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color w:val="000000"/>
          <w:sz w:val="30"/>
        </w:rPr>
        <w:t>Datenschutzerklärung &amp; Einwilligung</w:t>
      </w:r>
    </w:p>
    <w:p>
      <w:pPr>
        <w:spacing w:before="0" w:after="160"/>
        <w:jc w:val="center"/>
      </w:pPr>
      <w:r>
        <w:rPr>
          <w:rFonts w:ascii="Calibri" w:hAnsi="Calibri"/>
          <w:b w:val="0"/>
          <w:color w:val="000000"/>
          <w:sz w:val="17"/>
        </w:rPr>
        <w:t>Mobile Physiotherapie Grausam  ·  Nick Grausam  ·  Stand: Februar 2026</w:t>
      </w:r>
    </w:p>
    <w:p>
      <w:pPr>
        <w:spacing w:before="120" w:after="40"/>
        <w:jc w:val="left"/>
        <w:shd w:val="clear" w:color="auto" w:fill="EFEFEF"/>
        <w:pBdr>
          <w:bottom w:val="single" w:sz="4" w:space="1" w:color="000000"/>
        </w:pBdr>
      </w:pPr>
      <w:r>
        <w:rPr>
          <w:rFonts w:ascii="Calibri" w:hAnsi="Calibri"/>
          <w:b/>
          <w:color w:val="000000"/>
          <w:sz w:val="18"/>
        </w:rPr>
        <w:t xml:space="preserve">  Verantwortlicher</w:t>
      </w:r>
    </w:p>
    <w:p>
      <w:pPr>
        <w:spacing w:before="40" w:after="80"/>
        <w:jc w:val="left"/>
      </w:pPr>
      <w:r>
        <w:rPr>
          <w:rFonts w:ascii="Calibri" w:hAnsi="Calibri"/>
          <w:b w:val="0"/>
          <w:color w:val="000000"/>
          <w:sz w:val="17"/>
        </w:rPr>
        <w:t>Nick Grausam · Mobile Physiotherapie Grausam · Dornierstraße 5 · 69181 Leimen · info@physiotherapie-grausam.de · Tel. 0176 4268 5146</w:t>
      </w:r>
    </w:p>
    <w:p>
      <w:pPr>
        <w:spacing w:before="120" w:after="40"/>
        <w:jc w:val="left"/>
        <w:shd w:val="clear" w:color="auto" w:fill="EFEFEF"/>
        <w:pBdr>
          <w:bottom w:val="single" w:sz="4" w:space="1" w:color="000000"/>
        </w:pBdr>
      </w:pPr>
      <w:r>
        <w:rPr>
          <w:rFonts w:ascii="Calibri" w:hAnsi="Calibri"/>
          <w:b/>
          <w:color w:val="000000"/>
          <w:sz w:val="18"/>
        </w:rPr>
        <w:t xml:space="preserve">  Zweck &amp; Rechtsgrundlagen der Verarbeitung</w:t>
      </w:r>
    </w:p>
    <w:p>
      <w:pPr>
        <w:spacing w:before="40" w:after="80"/>
        <w:jc w:val="left"/>
      </w:pPr>
      <w:r>
        <w:rPr>
          <w:rFonts w:ascii="Calibri" w:hAnsi="Calibri"/>
          <w:b w:val="0"/>
          <w:color w:val="000000"/>
          <w:sz w:val="17"/>
        </w:rPr>
        <w:t>Ihre personenbezogenen Daten (Name, Adresse, Kontaktdaten, Beschwerden, Diagnosen) werden ausschließlich zur Durchführung der physiotherapeutischen Behandlung verarbeitet. Rechtsgrundlagen: Art. 6 Abs. 1 lit. b DSGVO (Vertragserfüllung), Art. 9 Abs. 2 lit. h DSGVO (Gesundheitsversorgung), Art. 6 Abs. 1 lit. c DSGVO (gesetzliche Pflichten).</w:t>
      </w:r>
    </w:p>
    <w:p>
      <w:pPr>
        <w:spacing w:before="120" w:after="40"/>
        <w:jc w:val="left"/>
        <w:shd w:val="clear" w:color="auto" w:fill="EFEFEF"/>
        <w:pBdr>
          <w:bottom w:val="single" w:sz="4" w:space="1" w:color="000000"/>
        </w:pBdr>
      </w:pPr>
      <w:r>
        <w:rPr>
          <w:rFonts w:ascii="Calibri" w:hAnsi="Calibri"/>
          <w:b/>
          <w:color w:val="000000"/>
          <w:sz w:val="18"/>
        </w:rPr>
        <w:t xml:space="preserve">  Gesundheitsdaten</w:t>
      </w:r>
    </w:p>
    <w:p>
      <w:pPr>
        <w:spacing w:before="40" w:after="80"/>
        <w:jc w:val="left"/>
      </w:pPr>
      <w:r>
        <w:rPr>
          <w:rFonts w:ascii="Calibri" w:hAnsi="Calibri"/>
          <w:b w:val="0"/>
          <w:color w:val="000000"/>
          <w:sz w:val="17"/>
        </w:rPr>
        <w:t>Gesundheitsdaten (Diagnosen, Befunde, Behandlungsverläufe) werden gemäß Art. 9 Abs. 2 lit. h DSGVO zum Zweck der medizinischen Versorgung erhoben und gespeichert. Eine Weitergabe erfolgt nur bei ausdrücklicher Einwilligung oder gesetzlicher Verpflichtung (z. B. Abrechnungsstellen, Beihilfe).</w:t>
      </w:r>
    </w:p>
    <w:p>
      <w:pPr>
        <w:spacing w:before="120" w:after="40"/>
        <w:jc w:val="left"/>
        <w:shd w:val="clear" w:color="auto" w:fill="EFEFEF"/>
        <w:pBdr>
          <w:bottom w:val="single" w:sz="4" w:space="1" w:color="000000"/>
        </w:pBdr>
      </w:pPr>
      <w:r>
        <w:rPr>
          <w:rFonts w:ascii="Calibri" w:hAnsi="Calibri"/>
          <w:b/>
          <w:color w:val="000000"/>
          <w:sz w:val="18"/>
        </w:rPr>
        <w:t xml:space="preserve">  Speicherdauer</w:t>
      </w:r>
    </w:p>
    <w:p>
      <w:pPr>
        <w:spacing w:before="40" w:after="80"/>
        <w:jc w:val="left"/>
      </w:pPr>
      <w:r>
        <w:rPr>
          <w:rFonts w:ascii="Calibri" w:hAnsi="Calibri"/>
          <w:b w:val="0"/>
          <w:color w:val="000000"/>
          <w:sz w:val="17"/>
        </w:rPr>
        <w:t>Patientendaten: 10 Jahre nach Behandlungsabschluss (§ 630f BGB) · Buchhaltungsunterlagen: 10 Jahre (§ 147 AO) · Geschäftsbriefe: 6 Jahre (§ 147 AO). Danach werden Daten sicher gelöscht.</w:t>
      </w:r>
    </w:p>
    <w:p>
      <w:pPr>
        <w:spacing w:before="120" w:after="40"/>
        <w:jc w:val="left"/>
        <w:shd w:val="clear" w:color="auto" w:fill="EFEFEF"/>
        <w:pBdr>
          <w:bottom w:val="single" w:sz="4" w:space="1" w:color="000000"/>
        </w:pBdr>
      </w:pPr>
      <w:r>
        <w:rPr>
          <w:rFonts w:ascii="Calibri" w:hAnsi="Calibri"/>
          <w:b/>
          <w:color w:val="000000"/>
          <w:sz w:val="18"/>
        </w:rPr>
        <w:t xml:space="preserve">  Ihre Rechte (Art. 15–21 DSGVO)</w:t>
      </w:r>
    </w:p>
    <w:p>
      <w:pPr>
        <w:spacing w:before="40" w:after="80"/>
        <w:jc w:val="left"/>
      </w:pPr>
      <w:r>
        <w:rPr>
          <w:rFonts w:ascii="Calibri" w:hAnsi="Calibri"/>
          <w:b w:val="0"/>
          <w:color w:val="000000"/>
          <w:sz w:val="17"/>
        </w:rPr>
        <w:t>Auskunft · Berichtigung · Löschung · Einschränkung der Verarbeitung · Datenübertragbarkeit · Widerspruch · Widerruf einer Einwilligung (ohne Rückwirkung). Beschwerden: Landesbeauftragter für Datenschutz Baden-Württemberg, www.baden-wuerttemberg.datenschutz.de</w:t>
      </w:r>
    </w:p>
    <w:p>
      <w:pPr>
        <w:spacing w:before="120" w:after="40"/>
        <w:jc w:val="left"/>
        <w:shd w:val="clear" w:color="auto" w:fill="EFEFEF"/>
        <w:pBdr>
          <w:bottom w:val="single" w:sz="4" w:space="1" w:color="000000"/>
        </w:pBdr>
      </w:pPr>
      <w:r>
        <w:rPr>
          <w:rFonts w:ascii="Calibri" w:hAnsi="Calibri"/>
          <w:b/>
          <w:color w:val="000000"/>
          <w:sz w:val="18"/>
        </w:rPr>
        <w:t xml:space="preserve">  WhatsApp &amp; Kommunikation</w:t>
      </w:r>
    </w:p>
    <w:p>
      <w:pPr>
        <w:spacing w:before="40" w:after="80"/>
        <w:jc w:val="left"/>
      </w:pPr>
      <w:r>
        <w:rPr>
          <w:rFonts w:ascii="Calibri" w:hAnsi="Calibri"/>
          <w:b w:val="0"/>
          <w:color w:val="000000"/>
          <w:sz w:val="17"/>
        </w:rPr>
        <w:t>Bei Kontaktaufnahme per WhatsApp werden Daten auf Servern von Meta (USA) verarbeitet (Grundlage: EU-US Data Privacy Framework). Diese Website verwendet keine Tracking-Cookies.</w:t>
      </w:r>
    </w:p>
    <w:p>
      <w:pPr>
        <w:spacing w:before="120" w:after="40"/>
        <w:jc w:val="left"/>
        <w:shd w:val="clear" w:color="auto" w:fill="EFEFEF"/>
        <w:pBdr>
          <w:bottom w:val="single" w:sz="4" w:space="1" w:color="000000"/>
        </w:pBdr>
      </w:pPr>
      <w:r>
        <w:rPr>
          <w:rFonts w:ascii="Calibri" w:hAnsi="Calibri"/>
          <w:b/>
          <w:color w:val="000000"/>
          <w:sz w:val="18"/>
        </w:rPr>
        <w:t xml:space="preserve">  Einwilligung</w:t>
      </w:r>
    </w:p>
    <w:p>
      <w:pPr>
        <w:spacing w:before="60" w:after="120"/>
        <w:jc w:val="left"/>
      </w:pPr>
      <w:r>
        <w:rPr>
          <w:rFonts w:ascii="Calibri" w:hAnsi="Calibri"/>
          <w:b w:val="0"/>
          <w:color w:val="000000"/>
          <w:sz w:val="17"/>
        </w:rPr>
        <w:t>Ich habe die vorstehende Datenschutzerklärung gelesen und verstanden. Ich willige ein, dass meine personenbezogenen Daten und Gesundheitsdaten zum Zweck der physiotherapeutischen Behandlung gemäß den obigen Ausführungen verarbeitet und gespeichert werden. Diese Einwilligung kann ich jederzeit schriftlich widerrufen.</w:t>
      </w:r>
    </w:p>
    <w:tbl>
      <w:tblPr>
        <w:tblStyle w:val="TableGrid"/>
        <w:tblW w:type="auto" w:w="0"/>
        <w:tblLook w:firstColumn="1" w:firstRow="1" w:lastColumn="0" w:lastRow="0" w:noHBand="0" w:noVBand="1" w:val="04A0"/>
      </w:tblPr>
      <w:tblGrid>
        <w:gridCol w:w="2493"/>
        <w:gridCol w:w="2493"/>
        <w:gridCol w:w="2493"/>
        <w:gridCol w:w="2493"/>
      </w:tblGrid>
      <w:tr>
        <w:tc>
          <w:tcPr>
            <w:tcW w:type="dxa" w:w="2409"/>
            <w:vAlign w:val="center"/>
          </w:tcPr>
          <w:p>
            <w:r>
              <w:rPr>
                <w:rFonts w:ascii="Calibri" w:hAnsi="Calibri"/>
                <w:b/>
                <w:color w:val="000000"/>
                <w:sz w:val="16"/>
              </w:rPr>
              <w:t>Ort</w:t>
            </w:r>
          </w:p>
        </w:tc>
        <w:tc>
          <w:tcPr>
            <w:tcW w:type="dxa" w:w="2409"/>
            <w:vAlign w:val="center"/>
          </w:tcPr>
          <w:p>
            <w:r>
              <w:rPr>
                <w:rFonts w:ascii="Calibri" w:hAnsi="Calibri"/>
                <w:b/>
                <w:color w:val="000000"/>
                <w:sz w:val="16"/>
              </w:rPr>
              <w:t>Datum</w:t>
            </w:r>
          </w:p>
        </w:tc>
        <w:tc>
          <w:tcPr>
            <w:tcW w:type="dxa" w:w="2409"/>
            <w:vAlign w:val="center"/>
          </w:tcPr>
          <w:p>
            <w:r>
              <w:rPr>
                <w:rFonts w:ascii="Calibri" w:hAnsi="Calibri"/>
                <w:b/>
                <w:color w:val="000000"/>
                <w:sz w:val="16"/>
              </w:rPr>
              <w:t>Unterschrift Patient / -in</w:t>
            </w:r>
          </w:p>
        </w:tc>
        <w:tc>
          <w:tcPr>
            <w:tcW w:type="dxa" w:w="2409"/>
            <w:vAlign w:val="center"/>
          </w:tcPr>
          <w:p>
            <w:r>
              <w:rPr>
                <w:rFonts w:ascii="Calibri" w:hAnsi="Calibri"/>
                <w:b/>
                <w:color w:val="000000"/>
                <w:sz w:val="16"/>
              </w:rPr>
              <w:t>Unterschrift Therapeut</w:t>
            </w:r>
          </w:p>
        </w:tc>
      </w:tr>
      <w:tr>
        <w:trPr>
          <w:trHeight w:val="680"/>
          <w:trHeight w:val="680"/>
          <w:trHeight w:val="680"/>
          <w:trHeight w:val="680"/>
        </w:trPr>
        <w:tc>
          <w:tcPr>
            <w:tcW w:type="dxa" w:w="2409"/>
            <w:vAlign w:val="bottom"/>
          </w:tcPr>
          <w:p/>
        </w:tc>
        <w:tc>
          <w:tcPr>
            <w:tcW w:type="dxa" w:w="2409"/>
            <w:vAlign w:val="bottom"/>
          </w:tcPr>
          <w:p/>
        </w:tc>
        <w:tc>
          <w:tcPr>
            <w:tcW w:type="dxa" w:w="2409"/>
            <w:vAlign w:val="bottom"/>
          </w:tcPr>
          <w:p/>
        </w:tc>
        <w:tc>
          <w:tcPr>
            <w:tcW w:type="dxa" w:w="2409"/>
            <w:vAlign w:val="bottom"/>
          </w:tcPr>
          <w:p/>
        </w:tc>
      </w:tr>
    </w:tbl>
    <w:sectPr w:rsidR="00FC693F" w:rsidRPr="0006063C" w:rsidSect="00034616">
      <w:footerReference w:type="default" r:id="rId9"/>
      <w:pgSz w:w="12240" w:h="15840"/>
      <w:pgMar w:top="907" w:right="1134" w:bottom="907"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AAAAAA"/>
      </w:pBdr>
    </w:pPr>
    <w:r>
      <w:rPr>
        <w:rFonts w:ascii="Calibri" w:hAnsi="Calibri"/>
        <w:b w:val="0"/>
        <w:color w:val="000000"/>
        <w:sz w:val="15"/>
      </w:rPr>
      <w:t>Mobile Physiotherapie Grausam  ·  Nick Grausam  ·  info@physiotherapie-grausam.de  ·  0176 4268 5146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