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C8F3F" w14:textId="0B5F5B6D" w:rsidR="0075723F" w:rsidRDefault="005231AB">
      <w:r w:rsidRPr="005231AB">
        <w:drawing>
          <wp:inline distT="0" distB="0" distL="0" distR="0" wp14:anchorId="64432C27" wp14:editId="0001BFEB">
            <wp:extent cx="4356100" cy="25908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4356100" cy="2590800"/>
                    </a:xfrm>
                    <a:prstGeom prst="rect">
                      <a:avLst/>
                    </a:prstGeom>
                  </pic:spPr>
                </pic:pic>
              </a:graphicData>
            </a:graphic>
          </wp:inline>
        </w:drawing>
      </w:r>
    </w:p>
    <w:p w14:paraId="35A8D5D4" w14:textId="0EED3398" w:rsidR="00893901" w:rsidRDefault="00893901">
      <w:r>
        <w:t>Sample Answer:</w:t>
      </w:r>
    </w:p>
    <w:p w14:paraId="3CE0F602" w14:textId="19C71B1A" w:rsidR="00893901" w:rsidRDefault="00893901">
      <w:r>
        <w:t>This bar chart represents sales in billions of dollars for four different technology products between the years 2000 and 2006.</w:t>
      </w:r>
    </w:p>
    <w:p w14:paraId="0667848C" w14:textId="4C54A901" w:rsidR="00893901" w:rsidRDefault="00893901"/>
    <w:p w14:paraId="66E46367" w14:textId="2652353D" w:rsidR="00893901" w:rsidRDefault="00893901">
      <w:r>
        <w:t xml:space="preserve">The highest sales value in each </w:t>
      </w:r>
      <w:proofErr w:type="gramStart"/>
      <w:r>
        <w:t>time period</w:t>
      </w:r>
      <w:proofErr w:type="gramEnd"/>
      <w:r>
        <w:t xml:space="preserve"> was for handheld games while the lowest figures in the early period were for mobile and online games and the lowest figure in the later period was for console games. Both mobile phone and online games </w:t>
      </w:r>
      <w:r w:rsidRPr="005231AB">
        <w:rPr>
          <w:color w:val="FF0000"/>
        </w:rPr>
        <w:t xml:space="preserve">grew substantially </w:t>
      </w:r>
      <w:r>
        <w:t>over the entire period.</w:t>
      </w:r>
    </w:p>
    <w:p w14:paraId="3AD13DCD" w14:textId="083CB6BF" w:rsidR="00893901" w:rsidRDefault="00893901"/>
    <w:p w14:paraId="1C3B65A0" w14:textId="492E93D8" w:rsidR="00893901" w:rsidRDefault="00893901">
      <w:r>
        <w:t xml:space="preserve">In conclusion, </w:t>
      </w:r>
      <w:proofErr w:type="gramStart"/>
      <w:r>
        <w:t>it can be seen that there</w:t>
      </w:r>
      <w:proofErr w:type="gramEnd"/>
      <w:r>
        <w:t xml:space="preserve"> was an </w:t>
      </w:r>
      <w:r w:rsidRPr="005231AB">
        <w:rPr>
          <w:color w:val="FF0000"/>
        </w:rPr>
        <w:t xml:space="preserve">upward trend in </w:t>
      </w:r>
      <w:r>
        <w:t>most sales figures.</w:t>
      </w:r>
    </w:p>
    <w:p w14:paraId="1AEA9A7A" w14:textId="5E2C557D" w:rsidR="00893901" w:rsidRDefault="00893901"/>
    <w:p w14:paraId="65D88250" w14:textId="305A6FA0" w:rsidR="005231AB" w:rsidRDefault="005231AB">
      <w:r>
        <w:t>My Answer:</w:t>
      </w:r>
    </w:p>
    <w:p w14:paraId="18791462" w14:textId="25C3650C" w:rsidR="005231AB" w:rsidRDefault="005231AB">
      <w:r>
        <w:t>This bar chart shows some information about the mobile, online, console, and handheld games between 2000 and 2006 in billions of dollars.</w:t>
      </w:r>
    </w:p>
    <w:p w14:paraId="637B48FD" w14:textId="0BABFFE9" w:rsidR="005231AB" w:rsidRDefault="005231AB"/>
    <w:p w14:paraId="34550826" w14:textId="317C6CCA" w:rsidR="00100A38" w:rsidRDefault="005231AB">
      <w:proofErr w:type="gramStart"/>
      <w:r>
        <w:t>It is clear that the</w:t>
      </w:r>
      <w:proofErr w:type="gramEnd"/>
      <w:r>
        <w:t xml:space="preserve"> handheld games </w:t>
      </w:r>
      <w:r w:rsidR="00100A38">
        <w:t>were</w:t>
      </w:r>
      <w:r>
        <w:t xml:space="preserve"> accountable for the highest </w:t>
      </w:r>
      <w:r w:rsidR="00100A38">
        <w:t>figure over the entire period while mobile and online games figure grew gradually. The bar chart also showed that the popularity of the console games was dropping each year.</w:t>
      </w:r>
    </w:p>
    <w:p w14:paraId="03A01B9D" w14:textId="77777777" w:rsidR="00100A38" w:rsidRDefault="00100A38"/>
    <w:p w14:paraId="608533A2" w14:textId="0DD2F412" w:rsidR="003D5AAD" w:rsidRDefault="00100A38">
      <w:r>
        <w:t xml:space="preserve">In conclusion, </w:t>
      </w:r>
      <w:proofErr w:type="gramStart"/>
      <w:r>
        <w:t>it can be seen that there</w:t>
      </w:r>
      <w:proofErr w:type="gramEnd"/>
      <w:r>
        <w:t xml:space="preserve"> was an upward trend in most game products except console games.</w:t>
      </w:r>
    </w:p>
    <w:p w14:paraId="70EA0F68" w14:textId="77777777" w:rsidR="003D5AAD" w:rsidRDefault="003D5AAD">
      <w:r>
        <w:br w:type="page"/>
      </w:r>
    </w:p>
    <w:p w14:paraId="70B29389" w14:textId="03186FD9" w:rsidR="005231AB" w:rsidRDefault="00BA5CF9">
      <w:r w:rsidRPr="00BA5CF9">
        <w:lastRenderedPageBreak/>
        <w:drawing>
          <wp:inline distT="0" distB="0" distL="0" distR="0" wp14:anchorId="7379DDCC" wp14:editId="253ED146">
            <wp:extent cx="4216400" cy="28829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4216400" cy="2882900"/>
                    </a:xfrm>
                    <a:prstGeom prst="rect">
                      <a:avLst/>
                    </a:prstGeom>
                  </pic:spPr>
                </pic:pic>
              </a:graphicData>
            </a:graphic>
          </wp:inline>
        </w:drawing>
      </w:r>
    </w:p>
    <w:p w14:paraId="5B878B4E" w14:textId="79F8275F" w:rsidR="00016FFD" w:rsidRDefault="00016FFD"/>
    <w:p w14:paraId="400B57E8" w14:textId="3DAA72B3" w:rsidR="00016FFD" w:rsidRDefault="00016FFD">
      <w:r>
        <w:t>Sample answer:</w:t>
      </w:r>
    </w:p>
    <w:p w14:paraId="4EFF2434" w14:textId="2D1CBD4D" w:rsidR="00016FFD" w:rsidRDefault="00016FFD"/>
    <w:p w14:paraId="429707B7" w14:textId="27B13CED" w:rsidR="00016FFD" w:rsidRDefault="00016FFD">
      <w:r>
        <w:t>This bar char displays shares of expenditures for selected categories in several countries in 2009.</w:t>
      </w:r>
    </w:p>
    <w:p w14:paraId="557B21B2" w14:textId="6FC87C15" w:rsidR="00016FFD" w:rsidRDefault="00016FFD"/>
    <w:p w14:paraId="794D2A56" w14:textId="1578BD6A" w:rsidR="00016FFD" w:rsidRDefault="00016FFD">
      <w:r>
        <w:t xml:space="preserve">The greatest expenditure for each country was housing, transport, and food while the lowest expenditure was on health care and clothing. Housing took the largest percentage in the US, </w:t>
      </w:r>
      <w:proofErr w:type="gramStart"/>
      <w:r>
        <w:t>Canada</w:t>
      </w:r>
      <w:proofErr w:type="gramEnd"/>
      <w:r>
        <w:t xml:space="preserve"> and the UK, while food took the largest percentage in Japan. The lowest expenditure of all countries for any item was the UKs </w:t>
      </w:r>
      <w:r w:rsidR="00120D0B">
        <w:t>expenditure on health care.</w:t>
      </w:r>
    </w:p>
    <w:p w14:paraId="5407565C" w14:textId="3888F2DF" w:rsidR="00120D0B" w:rsidRDefault="00120D0B"/>
    <w:p w14:paraId="78DA1A9E" w14:textId="6A1EF9B1" w:rsidR="002E7CB5" w:rsidRDefault="00120D0B">
      <w:r>
        <w:t xml:space="preserve">In conclusion, </w:t>
      </w:r>
      <w:proofErr w:type="gramStart"/>
      <w:r>
        <w:t>it can be seen that food</w:t>
      </w:r>
      <w:proofErr w:type="gramEnd"/>
      <w:r>
        <w:t>, housing and transport are key spending areas in each country.</w:t>
      </w:r>
    </w:p>
    <w:p w14:paraId="2C8AF67E" w14:textId="4A1F5CB8" w:rsidR="00120D0B" w:rsidRDefault="002E7CB5">
      <w:r>
        <w:br w:type="page"/>
      </w:r>
    </w:p>
    <w:p w14:paraId="6B3B1700" w14:textId="3034ED4A" w:rsidR="00120D0B" w:rsidRDefault="002E7CB5">
      <w:r w:rsidRPr="002E7CB5">
        <w:lastRenderedPageBreak/>
        <w:drawing>
          <wp:inline distT="0" distB="0" distL="0" distR="0" wp14:anchorId="7652C43A" wp14:editId="603ED383">
            <wp:extent cx="4356100" cy="28829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4356100" cy="2882900"/>
                    </a:xfrm>
                    <a:prstGeom prst="rect">
                      <a:avLst/>
                    </a:prstGeom>
                  </pic:spPr>
                </pic:pic>
              </a:graphicData>
            </a:graphic>
          </wp:inline>
        </w:drawing>
      </w:r>
    </w:p>
    <w:p w14:paraId="797FFFAE" w14:textId="3E80A135" w:rsidR="002E7CB5" w:rsidRDefault="002E7CB5"/>
    <w:p w14:paraId="67B556C7" w14:textId="7A4B286D" w:rsidR="002E7CB5" w:rsidRDefault="002E7CB5">
      <w:r>
        <w:t>This bar chart shows the percentage of the population in urban areas across sev</w:t>
      </w:r>
      <w:r w:rsidR="00CE5A9A">
        <w:t>e</w:t>
      </w:r>
      <w:r>
        <w:t>ral countries in three time periods.</w:t>
      </w:r>
    </w:p>
    <w:p w14:paraId="13C66055" w14:textId="3C6A66D5" w:rsidR="002E7CB5" w:rsidRDefault="002E7CB5"/>
    <w:p w14:paraId="58F7DDEE" w14:textId="1ECEF4F0" w:rsidR="002E7CB5" w:rsidRDefault="002E7CB5">
      <w:r>
        <w:t xml:space="preserve">North America has consistently had the highest numbers of people living in urban area and is expected to have the highest again in 2030, though since 2007 Latin America and </w:t>
      </w:r>
      <w:proofErr w:type="spellStart"/>
      <w:r>
        <w:t>Europ</w:t>
      </w:r>
      <w:proofErr w:type="spellEnd"/>
      <w:r>
        <w:t xml:space="preserve"> have been close behind. European figures have always been above world </w:t>
      </w:r>
      <w:r w:rsidR="00CE5A9A">
        <w:t>averages,</w:t>
      </w:r>
      <w:r>
        <w:t xml:space="preserve"> and this is </w:t>
      </w:r>
      <w:r w:rsidR="00CE5A9A">
        <w:t>expected</w:t>
      </w:r>
      <w:r>
        <w:t xml:space="preserve"> to </w:t>
      </w:r>
      <w:r w:rsidRPr="00CE5A9A">
        <w:rPr>
          <w:color w:val="FF0000"/>
        </w:rPr>
        <w:t xml:space="preserve">remain the same </w:t>
      </w:r>
      <w:r>
        <w:t>over the next decade or so.</w:t>
      </w:r>
    </w:p>
    <w:p w14:paraId="417687FF" w14:textId="7B4C1FE5" w:rsidR="002E7CB5" w:rsidRDefault="002E7CB5"/>
    <w:p w14:paraId="3270815D" w14:textId="7A040E73" w:rsidR="008F1405" w:rsidRDefault="002E7CB5">
      <w:r>
        <w:t xml:space="preserve">In conclusion, </w:t>
      </w:r>
      <w:proofErr w:type="gramStart"/>
      <w:r>
        <w:t>it can be seen that urban</w:t>
      </w:r>
      <w:proofErr w:type="gramEnd"/>
      <w:r>
        <w:t xml:space="preserve"> populations have been </w:t>
      </w:r>
      <w:r w:rsidRPr="002E7CB5">
        <w:rPr>
          <w:color w:val="FF0000"/>
        </w:rPr>
        <w:t xml:space="preserve">increasing consistently </w:t>
      </w:r>
      <w:r>
        <w:t>throughout the world</w:t>
      </w:r>
    </w:p>
    <w:p w14:paraId="08AB43AC" w14:textId="77777777" w:rsidR="008F1405" w:rsidRDefault="008F1405">
      <w:r>
        <w:br w:type="page"/>
      </w:r>
    </w:p>
    <w:p w14:paraId="2C8EB6B5" w14:textId="479F6EC3" w:rsidR="002E7CB5" w:rsidRDefault="008F1405">
      <w:r w:rsidRPr="008F1405">
        <w:lastRenderedPageBreak/>
        <w:drawing>
          <wp:inline distT="0" distB="0" distL="0" distR="0" wp14:anchorId="152F11F0" wp14:editId="49CFE560">
            <wp:extent cx="4025900" cy="24511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4025900" cy="2451100"/>
                    </a:xfrm>
                    <a:prstGeom prst="rect">
                      <a:avLst/>
                    </a:prstGeom>
                  </pic:spPr>
                </pic:pic>
              </a:graphicData>
            </a:graphic>
          </wp:inline>
        </w:drawing>
      </w:r>
    </w:p>
    <w:p w14:paraId="4A691557" w14:textId="3C649707" w:rsidR="008F1405" w:rsidRDefault="008F1405"/>
    <w:p w14:paraId="7A02BB03" w14:textId="55CD4944" w:rsidR="008F1405" w:rsidRDefault="008F1405"/>
    <w:p w14:paraId="3F809430" w14:textId="71806D50" w:rsidR="008F1405" w:rsidRDefault="008F1405">
      <w:r>
        <w:t>This bar chart shows what children are doing in terms of a range of leisure activities. It compares male and female participation.</w:t>
      </w:r>
    </w:p>
    <w:p w14:paraId="66EE7BD0" w14:textId="6610CE2D" w:rsidR="008F1405" w:rsidRDefault="008F1405"/>
    <w:p w14:paraId="7705E6DE" w14:textId="77777777" w:rsidR="008F1405" w:rsidRDefault="008F1405">
      <w:r>
        <w:t>Watching TV or videos was most popular with both boys and girls while skateboarding was the least popular activity in both groups. After Tv and videos, boys showed a preference for electronic, or computer games followed by bike riding. Girls also had a high participation rate in these activities, but the only area for which girls showed a higher preference than boys was art and craft.</w:t>
      </w:r>
    </w:p>
    <w:p w14:paraId="3DF8DFB5" w14:textId="77777777" w:rsidR="008F1405" w:rsidRDefault="008F1405"/>
    <w:p w14:paraId="79A504C8" w14:textId="1A25A3FD" w:rsidR="006447AC" w:rsidRDefault="008F1405">
      <w:r>
        <w:t>Overall, indoor activit</w:t>
      </w:r>
      <w:r w:rsidR="00D820CD">
        <w:t xml:space="preserve">ies were </w:t>
      </w:r>
      <w:r w:rsidR="00D820CD" w:rsidRPr="00D820CD">
        <w:rPr>
          <w:color w:val="FF0000"/>
        </w:rPr>
        <w:t xml:space="preserve">generally more popular </w:t>
      </w:r>
      <w:r w:rsidR="00D820CD">
        <w:t>than outdoor activities.</w:t>
      </w:r>
    </w:p>
    <w:p w14:paraId="3110EBEA" w14:textId="77777777" w:rsidR="006447AC" w:rsidRDefault="006447AC">
      <w:r>
        <w:br w:type="page"/>
      </w:r>
    </w:p>
    <w:p w14:paraId="4D0D8149" w14:textId="310BF973" w:rsidR="00D820CD" w:rsidRDefault="006447AC">
      <w:r w:rsidRPr="006447AC">
        <w:lastRenderedPageBreak/>
        <w:drawing>
          <wp:inline distT="0" distB="0" distL="0" distR="0" wp14:anchorId="0137D57C" wp14:editId="5605A15B">
            <wp:extent cx="4203700" cy="22987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4203700" cy="2298700"/>
                    </a:xfrm>
                    <a:prstGeom prst="rect">
                      <a:avLst/>
                    </a:prstGeom>
                  </pic:spPr>
                </pic:pic>
              </a:graphicData>
            </a:graphic>
          </wp:inline>
        </w:drawing>
      </w:r>
    </w:p>
    <w:p w14:paraId="336D8A78" w14:textId="493D15D6" w:rsidR="006447AC" w:rsidRDefault="006447AC"/>
    <w:p w14:paraId="477B7E58" w14:textId="177AB6E9" w:rsidR="006523BC" w:rsidRDefault="006523BC">
      <w:r>
        <w:t>Sample Answer:</w:t>
      </w:r>
    </w:p>
    <w:p w14:paraId="59C7D3DF" w14:textId="11E69565" w:rsidR="006523BC" w:rsidRDefault="006523BC">
      <w:r>
        <w:t>This bar chart shows British emigration to selected destination</w:t>
      </w:r>
      <w:r w:rsidR="000112DB">
        <w:t>s</w:t>
      </w:r>
      <w:r>
        <w:t xml:space="preserve"> from 2004 to 2007.</w:t>
      </w:r>
    </w:p>
    <w:p w14:paraId="652A5C8C" w14:textId="252D51EF" w:rsidR="006523BC" w:rsidRDefault="006523BC"/>
    <w:p w14:paraId="56AD06F4" w14:textId="650D55FE" w:rsidR="006523BC" w:rsidRDefault="006523BC">
      <w:r>
        <w:t xml:space="preserve">In each period Australia was by far the most popular destination while the least popular varied between New Zealand, the USA and France in any given year. Spain maintained a </w:t>
      </w:r>
      <w:r w:rsidRPr="000112DB">
        <w:rPr>
          <w:color w:val="FF0000"/>
        </w:rPr>
        <w:t>middle position throughout the period</w:t>
      </w:r>
      <w:r>
        <w:t xml:space="preserve">. Emigration to New Zealand </w:t>
      </w:r>
      <w:r w:rsidRPr="000112DB">
        <w:rPr>
          <w:color w:val="FF0000"/>
        </w:rPr>
        <w:t>fell slowly</w:t>
      </w:r>
      <w:r>
        <w:t xml:space="preserve">, but </w:t>
      </w:r>
      <w:r w:rsidRPr="000112DB">
        <w:rPr>
          <w:color w:val="FF0000"/>
        </w:rPr>
        <w:t xml:space="preserve">steadily over the period </w:t>
      </w:r>
      <w:r>
        <w:t>while migration to all other destinations fluc</w:t>
      </w:r>
      <w:r w:rsidR="000112DB">
        <w:t>tuated.</w:t>
      </w:r>
    </w:p>
    <w:p w14:paraId="4BA8EFFA" w14:textId="2B0B2995" w:rsidR="000112DB" w:rsidRDefault="000112DB"/>
    <w:p w14:paraId="6646F1D9" w14:textId="785C8EFE" w:rsidR="000112DB" w:rsidRDefault="000112DB">
      <w:r>
        <w:t xml:space="preserve">In conclusion, destinations for British Emigrants varied year on year, but Australia was </w:t>
      </w:r>
      <w:r w:rsidRPr="000112DB">
        <w:rPr>
          <w:color w:val="FF0000"/>
        </w:rPr>
        <w:t>consistently favoured</w:t>
      </w:r>
      <w:r>
        <w:t>.</w:t>
      </w:r>
    </w:p>
    <w:p w14:paraId="208857A3" w14:textId="77777777" w:rsidR="006523BC" w:rsidRDefault="006523BC"/>
    <w:p w14:paraId="07DF8A1F" w14:textId="1FCE526E" w:rsidR="00282812" w:rsidRDefault="00282812">
      <w:r>
        <w:t>My Answer:</w:t>
      </w:r>
    </w:p>
    <w:p w14:paraId="319ACE72" w14:textId="06072BCB" w:rsidR="00282812" w:rsidRDefault="00282812">
      <w:r>
        <w:t>This bar chart shows some information about British Emigration to selected destination countries between 2004 to 2007.</w:t>
      </w:r>
    </w:p>
    <w:p w14:paraId="5C27C929" w14:textId="7D5D0F7E" w:rsidR="00282812" w:rsidRDefault="00282812"/>
    <w:p w14:paraId="762860A9" w14:textId="3D26604C" w:rsidR="00282812" w:rsidRDefault="00282812">
      <w:proofErr w:type="gramStart"/>
      <w:r>
        <w:t>It is clear that Australia</w:t>
      </w:r>
      <w:proofErr w:type="gramEnd"/>
      <w:r>
        <w:t xml:space="preserve"> was the most popular country that British would like to live followed by Spain while </w:t>
      </w:r>
      <w:r w:rsidR="00B71BF4">
        <w:t xml:space="preserve">the </w:t>
      </w:r>
      <w:r>
        <w:t>USA is the least popular one. According to this graph, there</w:t>
      </w:r>
      <w:r w:rsidR="00B71BF4">
        <w:t xml:space="preserve"> were</w:t>
      </w:r>
      <w:r>
        <w:t xml:space="preserve"> more than 50 </w:t>
      </w:r>
      <w:proofErr w:type="gramStart"/>
      <w:r w:rsidR="00B71BF4">
        <w:t>thousands</w:t>
      </w:r>
      <w:proofErr w:type="gramEnd"/>
      <w:r>
        <w:t xml:space="preserve"> of British emigrated to Australia</w:t>
      </w:r>
      <w:r w:rsidR="000112DB">
        <w:t xml:space="preserve"> in 2006</w:t>
      </w:r>
      <w:r>
        <w:t>.</w:t>
      </w:r>
    </w:p>
    <w:p w14:paraId="28675D91" w14:textId="77777777" w:rsidR="00282812" w:rsidRDefault="00282812"/>
    <w:p w14:paraId="34A99A43" w14:textId="35F0F36E" w:rsidR="008F1405" w:rsidRDefault="008F1405">
      <w:r>
        <w:t xml:space="preserve"> </w:t>
      </w:r>
      <w:r w:rsidR="00282812">
        <w:t xml:space="preserve">In conclusion, </w:t>
      </w:r>
      <w:r w:rsidR="006523BC">
        <w:t>it</w:t>
      </w:r>
      <w:r w:rsidR="00282812">
        <w:t xml:space="preserve"> can be seen that Australia </w:t>
      </w:r>
      <w:r w:rsidR="006523BC">
        <w:t xml:space="preserve">was </w:t>
      </w:r>
      <w:r w:rsidR="00F946EE">
        <w:t>the most</w:t>
      </w:r>
      <w:r w:rsidR="006523BC">
        <w:t xml:space="preserve"> favourite country for Britis</w:t>
      </w:r>
      <w:r w:rsidR="00AB55D2">
        <w:t>h.</w:t>
      </w:r>
    </w:p>
    <w:p w14:paraId="0BAE1C93" w14:textId="318AE8AD" w:rsidR="006523BC" w:rsidRDefault="006523BC"/>
    <w:p w14:paraId="390D144F" w14:textId="380B2D1C" w:rsidR="006523BC" w:rsidRDefault="006523BC"/>
    <w:sectPr w:rsidR="00652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FF"/>
    <w:rsid w:val="000112DB"/>
    <w:rsid w:val="00016FFD"/>
    <w:rsid w:val="00100A38"/>
    <w:rsid w:val="00120D0B"/>
    <w:rsid w:val="00282812"/>
    <w:rsid w:val="002E7CB5"/>
    <w:rsid w:val="003D5AAD"/>
    <w:rsid w:val="005231AB"/>
    <w:rsid w:val="006447AC"/>
    <w:rsid w:val="006523BC"/>
    <w:rsid w:val="0075723F"/>
    <w:rsid w:val="00893901"/>
    <w:rsid w:val="008F1405"/>
    <w:rsid w:val="00AB55D2"/>
    <w:rsid w:val="00B71BF4"/>
    <w:rsid w:val="00BA5CF9"/>
    <w:rsid w:val="00CE5A9A"/>
    <w:rsid w:val="00D820CD"/>
    <w:rsid w:val="00F946EE"/>
    <w:rsid w:val="00FF55F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0F7363"/>
  <w15:chartTrackingRefBased/>
  <w15:docId w15:val="{51EC883D-924B-8841-BC99-BA7717CA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9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Heang Sok</dc:creator>
  <cp:keywords/>
  <dc:description/>
  <cp:lastModifiedBy>Heang Sok</cp:lastModifiedBy>
  <cp:revision>7</cp:revision>
  <dcterms:created xsi:type="dcterms:W3CDTF">2022-02-13T06:07:00Z</dcterms:created>
  <dcterms:modified xsi:type="dcterms:W3CDTF">2022-02-15T04:14:00Z</dcterms:modified>
</cp:coreProperties>
</file>