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329" w:rsidRDefault="00EF1E77" w:rsidP="00EF1E77">
      <w:pPr>
        <w:ind w:firstLineChars="0" w:firstLine="0"/>
        <w:jc w:val="center"/>
        <w:rPr>
          <w:rFonts w:ascii="黑体" w:eastAsia="黑体" w:hAnsi="黑体"/>
          <w:b/>
          <w:sz w:val="36"/>
          <w:szCs w:val="36"/>
        </w:rPr>
      </w:pPr>
      <w:bookmarkStart w:id="0" w:name="_GoBack"/>
      <w:bookmarkEnd w:id="0"/>
      <w:r w:rsidRPr="00EF1E77">
        <w:rPr>
          <w:rFonts w:ascii="黑体" w:eastAsia="黑体" w:hAnsi="黑体"/>
          <w:b/>
          <w:sz w:val="36"/>
          <w:szCs w:val="36"/>
        </w:rPr>
        <w:t>国内外数字化技术与平台综述</w:t>
      </w:r>
    </w:p>
    <w:p w:rsidR="00EF1E77" w:rsidRPr="00EF1E77" w:rsidRDefault="00EF1E77" w:rsidP="00EF1E77">
      <w:pPr>
        <w:ind w:firstLine="482"/>
        <w:rPr>
          <w:b/>
        </w:rPr>
      </w:pPr>
      <w:r w:rsidRPr="00EF1E77">
        <w:rPr>
          <w:rFonts w:hint="eastAsia"/>
          <w:b/>
        </w:rPr>
        <w:t>摘要：</w:t>
      </w:r>
    </w:p>
    <w:p w:rsidR="00EF1E77" w:rsidRDefault="00EF1E77" w:rsidP="00EF1E77">
      <w:pPr>
        <w:ind w:firstLine="482"/>
        <w:rPr>
          <w:b/>
        </w:rPr>
      </w:pPr>
      <w:r w:rsidRPr="00EF1E77">
        <w:rPr>
          <w:rFonts w:hint="eastAsia"/>
          <w:b/>
        </w:rPr>
        <w:t>关键字：</w:t>
      </w:r>
    </w:p>
    <w:p w:rsidR="00EF1E77" w:rsidRDefault="00EF1E77" w:rsidP="00BD2E5E">
      <w:pPr>
        <w:pStyle w:val="1"/>
        <w:numPr>
          <w:ilvl w:val="0"/>
          <w:numId w:val="1"/>
        </w:numPr>
      </w:pPr>
      <w:r>
        <w:rPr>
          <w:rFonts w:hint="eastAsia"/>
        </w:rPr>
        <w:t>引言</w:t>
      </w:r>
    </w:p>
    <w:p w:rsidR="00097640" w:rsidRPr="00AE77B8" w:rsidRDefault="00BF0182" w:rsidP="00AE77B8">
      <w:pPr>
        <w:ind w:firstLine="480"/>
      </w:pPr>
      <w:r w:rsidRPr="00A65B04">
        <w:rPr>
          <w:rFonts w:hint="eastAsia"/>
        </w:rPr>
        <w:t>计算机科学与技术</w:t>
      </w:r>
      <w:r w:rsidR="008405B5" w:rsidRPr="00A65B04">
        <w:rPr>
          <w:rFonts w:hint="eastAsia"/>
        </w:rPr>
        <w:t>与信息技术</w:t>
      </w:r>
      <w:r w:rsidRPr="00A65B04">
        <w:rPr>
          <w:rFonts w:hint="eastAsia"/>
        </w:rPr>
        <w:t>的</w:t>
      </w:r>
      <w:r w:rsidR="00F23417" w:rsidRPr="00A65B04">
        <w:rPr>
          <w:rFonts w:hint="eastAsia"/>
        </w:rPr>
        <w:t>发展为时代注入了强大的能量</w:t>
      </w:r>
      <w:r w:rsidR="00937D2E" w:rsidRPr="00A65B04">
        <w:rPr>
          <w:rFonts w:hint="eastAsia"/>
        </w:rPr>
        <w:t>，</w:t>
      </w:r>
      <w:r w:rsidR="008405B5" w:rsidRPr="00A65B04">
        <w:rPr>
          <w:rFonts w:hint="eastAsia"/>
        </w:rPr>
        <w:t>这种能量已经成为人类的行为方式、生活方式、工作方式以及推动人类社会发展的决定性力量。</w:t>
      </w:r>
      <w:r w:rsidR="00EB5CFC" w:rsidRPr="00A65B04">
        <w:rPr>
          <w:rFonts w:hint="eastAsia"/>
        </w:rPr>
        <w:t>就像尼葛洛庞帝在《数字化生存》一书中的名言“计算不再只和计算机有关，它决定我们的生存”</w:t>
      </w:r>
      <w:r w:rsidR="00EB5CFC" w:rsidRPr="000A5CB4">
        <w:rPr>
          <w:vertAlign w:val="superscript"/>
        </w:rPr>
        <w:fldChar w:fldCharType="begin"/>
      </w:r>
      <w:r w:rsidR="00EB5CFC" w:rsidRPr="000A5CB4">
        <w:rPr>
          <w:vertAlign w:val="superscript"/>
        </w:rPr>
        <w:instrText xml:space="preserve"> </w:instrText>
      </w:r>
      <w:r w:rsidR="00EB5CFC" w:rsidRPr="000A5CB4">
        <w:rPr>
          <w:rFonts w:hint="eastAsia"/>
          <w:vertAlign w:val="superscript"/>
        </w:rPr>
        <w:instrText>REF _Ref520322239 \r \h</w:instrText>
      </w:r>
      <w:r w:rsidR="00EB5CFC" w:rsidRPr="000A5CB4">
        <w:rPr>
          <w:vertAlign w:val="superscript"/>
        </w:rPr>
        <w:instrText xml:space="preserve"> </w:instrText>
      </w:r>
      <w:r w:rsidR="00A65B04" w:rsidRPr="000A5CB4">
        <w:rPr>
          <w:vertAlign w:val="superscript"/>
        </w:rPr>
        <w:instrText xml:space="preserve"> \* MERGEFORMAT </w:instrText>
      </w:r>
      <w:r w:rsidR="00EB5CFC" w:rsidRPr="000A5CB4">
        <w:rPr>
          <w:vertAlign w:val="superscript"/>
        </w:rPr>
      </w:r>
      <w:r w:rsidR="00EB5CFC" w:rsidRPr="000A5CB4">
        <w:rPr>
          <w:vertAlign w:val="superscript"/>
        </w:rPr>
        <w:fldChar w:fldCharType="separate"/>
      </w:r>
      <w:r w:rsidR="00EB5CFC" w:rsidRPr="000A5CB4">
        <w:rPr>
          <w:vertAlign w:val="superscript"/>
        </w:rPr>
        <w:t>[1]</w:t>
      </w:r>
      <w:r w:rsidR="00EB5CFC" w:rsidRPr="000A5CB4">
        <w:rPr>
          <w:vertAlign w:val="superscript"/>
        </w:rPr>
        <w:fldChar w:fldCharType="end"/>
      </w:r>
      <w:r w:rsidR="00937D2E" w:rsidRPr="00A65B04">
        <w:rPr>
          <w:rFonts w:hint="eastAsia"/>
        </w:rPr>
        <w:t>现实生活的多数实体数据</w:t>
      </w:r>
      <w:r w:rsidR="00DF2E70" w:rsidRPr="00A65B04">
        <w:rPr>
          <w:rFonts w:hint="eastAsia"/>
        </w:rPr>
        <w:t>如图像、声音、文字等</w:t>
      </w:r>
      <w:r w:rsidR="00937D2E" w:rsidRPr="00A65B04">
        <w:rPr>
          <w:rFonts w:hint="eastAsia"/>
        </w:rPr>
        <w:t>都可以通过计算机</w:t>
      </w:r>
      <w:r w:rsidR="00DF2E70" w:rsidRPr="00A65B04">
        <w:rPr>
          <w:rFonts w:hint="eastAsia"/>
        </w:rPr>
        <w:t>量化为</w:t>
      </w:r>
      <w:r w:rsidR="00DF2E70" w:rsidRPr="00A65B04">
        <w:rPr>
          <w:rFonts w:hint="eastAsia"/>
        </w:rPr>
        <w:t>0</w:t>
      </w:r>
      <w:r w:rsidR="00DF2E70" w:rsidRPr="00A65B04">
        <w:t>1</w:t>
      </w:r>
      <w:r w:rsidR="00585400" w:rsidRPr="00A65B04">
        <w:rPr>
          <w:rFonts w:hint="eastAsia"/>
        </w:rPr>
        <w:t>信号</w:t>
      </w:r>
      <w:r w:rsidR="00DF2E70" w:rsidRPr="00A65B04">
        <w:rPr>
          <w:rFonts w:hint="eastAsia"/>
        </w:rPr>
        <w:t>，永远保存在计算机硬件中，这无疑对继承和发展人类的文化有着巨大的推动作用。</w:t>
      </w:r>
      <w:r w:rsidR="008D4AE1" w:rsidRPr="00A65B04">
        <w:rPr>
          <w:rFonts w:hint="eastAsia"/>
        </w:rPr>
        <w:t>在这基础上，</w:t>
      </w:r>
      <w:r w:rsidR="00097640" w:rsidRPr="00A65B04">
        <w:rPr>
          <w:rFonts w:hint="eastAsia"/>
        </w:rPr>
        <w:t>数字化对于人类几千年历史中积累的知识和优秀文化的保存、继承和发扬有着决定性的作用。</w:t>
      </w:r>
    </w:p>
    <w:p w:rsidR="008405B5" w:rsidRDefault="00AE77B8" w:rsidP="008405B5">
      <w:pPr>
        <w:ind w:firstLine="480"/>
        <w:rPr>
          <w:rFonts w:ascii="Times New Roman" w:hAnsi="Times New Roman" w:cs="Times New Roman"/>
          <w:color w:val="000000"/>
          <w:szCs w:val="21"/>
          <w:shd w:val="clear" w:color="auto" w:fill="FFFFFF"/>
        </w:rPr>
      </w:pPr>
      <w:r>
        <w:rPr>
          <w:rFonts w:hint="eastAsia"/>
        </w:rPr>
        <w:t>在全球数字化</w:t>
      </w:r>
      <w:r w:rsidR="00764093">
        <w:rPr>
          <w:rFonts w:hint="eastAsia"/>
        </w:rPr>
        <w:t>技术迅速发展的背景下，</w:t>
      </w:r>
      <w:r w:rsidR="00585400">
        <w:rPr>
          <w:rFonts w:hint="eastAsia"/>
        </w:rPr>
        <w:t>国内外</w:t>
      </w:r>
      <w:r w:rsidR="00014AA0">
        <w:rPr>
          <w:rFonts w:hint="eastAsia"/>
        </w:rPr>
        <w:t>在构建数字化平台</w:t>
      </w:r>
      <w:r w:rsidR="00764093">
        <w:rPr>
          <w:rFonts w:hint="eastAsia"/>
        </w:rPr>
        <w:t>和发展数字化技术方面都有自己的成就。</w:t>
      </w:r>
      <w:r w:rsidR="001067EF">
        <w:rPr>
          <w:rFonts w:hint="eastAsia"/>
        </w:rPr>
        <w:t>国外有很多</w:t>
      </w:r>
      <w:r w:rsidR="002209BF">
        <w:rPr>
          <w:rFonts w:hint="eastAsia"/>
        </w:rPr>
        <w:t>成功的案例，</w:t>
      </w:r>
      <w:r w:rsidR="00C6062F">
        <w:rPr>
          <w:rFonts w:hint="eastAsia"/>
        </w:rPr>
        <w:t>如欧洲数字图书馆</w:t>
      </w:r>
      <w:r w:rsidR="00C6062F">
        <w:rPr>
          <w:rFonts w:hint="eastAsia"/>
        </w:rPr>
        <w:t>E</w:t>
      </w:r>
      <w:r w:rsidR="00C6062F">
        <w:t>uropeana</w:t>
      </w:r>
      <w:r w:rsidR="00C76A5E">
        <w:t>,</w:t>
      </w:r>
      <w:r w:rsidR="00C76A5E">
        <w:rPr>
          <w:rFonts w:ascii="Times New Roman" w:hAnsi="Times New Roman" w:cs="Times New Roman" w:hint="eastAsia"/>
          <w:bCs/>
          <w:color w:val="000000"/>
          <w:szCs w:val="21"/>
          <w:shd w:val="clear" w:color="auto" w:fill="FFFFFF"/>
        </w:rPr>
        <w:t>，</w:t>
      </w:r>
      <w:r w:rsidR="00032951">
        <w:rPr>
          <w:rFonts w:ascii="Times New Roman" w:hAnsi="Times New Roman" w:cs="Times New Roman" w:hint="eastAsia"/>
          <w:color w:val="000000"/>
          <w:szCs w:val="21"/>
          <w:shd w:val="clear" w:color="auto" w:fill="FFFFFF"/>
        </w:rPr>
        <w:t>美国大都会博物馆，</w:t>
      </w:r>
      <w:r w:rsidR="00032951">
        <w:rPr>
          <w:rFonts w:ascii="Times New Roman" w:hAnsi="Times New Roman" w:cs="Times New Roman" w:hint="eastAsia"/>
          <w:color w:val="000000"/>
          <w:szCs w:val="21"/>
          <w:shd w:val="clear" w:color="auto" w:fill="FFFFFF"/>
        </w:rPr>
        <w:t>CA</w:t>
      </w:r>
      <w:r w:rsidR="00032951">
        <w:rPr>
          <w:rFonts w:ascii="Times New Roman" w:hAnsi="Times New Roman" w:cs="Times New Roman"/>
          <w:color w:val="000000"/>
          <w:szCs w:val="21"/>
          <w:shd w:val="clear" w:color="auto" w:fill="FFFFFF"/>
        </w:rPr>
        <w:t>MIO</w:t>
      </w:r>
      <w:r w:rsidR="00032951">
        <w:rPr>
          <w:rFonts w:ascii="Times New Roman" w:hAnsi="Times New Roman" w:cs="Times New Roman" w:hint="eastAsia"/>
          <w:color w:val="000000"/>
          <w:szCs w:val="21"/>
          <w:shd w:val="clear" w:color="auto" w:fill="FFFFFF"/>
        </w:rPr>
        <w:t>艺术博物馆，大英博物馆，谷歌数字图书馆</w:t>
      </w:r>
      <w:r w:rsidR="006A0456">
        <w:rPr>
          <w:rFonts w:ascii="Times New Roman" w:hAnsi="Times New Roman" w:cs="Times New Roman" w:hint="eastAsia"/>
          <w:color w:val="000000"/>
          <w:szCs w:val="21"/>
          <w:shd w:val="clear" w:color="auto" w:fill="FFFFFF"/>
        </w:rPr>
        <w:t>，</w:t>
      </w:r>
      <w:r w:rsidR="00032951">
        <w:rPr>
          <w:rFonts w:ascii="Times New Roman" w:hAnsi="Times New Roman" w:cs="Times New Roman" w:hint="eastAsia"/>
          <w:color w:val="000000"/>
          <w:szCs w:val="21"/>
          <w:shd w:val="clear" w:color="auto" w:fill="FFFFFF"/>
        </w:rPr>
        <w:t>等</w:t>
      </w:r>
      <w:r w:rsidR="002C76CD">
        <w:rPr>
          <w:rFonts w:ascii="Times New Roman" w:hAnsi="Times New Roman" w:cs="Times New Roman" w:hint="eastAsia"/>
          <w:color w:val="000000"/>
          <w:szCs w:val="21"/>
          <w:shd w:val="clear" w:color="auto" w:fill="FFFFFF"/>
        </w:rPr>
        <w:t>数字博物图书馆</w:t>
      </w:r>
      <w:r w:rsidR="00032951" w:rsidRPr="00256207">
        <w:rPr>
          <w:rFonts w:ascii="Times New Roman" w:hAnsi="Times New Roman" w:cs="Times New Roman"/>
          <w:color w:val="000000"/>
          <w:szCs w:val="21"/>
          <w:shd w:val="clear" w:color="auto" w:fill="FFFFFF"/>
        </w:rPr>
        <w:t>。</w:t>
      </w:r>
      <w:r w:rsidR="002C76CD">
        <w:rPr>
          <w:rFonts w:ascii="Times New Roman" w:hAnsi="Times New Roman" w:cs="Times New Roman" w:hint="eastAsia"/>
          <w:color w:val="000000"/>
          <w:szCs w:val="21"/>
          <w:shd w:val="clear" w:color="auto" w:fill="FFFFFF"/>
        </w:rPr>
        <w:t>同时</w:t>
      </w:r>
      <w:r w:rsidR="00764093">
        <w:rPr>
          <w:rFonts w:ascii="Times New Roman" w:hAnsi="Times New Roman" w:cs="Times New Roman" w:hint="eastAsia"/>
          <w:color w:val="000000"/>
          <w:szCs w:val="21"/>
          <w:shd w:val="clear" w:color="auto" w:fill="FFFFFF"/>
        </w:rPr>
        <w:t>还</w:t>
      </w:r>
      <w:r w:rsidR="002C76CD">
        <w:rPr>
          <w:rFonts w:ascii="Times New Roman" w:hAnsi="Times New Roman" w:cs="Times New Roman" w:hint="eastAsia"/>
          <w:color w:val="000000"/>
          <w:szCs w:val="21"/>
          <w:shd w:val="clear" w:color="auto" w:fill="FFFFFF"/>
        </w:rPr>
        <w:t>包括</w:t>
      </w:r>
      <w:r w:rsidR="002C76CD">
        <w:rPr>
          <w:rFonts w:ascii="Times New Roman" w:hAnsi="Times New Roman" w:cs="Times New Roman" w:hint="eastAsia"/>
          <w:color w:val="000000"/>
          <w:szCs w:val="21"/>
          <w:shd w:val="clear" w:color="auto" w:fill="FFFFFF"/>
        </w:rPr>
        <w:t>ADHO</w:t>
      </w:r>
      <w:r w:rsidR="002C76CD">
        <w:rPr>
          <w:rFonts w:ascii="Times New Roman" w:hAnsi="Times New Roman" w:cs="Times New Roman" w:hint="eastAsia"/>
          <w:color w:val="000000"/>
          <w:szCs w:val="21"/>
          <w:shd w:val="clear" w:color="auto" w:fill="FFFFFF"/>
        </w:rPr>
        <w:t>数字人文组织联盟，旨在</w:t>
      </w:r>
      <w:r w:rsidR="002C76CD" w:rsidRPr="00C76A5E">
        <w:rPr>
          <w:rFonts w:ascii="Times New Roman" w:hAnsi="Times New Roman" w:cs="Times New Roman" w:hint="eastAsia"/>
          <w:bCs/>
          <w:color w:val="000000"/>
          <w:szCs w:val="21"/>
          <w:shd w:val="clear" w:color="auto" w:fill="FFFFFF"/>
        </w:rPr>
        <w:t>促进和支持所有的艺术和人文学科领域的数字研究和教学，作为一个以社区为基础的咨询力量，也一直在研究、支持优秀出版物、寻求合作以及培训新的力量</w:t>
      </w:r>
      <w:r w:rsidR="00764093">
        <w:rPr>
          <w:rFonts w:ascii="Times New Roman" w:hAnsi="Times New Roman" w:cs="Times New Roman" w:hint="eastAsia"/>
          <w:bCs/>
          <w:color w:val="000000"/>
          <w:szCs w:val="21"/>
          <w:shd w:val="clear" w:color="auto" w:fill="FFFFFF"/>
        </w:rPr>
        <w:t>，</w:t>
      </w:r>
      <w:r w:rsidR="002C76CD">
        <w:rPr>
          <w:rFonts w:ascii="Times New Roman" w:hAnsi="Times New Roman" w:cs="Times New Roman" w:hint="eastAsia"/>
          <w:bCs/>
          <w:color w:val="000000"/>
          <w:szCs w:val="21"/>
          <w:shd w:val="clear" w:color="auto" w:fill="FFFFFF"/>
        </w:rPr>
        <w:t>以及</w:t>
      </w:r>
      <w:r w:rsidR="002C76CD" w:rsidRPr="00E63C9B">
        <w:rPr>
          <w:rFonts w:ascii="Times New Roman" w:hAnsi="Times New Roman"/>
          <w:szCs w:val="24"/>
        </w:rPr>
        <w:t>Google Art Project</w:t>
      </w:r>
      <w:r w:rsidR="002C76CD">
        <w:rPr>
          <w:rFonts w:ascii="Times New Roman" w:hAnsi="Times New Roman" w:hint="eastAsia"/>
          <w:szCs w:val="24"/>
        </w:rPr>
        <w:t>，</w:t>
      </w:r>
      <w:r w:rsidR="002C76CD" w:rsidRPr="00E63C9B">
        <w:rPr>
          <w:rFonts w:ascii="Times New Roman" w:hAnsi="Times New Roman"/>
          <w:szCs w:val="24"/>
        </w:rPr>
        <w:t>Pinterest</w:t>
      </w:r>
      <w:r w:rsidR="002C76CD">
        <w:rPr>
          <w:rFonts w:ascii="Times New Roman" w:hAnsi="Times New Roman" w:hint="eastAsia"/>
          <w:szCs w:val="24"/>
        </w:rPr>
        <w:t>，</w:t>
      </w:r>
      <w:r w:rsidR="002C76CD" w:rsidRPr="00E63C9B">
        <w:rPr>
          <w:rFonts w:ascii="Times New Roman" w:hAnsi="Times New Roman"/>
          <w:szCs w:val="24"/>
        </w:rPr>
        <w:t>Shutterstock</w:t>
      </w:r>
      <w:r w:rsidR="002C76CD">
        <w:rPr>
          <w:rFonts w:ascii="Times New Roman" w:hAnsi="Times New Roman" w:hint="eastAsia"/>
          <w:szCs w:val="24"/>
        </w:rPr>
        <w:t>，日本文化遗产在线网等素材库和</w:t>
      </w:r>
      <w:r w:rsidR="002C76CD">
        <w:rPr>
          <w:rFonts w:ascii="Times New Roman" w:hAnsi="Times New Roman"/>
          <w:szCs w:val="24"/>
        </w:rPr>
        <w:t>PostScriptum</w:t>
      </w:r>
      <w:r w:rsidR="002C76CD">
        <w:rPr>
          <w:rFonts w:ascii="Times New Roman" w:hAnsi="Times New Roman" w:hint="eastAsia"/>
          <w:szCs w:val="24"/>
        </w:rPr>
        <w:t>，</w:t>
      </w:r>
      <w:r w:rsidR="002C76CD" w:rsidRPr="002C76CD">
        <w:rPr>
          <w:rFonts w:ascii="Times New Roman" w:hAnsi="Times New Roman"/>
          <w:szCs w:val="24"/>
        </w:rPr>
        <w:t xml:space="preserve"> </w:t>
      </w:r>
      <w:r w:rsidR="002C76CD" w:rsidRPr="00E63C9B">
        <w:rPr>
          <w:rFonts w:ascii="Times New Roman" w:hAnsi="Times New Roman"/>
          <w:szCs w:val="24"/>
        </w:rPr>
        <w:t>Model My Outfit Inc</w:t>
      </w:r>
      <w:r w:rsidR="002C76CD">
        <w:rPr>
          <w:rFonts w:ascii="Times New Roman" w:hAnsi="Times New Roman" w:hint="eastAsia"/>
          <w:szCs w:val="24"/>
        </w:rPr>
        <w:t>，</w:t>
      </w:r>
      <w:r w:rsidR="002C76CD" w:rsidRPr="002C76CD">
        <w:rPr>
          <w:rFonts w:ascii="Times New Roman" w:hAnsi="Times New Roman"/>
          <w:szCs w:val="24"/>
        </w:rPr>
        <w:t>Getty Images</w:t>
      </w:r>
      <w:r w:rsidR="002C76CD">
        <w:rPr>
          <w:rFonts w:ascii="Times New Roman" w:hAnsi="Times New Roman" w:hint="eastAsia"/>
          <w:szCs w:val="24"/>
        </w:rPr>
        <w:t>等国外</w:t>
      </w:r>
      <w:r w:rsidR="00F73B69">
        <w:rPr>
          <w:rFonts w:ascii="Times New Roman" w:hAnsi="Times New Roman" w:hint="eastAsia"/>
          <w:szCs w:val="24"/>
        </w:rPr>
        <w:t>数字化</w:t>
      </w:r>
      <w:r w:rsidR="002C76CD">
        <w:rPr>
          <w:rFonts w:ascii="Times New Roman" w:hAnsi="Times New Roman" w:hint="eastAsia"/>
          <w:szCs w:val="24"/>
        </w:rPr>
        <w:t>互联网公司。</w:t>
      </w:r>
      <w:r w:rsidR="00032951">
        <w:rPr>
          <w:rFonts w:ascii="Times New Roman" w:hAnsi="Times New Roman" w:cs="Times New Roman" w:hint="eastAsia"/>
          <w:color w:val="000000"/>
          <w:szCs w:val="21"/>
          <w:shd w:val="clear" w:color="auto" w:fill="FFFFFF"/>
        </w:rPr>
        <w:t>国内</w:t>
      </w:r>
      <w:r w:rsidR="00032951" w:rsidRPr="00256207">
        <w:rPr>
          <w:rFonts w:ascii="Times New Roman" w:hAnsi="Times New Roman" w:cs="Times New Roman"/>
          <w:color w:val="000000"/>
          <w:szCs w:val="21"/>
          <w:shd w:val="clear" w:color="auto" w:fill="FFFFFF"/>
        </w:rPr>
        <w:t>针对文化资源整合问题，</w:t>
      </w:r>
      <w:r w:rsidR="00032951">
        <w:rPr>
          <w:rFonts w:ascii="Times New Roman" w:hAnsi="Times New Roman" w:cs="Times New Roman" w:hint="eastAsia"/>
          <w:color w:val="000000"/>
          <w:szCs w:val="21"/>
          <w:shd w:val="clear" w:color="auto" w:fill="FFFFFF"/>
        </w:rPr>
        <w:t>也</w:t>
      </w:r>
      <w:r w:rsidR="00032951" w:rsidRPr="00256207">
        <w:rPr>
          <w:rFonts w:ascii="Times New Roman" w:hAnsi="Times New Roman" w:cs="Times New Roman"/>
          <w:color w:val="000000"/>
          <w:szCs w:val="21"/>
          <w:shd w:val="clear" w:color="auto" w:fill="FFFFFF"/>
        </w:rPr>
        <w:t>开展了一些线上的数字化文化资源服务平台的建设</w:t>
      </w:r>
      <w:r w:rsidR="00032951">
        <w:rPr>
          <w:rFonts w:ascii="Times New Roman" w:hAnsi="Times New Roman" w:cs="Times New Roman" w:hint="eastAsia"/>
          <w:color w:val="000000"/>
          <w:szCs w:val="21"/>
          <w:shd w:val="clear" w:color="auto" w:fill="FFFFFF"/>
        </w:rPr>
        <w:t>，如</w:t>
      </w:r>
      <w:r w:rsidR="002C76CD">
        <w:rPr>
          <w:rFonts w:ascii="Times New Roman" w:hAnsi="Times New Roman" w:cs="Times New Roman" w:hint="eastAsia"/>
          <w:color w:val="000000"/>
          <w:szCs w:val="21"/>
          <w:shd w:val="clear" w:color="auto" w:fill="FFFFFF"/>
        </w:rPr>
        <w:t>台湾地区的台湾地区数位典藏，国立故宫博物院，大陆的中国国家图书馆，中华书局，故宫博物院，中国非物质文化遗产网，中国数字科技馆，各省市博物馆</w:t>
      </w:r>
      <w:r w:rsidR="00F73B69">
        <w:rPr>
          <w:rFonts w:ascii="Times New Roman" w:hAnsi="Times New Roman" w:cs="Times New Roman" w:hint="eastAsia"/>
          <w:color w:val="000000"/>
          <w:szCs w:val="21"/>
          <w:shd w:val="clear" w:color="auto" w:fill="FFFFFF"/>
        </w:rPr>
        <w:t>等数字博物图书馆。以及花瓣网，昵图网，千库网，素材中国等素材库和视觉中国，全景网络等国内数字化互联网公司。</w:t>
      </w:r>
      <w:r w:rsidR="008913A3">
        <w:rPr>
          <w:rFonts w:ascii="Times New Roman" w:hAnsi="Times New Roman" w:cs="Times New Roman" w:hint="eastAsia"/>
          <w:color w:val="000000"/>
          <w:szCs w:val="21"/>
          <w:shd w:val="clear" w:color="auto" w:fill="FFFFFF"/>
        </w:rPr>
        <w:t xml:space="preserve"> </w:t>
      </w:r>
    </w:p>
    <w:p w:rsidR="00BD2E5E" w:rsidRDefault="00BD2E5E" w:rsidP="00BD2E5E">
      <w:pPr>
        <w:pStyle w:val="1"/>
        <w:numPr>
          <w:ilvl w:val="0"/>
          <w:numId w:val="1"/>
        </w:numPr>
      </w:pPr>
      <w:r>
        <w:rPr>
          <w:rFonts w:hint="eastAsia"/>
        </w:rPr>
        <w:t>相关工作</w:t>
      </w:r>
    </w:p>
    <w:p w:rsidR="00AE77B8" w:rsidRDefault="00AE77B8" w:rsidP="00AE77B8">
      <w:pPr>
        <w:pStyle w:val="aa"/>
        <w:ind w:firstLine="480"/>
      </w:pPr>
      <w:r w:rsidRPr="00A65B04">
        <w:rPr>
          <w:rFonts w:hint="eastAsia"/>
        </w:rPr>
        <w:t>数字化可以应用于社会的每个方面，我国现阶段数字化的重点则在公共文化数字化建设、</w:t>
      </w:r>
      <w:r>
        <w:rPr>
          <w:rFonts w:hint="eastAsia"/>
        </w:rPr>
        <w:t>非物质</w:t>
      </w:r>
      <w:r w:rsidRPr="00A65B04">
        <w:rPr>
          <w:rFonts w:hint="eastAsia"/>
        </w:rPr>
        <w:t>文化遗产的保护以及产业数据化转型。</w:t>
      </w:r>
    </w:p>
    <w:p w:rsidR="00AE77B8" w:rsidRDefault="00AE77B8" w:rsidP="00AE77B8">
      <w:pPr>
        <w:pStyle w:val="aa"/>
        <w:ind w:firstLine="480"/>
        <w:rPr>
          <w:rFonts w:ascii="宋体" w:hAnsi="宋体" w:cs="Noto Sans CJK JP Regular"/>
          <w:spacing w:val="-6"/>
          <w:kern w:val="0"/>
          <w:szCs w:val="24"/>
        </w:rPr>
      </w:pPr>
      <w:r w:rsidRPr="00A65B04">
        <w:rPr>
          <w:rFonts w:hint="eastAsia"/>
        </w:rPr>
        <w:t>其</w:t>
      </w:r>
      <w:r>
        <w:rPr>
          <w:rFonts w:hint="eastAsia"/>
        </w:rPr>
        <w:t>一</w:t>
      </w:r>
      <w:r w:rsidRPr="00A65B04">
        <w:rPr>
          <w:rFonts w:hint="eastAsia"/>
        </w:rPr>
        <w:t>，</w:t>
      </w:r>
      <w:r w:rsidRPr="00A65B04">
        <w:rPr>
          <w:rFonts w:ascii="宋体" w:hAnsi="宋体" w:cs="Noto Sans CJK JP Regular"/>
          <w:kern w:val="0"/>
          <w:szCs w:val="24"/>
        </w:rPr>
        <w:t>公共文化数字化包括三个层次的内涵:</w:t>
      </w:r>
      <w:r w:rsidRPr="00A65B04">
        <w:rPr>
          <w:rFonts w:ascii="宋体" w:hAnsi="宋体" w:cs="Noto Sans CJK JP Regular"/>
          <w:spacing w:val="-6"/>
          <w:kern w:val="0"/>
          <w:szCs w:val="24"/>
        </w:rPr>
        <w:t>公共文化服务内容的数字化；公共文化服务方式的数字化；公共文化管理工作的数字化。公共文化数字化建设中的标准,同样包括三方面内容:一是为公众提供服务的数字化平台的技术标准,要相对统</w:t>
      </w:r>
      <w:r w:rsidRPr="00A65B04">
        <w:rPr>
          <w:rFonts w:ascii="宋体" w:hAnsi="宋体" w:cs="Noto Sans CJK JP Regular"/>
          <w:spacing w:val="-6"/>
          <w:kern w:val="0"/>
          <w:szCs w:val="24"/>
        </w:rPr>
        <w:lastRenderedPageBreak/>
        <w:t xml:space="preserve">一(全国或大的区域范围)；二是对公共文化场所、阵地进行管理的工具(平台)功能需求的分类梳理后的标准化；三是为公众提供的数字化产品与服务内容(各种类型、类别以及大栏目分类等)区分的标准化。2011 年,文化部、财政部联合下发了《关于进一步加强公共数字文化建设的指导意见》,随后文化部在六省市进行了公共文化数字支撑平台建设试点，许多地方加快了数字化探索步伐，也取得了一定成效，但与其他领域相比，与巨大的投入和所占资源相比， </w:t>
      </w:r>
      <w:r>
        <w:rPr>
          <w:rFonts w:ascii="宋体" w:hAnsi="宋体" w:cs="Noto Sans CJK JP Regular"/>
          <w:spacing w:val="-6"/>
          <w:kern w:val="0"/>
          <w:szCs w:val="24"/>
        </w:rPr>
        <w:t>效果仍不够理想，与社会公众的期待仍有较大差距</w:t>
      </w:r>
      <w:r>
        <w:rPr>
          <w:rFonts w:ascii="宋体" w:hAnsi="宋体" w:cs="Noto Sans CJK JP Regular" w:hint="eastAsia"/>
          <w:spacing w:val="-6"/>
          <w:kern w:val="0"/>
          <w:szCs w:val="24"/>
        </w:rPr>
        <w:t>，并且与国外的公共文化数字化建设成果有着较大差距。</w:t>
      </w:r>
      <w:r w:rsidRPr="00A65B04">
        <w:rPr>
          <w:rFonts w:ascii="宋体" w:hAnsi="宋体" w:cs="Noto Sans CJK JP Regular"/>
          <w:spacing w:val="-6"/>
          <w:kern w:val="0"/>
          <w:szCs w:val="24"/>
        </w:rPr>
        <w:t>当前公共文化数字化建设中的主要问题是:各自为政，重复建设，条块分割，成果不能共享， 浪费现象严重；公共文化服务数字化产品内容不够丰富,服务形式简单,群众参与度不高；文化资源数字化转化进展缓慢，开发利用率较低,远不能满足公众需求；公共文化管理手段落后,效率不高,与飞速发展的信息化发展形势不相适应。这些问题的存在，严重影响着现有公共文化资源作用的发挥，制约着公共文化数字化建设的实际效果。</w:t>
      </w:r>
      <w:r w:rsidRPr="000A5CB4">
        <w:rPr>
          <w:rFonts w:ascii="宋体" w:hAnsi="宋体" w:cs="Noto Sans CJK JP Regular"/>
          <w:spacing w:val="-6"/>
          <w:kern w:val="0"/>
          <w:szCs w:val="24"/>
          <w:vertAlign w:val="superscript"/>
        </w:rPr>
        <w:fldChar w:fldCharType="begin"/>
      </w:r>
      <w:r w:rsidRPr="000A5CB4">
        <w:rPr>
          <w:rFonts w:ascii="宋体" w:hAnsi="宋体" w:cs="Noto Sans CJK JP Regular"/>
          <w:spacing w:val="-6"/>
          <w:kern w:val="0"/>
          <w:szCs w:val="24"/>
          <w:vertAlign w:val="superscript"/>
        </w:rPr>
        <w:instrText xml:space="preserve"> REF _Ref520368164 \r \h </w:instrText>
      </w:r>
      <w:r>
        <w:rPr>
          <w:rFonts w:ascii="宋体" w:hAnsi="宋体" w:cs="Noto Sans CJK JP Regular"/>
          <w:spacing w:val="-6"/>
          <w:kern w:val="0"/>
          <w:szCs w:val="24"/>
          <w:vertAlign w:val="superscript"/>
        </w:rPr>
        <w:instrText xml:space="preserve"> \* MERGEFORMAT </w:instrText>
      </w:r>
      <w:r w:rsidRPr="000A5CB4">
        <w:rPr>
          <w:rFonts w:ascii="宋体" w:hAnsi="宋体" w:cs="Noto Sans CJK JP Regular"/>
          <w:spacing w:val="-6"/>
          <w:kern w:val="0"/>
          <w:szCs w:val="24"/>
          <w:vertAlign w:val="superscript"/>
        </w:rPr>
      </w:r>
      <w:r w:rsidRPr="000A5CB4">
        <w:rPr>
          <w:rFonts w:ascii="宋体" w:hAnsi="宋体" w:cs="Noto Sans CJK JP Regular"/>
          <w:spacing w:val="-6"/>
          <w:kern w:val="0"/>
          <w:szCs w:val="24"/>
          <w:vertAlign w:val="superscript"/>
        </w:rPr>
        <w:fldChar w:fldCharType="separate"/>
      </w:r>
      <w:r w:rsidRPr="000A5CB4">
        <w:rPr>
          <w:rFonts w:ascii="宋体" w:hAnsi="宋体" w:cs="Noto Sans CJK JP Regular"/>
          <w:spacing w:val="-6"/>
          <w:kern w:val="0"/>
          <w:szCs w:val="24"/>
          <w:vertAlign w:val="superscript"/>
        </w:rPr>
        <w:t>[2]</w:t>
      </w:r>
      <w:r w:rsidRPr="000A5CB4">
        <w:rPr>
          <w:rFonts w:ascii="宋体" w:hAnsi="宋体" w:cs="Noto Sans CJK JP Regular"/>
          <w:spacing w:val="-6"/>
          <w:kern w:val="0"/>
          <w:szCs w:val="24"/>
          <w:vertAlign w:val="superscript"/>
        </w:rPr>
        <w:fldChar w:fldCharType="end"/>
      </w:r>
      <w:r>
        <w:rPr>
          <w:rFonts w:ascii="宋体" w:hAnsi="宋体" w:cs="Noto Sans CJK JP Regular" w:hint="eastAsia"/>
          <w:spacing w:val="-6"/>
          <w:kern w:val="0"/>
          <w:szCs w:val="24"/>
        </w:rPr>
        <w:t>以上的问题都向国内数字化建设指出了数字化建设的方向：一、先进的数字化技术；二、统一的资源共享平台；合理化的公共文化管理手段。这需要政府和所有数字化工作者共同努力。</w:t>
      </w:r>
    </w:p>
    <w:p w:rsidR="00AE77B8" w:rsidRDefault="00AE77B8" w:rsidP="00AE77B8">
      <w:pPr>
        <w:ind w:firstLine="456"/>
        <w:rPr>
          <w:rFonts w:ascii="宋体" w:hAnsi="宋体" w:cs="Droid Sans Fallback"/>
          <w:color w:val="231F20"/>
          <w:kern w:val="0"/>
          <w:szCs w:val="24"/>
        </w:rPr>
      </w:pPr>
      <w:r>
        <w:rPr>
          <w:rFonts w:ascii="宋体" w:hAnsi="宋体" w:cs="Noto Sans CJK JP Regular" w:hint="eastAsia"/>
          <w:spacing w:val="-6"/>
          <w:kern w:val="0"/>
          <w:szCs w:val="24"/>
        </w:rPr>
        <w:t>其二，在现今时代背景下，</w:t>
      </w:r>
      <w:r w:rsidRPr="00EF500A">
        <w:rPr>
          <w:rFonts w:ascii="宋体" w:hAnsi="宋体" w:cs="Noto Sans CJK JP Regular"/>
          <w:spacing w:val="-6"/>
          <w:kern w:val="0"/>
          <w:szCs w:val="24"/>
        </w:rPr>
        <w:t>口头传说</w:t>
      </w:r>
      <w:r w:rsidRPr="00EF500A">
        <w:rPr>
          <w:rFonts w:ascii="宋体" w:hAnsi="宋体" w:cs="Noto Sans CJK JP Regular" w:hint="eastAsia"/>
          <w:spacing w:val="-6"/>
          <w:kern w:val="0"/>
          <w:szCs w:val="24"/>
        </w:rPr>
        <w:t>、</w:t>
      </w:r>
      <w:r w:rsidRPr="00EF500A">
        <w:rPr>
          <w:rFonts w:ascii="宋体" w:hAnsi="宋体" w:cs="Noto Sans CJK JP Regular"/>
          <w:spacing w:val="-6"/>
          <w:kern w:val="0"/>
          <w:szCs w:val="24"/>
        </w:rPr>
        <w:t>传统表 演艺术</w:t>
      </w:r>
      <w:r w:rsidRPr="00EF500A">
        <w:rPr>
          <w:rFonts w:ascii="宋体" w:hAnsi="宋体" w:cs="Noto Sans CJK JP Regular" w:hint="eastAsia"/>
          <w:spacing w:val="-6"/>
          <w:kern w:val="0"/>
          <w:szCs w:val="24"/>
        </w:rPr>
        <w:t>、</w:t>
      </w:r>
      <w:r w:rsidRPr="00EF500A">
        <w:rPr>
          <w:rFonts w:ascii="宋体" w:hAnsi="宋体" w:cs="Noto Sans CJK JP Regular"/>
          <w:spacing w:val="-6"/>
          <w:kern w:val="0"/>
          <w:szCs w:val="24"/>
        </w:rPr>
        <w:t>民俗礼仪</w:t>
      </w:r>
      <w:r w:rsidRPr="00EF500A">
        <w:rPr>
          <w:rFonts w:ascii="宋体" w:hAnsi="宋体" w:cs="Noto Sans CJK JP Regular" w:hint="eastAsia"/>
          <w:spacing w:val="-6"/>
          <w:kern w:val="0"/>
          <w:szCs w:val="24"/>
        </w:rPr>
        <w:t>、</w:t>
      </w:r>
      <w:r w:rsidRPr="00EF500A">
        <w:rPr>
          <w:rFonts w:ascii="宋体" w:hAnsi="宋体" w:cs="Noto Sans CJK JP Regular"/>
          <w:spacing w:val="-6"/>
          <w:kern w:val="0"/>
          <w:szCs w:val="24"/>
        </w:rPr>
        <w:t>传统手工业技艺等非物质文化遗产正逐渐失去其传承与发展的文化土壤而面临着前所未有的 生存危机</w:t>
      </w:r>
      <w:r w:rsidRPr="00EF500A">
        <w:rPr>
          <w:rFonts w:ascii="宋体" w:hAnsi="宋体" w:cs="Noto Sans CJK JP Regular" w:hint="eastAsia"/>
          <w:spacing w:val="-6"/>
          <w:kern w:val="0"/>
          <w:szCs w:val="24"/>
        </w:rPr>
        <w:t>。</w:t>
      </w:r>
      <w:r w:rsidRPr="00EF500A">
        <w:rPr>
          <w:rFonts w:ascii="宋体" w:hAnsi="宋体" w:cs="Noto Sans CJK JP Regular"/>
          <w:spacing w:val="-6"/>
          <w:kern w:val="0"/>
          <w:szCs w:val="24"/>
        </w:rPr>
        <w:t>因此，运用现代数字信息技术，全面介入非物质文化遗产资源的采集</w:t>
      </w:r>
      <w:r w:rsidRPr="00EF500A">
        <w:rPr>
          <w:rFonts w:ascii="宋体" w:hAnsi="宋体" w:cs="Noto Sans CJK JP Regular" w:hint="eastAsia"/>
          <w:spacing w:val="-6"/>
          <w:kern w:val="0"/>
          <w:szCs w:val="24"/>
        </w:rPr>
        <w:t>、</w:t>
      </w:r>
      <w:r w:rsidRPr="00EF500A">
        <w:rPr>
          <w:rFonts w:ascii="宋体" w:hAnsi="宋体" w:cs="Noto Sans CJK JP Regular"/>
          <w:spacing w:val="-6"/>
          <w:kern w:val="0"/>
          <w:szCs w:val="24"/>
        </w:rPr>
        <w:t>整理</w:t>
      </w:r>
      <w:r w:rsidRPr="00EF500A">
        <w:rPr>
          <w:rFonts w:ascii="宋体" w:hAnsi="宋体" w:cs="Noto Sans CJK JP Regular" w:hint="eastAsia"/>
          <w:spacing w:val="-6"/>
          <w:kern w:val="0"/>
          <w:szCs w:val="24"/>
        </w:rPr>
        <w:t>、</w:t>
      </w:r>
      <w:r w:rsidRPr="00EF500A">
        <w:rPr>
          <w:rFonts w:ascii="宋体" w:hAnsi="宋体" w:cs="Noto Sans CJK JP Regular"/>
          <w:spacing w:val="-6"/>
          <w:kern w:val="0"/>
          <w:szCs w:val="24"/>
        </w:rPr>
        <w:t>传播</w:t>
      </w:r>
      <w:r w:rsidRPr="00EF500A">
        <w:rPr>
          <w:rFonts w:ascii="宋体" w:hAnsi="宋体" w:cs="Noto Sans CJK JP Regular" w:hint="eastAsia"/>
          <w:spacing w:val="-6"/>
          <w:kern w:val="0"/>
          <w:szCs w:val="24"/>
        </w:rPr>
        <w:t>、</w:t>
      </w:r>
      <w:r w:rsidRPr="00EF500A">
        <w:rPr>
          <w:rFonts w:ascii="宋体" w:hAnsi="宋体" w:cs="Noto Sans CJK JP Regular"/>
          <w:spacing w:val="-6"/>
          <w:kern w:val="0"/>
          <w:szCs w:val="24"/>
        </w:rPr>
        <w:t>服务等管理领域，建立起适应数字时代的非物质文化遗产保护机制，成为当前非物质文化遗产保护的重要发展趋势</w:t>
      </w:r>
      <w:r w:rsidRPr="00EF500A">
        <w:rPr>
          <w:rFonts w:ascii="宋体" w:hAnsi="宋体" w:cs="Noto Sans CJK JP Regular" w:hint="eastAsia"/>
          <w:spacing w:val="-6"/>
          <w:kern w:val="0"/>
          <w:szCs w:val="24"/>
        </w:rPr>
        <w:t>。</w:t>
      </w:r>
      <w:r>
        <w:rPr>
          <w:rFonts w:ascii="宋体" w:hAnsi="宋体" w:cs="Noto Sans CJK JP Regular" w:hint="eastAsia"/>
          <w:spacing w:val="-6"/>
          <w:kern w:val="0"/>
          <w:szCs w:val="24"/>
        </w:rPr>
        <w:t>国外非物质文化遗产数字化保护的主要途径包括以下几点：一是馆藏非物质文化遗产资源的数字化开发利用；二是跨行业、跨部门的非物质文化遗产资源数字化共享机制；三是区域联盟非物质文化遗产数字化保护的协同战略。我国非物质文化遗产保护传统源远流长，但非物质文化遗产数字化保护工作起步很晚，这跟我国计算机科学与技术和信息技术的起步与发展有很大的关系，</w:t>
      </w:r>
      <w:r>
        <w:rPr>
          <w:rFonts w:ascii="宋体" w:hAnsi="宋体" w:cs="Droid Sans Fallback"/>
          <w:color w:val="231F20"/>
          <w:kern w:val="0"/>
          <w:szCs w:val="24"/>
        </w:rPr>
        <w:t>2005</w:t>
      </w:r>
      <w:r>
        <w:rPr>
          <w:rFonts w:ascii="宋体" w:hAnsi="宋体" w:cs="Droid Sans Fallback" w:hint="eastAsia"/>
          <w:color w:val="231F20"/>
          <w:kern w:val="0"/>
          <w:szCs w:val="24"/>
        </w:rPr>
        <w:t>年，国务院办公厅发布《国务院办公厅关于加强我国非物质文化遗产保护工作的意见》（国办发[</w:t>
      </w:r>
      <w:r>
        <w:rPr>
          <w:rFonts w:ascii="宋体" w:hAnsi="宋体" w:cs="Droid Sans Fallback"/>
          <w:color w:val="231F20"/>
          <w:kern w:val="0"/>
          <w:szCs w:val="24"/>
        </w:rPr>
        <w:t>2005</w:t>
      </w:r>
      <w:r>
        <w:rPr>
          <w:rFonts w:ascii="宋体" w:hAnsi="宋体" w:cs="Droid Sans Fallback" w:hint="eastAsia"/>
          <w:color w:val="231F20"/>
          <w:kern w:val="0"/>
          <w:szCs w:val="24"/>
        </w:rPr>
        <w:t>]</w:t>
      </w:r>
      <w:r>
        <w:rPr>
          <w:rFonts w:ascii="宋体" w:hAnsi="宋体" w:cs="Droid Sans Fallback"/>
          <w:color w:val="231F20"/>
          <w:kern w:val="0"/>
          <w:szCs w:val="24"/>
        </w:rPr>
        <w:t>18</w:t>
      </w:r>
      <w:r>
        <w:rPr>
          <w:rFonts w:ascii="宋体" w:hAnsi="宋体" w:cs="Droid Sans Fallback" w:hint="eastAsia"/>
          <w:color w:val="231F20"/>
          <w:kern w:val="0"/>
          <w:szCs w:val="24"/>
        </w:rPr>
        <w:t>号），明确提出“要运用文字，录音，录像，数字化多媒体等各种方式，对非物质文化遗产进行真实，系统和全面的记录，建立档案盒数据库”</w:t>
      </w:r>
      <w:r w:rsidRPr="009A38A3">
        <w:rPr>
          <w:rFonts w:ascii="宋体" w:hAnsi="宋体" w:cs="Droid Sans Fallback"/>
          <w:color w:val="231F20"/>
          <w:kern w:val="0"/>
          <w:szCs w:val="24"/>
          <w:vertAlign w:val="superscript"/>
        </w:rPr>
        <w:t xml:space="preserve"> </w:t>
      </w:r>
      <w:r w:rsidRPr="009A38A3">
        <w:rPr>
          <w:rFonts w:ascii="宋体" w:hAnsi="宋体" w:cs="Droid Sans Fallback"/>
          <w:color w:val="231F20"/>
          <w:kern w:val="0"/>
          <w:szCs w:val="24"/>
          <w:vertAlign w:val="superscript"/>
        </w:rPr>
        <w:fldChar w:fldCharType="begin"/>
      </w:r>
      <w:r w:rsidRPr="009A38A3">
        <w:rPr>
          <w:rFonts w:ascii="宋体" w:hAnsi="宋体" w:cs="Droid Sans Fallback"/>
          <w:color w:val="231F20"/>
          <w:kern w:val="0"/>
          <w:szCs w:val="24"/>
          <w:vertAlign w:val="superscript"/>
        </w:rPr>
        <w:instrText xml:space="preserve"> </w:instrText>
      </w:r>
      <w:r w:rsidRPr="009A38A3">
        <w:rPr>
          <w:rFonts w:ascii="宋体" w:hAnsi="宋体" w:cs="Droid Sans Fallback" w:hint="eastAsia"/>
          <w:color w:val="231F20"/>
          <w:kern w:val="0"/>
          <w:szCs w:val="24"/>
          <w:vertAlign w:val="superscript"/>
        </w:rPr>
        <w:instrText>REF _Ref520379079 \r \h</w:instrText>
      </w:r>
      <w:r w:rsidRPr="009A38A3">
        <w:rPr>
          <w:rFonts w:ascii="宋体" w:hAnsi="宋体" w:cs="Droid Sans Fallback"/>
          <w:color w:val="231F20"/>
          <w:kern w:val="0"/>
          <w:szCs w:val="24"/>
          <w:vertAlign w:val="superscript"/>
        </w:rPr>
        <w:instrText xml:space="preserve"> </w:instrText>
      </w:r>
      <w:r>
        <w:rPr>
          <w:rFonts w:ascii="宋体" w:hAnsi="宋体" w:cs="Droid Sans Fallback"/>
          <w:color w:val="231F20"/>
          <w:kern w:val="0"/>
          <w:szCs w:val="24"/>
          <w:vertAlign w:val="superscript"/>
        </w:rPr>
        <w:instrText xml:space="preserve"> \* MERGEFORMAT </w:instrText>
      </w:r>
      <w:r w:rsidRPr="009A38A3">
        <w:rPr>
          <w:rFonts w:ascii="宋体" w:hAnsi="宋体" w:cs="Droid Sans Fallback"/>
          <w:color w:val="231F20"/>
          <w:kern w:val="0"/>
          <w:szCs w:val="24"/>
          <w:vertAlign w:val="superscript"/>
        </w:rPr>
      </w:r>
      <w:r w:rsidRPr="009A38A3">
        <w:rPr>
          <w:rFonts w:ascii="宋体" w:hAnsi="宋体" w:cs="Droid Sans Fallback"/>
          <w:color w:val="231F20"/>
          <w:kern w:val="0"/>
          <w:szCs w:val="24"/>
          <w:vertAlign w:val="superscript"/>
        </w:rPr>
        <w:fldChar w:fldCharType="separate"/>
      </w:r>
      <w:r w:rsidRPr="009A38A3">
        <w:rPr>
          <w:rFonts w:ascii="宋体" w:hAnsi="宋体" w:cs="Droid Sans Fallback"/>
          <w:color w:val="231F20"/>
          <w:kern w:val="0"/>
          <w:szCs w:val="24"/>
          <w:vertAlign w:val="superscript"/>
        </w:rPr>
        <w:t>[3]</w:t>
      </w:r>
      <w:r w:rsidRPr="009A38A3">
        <w:rPr>
          <w:rFonts w:ascii="宋体" w:hAnsi="宋体" w:cs="Droid Sans Fallback"/>
          <w:color w:val="231F20"/>
          <w:kern w:val="0"/>
          <w:szCs w:val="24"/>
          <w:vertAlign w:val="superscript"/>
        </w:rPr>
        <w:fldChar w:fldCharType="end"/>
      </w:r>
      <w:r>
        <w:rPr>
          <w:rFonts w:ascii="宋体" w:hAnsi="宋体" w:cs="Droid Sans Fallback" w:hint="eastAsia"/>
          <w:color w:val="231F20"/>
          <w:kern w:val="0"/>
          <w:szCs w:val="24"/>
        </w:rPr>
        <w:t>。自此我国才正式启动对非物质文化遗产的保护计划，并进行相应的工作。国内对于非物质文化遗产的保护包括以下几个方面：一是非物质文化遗产资源数字化网络服务体系的建立与完善；二是组织实施全国文化信息资源共享工程；三是高校、科研所参与的非物质文化遗产数字化保护</w:t>
      </w:r>
      <w:r w:rsidR="005F6C17" w:rsidRPr="005F6C17">
        <w:rPr>
          <w:rFonts w:ascii="宋体" w:hAnsi="宋体" w:cs="Droid Sans Fallback"/>
          <w:color w:val="231F20"/>
          <w:kern w:val="0"/>
          <w:szCs w:val="24"/>
          <w:vertAlign w:val="superscript"/>
        </w:rPr>
        <w:fldChar w:fldCharType="begin"/>
      </w:r>
      <w:r w:rsidR="005F6C17" w:rsidRPr="005F6C17">
        <w:rPr>
          <w:rFonts w:ascii="宋体" w:hAnsi="宋体" w:cs="Droid Sans Fallback"/>
          <w:color w:val="231F20"/>
          <w:kern w:val="0"/>
          <w:szCs w:val="24"/>
          <w:vertAlign w:val="superscript"/>
        </w:rPr>
        <w:instrText xml:space="preserve"> </w:instrText>
      </w:r>
      <w:r w:rsidR="005F6C17" w:rsidRPr="005F6C17">
        <w:rPr>
          <w:rFonts w:ascii="宋体" w:hAnsi="宋体" w:cs="Droid Sans Fallback" w:hint="eastAsia"/>
          <w:color w:val="231F20"/>
          <w:kern w:val="0"/>
          <w:szCs w:val="24"/>
          <w:vertAlign w:val="superscript"/>
        </w:rPr>
        <w:instrText>REF _Ref520381768 \r \h</w:instrText>
      </w:r>
      <w:r w:rsidR="005F6C17" w:rsidRPr="005F6C17">
        <w:rPr>
          <w:rFonts w:ascii="宋体" w:hAnsi="宋体" w:cs="Droid Sans Fallback"/>
          <w:color w:val="231F20"/>
          <w:kern w:val="0"/>
          <w:szCs w:val="24"/>
          <w:vertAlign w:val="superscript"/>
        </w:rPr>
        <w:instrText xml:space="preserve"> </w:instrText>
      </w:r>
      <w:r w:rsidR="005F6C17">
        <w:rPr>
          <w:rFonts w:ascii="宋体" w:hAnsi="宋体" w:cs="Droid Sans Fallback"/>
          <w:color w:val="231F20"/>
          <w:kern w:val="0"/>
          <w:szCs w:val="24"/>
          <w:vertAlign w:val="superscript"/>
        </w:rPr>
        <w:instrText xml:space="preserve"> \* MERGEFORMAT </w:instrText>
      </w:r>
      <w:r w:rsidR="005F6C17" w:rsidRPr="005F6C17">
        <w:rPr>
          <w:rFonts w:ascii="宋体" w:hAnsi="宋体" w:cs="Droid Sans Fallback"/>
          <w:color w:val="231F20"/>
          <w:kern w:val="0"/>
          <w:szCs w:val="24"/>
          <w:vertAlign w:val="superscript"/>
        </w:rPr>
      </w:r>
      <w:r w:rsidR="005F6C17" w:rsidRPr="005F6C17">
        <w:rPr>
          <w:rFonts w:ascii="宋体" w:hAnsi="宋体" w:cs="Droid Sans Fallback"/>
          <w:color w:val="231F20"/>
          <w:kern w:val="0"/>
          <w:szCs w:val="24"/>
          <w:vertAlign w:val="superscript"/>
        </w:rPr>
        <w:fldChar w:fldCharType="separate"/>
      </w:r>
      <w:r w:rsidR="005F6C17" w:rsidRPr="005F6C17">
        <w:rPr>
          <w:rFonts w:ascii="宋体" w:hAnsi="宋体" w:cs="Droid Sans Fallback"/>
          <w:color w:val="231F20"/>
          <w:kern w:val="0"/>
          <w:szCs w:val="24"/>
          <w:vertAlign w:val="superscript"/>
        </w:rPr>
        <w:t>[4]</w:t>
      </w:r>
      <w:r w:rsidR="005F6C17" w:rsidRPr="005F6C17">
        <w:rPr>
          <w:rFonts w:ascii="宋体" w:hAnsi="宋体" w:cs="Droid Sans Fallback"/>
          <w:color w:val="231F20"/>
          <w:kern w:val="0"/>
          <w:szCs w:val="24"/>
          <w:vertAlign w:val="superscript"/>
        </w:rPr>
        <w:fldChar w:fldCharType="end"/>
      </w:r>
      <w:r>
        <w:rPr>
          <w:rFonts w:ascii="宋体" w:hAnsi="宋体" w:cs="Droid Sans Fallback" w:hint="eastAsia"/>
          <w:color w:val="231F20"/>
          <w:kern w:val="0"/>
          <w:szCs w:val="24"/>
        </w:rPr>
        <w:t>。</w:t>
      </w:r>
    </w:p>
    <w:p w:rsidR="005F6C17" w:rsidRPr="00AE77B8" w:rsidRDefault="005F6C17" w:rsidP="00AE77B8">
      <w:pPr>
        <w:ind w:firstLine="480"/>
      </w:pPr>
      <w:r>
        <w:rPr>
          <w:rFonts w:ascii="宋体" w:hAnsi="宋体" w:cs="Droid Sans Fallback" w:hint="eastAsia"/>
          <w:color w:val="231F20"/>
          <w:kern w:val="0"/>
          <w:szCs w:val="24"/>
        </w:rPr>
        <w:t>其三、</w:t>
      </w:r>
    </w:p>
    <w:p w:rsidR="00BD2E5E" w:rsidRDefault="00C25180" w:rsidP="00BD2E5E">
      <w:pPr>
        <w:pStyle w:val="1"/>
        <w:numPr>
          <w:ilvl w:val="0"/>
          <w:numId w:val="1"/>
        </w:numPr>
      </w:pPr>
      <w:r>
        <w:rPr>
          <w:rFonts w:hint="eastAsia"/>
        </w:rPr>
        <w:lastRenderedPageBreak/>
        <w:t>数字化核心技术与平台</w:t>
      </w:r>
    </w:p>
    <w:p w:rsidR="00593596" w:rsidRDefault="00C25180" w:rsidP="00593596">
      <w:pPr>
        <w:pStyle w:val="3"/>
        <w:ind w:firstLine="643"/>
      </w:pPr>
      <w:r w:rsidRPr="00593596">
        <w:rPr>
          <w:rFonts w:hint="eastAsia"/>
        </w:rPr>
        <w:t>3</w:t>
      </w:r>
      <w:r w:rsidRPr="00593596">
        <w:t>.1</w:t>
      </w:r>
      <w:r w:rsidRPr="00593596">
        <w:t>、功能</w:t>
      </w:r>
    </w:p>
    <w:p w:rsidR="00593596" w:rsidRPr="00593596" w:rsidRDefault="00593596" w:rsidP="00593596">
      <w:pPr>
        <w:ind w:firstLine="480"/>
      </w:pPr>
    </w:p>
    <w:p w:rsidR="00593596" w:rsidRDefault="00C25180" w:rsidP="00593596">
      <w:pPr>
        <w:pStyle w:val="3"/>
        <w:ind w:firstLine="643"/>
      </w:pPr>
      <w:r w:rsidRPr="00593596">
        <w:rPr>
          <w:rFonts w:hint="eastAsia"/>
        </w:rPr>
        <w:t>3</w:t>
      </w:r>
      <w:r w:rsidRPr="00593596">
        <w:t>.2</w:t>
      </w:r>
      <w:r w:rsidRPr="00593596">
        <w:t>、模型</w:t>
      </w:r>
    </w:p>
    <w:p w:rsidR="00593596" w:rsidRPr="00593596" w:rsidRDefault="00593596" w:rsidP="00593596">
      <w:pPr>
        <w:ind w:firstLine="480"/>
      </w:pPr>
    </w:p>
    <w:p w:rsidR="00593596" w:rsidRDefault="00593596" w:rsidP="00593596">
      <w:pPr>
        <w:pStyle w:val="3"/>
        <w:ind w:firstLine="643"/>
      </w:pPr>
      <w:r w:rsidRPr="00593596">
        <w:rPr>
          <w:rFonts w:hint="eastAsia"/>
        </w:rPr>
        <w:t>3</w:t>
      </w:r>
      <w:r w:rsidRPr="00593596">
        <w:t>.3</w:t>
      </w:r>
      <w:r w:rsidRPr="00593596">
        <w:t>、元数据</w:t>
      </w:r>
    </w:p>
    <w:p w:rsidR="00593596" w:rsidRPr="00593596" w:rsidRDefault="00593596" w:rsidP="00593596">
      <w:pPr>
        <w:ind w:firstLine="480"/>
      </w:pPr>
    </w:p>
    <w:p w:rsidR="00593596" w:rsidRDefault="00593596" w:rsidP="00593596">
      <w:pPr>
        <w:pStyle w:val="3"/>
        <w:ind w:firstLine="643"/>
      </w:pPr>
      <w:r w:rsidRPr="00593596">
        <w:rPr>
          <w:rFonts w:hint="eastAsia"/>
        </w:rPr>
        <w:t>3</w:t>
      </w:r>
      <w:r w:rsidRPr="00593596">
        <w:t>.4</w:t>
      </w:r>
      <w:r w:rsidRPr="00593596">
        <w:t>、知识</w:t>
      </w:r>
      <w:r w:rsidRPr="00593596">
        <w:rPr>
          <w:rFonts w:hint="eastAsia"/>
        </w:rPr>
        <w:t>产权</w:t>
      </w:r>
    </w:p>
    <w:p w:rsidR="00593596" w:rsidRPr="00593596" w:rsidRDefault="00593596" w:rsidP="00593596">
      <w:pPr>
        <w:ind w:firstLine="480"/>
      </w:pPr>
    </w:p>
    <w:p w:rsidR="00593596" w:rsidRDefault="00593596" w:rsidP="00593596">
      <w:pPr>
        <w:pStyle w:val="3"/>
        <w:ind w:firstLine="643"/>
      </w:pPr>
      <w:r w:rsidRPr="00593596">
        <w:rPr>
          <w:rFonts w:hint="eastAsia"/>
        </w:rPr>
        <w:t>3</w:t>
      </w:r>
      <w:r w:rsidRPr="00593596">
        <w:t>.5</w:t>
      </w:r>
      <w:r w:rsidRPr="00593596">
        <w:t>、服务</w:t>
      </w:r>
    </w:p>
    <w:p w:rsidR="00593596" w:rsidRPr="00593596" w:rsidRDefault="00593596" w:rsidP="00593596">
      <w:pPr>
        <w:ind w:firstLine="480"/>
      </w:pPr>
    </w:p>
    <w:p w:rsidR="00BD2E5E" w:rsidRDefault="00BD2E5E" w:rsidP="00BD2E5E">
      <w:pPr>
        <w:pStyle w:val="1"/>
        <w:numPr>
          <w:ilvl w:val="0"/>
          <w:numId w:val="1"/>
        </w:numPr>
      </w:pPr>
      <w:r>
        <w:rPr>
          <w:rFonts w:hint="eastAsia"/>
        </w:rPr>
        <w:t>分析与对比</w:t>
      </w:r>
    </w:p>
    <w:p w:rsidR="00BD2E5E" w:rsidRDefault="00C25180" w:rsidP="00BD2E5E">
      <w:pPr>
        <w:pStyle w:val="1"/>
      </w:pPr>
      <w:r>
        <w:rPr>
          <w:rFonts w:hint="eastAsia"/>
        </w:rPr>
        <w:t>五</w:t>
      </w:r>
      <w:r w:rsidR="00BD2E5E">
        <w:rPr>
          <w:rFonts w:hint="eastAsia"/>
        </w:rPr>
        <w:t>、总结</w:t>
      </w:r>
    </w:p>
    <w:p w:rsidR="00585400" w:rsidRDefault="00DF2E70" w:rsidP="00EB5CFC">
      <w:pPr>
        <w:pStyle w:val="1"/>
      </w:pPr>
      <w:r>
        <w:rPr>
          <w:rFonts w:hint="eastAsia"/>
        </w:rPr>
        <w:t>参考文献</w:t>
      </w:r>
    </w:p>
    <w:p w:rsidR="00EB5CFC" w:rsidRDefault="00EB5CFC" w:rsidP="00EB5CFC">
      <w:pPr>
        <w:pStyle w:val="a9"/>
        <w:numPr>
          <w:ilvl w:val="0"/>
          <w:numId w:val="4"/>
        </w:numPr>
        <w:ind w:firstLineChars="0"/>
      </w:pPr>
      <w:bookmarkStart w:id="1" w:name="_Ref520322239"/>
      <w:r>
        <w:rPr>
          <w:rFonts w:hint="eastAsia"/>
        </w:rPr>
        <w:t>[</w:t>
      </w:r>
      <w:r>
        <w:rPr>
          <w:rFonts w:hint="eastAsia"/>
        </w:rPr>
        <w:t>美</w:t>
      </w:r>
      <w:r>
        <w:t>]</w:t>
      </w:r>
      <w:r>
        <w:rPr>
          <w:rFonts w:hint="eastAsia"/>
        </w:rPr>
        <w:t>尼葛洛庞帝</w:t>
      </w:r>
      <w:r>
        <w:rPr>
          <w:rFonts w:hint="eastAsia"/>
        </w:rPr>
        <w:t>.</w:t>
      </w:r>
      <w:r>
        <w:rPr>
          <w:rFonts w:hint="eastAsia"/>
        </w:rPr>
        <w:t>数字化生存</w:t>
      </w:r>
      <w:r>
        <w:rPr>
          <w:rFonts w:hint="eastAsia"/>
        </w:rPr>
        <w:t>[</w:t>
      </w:r>
      <w:r>
        <w:t>M].</w:t>
      </w:r>
      <w:r>
        <w:rPr>
          <w:rFonts w:hint="eastAsia"/>
        </w:rPr>
        <w:t>海口</w:t>
      </w:r>
      <w:r>
        <w:rPr>
          <w:rFonts w:hint="eastAsia"/>
        </w:rPr>
        <w:t>:</w:t>
      </w:r>
      <w:r>
        <w:rPr>
          <w:rFonts w:hint="eastAsia"/>
        </w:rPr>
        <w:t>海南出版社</w:t>
      </w:r>
      <w:r>
        <w:rPr>
          <w:rFonts w:hint="eastAsia"/>
        </w:rPr>
        <w:t>,</w:t>
      </w:r>
      <w:r>
        <w:t>1997.</w:t>
      </w:r>
      <w:bookmarkEnd w:id="1"/>
    </w:p>
    <w:p w:rsidR="000A5CB4" w:rsidRPr="00BA7521" w:rsidRDefault="000A5CB4" w:rsidP="00EB5CFC">
      <w:pPr>
        <w:pStyle w:val="a9"/>
        <w:numPr>
          <w:ilvl w:val="0"/>
          <w:numId w:val="4"/>
        </w:numPr>
        <w:ind w:firstLineChars="0"/>
        <w:rPr>
          <w:szCs w:val="24"/>
        </w:rPr>
      </w:pPr>
      <w:bookmarkStart w:id="2" w:name="_Ref520368164"/>
      <w:r w:rsidRPr="000A5CB4">
        <w:rPr>
          <w:rFonts w:ascii="Arial" w:hAnsi="Arial" w:cs="Arial"/>
          <w:color w:val="333333"/>
          <w:szCs w:val="24"/>
          <w:shd w:val="clear" w:color="auto" w:fill="FFFFFF"/>
        </w:rPr>
        <w:t>帅胤</w:t>
      </w:r>
      <w:r w:rsidRPr="000A5CB4">
        <w:rPr>
          <w:rFonts w:ascii="Arial" w:hAnsi="Arial" w:cs="Arial"/>
          <w:color w:val="333333"/>
          <w:szCs w:val="24"/>
          <w:shd w:val="clear" w:color="auto" w:fill="FFFFFF"/>
        </w:rPr>
        <w:t xml:space="preserve">. </w:t>
      </w:r>
      <w:r w:rsidRPr="000A5CB4">
        <w:rPr>
          <w:rFonts w:ascii="Arial" w:hAnsi="Arial" w:cs="Arial"/>
          <w:color w:val="333333"/>
          <w:szCs w:val="24"/>
          <w:shd w:val="clear" w:color="auto" w:fill="FFFFFF"/>
        </w:rPr>
        <w:t>加强公共文化数字化建设</w:t>
      </w:r>
      <w:r w:rsidRPr="000A5CB4">
        <w:rPr>
          <w:rFonts w:ascii="Arial" w:hAnsi="Arial" w:cs="Arial"/>
          <w:color w:val="333333"/>
          <w:szCs w:val="24"/>
          <w:shd w:val="clear" w:color="auto" w:fill="FFFFFF"/>
        </w:rPr>
        <w:t xml:space="preserve">[N]. </w:t>
      </w:r>
      <w:r w:rsidRPr="000A5CB4">
        <w:rPr>
          <w:rFonts w:ascii="Arial" w:hAnsi="Arial" w:cs="Arial"/>
          <w:color w:val="333333"/>
          <w:szCs w:val="24"/>
          <w:shd w:val="clear" w:color="auto" w:fill="FFFFFF"/>
        </w:rPr>
        <w:t>中国社会科学报</w:t>
      </w:r>
      <w:r w:rsidRPr="000A5CB4">
        <w:rPr>
          <w:rFonts w:ascii="Arial" w:hAnsi="Arial" w:cs="Arial"/>
          <w:color w:val="333333"/>
          <w:szCs w:val="24"/>
          <w:shd w:val="clear" w:color="auto" w:fill="FFFFFF"/>
        </w:rPr>
        <w:t>,2016-09-21(007).</w:t>
      </w:r>
      <w:bookmarkEnd w:id="2"/>
    </w:p>
    <w:p w:rsidR="00BA7521" w:rsidRPr="009A38A3" w:rsidRDefault="00BA7521" w:rsidP="00EB5CFC">
      <w:pPr>
        <w:pStyle w:val="a9"/>
        <w:numPr>
          <w:ilvl w:val="0"/>
          <w:numId w:val="4"/>
        </w:numPr>
        <w:ind w:firstLineChars="0"/>
        <w:rPr>
          <w:szCs w:val="24"/>
        </w:rPr>
      </w:pPr>
      <w:bookmarkStart w:id="3" w:name="_Ref520379079"/>
      <w:r>
        <w:rPr>
          <w:rFonts w:ascii="Arial" w:hAnsi="Arial" w:cs="Arial" w:hint="eastAsia"/>
          <w:color w:val="333333"/>
          <w:szCs w:val="24"/>
          <w:shd w:val="clear" w:color="auto" w:fill="FFFFFF"/>
        </w:rPr>
        <w:t>国务院办公</w:t>
      </w:r>
      <w:r w:rsidR="009A38A3">
        <w:rPr>
          <w:rFonts w:ascii="Arial" w:hAnsi="Arial" w:cs="Arial" w:hint="eastAsia"/>
          <w:color w:val="333333"/>
          <w:szCs w:val="24"/>
          <w:shd w:val="clear" w:color="auto" w:fill="FFFFFF"/>
        </w:rPr>
        <w:t>厅关于加强我国非物质文化遗产保护工作的意见</w:t>
      </w:r>
      <w:r w:rsidR="009A38A3">
        <w:rPr>
          <w:rFonts w:ascii="Arial" w:hAnsi="Arial" w:cs="Arial" w:hint="eastAsia"/>
          <w:color w:val="333333"/>
          <w:szCs w:val="24"/>
          <w:shd w:val="clear" w:color="auto" w:fill="FFFFFF"/>
        </w:rPr>
        <w:t>[EB</w:t>
      </w:r>
      <w:r w:rsidR="009A38A3">
        <w:rPr>
          <w:rFonts w:ascii="Arial" w:hAnsi="Arial" w:cs="Arial"/>
          <w:color w:val="333333"/>
          <w:szCs w:val="24"/>
          <w:shd w:val="clear" w:color="auto" w:fill="FFFFFF"/>
        </w:rPr>
        <w:t>/OL</w:t>
      </w:r>
      <w:r w:rsidR="009A38A3">
        <w:rPr>
          <w:rFonts w:ascii="Arial" w:hAnsi="Arial" w:cs="Arial" w:hint="eastAsia"/>
          <w:color w:val="333333"/>
          <w:szCs w:val="24"/>
          <w:shd w:val="clear" w:color="auto" w:fill="FFFFFF"/>
        </w:rPr>
        <w:t>]</w:t>
      </w:r>
      <w:r w:rsidR="009A38A3">
        <w:rPr>
          <w:rFonts w:ascii="Arial" w:hAnsi="Arial" w:cs="Arial"/>
          <w:color w:val="333333"/>
          <w:szCs w:val="24"/>
          <w:shd w:val="clear" w:color="auto" w:fill="FFFFFF"/>
        </w:rPr>
        <w:t>.[2011-04-15].http://www.gov.cn/zwgk/2005-08/15/content_21681.htm</w:t>
      </w:r>
      <w:bookmarkEnd w:id="3"/>
    </w:p>
    <w:p w:rsidR="009A38A3" w:rsidRPr="009A38A3" w:rsidRDefault="009A38A3" w:rsidP="00EB5CFC">
      <w:pPr>
        <w:pStyle w:val="a9"/>
        <w:numPr>
          <w:ilvl w:val="0"/>
          <w:numId w:val="4"/>
        </w:numPr>
        <w:ind w:firstLineChars="0"/>
        <w:rPr>
          <w:szCs w:val="24"/>
        </w:rPr>
      </w:pPr>
      <w:bookmarkStart w:id="4" w:name="_Ref520381768"/>
      <w:r w:rsidRPr="009A38A3">
        <w:rPr>
          <w:rFonts w:ascii="Arial" w:hAnsi="Arial" w:cs="Arial"/>
          <w:color w:val="333333"/>
          <w:szCs w:val="24"/>
          <w:shd w:val="clear" w:color="auto" w:fill="FFFFFF"/>
        </w:rPr>
        <w:t>谭必勇</w:t>
      </w:r>
      <w:r w:rsidRPr="009A38A3">
        <w:rPr>
          <w:rFonts w:ascii="Arial" w:hAnsi="Arial" w:cs="Arial"/>
          <w:color w:val="333333"/>
          <w:szCs w:val="24"/>
          <w:shd w:val="clear" w:color="auto" w:fill="FFFFFF"/>
        </w:rPr>
        <w:t>,</w:t>
      </w:r>
      <w:r w:rsidRPr="009A38A3">
        <w:rPr>
          <w:rFonts w:ascii="Arial" w:hAnsi="Arial" w:cs="Arial"/>
          <w:color w:val="333333"/>
          <w:szCs w:val="24"/>
          <w:shd w:val="clear" w:color="auto" w:fill="FFFFFF"/>
        </w:rPr>
        <w:t>张莹</w:t>
      </w:r>
      <w:r w:rsidRPr="009A38A3">
        <w:rPr>
          <w:rFonts w:ascii="Arial" w:hAnsi="Arial" w:cs="Arial"/>
          <w:color w:val="333333"/>
          <w:szCs w:val="24"/>
          <w:shd w:val="clear" w:color="auto" w:fill="FFFFFF"/>
        </w:rPr>
        <w:t>.</w:t>
      </w:r>
      <w:r w:rsidRPr="009A38A3">
        <w:rPr>
          <w:rFonts w:ascii="Arial" w:hAnsi="Arial" w:cs="Arial"/>
          <w:color w:val="333333"/>
          <w:szCs w:val="24"/>
          <w:shd w:val="clear" w:color="auto" w:fill="FFFFFF"/>
        </w:rPr>
        <w:t>中外非物质文化遗产数字化保护研究</w:t>
      </w:r>
      <w:r w:rsidRPr="009A38A3">
        <w:rPr>
          <w:rFonts w:ascii="Arial" w:hAnsi="Arial" w:cs="Arial"/>
          <w:color w:val="333333"/>
          <w:szCs w:val="24"/>
          <w:shd w:val="clear" w:color="auto" w:fill="FFFFFF"/>
        </w:rPr>
        <w:t>[J].</w:t>
      </w:r>
      <w:r w:rsidRPr="009A38A3">
        <w:rPr>
          <w:rFonts w:ascii="Arial" w:hAnsi="Arial" w:cs="Arial"/>
          <w:color w:val="333333"/>
          <w:szCs w:val="24"/>
          <w:shd w:val="clear" w:color="auto" w:fill="FFFFFF"/>
        </w:rPr>
        <w:t>图书与情报</w:t>
      </w:r>
      <w:r w:rsidRPr="009A38A3">
        <w:rPr>
          <w:rFonts w:ascii="Arial" w:hAnsi="Arial" w:cs="Arial"/>
          <w:color w:val="333333"/>
          <w:szCs w:val="24"/>
          <w:shd w:val="clear" w:color="auto" w:fill="FFFFFF"/>
        </w:rPr>
        <w:t>,2011(04):7-11.</w:t>
      </w:r>
      <w:bookmarkEnd w:id="4"/>
    </w:p>
    <w:sectPr w:rsidR="009A38A3" w:rsidRPr="009A38A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D53" w:rsidRDefault="00373D53" w:rsidP="00EF1E77">
      <w:pPr>
        <w:spacing w:line="240" w:lineRule="auto"/>
        <w:ind w:firstLine="480"/>
      </w:pPr>
      <w:r>
        <w:separator/>
      </w:r>
    </w:p>
  </w:endnote>
  <w:endnote w:type="continuationSeparator" w:id="0">
    <w:p w:rsidR="00373D53" w:rsidRDefault="00373D53" w:rsidP="00EF1E7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oto Sans CJK JP Regular">
    <w:altName w:val="Arial"/>
    <w:charset w:val="00"/>
    <w:family w:val="swiss"/>
    <w:pitch w:val="variable"/>
  </w:font>
  <w:font w:name="Droid Sans Fallback">
    <w:altName w:val="Arial"/>
    <w:charset w:val="00"/>
    <w:family w:val="swiss"/>
    <w:pitch w:val="variable"/>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F10" w:rsidRDefault="00917F1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F10" w:rsidRDefault="00917F1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F10" w:rsidRDefault="00917F1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D53" w:rsidRDefault="00373D53" w:rsidP="00EF1E77">
      <w:pPr>
        <w:spacing w:line="240" w:lineRule="auto"/>
        <w:ind w:firstLine="480"/>
      </w:pPr>
      <w:r>
        <w:separator/>
      </w:r>
    </w:p>
  </w:footnote>
  <w:footnote w:type="continuationSeparator" w:id="0">
    <w:p w:rsidR="00373D53" w:rsidRDefault="00373D53" w:rsidP="00EF1E7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F10" w:rsidRDefault="00917F1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F10" w:rsidRDefault="00917F1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F10" w:rsidRDefault="00917F1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77E"/>
    <w:multiLevelType w:val="hybridMultilevel"/>
    <w:tmpl w:val="3FA2B85A"/>
    <w:lvl w:ilvl="0" w:tplc="E828FB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CB2955"/>
    <w:multiLevelType w:val="hybridMultilevel"/>
    <w:tmpl w:val="B08EB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E4C2E4B"/>
    <w:multiLevelType w:val="hybridMultilevel"/>
    <w:tmpl w:val="A47EEDDE"/>
    <w:lvl w:ilvl="0" w:tplc="94005E80">
      <w:start w:val="1"/>
      <w:numFmt w:val="decimal"/>
      <w:lvlText w:val="[%1]"/>
      <w:lvlJc w:val="left"/>
      <w:pPr>
        <w:ind w:left="1320" w:hanging="420"/>
      </w:pPr>
      <w:rPr>
        <w:rFonts w:hint="eastAsia"/>
      </w:rPr>
    </w:lvl>
    <w:lvl w:ilvl="1" w:tplc="04090019" w:tentative="1">
      <w:start w:val="1"/>
      <w:numFmt w:val="lowerLetter"/>
      <w:lvlText w:val="%2)"/>
      <w:lvlJc w:val="left"/>
      <w:pPr>
        <w:ind w:left="840" w:hanging="420"/>
      </w:pPr>
    </w:lvl>
    <w:lvl w:ilvl="2" w:tplc="94005E80">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9429DB"/>
    <w:multiLevelType w:val="hybridMultilevel"/>
    <w:tmpl w:val="CC046400"/>
    <w:lvl w:ilvl="0" w:tplc="94005E8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hideSpellingErrors/>
  <w:hideGrammaticalErrors/>
  <w:revisionView w:inkAnnotation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6DA"/>
    <w:rsid w:val="00014AA0"/>
    <w:rsid w:val="00015335"/>
    <w:rsid w:val="00032951"/>
    <w:rsid w:val="00097640"/>
    <w:rsid w:val="000A5CB4"/>
    <w:rsid w:val="000D64FA"/>
    <w:rsid w:val="000D7E44"/>
    <w:rsid w:val="001067EF"/>
    <w:rsid w:val="001309B9"/>
    <w:rsid w:val="00202C07"/>
    <w:rsid w:val="002209BF"/>
    <w:rsid w:val="002C76CD"/>
    <w:rsid w:val="003118E7"/>
    <w:rsid w:val="00312528"/>
    <w:rsid w:val="00342B7C"/>
    <w:rsid w:val="00373D53"/>
    <w:rsid w:val="003C1AEB"/>
    <w:rsid w:val="00430EFA"/>
    <w:rsid w:val="004936B7"/>
    <w:rsid w:val="004B0AEA"/>
    <w:rsid w:val="00585400"/>
    <w:rsid w:val="00593596"/>
    <w:rsid w:val="005F6C17"/>
    <w:rsid w:val="006676DA"/>
    <w:rsid w:val="006A0456"/>
    <w:rsid w:val="007077DC"/>
    <w:rsid w:val="00731BDD"/>
    <w:rsid w:val="00764093"/>
    <w:rsid w:val="00787F02"/>
    <w:rsid w:val="007C3A8E"/>
    <w:rsid w:val="008405B5"/>
    <w:rsid w:val="008913A3"/>
    <w:rsid w:val="008A3329"/>
    <w:rsid w:val="008D4AE1"/>
    <w:rsid w:val="00917F10"/>
    <w:rsid w:val="00937D2E"/>
    <w:rsid w:val="00956F74"/>
    <w:rsid w:val="009A38A3"/>
    <w:rsid w:val="009C53C9"/>
    <w:rsid w:val="00A65B04"/>
    <w:rsid w:val="00AE77B8"/>
    <w:rsid w:val="00B63B6D"/>
    <w:rsid w:val="00BA7521"/>
    <w:rsid w:val="00BD2E5E"/>
    <w:rsid w:val="00BF0182"/>
    <w:rsid w:val="00C25180"/>
    <w:rsid w:val="00C6062F"/>
    <w:rsid w:val="00C76A5E"/>
    <w:rsid w:val="00DB5D72"/>
    <w:rsid w:val="00DF2892"/>
    <w:rsid w:val="00DF2E70"/>
    <w:rsid w:val="00E93CB0"/>
    <w:rsid w:val="00EB5CFC"/>
    <w:rsid w:val="00EF1E77"/>
    <w:rsid w:val="00EF500A"/>
    <w:rsid w:val="00F17DAE"/>
    <w:rsid w:val="00F23417"/>
    <w:rsid w:val="00F73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84DD545-4AD6-44E4-9EBF-CC50AEB9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E77"/>
    <w:pPr>
      <w:widowControl w:val="0"/>
      <w:spacing w:line="288" w:lineRule="auto"/>
      <w:ind w:firstLineChars="200" w:firstLine="200"/>
      <w:jc w:val="both"/>
    </w:pPr>
    <w:rPr>
      <w:rFonts w:eastAsia="宋体"/>
      <w:sz w:val="24"/>
    </w:rPr>
  </w:style>
  <w:style w:type="paragraph" w:styleId="1">
    <w:name w:val="heading 1"/>
    <w:basedOn w:val="a"/>
    <w:next w:val="a"/>
    <w:link w:val="10"/>
    <w:uiPriority w:val="9"/>
    <w:qFormat/>
    <w:rsid w:val="00EF1E77"/>
    <w:pPr>
      <w:keepNext/>
      <w:keepLines/>
      <w:spacing w:before="240" w:after="240"/>
      <w:ind w:firstLineChars="0" w:firstLine="0"/>
      <w:outlineLvl w:val="0"/>
    </w:pPr>
    <w:rPr>
      <w:rFonts w:eastAsia="黑体"/>
      <w:b/>
      <w:bCs/>
      <w:kern w:val="44"/>
      <w:sz w:val="32"/>
      <w:szCs w:val="44"/>
    </w:rPr>
  </w:style>
  <w:style w:type="paragraph" w:styleId="2">
    <w:name w:val="heading 2"/>
    <w:basedOn w:val="a"/>
    <w:next w:val="a"/>
    <w:link w:val="20"/>
    <w:uiPriority w:val="9"/>
    <w:unhideWhenUsed/>
    <w:qFormat/>
    <w:rsid w:val="00EF1E77"/>
    <w:pPr>
      <w:keepNext/>
      <w:keepLines/>
      <w:spacing w:before="300" w:after="300"/>
      <w:ind w:firstLineChars="0" w:firstLine="0"/>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EF1E77"/>
    <w:pPr>
      <w:keepNext/>
      <w:keepLines/>
      <w:spacing w:before="300" w:after="300"/>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1E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1E77"/>
    <w:rPr>
      <w:sz w:val="18"/>
      <w:szCs w:val="18"/>
    </w:rPr>
  </w:style>
  <w:style w:type="paragraph" w:styleId="a5">
    <w:name w:val="footer"/>
    <w:basedOn w:val="a"/>
    <w:link w:val="a6"/>
    <w:uiPriority w:val="99"/>
    <w:unhideWhenUsed/>
    <w:rsid w:val="00EF1E77"/>
    <w:pPr>
      <w:tabs>
        <w:tab w:val="center" w:pos="4153"/>
        <w:tab w:val="right" w:pos="8306"/>
      </w:tabs>
      <w:snapToGrid w:val="0"/>
      <w:jc w:val="left"/>
    </w:pPr>
    <w:rPr>
      <w:sz w:val="18"/>
      <w:szCs w:val="18"/>
    </w:rPr>
  </w:style>
  <w:style w:type="character" w:customStyle="1" w:styleId="a6">
    <w:name w:val="页脚 字符"/>
    <w:basedOn w:val="a0"/>
    <w:link w:val="a5"/>
    <w:uiPriority w:val="99"/>
    <w:rsid w:val="00EF1E77"/>
    <w:rPr>
      <w:sz w:val="18"/>
      <w:szCs w:val="18"/>
    </w:rPr>
  </w:style>
  <w:style w:type="character" w:customStyle="1" w:styleId="10">
    <w:name w:val="标题 1 字符"/>
    <w:basedOn w:val="a0"/>
    <w:link w:val="1"/>
    <w:uiPriority w:val="9"/>
    <w:rsid w:val="00EF1E77"/>
    <w:rPr>
      <w:rFonts w:eastAsia="黑体"/>
      <w:b/>
      <w:bCs/>
      <w:kern w:val="44"/>
      <w:sz w:val="32"/>
      <w:szCs w:val="44"/>
    </w:rPr>
  </w:style>
  <w:style w:type="character" w:customStyle="1" w:styleId="20">
    <w:name w:val="标题 2 字符"/>
    <w:basedOn w:val="a0"/>
    <w:link w:val="2"/>
    <w:uiPriority w:val="9"/>
    <w:rsid w:val="00EF1E77"/>
    <w:rPr>
      <w:rFonts w:asciiTheme="majorHAnsi" w:eastAsia="黑体" w:hAnsiTheme="majorHAnsi" w:cstheme="majorBidi"/>
      <w:b/>
      <w:bCs/>
      <w:sz w:val="32"/>
      <w:szCs w:val="32"/>
    </w:rPr>
  </w:style>
  <w:style w:type="paragraph" w:styleId="a7">
    <w:name w:val="Title"/>
    <w:basedOn w:val="a"/>
    <w:next w:val="a"/>
    <w:link w:val="a8"/>
    <w:uiPriority w:val="10"/>
    <w:qFormat/>
    <w:rsid w:val="00EF1E77"/>
    <w:pPr>
      <w:spacing w:before="300" w:after="300"/>
      <w:ind w:firstLineChars="0" w:firstLine="0"/>
      <w:jc w:val="center"/>
      <w:outlineLvl w:val="0"/>
    </w:pPr>
    <w:rPr>
      <w:rFonts w:asciiTheme="majorHAnsi" w:eastAsia="黑体" w:hAnsiTheme="majorHAnsi" w:cstheme="majorBidi"/>
      <w:b/>
      <w:bCs/>
      <w:sz w:val="30"/>
      <w:szCs w:val="32"/>
    </w:rPr>
  </w:style>
  <w:style w:type="character" w:customStyle="1" w:styleId="a8">
    <w:name w:val="标题 字符"/>
    <w:basedOn w:val="a0"/>
    <w:link w:val="a7"/>
    <w:uiPriority w:val="10"/>
    <w:rsid w:val="00EF1E77"/>
    <w:rPr>
      <w:rFonts w:asciiTheme="majorHAnsi" w:eastAsia="黑体" w:hAnsiTheme="majorHAnsi" w:cstheme="majorBidi"/>
      <w:b/>
      <w:bCs/>
      <w:sz w:val="30"/>
      <w:szCs w:val="32"/>
    </w:rPr>
  </w:style>
  <w:style w:type="character" w:customStyle="1" w:styleId="30">
    <w:name w:val="标题 3 字符"/>
    <w:basedOn w:val="a0"/>
    <w:link w:val="3"/>
    <w:uiPriority w:val="9"/>
    <w:rsid w:val="00EF1E77"/>
    <w:rPr>
      <w:rFonts w:eastAsia="黑体"/>
      <w:b/>
      <w:bCs/>
      <w:sz w:val="32"/>
      <w:szCs w:val="32"/>
    </w:rPr>
  </w:style>
  <w:style w:type="paragraph" w:styleId="a9">
    <w:name w:val="List Paragraph"/>
    <w:basedOn w:val="a"/>
    <w:uiPriority w:val="34"/>
    <w:qFormat/>
    <w:rsid w:val="00BD2E5E"/>
    <w:pPr>
      <w:ind w:firstLine="420"/>
    </w:pPr>
  </w:style>
  <w:style w:type="paragraph" w:styleId="aa">
    <w:name w:val="Body Text"/>
    <w:basedOn w:val="a"/>
    <w:link w:val="ab"/>
    <w:uiPriority w:val="99"/>
    <w:unhideWhenUsed/>
    <w:rsid w:val="00A65B04"/>
    <w:pPr>
      <w:spacing w:after="120"/>
    </w:pPr>
  </w:style>
  <w:style w:type="character" w:customStyle="1" w:styleId="ab">
    <w:name w:val="正文文本 字符"/>
    <w:basedOn w:val="a0"/>
    <w:link w:val="aa"/>
    <w:uiPriority w:val="99"/>
    <w:rsid w:val="00A65B04"/>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5B6D1-E11A-48E8-9F45-8642CDE3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375</Words>
  <Characters>2144</Characters>
  <Application>Microsoft Office Word</Application>
  <DocSecurity>4</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Heanzy</dc:creator>
  <cp:keywords/>
  <dc:description/>
  <cp:lastModifiedBy>Heanzy</cp:lastModifiedBy>
  <cp:revision>2</cp:revision>
  <dcterms:created xsi:type="dcterms:W3CDTF">2018-08-08T07:50:00Z</dcterms:created>
  <dcterms:modified xsi:type="dcterms:W3CDTF">2018-08-08T07:50:00Z</dcterms:modified>
</cp:coreProperties>
</file>