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How to set up a GitHub passkey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Two-Factor Authentication for your GitHub account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your profile picture in the upper-right corner, then select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sidebar, click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Two-factor authentication</w:t>
      </w:r>
      <w:r w:rsidDel="00000000" w:rsidR="00000000" w:rsidRPr="00000000">
        <w:rPr>
          <w:rtl w:val="0"/>
        </w:rPr>
        <w:t xml:space="preserve"> and follow the prompts to set it up if you haven’t already.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passkey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 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Passkeys</w:t>
      </w:r>
      <w:r w:rsidDel="00000000" w:rsidR="00000000" w:rsidRPr="00000000">
        <w:rPr>
          <w:rtl w:val="0"/>
        </w:rPr>
        <w:t xml:space="preserve"> section under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Security Keys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a passkey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on-screen instructions to create a passkey.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devices will automatically back up passkeys to your cloud account (e.g., iCloud for Apple devices). Ensure that this is enabled so you can access your passkey across multiple devices.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now be able to use your passkey to sign in to GitHub, pull from and push to remote repositories, connect GitHub desktop,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