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Basic GitHub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already have a repository to work on, clone it.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a GitHub repository that you have access to in an internet browser of your choice.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repository’s URL from the browser search bar OR click the green “Code” button and copy the URL from the interface that pops up.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run this command: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[repository 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create a new one on GitHub and clone it locally using the steps above.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</w:t>
      </w:r>
      <w:r w:rsidDel="00000000" w:rsidR="00000000" w:rsidRPr="00000000">
        <w:rPr>
          <w:rtl w:val="0"/>
        </w:rPr>
        <w:t xml:space="preserve"> command to navigate into your new repository in Terminal.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you’re inside, run this command: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. If you’re ever confused about what’s going on with your repository, use this command. You’ll do this a lot!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switch to a new branch: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switch -c [branch-name]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create a branch without switching to it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branch [branch-name]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you can switch to an existing branch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switch</w:t>
      </w:r>
      <w:r w:rsidDel="00000000" w:rsidR="00000000" w:rsidRPr="00000000">
        <w:rPr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-c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again. What has changed?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make an actual change (add a file, change a file, delete a file, etc.) to your new branch.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again. What has changed?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changes to a commit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add -A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want to add </w:t>
      </w:r>
      <w:r w:rsidDel="00000000" w:rsidR="00000000" w:rsidRPr="00000000">
        <w:rPr>
          <w:i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change that you’ve made, you can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add [filename(s)]</w:t>
      </w:r>
      <w:r w:rsidDel="00000000" w:rsidR="00000000" w:rsidRPr="00000000">
        <w:rPr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-A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again. What has changed? (Are you sensing a pattern?)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descriptive message about your commit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-m [“message”]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know what to 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your changes to the remote repository (on GitHub)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 origin [branch-name]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this will only work if you have write access to the repository in question, which you might not if you’re using someone else’s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