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407E" w14:textId="5F4698B6" w:rsidR="00E11DFB" w:rsidRDefault="00E11DFB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</w:t>
      </w:r>
    </w:p>
    <w:p w14:paraId="79014E13" w14:textId="490C29F4" w:rsidR="00563320" w:rsidRPr="00563320" w:rsidRDefault="00563320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320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b/>
          <w:bCs/>
          <w:sz w:val="28"/>
          <w:szCs w:val="28"/>
        </w:rPr>
        <w:t>эффективности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b/>
          <w:bCs/>
          <w:sz w:val="28"/>
          <w:szCs w:val="28"/>
        </w:rPr>
        <w:t>инвестиций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b/>
          <w:bCs/>
          <w:sz w:val="28"/>
          <w:szCs w:val="28"/>
        </w:rPr>
        <w:t>(чистый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b/>
          <w:bCs/>
          <w:sz w:val="28"/>
          <w:szCs w:val="28"/>
        </w:rPr>
        <w:t>дисконтированный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b/>
          <w:bCs/>
          <w:sz w:val="28"/>
          <w:szCs w:val="28"/>
        </w:rPr>
        <w:t>доход)</w:t>
      </w:r>
    </w:p>
    <w:p w14:paraId="39C2914A" w14:textId="325D5D6D" w:rsid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93A30" w14:textId="77777777" w:rsidR="00E11DFB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sz w:val="28"/>
          <w:szCs w:val="28"/>
        </w:rPr>
        <w:t>Инвестиционный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всегда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требует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оценки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эффективности.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Прежде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чем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принять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решение,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нужно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сопоставить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вложений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ожидаемый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D62FE" w14:textId="7777777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54EE3" w14:textId="031EB7CA" w:rsidR="00E11DFB" w:rsidRPr="00E11DFB" w:rsidRDefault="00E11DFB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1. </w:t>
      </w:r>
      <w:r w:rsidRPr="00E11DFB">
        <w:rPr>
          <w:rFonts w:ascii="Times New Roman" w:hAnsi="Times New Roman" w:cs="Times New Roman"/>
          <w:b/>
          <w:bCs/>
          <w:sz w:val="28"/>
          <w:szCs w:val="28"/>
        </w:rPr>
        <w:t>Сравнение проектов</w:t>
      </w:r>
    </w:p>
    <w:p w14:paraId="395009A8" w14:textId="759B7A72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Сравнение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различных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инвестиционных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проектов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(или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вариантов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проекта)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выбор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лучшего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рекомендуется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производить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использованием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следующих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показателей: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F4919" w14:textId="4431D320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1)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чистый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дисконтированный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доход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NPV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 w:rsidRPr="00F34848">
        <w:rPr>
          <w:rFonts w:ascii="Times New Roman" w:hAnsi="Times New Roman" w:cs="Times New Roman"/>
          <w:sz w:val="28"/>
          <w:szCs w:val="28"/>
          <w:highlight w:val="green"/>
        </w:rPr>
        <w:t>net</w:t>
      </w:r>
      <w:proofErr w:type="spellEnd"/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34848">
        <w:rPr>
          <w:rFonts w:ascii="Times New Roman" w:hAnsi="Times New Roman" w:cs="Times New Roman"/>
          <w:sz w:val="28"/>
          <w:szCs w:val="28"/>
          <w:highlight w:val="green"/>
        </w:rPr>
        <w:t>present</w:t>
      </w:r>
      <w:proofErr w:type="spellEnd"/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34848">
        <w:rPr>
          <w:rFonts w:ascii="Times New Roman" w:hAnsi="Times New Roman" w:cs="Times New Roman"/>
          <w:sz w:val="28"/>
          <w:szCs w:val="28"/>
          <w:highlight w:val="green"/>
        </w:rPr>
        <w:t>value</w:t>
      </w:r>
      <w:proofErr w:type="spellEnd"/>
      <w:r w:rsidRPr="00F34848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ЧДД);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368F7" w14:textId="5308A428" w:rsidR="002902C3" w:rsidRPr="00016F12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12">
        <w:rPr>
          <w:rFonts w:ascii="Times New Roman" w:hAnsi="Times New Roman" w:cs="Times New Roman"/>
          <w:sz w:val="28"/>
          <w:szCs w:val="28"/>
        </w:rPr>
        <w:t>2)</w:t>
      </w:r>
      <w:r w:rsidR="005A1BF5" w:rsidRPr="00016F12">
        <w:rPr>
          <w:rFonts w:ascii="Times New Roman" w:hAnsi="Times New Roman" w:cs="Times New Roman"/>
          <w:sz w:val="28"/>
          <w:szCs w:val="28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</w:rPr>
        <w:t>индекс</w:t>
      </w:r>
      <w:r w:rsidR="005A1BF5" w:rsidRPr="00016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</w:rPr>
        <w:t>доходности</w:t>
      </w:r>
      <w:r w:rsidR="005A1BF5" w:rsidRPr="00016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</w:t>
      </w:r>
      <w:r w:rsidR="005A1BF5" w:rsidRPr="00016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016F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profitability</w:t>
      </w:r>
      <w:r w:rsidR="005A1BF5" w:rsidRPr="00016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</w:t>
      </w:r>
      <w:r w:rsidRPr="00016F12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5A1BF5" w:rsidRPr="00016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6F12">
        <w:rPr>
          <w:rFonts w:ascii="Times New Roman" w:hAnsi="Times New Roman" w:cs="Times New Roman"/>
          <w:sz w:val="28"/>
          <w:szCs w:val="28"/>
          <w:highlight w:val="yellow"/>
        </w:rPr>
        <w:t>ИД);</w:t>
      </w:r>
      <w:r w:rsidR="00016F12">
        <w:rPr>
          <w:rFonts w:ascii="Times New Roman" w:hAnsi="Times New Roman" w:cs="Times New Roman"/>
          <w:sz w:val="28"/>
          <w:szCs w:val="28"/>
        </w:rPr>
        <w:t xml:space="preserve"> </w:t>
      </w:r>
      <w:r w:rsidR="00016F12" w:rsidRPr="00016F12">
        <w:rPr>
          <w:rFonts w:ascii="Times New Roman" w:hAnsi="Times New Roman" w:cs="Times New Roman"/>
          <w:sz w:val="28"/>
          <w:szCs w:val="28"/>
          <w:highlight w:val="red"/>
        </w:rPr>
        <w:t>сравнение проектов</w:t>
      </w:r>
    </w:p>
    <w:p w14:paraId="7D238D57" w14:textId="24C981E5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320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5A1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внутренняя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норма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доходности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IRR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(internal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rate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of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return,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ВНД</w:t>
      </w:r>
      <w:r w:rsidRPr="00F3484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);</w:t>
      </w:r>
      <w:r w:rsidR="005A1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F236D1" w14:textId="28F74ACD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4)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срок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окупаемости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 w:rsidRPr="00F34848">
        <w:rPr>
          <w:rFonts w:ascii="Times New Roman" w:hAnsi="Times New Roman" w:cs="Times New Roman"/>
          <w:sz w:val="28"/>
          <w:szCs w:val="28"/>
          <w:highlight w:val="green"/>
        </w:rPr>
        <w:t>payback</w:t>
      </w:r>
      <w:proofErr w:type="spellEnd"/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34848">
        <w:rPr>
          <w:rFonts w:ascii="Times New Roman" w:hAnsi="Times New Roman" w:cs="Times New Roman"/>
          <w:sz w:val="28"/>
          <w:szCs w:val="28"/>
          <w:highlight w:val="green"/>
        </w:rPr>
        <w:t>period</w:t>
      </w:r>
      <w:proofErr w:type="spellEnd"/>
      <w:r w:rsidRPr="00F34848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PP</w:t>
      </w:r>
      <w:r w:rsidR="00FC30F6" w:rsidRPr="00F34848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5A1BF5" w:rsidRPr="00F348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C30F6" w:rsidRPr="00F34848">
        <w:rPr>
          <w:rFonts w:ascii="Times New Roman" w:hAnsi="Times New Roman" w:cs="Times New Roman"/>
          <w:sz w:val="28"/>
          <w:szCs w:val="28"/>
          <w:highlight w:val="green"/>
        </w:rPr>
        <w:t>СО</w:t>
      </w:r>
      <w:r w:rsidRPr="00F34848">
        <w:rPr>
          <w:rFonts w:ascii="Times New Roman" w:hAnsi="Times New Roman" w:cs="Times New Roman"/>
          <w:sz w:val="28"/>
          <w:szCs w:val="28"/>
          <w:highlight w:val="green"/>
        </w:rPr>
        <w:t>).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AF026" w14:textId="28C55C3D" w:rsid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F6">
        <w:rPr>
          <w:rFonts w:ascii="Times New Roman" w:hAnsi="Times New Roman" w:cs="Times New Roman"/>
          <w:b/>
          <w:bCs/>
          <w:sz w:val="28"/>
          <w:szCs w:val="28"/>
        </w:rPr>
        <w:t>Чистый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дисконтированный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доход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NPV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ЧДД)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–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разница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между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исходными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инвестициями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возвратными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потоками,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приведенная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настоящему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времени.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A56D7F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сумма,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которую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может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прирасти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ценность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предприятия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результате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реализации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проекта.</w:t>
      </w:r>
    </w:p>
    <w:p w14:paraId="17E0D708" w14:textId="53E31C22" w:rsid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t>Индекс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56D7F">
        <w:rPr>
          <w:rFonts w:ascii="Times New Roman" w:hAnsi="Times New Roman" w:cs="Times New Roman"/>
          <w:b/>
          <w:bCs/>
          <w:sz w:val="28"/>
          <w:szCs w:val="28"/>
        </w:rPr>
        <w:t>profitability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D7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A56D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>
        <w:rPr>
          <w:rFonts w:ascii="Times New Roman" w:hAnsi="Times New Roman" w:cs="Times New Roman"/>
          <w:b/>
          <w:bCs/>
          <w:sz w:val="28"/>
          <w:szCs w:val="28"/>
        </w:rPr>
        <w:t>ИД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показатель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отношения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дисконтированных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потоков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инвестиций.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показывает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количество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средств,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заработанных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существования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проекта.</w:t>
      </w:r>
    </w:p>
    <w:p w14:paraId="52273952" w14:textId="135364ED" w:rsid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t>Внутренняя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норма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rate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IRR</w:t>
      </w:r>
      <w:r w:rsid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ВНД)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такая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ставка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дисконтирования,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которой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инвестор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получит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назад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все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вложения,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есть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выйдет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ноль.</w:t>
      </w:r>
    </w:p>
    <w:p w14:paraId="2ADAEFDA" w14:textId="5CDD159E" w:rsid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F6">
        <w:rPr>
          <w:rFonts w:ascii="Times New Roman" w:hAnsi="Times New Roman" w:cs="Times New Roman"/>
          <w:b/>
          <w:bCs/>
          <w:sz w:val="28"/>
          <w:szCs w:val="28"/>
        </w:rPr>
        <w:t>Срок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окупаемости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PP,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30F6" w:rsidRPr="00FC30F6">
        <w:rPr>
          <w:rFonts w:ascii="Times New Roman" w:hAnsi="Times New Roman" w:cs="Times New Roman"/>
          <w:b/>
          <w:bCs/>
          <w:sz w:val="28"/>
          <w:szCs w:val="28"/>
        </w:rPr>
        <w:t>СО)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период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времени,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необходимый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того,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чтобы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доходы,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генерируемые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инвестициями,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покрыли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затраты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инвестиции.</w:t>
      </w:r>
    </w:p>
    <w:p w14:paraId="10F5435A" w14:textId="75FB5F2A" w:rsidR="00FC30F6" w:rsidRDefault="00FC30F6" w:rsidP="00442B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CE9822" w14:textId="052F4CD5" w:rsidR="00A56D7F" w:rsidRPr="00A56D7F" w:rsidRDefault="00A56D7F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Чистый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дисконтированный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NPV</w:t>
      </w:r>
    </w:p>
    <w:p w14:paraId="10D6807E" w14:textId="77777777" w:rsidR="004D7367" w:rsidRDefault="004D736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7FF3B" w14:textId="07F6CA16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F6">
        <w:rPr>
          <w:rFonts w:ascii="Times New Roman" w:hAnsi="Times New Roman" w:cs="Times New Roman"/>
          <w:b/>
          <w:bCs/>
          <w:sz w:val="28"/>
          <w:szCs w:val="28"/>
        </w:rPr>
        <w:t>Чистый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дисконтированный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доход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C30F6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0F6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0F6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NPV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ЧДД)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–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разница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между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исходными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инвестициями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возвратными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потоками,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приведенная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настоящему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времени.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A56D7F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сумма,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которую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может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прирасти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ценность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предприятия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результате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реализации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проекта.</w:t>
      </w:r>
    </w:p>
    <w:p w14:paraId="63785A63" w14:textId="5A0B37A4" w:rsid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Чистый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дисконтированный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доход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NPV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определяется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как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сумма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текущих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эффектов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за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весь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расчетный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период,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приведенная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начальному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шагу,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как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превышение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интегральных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результатов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над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интегральными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затратами.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Величина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NPV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постоянной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нормы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дисконта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(Е)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вычисляется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формуле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1:</w:t>
      </w:r>
    </w:p>
    <w:p w14:paraId="655C3112" w14:textId="77777777" w:rsidR="00FC30F6" w:rsidRPr="00563320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3ADEE" w14:textId="69C13E68" w:rsidR="00563320" w:rsidRPr="00F34848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t=0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</m:e>
          </m:nary>
        </m:oMath>
      </m:oMathPara>
    </w:p>
    <w:p w14:paraId="6DB71C97" w14:textId="77777777" w:rsid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B8B17" w14:textId="114F4748" w:rsidR="00563320" w:rsidRPr="00F34848" w:rsidRDefault="00563320" w:rsidP="00442BE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</w:t>
      </w:r>
      <w:r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  <w:vertAlign w:val="subscript"/>
          <w:lang w:val="en-US"/>
        </w:rPr>
        <w:t>t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b/>
          <w:sz w:val="28"/>
          <w:szCs w:val="28"/>
          <w:highlight w:val="yellow"/>
        </w:rPr>
        <w:t>результаты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достигаемые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-ом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шаге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расчета;</w:t>
      </w:r>
    </w:p>
    <w:p w14:paraId="65A40485" w14:textId="55E55293" w:rsidR="00563320" w:rsidRPr="00F34848" w:rsidRDefault="00563320" w:rsidP="00442BE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</w:t>
      </w:r>
      <w:r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  <w:vertAlign w:val="subscript"/>
          <w:lang w:val="en-US"/>
        </w:rPr>
        <w:t>t</w:t>
      </w:r>
      <w:r w:rsidR="005A1BF5"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затраты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F348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Costs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же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шаге;</w:t>
      </w:r>
    </w:p>
    <w:p w14:paraId="03315356" w14:textId="7DF41542" w:rsidR="00563320" w:rsidRPr="00E11DFB" w:rsidRDefault="00563320" w:rsidP="00442BE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DF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–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горизонт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расчета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(продолжительность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расчетного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периода);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он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равен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номеру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шага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расчета,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на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котором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производится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закрытие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проекта;</w:t>
      </w:r>
    </w:p>
    <w:p w14:paraId="1C417E44" w14:textId="527CCB6C" w:rsidR="00563320" w:rsidRPr="00E11DFB" w:rsidRDefault="00563320" w:rsidP="00442BE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DF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C7591" w:rsidRPr="00E11DF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11DF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E11DF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11DF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E11DF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E11DF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–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F34848">
        <w:rPr>
          <w:rFonts w:ascii="Times New Roman" w:hAnsi="Times New Roman" w:cs="Times New Roman"/>
          <w:b/>
          <w:sz w:val="28"/>
          <w:szCs w:val="28"/>
        </w:rPr>
        <w:t>эффект</w:t>
      </w:r>
      <w:r w:rsidRPr="00E11DFB">
        <w:rPr>
          <w:rFonts w:ascii="Times New Roman" w:hAnsi="Times New Roman" w:cs="Times New Roman"/>
          <w:sz w:val="28"/>
          <w:szCs w:val="28"/>
        </w:rPr>
        <w:t>,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достигаемы</w:t>
      </w:r>
      <w:r w:rsidR="00091580">
        <w:rPr>
          <w:rFonts w:ascii="Times New Roman" w:hAnsi="Times New Roman" w:cs="Times New Roman"/>
          <w:sz w:val="28"/>
          <w:szCs w:val="28"/>
        </w:rPr>
        <w:t>й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на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1DFB">
        <w:rPr>
          <w:rFonts w:ascii="Times New Roman" w:hAnsi="Times New Roman" w:cs="Times New Roman"/>
          <w:sz w:val="28"/>
          <w:szCs w:val="28"/>
        </w:rPr>
        <w:t>-ом</w:t>
      </w:r>
      <w:r w:rsidR="005A1BF5" w:rsidRPr="00E11DFB">
        <w:rPr>
          <w:rFonts w:ascii="Times New Roman" w:hAnsi="Times New Roman" w:cs="Times New Roman"/>
          <w:sz w:val="28"/>
          <w:szCs w:val="28"/>
        </w:rPr>
        <w:t xml:space="preserve"> </w:t>
      </w:r>
      <w:r w:rsidRPr="00E11DFB">
        <w:rPr>
          <w:rFonts w:ascii="Times New Roman" w:hAnsi="Times New Roman" w:cs="Times New Roman"/>
          <w:sz w:val="28"/>
          <w:szCs w:val="28"/>
        </w:rPr>
        <w:t>шаге;</w:t>
      </w:r>
    </w:p>
    <w:p w14:paraId="604226C6" w14:textId="328734F2" w:rsidR="00563320" w:rsidRPr="00F34848" w:rsidRDefault="00563320" w:rsidP="00442BE2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</w:t>
      </w:r>
      <w:r w:rsidR="005A1BF5" w:rsidRPr="00F3484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постоянная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норма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дисконта,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равная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приемлемой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инвестора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норме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дохода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капитал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(процентная</w:t>
      </w:r>
      <w:r w:rsidR="005A1BF5" w:rsidRPr="00F3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4848">
        <w:rPr>
          <w:rFonts w:ascii="Times New Roman" w:hAnsi="Times New Roman" w:cs="Times New Roman"/>
          <w:sz w:val="28"/>
          <w:szCs w:val="28"/>
          <w:highlight w:val="yellow"/>
        </w:rPr>
        <w:t>ставка).</w:t>
      </w:r>
    </w:p>
    <w:p w14:paraId="2FEF4100" w14:textId="55F9E8E4" w:rsid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Если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NPV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положителен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34848">
        <w:rPr>
          <w:rFonts w:ascii="Times New Roman" w:hAnsi="Times New Roman" w:cs="Times New Roman"/>
          <w:i/>
          <w:sz w:val="28"/>
          <w:szCs w:val="28"/>
          <w:lang w:val="en-US"/>
        </w:rPr>
        <w:t>NPV</w:t>
      </w:r>
      <w:r w:rsidR="005A1BF5" w:rsidRPr="00F348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4848">
        <w:rPr>
          <w:rFonts w:ascii="Times New Roman" w:hAnsi="Times New Roman" w:cs="Times New Roman"/>
          <w:i/>
          <w:sz w:val="28"/>
          <w:szCs w:val="28"/>
        </w:rPr>
        <w:t>&gt;</w:t>
      </w:r>
      <w:proofErr w:type="gramEnd"/>
      <w:r w:rsidR="005A1BF5" w:rsidRPr="00F348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4848">
        <w:rPr>
          <w:rFonts w:ascii="Times New Roman" w:hAnsi="Times New Roman" w:cs="Times New Roman"/>
          <w:i/>
          <w:sz w:val="28"/>
          <w:szCs w:val="28"/>
        </w:rPr>
        <w:t>0</w:t>
      </w:r>
      <w:r w:rsidRPr="00563320">
        <w:rPr>
          <w:rFonts w:ascii="Times New Roman" w:hAnsi="Times New Roman" w:cs="Times New Roman"/>
          <w:sz w:val="28"/>
          <w:szCs w:val="28"/>
        </w:rPr>
        <w:t>),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эффективным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(при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данной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норме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дисконта)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может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рассматриваться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вопрос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его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принятии.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Чем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больше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NPV,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тем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эффективнее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проект.</w:t>
      </w:r>
    </w:p>
    <w:p w14:paraId="090718AB" w14:textId="2FDDFB63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практике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часто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пользуются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модифицированной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формулой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определения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NPV.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этого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состава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BC75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7591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исключают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капитальные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вложения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через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7591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BC759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обозначают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затраты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t-ом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шаге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условии,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что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не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входят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капиталовложения.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Тогда:</w:t>
      </w:r>
    </w:p>
    <w:p w14:paraId="6D7F49A9" w14:textId="576484F9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-K,</m:t>
              </m:r>
            </m:e>
          </m:nary>
        </m:oMath>
      </m:oMathPara>
    </w:p>
    <w:p w14:paraId="77E138D0" w14:textId="77777777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DDFDEE" w14:textId="5732E732" w:rsidR="00563320" w:rsidRPr="00563320" w:rsidRDefault="00563320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320">
        <w:rPr>
          <w:rFonts w:ascii="Times New Roman" w:hAnsi="Times New Roman" w:cs="Times New Roman"/>
          <w:sz w:val="28"/>
          <w:szCs w:val="28"/>
        </w:rPr>
        <w:t>где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сумма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дисконтированных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563320">
        <w:rPr>
          <w:rFonts w:ascii="Times New Roman" w:hAnsi="Times New Roman" w:cs="Times New Roman"/>
          <w:sz w:val="28"/>
          <w:szCs w:val="28"/>
        </w:rPr>
        <w:t>капиталовложений.</w:t>
      </w:r>
    </w:p>
    <w:p w14:paraId="4BE196F8" w14:textId="3BB7B8D9" w:rsidR="00A56D7F" w:rsidRPr="00A56D7F" w:rsidRDefault="00A56D7F" w:rsidP="00F332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t>Четыре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шага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NPV:</w:t>
      </w:r>
    </w:p>
    <w:p w14:paraId="72EF7C64" w14:textId="620A7C74" w:rsidR="00A56D7F" w:rsidRP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28F">
        <w:rPr>
          <w:rFonts w:ascii="Times New Roman" w:hAnsi="Times New Roman" w:cs="Times New Roman"/>
          <w:sz w:val="28"/>
          <w:szCs w:val="28"/>
          <w:highlight w:val="yellow"/>
        </w:rPr>
        <w:t>1)</w:t>
      </w:r>
      <w:r w:rsidR="005A1BF5" w:rsidRPr="00F3328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sz w:val="28"/>
          <w:szCs w:val="28"/>
          <w:highlight w:val="yellow"/>
        </w:rPr>
        <w:t>выбора</w:t>
      </w:r>
      <w:r w:rsidR="005A1BF5" w:rsidRPr="00F3328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sz w:val="28"/>
          <w:szCs w:val="28"/>
          <w:highlight w:val="yellow"/>
        </w:rPr>
        <w:t>ставки</w:t>
      </w:r>
      <w:r w:rsidR="005A1BF5" w:rsidRPr="00F3328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sz w:val="28"/>
          <w:szCs w:val="28"/>
          <w:highlight w:val="yellow"/>
        </w:rPr>
        <w:t>дисконтирования;</w:t>
      </w:r>
    </w:p>
    <w:p w14:paraId="28E40236" w14:textId="68247D50" w:rsidR="00A56D7F" w:rsidRP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sz w:val="28"/>
          <w:szCs w:val="28"/>
        </w:rPr>
        <w:t>2)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вычисления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текущей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стоимости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ожидаемых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доходов;</w:t>
      </w:r>
    </w:p>
    <w:p w14:paraId="4E359C8C" w14:textId="0C746E0E" w:rsidR="00A56D7F" w:rsidRP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sz w:val="28"/>
          <w:szCs w:val="28"/>
        </w:rPr>
        <w:t>3)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вычисления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текущей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стоимости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требуемых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капиталовложений;</w:t>
      </w:r>
    </w:p>
    <w:p w14:paraId="043148AF" w14:textId="76054C09" w:rsidR="00563320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sz w:val="28"/>
          <w:szCs w:val="28"/>
        </w:rPr>
        <w:t>4)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вычитания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текущей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стоимости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всех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текущей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стоимости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капиталовложений.</w:t>
      </w:r>
    </w:p>
    <w:p w14:paraId="57996AC3" w14:textId="164D8C76" w:rsidR="00FC30F6" w:rsidRDefault="00FC30F6" w:rsidP="00442B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C4484" w14:textId="4532BE1E" w:rsidR="00A56D7F" w:rsidRPr="00A56D7F" w:rsidRDefault="00A56D7F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Индекс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="00F3328F">
        <w:rPr>
          <w:rFonts w:ascii="Times New Roman" w:hAnsi="Times New Roman" w:cs="Times New Roman"/>
          <w:b/>
          <w:bCs/>
          <w:sz w:val="28"/>
          <w:szCs w:val="28"/>
        </w:rPr>
        <w:t xml:space="preserve"> – не сильно обязательно</w:t>
      </w:r>
    </w:p>
    <w:p w14:paraId="36F3285F" w14:textId="77777777" w:rsidR="004D7367" w:rsidRDefault="004D736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1C9BF" w14:textId="028C2459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t>Индекс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56D7F">
        <w:rPr>
          <w:rFonts w:ascii="Times New Roman" w:hAnsi="Times New Roman" w:cs="Times New Roman"/>
          <w:b/>
          <w:bCs/>
          <w:sz w:val="28"/>
          <w:szCs w:val="28"/>
        </w:rPr>
        <w:t>profitability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D7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A56D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ИД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показатель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отношения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дисконтированных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потоков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инвестиций.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показывает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количество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средств,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заработанных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существования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инвестиционного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проекта.</w:t>
      </w:r>
    </w:p>
    <w:p w14:paraId="5F3683A9" w14:textId="369F421A" w:rsidR="00A56D7F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sz w:val="28"/>
          <w:szCs w:val="28"/>
        </w:rPr>
        <w:t>Индекс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PI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представляет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собой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отношение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суммы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дисконтированных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денежных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притоков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(приведенных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эффектов)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к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величине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капиталовложений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FB6" w:rsidRPr="00F3328F">
        <w:rPr>
          <w:rFonts w:ascii="Times New Roman" w:hAnsi="Times New Roman" w:cs="Times New Roman"/>
          <w:b/>
          <w:sz w:val="28"/>
          <w:szCs w:val="28"/>
        </w:rPr>
        <w:t>(</w:t>
      </w:r>
      <w:r w:rsidR="00BB6FB6" w:rsidRPr="00F332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BB6FB6" w:rsidRPr="00F3328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AB0DA2" w14:textId="62EC85D2" w:rsidR="00A56D7F" w:rsidRPr="00563320" w:rsidRDefault="00A56D7F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C08AFD8" w14:textId="77777777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E7792" w14:textId="51B6C436" w:rsidR="00A56D7F" w:rsidRPr="00F3328F" w:rsidRDefault="00BB6FB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328F">
        <w:rPr>
          <w:rFonts w:ascii="Times New Roman" w:hAnsi="Times New Roman" w:cs="Times New Roman"/>
          <w:b/>
          <w:sz w:val="28"/>
          <w:szCs w:val="28"/>
        </w:rPr>
        <w:t>Если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  <w:lang w:val="en-US"/>
        </w:rPr>
        <w:t>NPV</w:t>
      </w:r>
      <w:r w:rsidRPr="00F3328F">
        <w:rPr>
          <w:rFonts w:ascii="Times New Roman" w:hAnsi="Times New Roman" w:cs="Times New Roman"/>
          <w:b/>
          <w:sz w:val="28"/>
          <w:szCs w:val="28"/>
        </w:rPr>
        <w:t>&gt;1,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то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F3328F">
        <w:rPr>
          <w:rFonts w:ascii="Times New Roman" w:hAnsi="Times New Roman" w:cs="Times New Roman"/>
          <w:b/>
          <w:sz w:val="28"/>
          <w:szCs w:val="28"/>
        </w:rPr>
        <w:t>&gt;1,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то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проект</w:t>
      </w:r>
      <w:r w:rsidR="005A1BF5" w:rsidRPr="00F33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328F">
        <w:rPr>
          <w:rFonts w:ascii="Times New Roman" w:hAnsi="Times New Roman" w:cs="Times New Roman"/>
          <w:b/>
          <w:sz w:val="28"/>
          <w:szCs w:val="28"/>
        </w:rPr>
        <w:t>эффективен.</w:t>
      </w:r>
    </w:p>
    <w:p w14:paraId="6E4C4861" w14:textId="676FB81D" w:rsidR="00BB6FB6" w:rsidRDefault="00BB6FB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B6FB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B6FB6">
        <w:rPr>
          <w:rFonts w:ascii="Times New Roman" w:hAnsi="Times New Roman" w:cs="Times New Roman"/>
          <w:sz w:val="28"/>
          <w:szCs w:val="28"/>
        </w:rPr>
        <w:t>1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B6FB6">
        <w:rPr>
          <w:rFonts w:ascii="Times New Roman" w:hAnsi="Times New Roman" w:cs="Times New Roman"/>
          <w:sz w:val="28"/>
          <w:szCs w:val="28"/>
        </w:rPr>
        <w:t>–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эффективен.</w:t>
      </w:r>
    </w:p>
    <w:p w14:paraId="253C73A7" w14:textId="444EA4B8" w:rsidR="00FC30F6" w:rsidRDefault="00FC30F6" w:rsidP="00442B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37284" w14:textId="0CC0D59D" w:rsidR="004D7367" w:rsidRPr="004D7367" w:rsidRDefault="004D7367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Внутренняя</w:t>
      </w:r>
      <w:r w:rsidR="005A1BF5"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норма</w:t>
      </w:r>
      <w:r w:rsidR="005A1BF5"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доходности</w:t>
      </w:r>
      <w:r w:rsidR="005A1BF5"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3328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IRR</w:t>
      </w:r>
    </w:p>
    <w:p w14:paraId="5E2493B8" w14:textId="77777777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6218" w14:textId="4DEBEEE3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7F">
        <w:rPr>
          <w:rFonts w:ascii="Times New Roman" w:hAnsi="Times New Roman" w:cs="Times New Roman"/>
          <w:b/>
          <w:bCs/>
          <w:sz w:val="28"/>
          <w:szCs w:val="28"/>
        </w:rPr>
        <w:t>Внутренняя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норма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rate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IRR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ВНД)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такая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ставка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дисконтирования,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которой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инвестор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получит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назад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все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вложения,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есть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выйдет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ноль.</w:t>
      </w:r>
    </w:p>
    <w:p w14:paraId="3DABC400" w14:textId="6CF8548D" w:rsidR="004D7367" w:rsidRDefault="004D736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367">
        <w:rPr>
          <w:rFonts w:ascii="Times New Roman" w:hAnsi="Times New Roman" w:cs="Times New Roman"/>
          <w:sz w:val="28"/>
          <w:szCs w:val="28"/>
        </w:rPr>
        <w:t>Внутренняя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норма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IRR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представляет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собой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ту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норму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дисконта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r,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которой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величина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приведенных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эффектов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равна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приведенным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капиталовложениям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(NPV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равен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нулю).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Иными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словами,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IRR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является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решением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4D7367">
        <w:rPr>
          <w:rFonts w:ascii="Times New Roman" w:hAnsi="Times New Roman" w:cs="Times New Roman"/>
          <w:sz w:val="28"/>
          <w:szCs w:val="28"/>
        </w:rPr>
        <w:t>уравнения:</w:t>
      </w:r>
    </w:p>
    <w:p w14:paraId="7B8DE6FC" w14:textId="0DE33A86" w:rsidR="004D7367" w:rsidRDefault="004D736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808C4" w14:textId="64BCA051" w:rsidR="004D7367" w:rsidRPr="00563320" w:rsidRDefault="004D736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highlight w:val="yellow"/>
                                </w:rPr>
                                <m:t>IRR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=0,</m:t>
              </m:r>
            </m:e>
          </m:nary>
        </m:oMath>
      </m:oMathPara>
    </w:p>
    <w:p w14:paraId="508D3CFF" w14:textId="77777777" w:rsidR="00B201F7" w:rsidRDefault="00B201F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EC96" w14:textId="54F7E802" w:rsidR="004D7367" w:rsidRDefault="00B201F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201F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–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инвестиций.</w:t>
      </w:r>
    </w:p>
    <w:p w14:paraId="70944906" w14:textId="68347C1E" w:rsidR="00B201F7" w:rsidRDefault="00B201F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1F7">
        <w:rPr>
          <w:rFonts w:ascii="Times New Roman" w:hAnsi="Times New Roman" w:cs="Times New Roman"/>
          <w:sz w:val="28"/>
          <w:szCs w:val="28"/>
        </w:rPr>
        <w:t>Рассчитать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арифметически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не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получится.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экономических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учебниках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есть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2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ручных»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варианта.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помощью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графического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сначала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рассчитывают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график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NVP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каждого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затем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находят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IRR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нулевом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уровне.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Метод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подбора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требует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знаний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логарифмических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расчётов.</w:t>
      </w:r>
    </w:p>
    <w:p w14:paraId="57929922" w14:textId="160101C2" w:rsidR="00B201F7" w:rsidRDefault="00B201F7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помощью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01F7">
        <w:rPr>
          <w:rFonts w:ascii="Times New Roman" w:hAnsi="Times New Roman" w:cs="Times New Roman"/>
          <w:sz w:val="28"/>
          <w:szCs w:val="28"/>
        </w:rPr>
        <w:t>етод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B201F7">
        <w:rPr>
          <w:rFonts w:ascii="Times New Roman" w:hAnsi="Times New Roman" w:cs="Times New Roman"/>
          <w:sz w:val="28"/>
          <w:szCs w:val="28"/>
        </w:rPr>
        <w:t>подбор</w:t>
      </w:r>
      <w:r>
        <w:rPr>
          <w:rFonts w:ascii="Times New Roman" w:hAnsi="Times New Roman" w:cs="Times New Roman"/>
          <w:sz w:val="28"/>
          <w:szCs w:val="28"/>
        </w:rPr>
        <w:t>ы,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2F93D223" w14:textId="75280CA5" w:rsidR="00B201F7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FC30F6">
        <w:rPr>
          <w:rFonts w:ascii="Times New Roman" w:hAnsi="Times New Roman" w:cs="Times New Roman"/>
          <w:sz w:val="28"/>
          <w:szCs w:val="28"/>
        </w:rPr>
        <w:t>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().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C30F6">
        <w:rPr>
          <w:rFonts w:ascii="Times New Roman" w:hAnsi="Times New Roman" w:cs="Times New Roman"/>
          <w:sz w:val="28"/>
          <w:szCs w:val="28"/>
        </w:rPr>
        <w:t>0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sz w:val="28"/>
          <w:szCs w:val="28"/>
        </w:rPr>
        <w:t>–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вложения)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минус.</w:t>
      </w:r>
    </w:p>
    <w:p w14:paraId="4315FA7C" w14:textId="127D85F3" w:rsidR="009F7E9E" w:rsidRP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рассчитанном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IRR</w:t>
      </w:r>
      <w:r>
        <w:rPr>
          <w:rFonts w:ascii="Times New Roman" w:hAnsi="Times New Roman" w:cs="Times New Roman"/>
          <w:sz w:val="28"/>
          <w:szCs w:val="28"/>
        </w:rPr>
        <w:t>: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15%</w:t>
      </w:r>
      <w:r>
        <w:rPr>
          <w:rFonts w:ascii="Times New Roman" w:hAnsi="Times New Roman" w:cs="Times New Roman"/>
          <w:sz w:val="28"/>
          <w:szCs w:val="28"/>
        </w:rPr>
        <w:t>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20%,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19%.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Лучше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выбрать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второй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причём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если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привлекать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кредитные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средства,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ставкой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не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выше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%,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иначе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инвестиции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будут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убыточными.</w:t>
      </w:r>
    </w:p>
    <w:p w14:paraId="3378F9DA" w14:textId="273B6248" w:rsid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E9E">
        <w:rPr>
          <w:rFonts w:ascii="Times New Roman" w:hAnsi="Times New Roman" w:cs="Times New Roman"/>
          <w:sz w:val="28"/>
          <w:szCs w:val="28"/>
        </w:rPr>
        <w:t>Полезно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сопоставлять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полученную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ставку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доходности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общей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ставкой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дисконтирования,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учитывающей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риски.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Например,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если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ставка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lastRenderedPageBreak/>
        <w:t>дисконтирования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15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%,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ВНД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25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%,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прогноз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положительный,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потому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что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10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%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разницы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солидный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запас.</w:t>
      </w:r>
    </w:p>
    <w:p w14:paraId="6A0526C3" w14:textId="77777777" w:rsid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1A2E1" w14:textId="446D5702" w:rsidR="00FC30F6" w:rsidRDefault="00FC30F6" w:rsidP="000915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7A78AD" wp14:editId="2883B9F6">
            <wp:extent cx="6300470" cy="35420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08E" w14:textId="48D242E2" w:rsidR="009F7E9E" w:rsidRDefault="009F7E9E" w:rsidP="000915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CAE45" wp14:editId="16705260">
            <wp:extent cx="6300470" cy="354203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854" w14:textId="14CC5E4E" w:rsidR="00FC30F6" w:rsidRDefault="00FC30F6" w:rsidP="00442B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E9E58F" w14:textId="32972F21" w:rsidR="009F7E9E" w:rsidRDefault="009F7E9E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Срок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окупаемости</w:t>
      </w:r>
    </w:p>
    <w:p w14:paraId="470D5B06" w14:textId="77777777" w:rsid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5BC15" w14:textId="72E05CB1" w:rsidR="00FC30F6" w:rsidRDefault="00FC30F6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F6">
        <w:rPr>
          <w:rFonts w:ascii="Times New Roman" w:hAnsi="Times New Roman" w:cs="Times New Roman"/>
          <w:b/>
          <w:bCs/>
          <w:sz w:val="28"/>
          <w:szCs w:val="28"/>
        </w:rPr>
        <w:t>Срок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окупаемости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C30F6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0F6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FC30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PP,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0F6">
        <w:rPr>
          <w:rFonts w:ascii="Times New Roman" w:hAnsi="Times New Roman" w:cs="Times New Roman"/>
          <w:b/>
          <w:bCs/>
          <w:sz w:val="28"/>
          <w:szCs w:val="28"/>
        </w:rPr>
        <w:t>СО)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—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период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времени,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необходимый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для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того,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чтобы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доходы,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генерируемые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инвестициями,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покрыли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затраты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на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A56D7F">
        <w:rPr>
          <w:rFonts w:ascii="Times New Roman" w:hAnsi="Times New Roman" w:cs="Times New Roman"/>
          <w:sz w:val="28"/>
          <w:szCs w:val="28"/>
        </w:rPr>
        <w:t>инвестиции.</w:t>
      </w:r>
    </w:p>
    <w:p w14:paraId="3D3343D3" w14:textId="5148275C" w:rsid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E9E">
        <w:rPr>
          <w:rFonts w:ascii="Times New Roman" w:hAnsi="Times New Roman" w:cs="Times New Roman"/>
          <w:sz w:val="28"/>
          <w:szCs w:val="28"/>
        </w:rPr>
        <w:t>Иными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словами,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это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период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(измеряемый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месяцах,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кварталах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или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годах),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начиная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которого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первоначальные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вложения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другие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затраты,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связанные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инвестиционным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проектом,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покрываются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суммарными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результатами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его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осуществления.</w:t>
      </w:r>
    </w:p>
    <w:p w14:paraId="61C273A6" w14:textId="77777777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839AB" w14:textId="627A1EF2" w:rsidR="009F7E9E" w:rsidRPr="005A1BF5" w:rsidRDefault="009F7E9E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BF5">
        <w:rPr>
          <w:rFonts w:ascii="Times New Roman" w:hAnsi="Times New Roman" w:cs="Times New Roman"/>
          <w:b/>
          <w:bCs/>
          <w:sz w:val="28"/>
          <w:szCs w:val="28"/>
        </w:rPr>
        <w:t>Простой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BF5">
        <w:rPr>
          <w:rFonts w:ascii="Times New Roman" w:hAnsi="Times New Roman" w:cs="Times New Roman"/>
          <w:b/>
          <w:bCs/>
          <w:sz w:val="28"/>
          <w:szCs w:val="28"/>
        </w:rPr>
        <w:t>способ</w:t>
      </w:r>
      <w:r w:rsid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BF5">
        <w:rPr>
          <w:rFonts w:ascii="Times New Roman" w:hAnsi="Times New Roman" w:cs="Times New Roman"/>
          <w:b/>
          <w:bCs/>
          <w:sz w:val="28"/>
          <w:szCs w:val="28"/>
        </w:rPr>
        <w:t>расчёта</w:t>
      </w:r>
    </w:p>
    <w:p w14:paraId="145F8BC4" w14:textId="668D4867" w:rsidR="009F7E9E" w:rsidRDefault="009F7E9E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E9E">
        <w:rPr>
          <w:rFonts w:ascii="Times New Roman" w:hAnsi="Times New Roman" w:cs="Times New Roman"/>
          <w:sz w:val="28"/>
          <w:szCs w:val="28"/>
        </w:rPr>
        <w:t>Если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анализируется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несколько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проектов,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то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берутся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проекты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только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одинаковым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сроком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жизни</w:t>
      </w:r>
      <w:r w:rsidR="005A1BF5">
        <w:rPr>
          <w:rFonts w:ascii="Times New Roman" w:hAnsi="Times New Roman" w:cs="Times New Roman"/>
          <w:sz w:val="28"/>
          <w:szCs w:val="28"/>
        </w:rPr>
        <w:t xml:space="preserve">, </w:t>
      </w:r>
      <w:r w:rsidRPr="009F7E9E">
        <w:rPr>
          <w:rFonts w:ascii="Times New Roman" w:hAnsi="Times New Roman" w:cs="Times New Roman"/>
          <w:sz w:val="28"/>
          <w:szCs w:val="28"/>
        </w:rPr>
        <w:t>средства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будут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вкладываться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только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один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раз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самом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начале</w:t>
      </w:r>
      <w:r w:rsidR="005A1BF5">
        <w:rPr>
          <w:rFonts w:ascii="Times New Roman" w:hAnsi="Times New Roman" w:cs="Times New Roman"/>
          <w:sz w:val="28"/>
          <w:szCs w:val="28"/>
        </w:rPr>
        <w:t xml:space="preserve"> и </w:t>
      </w:r>
      <w:r w:rsidRPr="009F7E9E">
        <w:rPr>
          <w:rFonts w:ascii="Times New Roman" w:hAnsi="Times New Roman" w:cs="Times New Roman"/>
          <w:sz w:val="28"/>
          <w:szCs w:val="28"/>
        </w:rPr>
        <w:t>прибыль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вложенного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будет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поступать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примерно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одинаковыми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Pr="009F7E9E">
        <w:rPr>
          <w:rFonts w:ascii="Times New Roman" w:hAnsi="Times New Roman" w:cs="Times New Roman"/>
          <w:sz w:val="28"/>
          <w:szCs w:val="28"/>
        </w:rPr>
        <w:t>частями.</w:t>
      </w:r>
    </w:p>
    <w:p w14:paraId="236B2C55" w14:textId="16FE96D1" w:rsidR="009F7E9E" w:rsidRPr="009F7E9E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подход не </w:t>
      </w:r>
      <w:r w:rsidR="009F7E9E" w:rsidRPr="009F7E9E">
        <w:rPr>
          <w:rFonts w:ascii="Times New Roman" w:hAnsi="Times New Roman" w:cs="Times New Roman"/>
          <w:sz w:val="28"/>
          <w:szCs w:val="28"/>
        </w:rPr>
        <w:t>учитывает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факторы</w:t>
      </w:r>
      <w:r w:rsidR="009F7E9E" w:rsidRPr="009F7E9E">
        <w:rPr>
          <w:rFonts w:ascii="Times New Roman" w:hAnsi="Times New Roman" w:cs="Times New Roman"/>
          <w:sz w:val="28"/>
          <w:szCs w:val="28"/>
        </w:rPr>
        <w:t>:</w:t>
      </w:r>
    </w:p>
    <w:p w14:paraId="003D06D5" w14:textId="64114C63" w:rsidR="009F7E9E" w:rsidRPr="005A1BF5" w:rsidRDefault="005A1BF5" w:rsidP="00442BE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BF5">
        <w:rPr>
          <w:rFonts w:ascii="Times New Roman" w:hAnsi="Times New Roman" w:cs="Times New Roman"/>
          <w:sz w:val="28"/>
          <w:szCs w:val="28"/>
        </w:rPr>
        <w:t>ц</w:t>
      </w:r>
      <w:r w:rsidR="009F7E9E" w:rsidRPr="005A1BF5">
        <w:rPr>
          <w:rFonts w:ascii="Times New Roman" w:hAnsi="Times New Roman" w:cs="Times New Roman"/>
          <w:sz w:val="28"/>
          <w:szCs w:val="28"/>
        </w:rPr>
        <w:t>енность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денежных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средств,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которая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постоянно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3BD3E6" w14:textId="301AD99C" w:rsidR="009F7E9E" w:rsidRDefault="005A1BF5" w:rsidP="00442BE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BF5">
        <w:rPr>
          <w:rFonts w:ascii="Times New Roman" w:hAnsi="Times New Roman" w:cs="Times New Roman"/>
          <w:sz w:val="28"/>
          <w:szCs w:val="28"/>
        </w:rPr>
        <w:t>п</w:t>
      </w:r>
      <w:r w:rsidR="009F7E9E" w:rsidRPr="005A1BF5">
        <w:rPr>
          <w:rFonts w:ascii="Times New Roman" w:hAnsi="Times New Roman" w:cs="Times New Roman"/>
          <w:sz w:val="28"/>
          <w:szCs w:val="28"/>
        </w:rPr>
        <w:t>рибыль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от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проекта,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которая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будет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идти</w:t>
      </w:r>
      <w:r w:rsidRPr="005A1BF5">
        <w:rPr>
          <w:rFonts w:ascii="Times New Roman" w:hAnsi="Times New Roman" w:cs="Times New Roman"/>
          <w:sz w:val="28"/>
          <w:szCs w:val="28"/>
        </w:rPr>
        <w:t xml:space="preserve"> хозяйствующему субъекту </w:t>
      </w:r>
      <w:r w:rsidR="009F7E9E" w:rsidRPr="005A1BF5">
        <w:rPr>
          <w:rFonts w:ascii="Times New Roman" w:hAnsi="Times New Roman" w:cs="Times New Roman"/>
          <w:sz w:val="28"/>
          <w:szCs w:val="28"/>
        </w:rPr>
        <w:t>после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прохождения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отметки</w:t>
      </w:r>
      <w:r w:rsidRP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5A1BF5">
        <w:rPr>
          <w:rFonts w:ascii="Times New Roman" w:hAnsi="Times New Roman" w:cs="Times New Roman"/>
          <w:sz w:val="28"/>
          <w:szCs w:val="28"/>
        </w:rPr>
        <w:t>окупаемости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1AFBBC" w14:textId="4A7CE325" w:rsidR="005A1BF5" w:rsidRDefault="005A1BF5" w:rsidP="00442BE2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поступает равными суммами.</w:t>
      </w:r>
    </w:p>
    <w:p w14:paraId="3422D9CF" w14:textId="4014560E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расчета:</w:t>
      </w:r>
    </w:p>
    <w:p w14:paraId="67362682" w14:textId="34786F89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BBB95" w14:textId="41FE5BF0" w:rsidR="005A1BF5" w:rsidRDefault="005A1BF5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ЧГП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4946A7" w14:textId="5619EC9D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7287D" w14:textId="60BBE2A5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A1B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сумма вложений, ЧПГ – чистая годовая прибыль.</w:t>
      </w:r>
    </w:p>
    <w:p w14:paraId="72AAD5D3" w14:textId="067EA710" w:rsidR="005A1BF5" w:rsidRDefault="005A1BF5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годовая прибыль (ЧПГ) можно рассчитать следующим образом:</w:t>
      </w:r>
    </w:p>
    <w:p w14:paraId="2B73C2FC" w14:textId="02949692" w:rsidR="005A1BF5" w:rsidRPr="005A1BF5" w:rsidRDefault="005A1BF5" w:rsidP="00442BE2">
      <w:pPr>
        <w:pStyle w:val="a9"/>
        <w:shd w:val="clear" w:color="auto" w:fill="FFFFFF"/>
        <w:spacing w:after="300" w:afterAutospacing="0"/>
        <w:ind w:firstLine="709"/>
        <w:jc w:val="center"/>
        <w:rPr>
          <w:rFonts w:ascii="Cambria" w:hAnsi="Cambria"/>
          <w:i/>
          <w:iCs/>
          <w:color w:val="000000"/>
          <w:sz w:val="28"/>
          <w:szCs w:val="28"/>
        </w:rPr>
      </w:pPr>
      <w:r w:rsidRPr="005A1BF5">
        <w:rPr>
          <w:rFonts w:ascii="Cambria" w:hAnsi="Cambria"/>
          <w:i/>
          <w:iCs/>
          <w:color w:val="000000"/>
          <w:sz w:val="28"/>
          <w:szCs w:val="28"/>
        </w:rPr>
        <w:t>ЧПГ = В – СС – УР – КР + ПД – ПР – НП,</w:t>
      </w:r>
    </w:p>
    <w:p w14:paraId="2B0E53C2" w14:textId="2E94A797" w:rsidR="005A1BF5" w:rsidRPr="005A1BF5" w:rsidRDefault="005A1BF5" w:rsidP="00442BE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</w:t>
      </w:r>
      <w:r w:rsidRPr="005A1BF5">
        <w:rPr>
          <w:color w:val="000000"/>
          <w:sz w:val="28"/>
          <w:szCs w:val="28"/>
        </w:rPr>
        <w:t>:</w:t>
      </w:r>
    </w:p>
    <w:p w14:paraId="5FAFFA10" w14:textId="77777777" w:rsidR="005A1BF5" w:rsidRPr="005A1BF5" w:rsidRDefault="005A1BF5" w:rsidP="00442BE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5A1BF5">
        <w:rPr>
          <w:i/>
          <w:iCs/>
          <w:color w:val="000000"/>
          <w:sz w:val="28"/>
          <w:szCs w:val="28"/>
        </w:rPr>
        <w:t>В</w:t>
      </w:r>
      <w:r w:rsidRPr="005A1BF5">
        <w:rPr>
          <w:color w:val="000000"/>
          <w:sz w:val="28"/>
          <w:szCs w:val="28"/>
        </w:rPr>
        <w:t xml:space="preserve"> — выручка;</w:t>
      </w:r>
    </w:p>
    <w:p w14:paraId="7D1927AD" w14:textId="77777777" w:rsidR="005A1BF5" w:rsidRPr="005A1BF5" w:rsidRDefault="005A1BF5" w:rsidP="00442BE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5A1BF5">
        <w:rPr>
          <w:i/>
          <w:iCs/>
          <w:color w:val="000000"/>
          <w:sz w:val="28"/>
          <w:szCs w:val="28"/>
        </w:rPr>
        <w:lastRenderedPageBreak/>
        <w:t>СС</w:t>
      </w:r>
      <w:r w:rsidRPr="005A1BF5">
        <w:rPr>
          <w:color w:val="000000"/>
          <w:sz w:val="28"/>
          <w:szCs w:val="28"/>
        </w:rPr>
        <w:t xml:space="preserve"> — себестоимость продаж;</w:t>
      </w:r>
    </w:p>
    <w:p w14:paraId="49141F51" w14:textId="77777777" w:rsidR="005A1BF5" w:rsidRPr="005A1BF5" w:rsidRDefault="005A1BF5" w:rsidP="00442BE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5A1BF5">
        <w:rPr>
          <w:i/>
          <w:iCs/>
          <w:color w:val="000000"/>
          <w:sz w:val="28"/>
          <w:szCs w:val="28"/>
        </w:rPr>
        <w:t>УР</w:t>
      </w:r>
      <w:r w:rsidRPr="005A1BF5">
        <w:rPr>
          <w:color w:val="000000"/>
          <w:sz w:val="28"/>
          <w:szCs w:val="28"/>
        </w:rPr>
        <w:t xml:space="preserve"> и </w:t>
      </w:r>
      <w:r w:rsidRPr="005A1BF5">
        <w:rPr>
          <w:i/>
          <w:iCs/>
          <w:color w:val="000000"/>
          <w:sz w:val="28"/>
          <w:szCs w:val="28"/>
        </w:rPr>
        <w:t>КР</w:t>
      </w:r>
      <w:r w:rsidRPr="005A1BF5">
        <w:rPr>
          <w:color w:val="000000"/>
          <w:sz w:val="28"/>
          <w:szCs w:val="28"/>
        </w:rPr>
        <w:t xml:space="preserve"> — управленческие и коммерческие расходы;</w:t>
      </w:r>
    </w:p>
    <w:p w14:paraId="24024FDA" w14:textId="77777777" w:rsidR="005A1BF5" w:rsidRPr="005A1BF5" w:rsidRDefault="005A1BF5" w:rsidP="00442BE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5A1BF5">
        <w:rPr>
          <w:i/>
          <w:iCs/>
          <w:color w:val="000000"/>
          <w:sz w:val="28"/>
          <w:szCs w:val="28"/>
        </w:rPr>
        <w:t>ПД</w:t>
      </w:r>
      <w:r w:rsidRPr="005A1BF5">
        <w:rPr>
          <w:color w:val="000000"/>
          <w:sz w:val="28"/>
          <w:szCs w:val="28"/>
        </w:rPr>
        <w:t xml:space="preserve"> и </w:t>
      </w:r>
      <w:r w:rsidRPr="005A1BF5">
        <w:rPr>
          <w:i/>
          <w:iCs/>
          <w:color w:val="000000"/>
          <w:sz w:val="28"/>
          <w:szCs w:val="28"/>
        </w:rPr>
        <w:t>ПР</w:t>
      </w:r>
      <w:r w:rsidRPr="005A1BF5">
        <w:rPr>
          <w:color w:val="000000"/>
          <w:sz w:val="28"/>
          <w:szCs w:val="28"/>
        </w:rPr>
        <w:t xml:space="preserve"> — прочие доходы и расходы;</w:t>
      </w:r>
    </w:p>
    <w:p w14:paraId="07BE277B" w14:textId="77777777" w:rsidR="005A1BF5" w:rsidRPr="005A1BF5" w:rsidRDefault="005A1BF5" w:rsidP="00442BE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5A1BF5">
        <w:rPr>
          <w:i/>
          <w:iCs/>
          <w:color w:val="000000"/>
          <w:sz w:val="28"/>
          <w:szCs w:val="28"/>
        </w:rPr>
        <w:t>НП</w:t>
      </w:r>
      <w:r w:rsidRPr="005A1BF5">
        <w:rPr>
          <w:color w:val="000000"/>
          <w:sz w:val="28"/>
          <w:szCs w:val="28"/>
        </w:rPr>
        <w:t xml:space="preserve"> — налог на прибыль.</w:t>
      </w:r>
    </w:p>
    <w:p w14:paraId="43B91B32" w14:textId="77777777" w:rsid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2C4F7" w14:textId="2BD7BA56" w:rsidR="001C3C53" w:rsidRP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C5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C75ED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C3C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FDD3F7" w14:textId="77777777" w:rsid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C3C53">
        <w:rPr>
          <w:rFonts w:ascii="Times New Roman" w:hAnsi="Times New Roman" w:cs="Times New Roman"/>
          <w:sz w:val="28"/>
          <w:szCs w:val="28"/>
        </w:rPr>
        <w:t xml:space="preserve"> проект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инвестировать </w:t>
      </w:r>
      <w:r w:rsidRPr="001C3C53">
        <w:rPr>
          <w:rFonts w:ascii="Times New Roman" w:hAnsi="Times New Roman" w:cs="Times New Roman"/>
          <w:sz w:val="28"/>
          <w:szCs w:val="28"/>
        </w:rPr>
        <w:t xml:space="preserve">сумму в размере 150 тысяч рублей. </w:t>
      </w:r>
    </w:p>
    <w:p w14:paraId="7F9AED13" w14:textId="7F2C74DB" w:rsid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C3C53">
        <w:rPr>
          <w:rFonts w:ascii="Times New Roman" w:hAnsi="Times New Roman" w:cs="Times New Roman"/>
          <w:sz w:val="28"/>
          <w:szCs w:val="28"/>
        </w:rPr>
        <w:t>роект будет приносить в среднем 50 тысяч рублей в год чистой прибыли.</w:t>
      </w:r>
    </w:p>
    <w:p w14:paraId="678BF011" w14:textId="7BEBCAC1" w:rsid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составляет:</w:t>
      </w:r>
    </w:p>
    <w:p w14:paraId="69318295" w14:textId="2B6B8D6F" w:rsid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DA61A" w14:textId="3F934F43" w:rsidR="001C3C53" w:rsidRPr="001C3C53" w:rsidRDefault="001C3C53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 года.</m:t>
          </m:r>
        </m:oMath>
      </m:oMathPara>
    </w:p>
    <w:p w14:paraId="1656E4C3" w14:textId="77777777" w:rsidR="001C3C53" w:rsidRDefault="001C3C5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603EF" w14:textId="0C3EB110" w:rsidR="009F7E9E" w:rsidRPr="005A1BF5" w:rsidRDefault="009F7E9E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BF5">
        <w:rPr>
          <w:rFonts w:ascii="Times New Roman" w:hAnsi="Times New Roman" w:cs="Times New Roman"/>
          <w:b/>
          <w:bCs/>
          <w:sz w:val="28"/>
          <w:szCs w:val="28"/>
        </w:rPr>
        <w:t>Динамичный</w:t>
      </w:r>
      <w:r w:rsidR="005A1BF5" w:rsidRP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BF5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5A1BF5" w:rsidRP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BF5">
        <w:rPr>
          <w:rFonts w:ascii="Times New Roman" w:hAnsi="Times New Roman" w:cs="Times New Roman"/>
          <w:b/>
          <w:bCs/>
          <w:sz w:val="28"/>
          <w:szCs w:val="28"/>
        </w:rPr>
        <w:t>дисконтированный</w:t>
      </w:r>
      <w:r w:rsidR="005A1BF5" w:rsidRPr="005A1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BF5"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25CC27E4" w14:textId="3DC0C48D" w:rsidR="009F7E9E" w:rsidRDefault="001C3C5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9F7E9E" w:rsidRPr="009F7E9E">
        <w:rPr>
          <w:rFonts w:ascii="Times New Roman" w:hAnsi="Times New Roman" w:cs="Times New Roman"/>
          <w:sz w:val="28"/>
          <w:szCs w:val="28"/>
        </w:rPr>
        <w:t>метод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определяет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время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от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вложения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до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возврата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средств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с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учётом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дисконтирования.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F7E9E" w:rsidRPr="009F7E9E">
        <w:rPr>
          <w:rFonts w:ascii="Times New Roman" w:hAnsi="Times New Roman" w:cs="Times New Roman"/>
          <w:sz w:val="28"/>
          <w:szCs w:val="28"/>
        </w:rPr>
        <w:t>инамичный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коэффициент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подразумевает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учёт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изменения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стоимости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финансов,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он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заведомо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будет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больше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коэффициента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при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расчёте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простым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F7E9E" w:rsidRPr="009F7E9E">
        <w:rPr>
          <w:rFonts w:ascii="Times New Roman" w:hAnsi="Times New Roman" w:cs="Times New Roman"/>
          <w:sz w:val="28"/>
          <w:szCs w:val="28"/>
        </w:rPr>
        <w:t>способом.</w:t>
      </w:r>
      <w:r w:rsidR="005A1BF5">
        <w:rPr>
          <w:rFonts w:ascii="Times New Roman" w:hAnsi="Times New Roman" w:cs="Times New Roman"/>
          <w:sz w:val="28"/>
          <w:szCs w:val="28"/>
        </w:rPr>
        <w:t xml:space="preserve"> </w:t>
      </w:r>
      <w:r w:rsidR="00960963">
        <w:rPr>
          <w:rFonts w:ascii="Times New Roman" w:hAnsi="Times New Roman" w:cs="Times New Roman"/>
          <w:sz w:val="28"/>
          <w:szCs w:val="28"/>
        </w:rPr>
        <w:t xml:space="preserve">Для расчета </w:t>
      </w:r>
      <w:r w:rsidR="00960963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960963" w:rsidRPr="00091580">
        <w:rPr>
          <w:rFonts w:ascii="Times New Roman" w:hAnsi="Times New Roman" w:cs="Times New Roman"/>
          <w:sz w:val="28"/>
          <w:szCs w:val="28"/>
        </w:rPr>
        <w:t xml:space="preserve"> </w:t>
      </w:r>
      <w:r w:rsidR="00960963">
        <w:rPr>
          <w:rFonts w:ascii="Times New Roman" w:hAnsi="Times New Roman" w:cs="Times New Roman"/>
          <w:sz w:val="28"/>
          <w:szCs w:val="28"/>
        </w:rPr>
        <w:t>используется следующая формула:</w:t>
      </w:r>
    </w:p>
    <w:p w14:paraId="27412B78" w14:textId="0A2D50B2" w:rsidR="00960963" w:rsidRDefault="0096096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75B0" w14:textId="2C06213D" w:rsidR="00960963" w:rsidRPr="00960963" w:rsidRDefault="00960963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Денежный поток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96096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BFDCDF3" w14:textId="4B5D1D1B" w:rsidR="009F7E9E" w:rsidRDefault="0096096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75E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C75EDD">
        <w:rPr>
          <w:rFonts w:ascii="Times New Roman" w:hAnsi="Times New Roman" w:cs="Times New Roman"/>
          <w:sz w:val="28"/>
          <w:szCs w:val="28"/>
        </w:rPr>
        <w:t xml:space="preserve"> (ставка дисконтирования)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52F6C3" w14:textId="0A0BA582" w:rsidR="00960963" w:rsidRPr="00960963" w:rsidRDefault="0096096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5E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время;</w:t>
      </w:r>
    </w:p>
    <w:p w14:paraId="27D1D93E" w14:textId="2526D43B" w:rsidR="00960963" w:rsidRDefault="00960963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8B14D" w14:textId="0E1452AE" w:rsidR="00C75EDD" w:rsidRPr="00C75EDD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EDD">
        <w:rPr>
          <w:rFonts w:ascii="Times New Roman" w:hAnsi="Times New Roman" w:cs="Times New Roman"/>
          <w:b/>
          <w:bCs/>
          <w:sz w:val="28"/>
          <w:szCs w:val="28"/>
        </w:rPr>
        <w:t>Пример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45B3DE" w14:textId="77777777" w:rsidR="00C75EDD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ED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 xml:space="preserve">проект нужно вложить 150 тысяч рублей. </w:t>
      </w:r>
    </w:p>
    <w:p w14:paraId="4B49212A" w14:textId="604CC647" w:rsidR="00C75EDD" w:rsidRPr="00C75EDD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EDD">
        <w:rPr>
          <w:rFonts w:ascii="Times New Roman" w:hAnsi="Times New Roman" w:cs="Times New Roman"/>
          <w:sz w:val="28"/>
          <w:szCs w:val="28"/>
        </w:rPr>
        <w:t>Планируется, 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течение первого года доход будет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тысяч рублей.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течение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— 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тысяч.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течение третьего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—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 xml:space="preserve">тысяч рублей.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75EDD">
        <w:rPr>
          <w:rFonts w:ascii="Times New Roman" w:hAnsi="Times New Roman" w:cs="Times New Roman"/>
          <w:sz w:val="28"/>
          <w:szCs w:val="28"/>
        </w:rPr>
        <w:t>четвёртом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— 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тысяч.</w:t>
      </w:r>
      <w:r w:rsidR="00E11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75EDD">
        <w:rPr>
          <w:rFonts w:ascii="Times New Roman" w:hAnsi="Times New Roman" w:cs="Times New Roman"/>
          <w:sz w:val="28"/>
          <w:szCs w:val="28"/>
        </w:rPr>
        <w:t>тавка дисконтирования составит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10%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реальности она примерно такая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EDD">
        <w:rPr>
          <w:rFonts w:ascii="Times New Roman" w:hAnsi="Times New Roman" w:cs="Times New Roman"/>
          <w:sz w:val="28"/>
          <w:szCs w:val="28"/>
        </w:rPr>
        <w:t>есть).</w:t>
      </w:r>
    </w:p>
    <w:p w14:paraId="22D51AEE" w14:textId="7777777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F0BEE" w14:textId="77D0DDAD" w:rsidR="00E11DFB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считать без учета стоимости денежных средств получаем денежный поток за четыре года: </w:t>
      </w:r>
    </w:p>
    <w:p w14:paraId="01DAB459" w14:textId="7777777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1FA04" w14:textId="59222F8C" w:rsidR="00C75EDD" w:rsidRPr="00E11DFB" w:rsidRDefault="00C75EDD" w:rsidP="00442BE2">
      <w:pPr>
        <w:spacing w:after="0" w:line="360" w:lineRule="auto"/>
        <w:ind w:firstLine="709"/>
        <w:jc w:val="center"/>
        <w:rPr>
          <w:rFonts w:ascii="Cambria" w:hAnsi="Cambria" w:cs="Times New Roman"/>
          <w:i/>
          <w:iCs/>
          <w:sz w:val="28"/>
          <w:szCs w:val="28"/>
        </w:rPr>
      </w:pPr>
      <w:r w:rsidRPr="00E11DFB">
        <w:rPr>
          <w:rFonts w:ascii="Cambria" w:hAnsi="Cambria" w:cs="Times New Roman"/>
          <w:i/>
          <w:iCs/>
          <w:sz w:val="28"/>
          <w:szCs w:val="28"/>
        </w:rPr>
        <w:t>30+50+40+60</w:t>
      </w:r>
      <w:r w:rsidR="00E11DFB" w:rsidRPr="00E11DFB">
        <w:rPr>
          <w:rFonts w:ascii="Cambria" w:hAnsi="Cambria" w:cs="Times New Roman"/>
          <w:i/>
          <w:iCs/>
          <w:sz w:val="28"/>
          <w:szCs w:val="28"/>
        </w:rPr>
        <w:t xml:space="preserve"> </w:t>
      </w:r>
      <w:r w:rsidRPr="00E11DFB">
        <w:rPr>
          <w:rFonts w:ascii="Cambria" w:hAnsi="Cambria" w:cs="Times New Roman"/>
          <w:i/>
          <w:iCs/>
          <w:sz w:val="28"/>
          <w:szCs w:val="28"/>
        </w:rPr>
        <w:t>=</w:t>
      </w:r>
      <w:r w:rsidR="00E11DFB" w:rsidRPr="00E11DFB">
        <w:rPr>
          <w:rFonts w:ascii="Cambria" w:hAnsi="Cambria" w:cs="Times New Roman"/>
          <w:i/>
          <w:iCs/>
          <w:sz w:val="28"/>
          <w:szCs w:val="28"/>
        </w:rPr>
        <w:t xml:space="preserve"> </w:t>
      </w:r>
      <w:r w:rsidRPr="00E11DFB">
        <w:rPr>
          <w:rFonts w:ascii="Cambria" w:hAnsi="Cambria" w:cs="Times New Roman"/>
          <w:i/>
          <w:iCs/>
          <w:sz w:val="28"/>
          <w:szCs w:val="28"/>
        </w:rPr>
        <w:t>180 тыс. рублей.</w:t>
      </w:r>
    </w:p>
    <w:p w14:paraId="097B4567" w14:textId="7777777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CDC3C" w14:textId="77777777" w:rsidR="00E11DFB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первые три года денежный поток составляет </w:t>
      </w:r>
    </w:p>
    <w:p w14:paraId="6FAAD7B2" w14:textId="77777777" w:rsidR="00E11DFB" w:rsidRDefault="00E11DFB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1DAC08" w14:textId="13F9C297" w:rsidR="00C75EDD" w:rsidRPr="00E11DFB" w:rsidRDefault="00C75EDD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1DFB">
        <w:rPr>
          <w:rFonts w:ascii="Times New Roman" w:hAnsi="Times New Roman" w:cs="Times New Roman"/>
          <w:i/>
          <w:iCs/>
          <w:sz w:val="28"/>
          <w:szCs w:val="28"/>
        </w:rPr>
        <w:t>30+50+40 = 120 тыс. рублей.</w:t>
      </w:r>
    </w:p>
    <w:p w14:paraId="4A245270" w14:textId="77777777" w:rsidR="00C75EDD" w:rsidRDefault="00C75EDD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0B78" w14:textId="644A85C8" w:rsidR="00C75EDD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есть, ориентировочно окупаемость составляет </w:t>
      </w:r>
      <w:r w:rsidRPr="00E11DFB">
        <w:rPr>
          <w:rFonts w:ascii="Times New Roman" w:hAnsi="Times New Roman" w:cs="Times New Roman"/>
          <w:b/>
          <w:bCs/>
          <w:sz w:val="28"/>
          <w:szCs w:val="28"/>
        </w:rPr>
        <w:t>3.5 года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ACC387" w14:textId="492CB6C3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дисконта получаем:</w:t>
      </w:r>
    </w:p>
    <w:p w14:paraId="33DBBD8B" w14:textId="10033C3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9BEBA" w14:textId="2DAC4270" w:rsidR="00E11DFB" w:rsidRPr="00E11DFB" w:rsidRDefault="00E11DFB" w:rsidP="00442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PP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первый год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30 000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27 272,72 рублей;</m:t>
          </m:r>
        </m:oMath>
      </m:oMathPara>
    </w:p>
    <w:p w14:paraId="78A9088D" w14:textId="785063CA" w:rsidR="00E11DFB" w:rsidRPr="00E11DFB" w:rsidRDefault="00E11DFB" w:rsidP="00442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PP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второй год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50 000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41 322,31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рублей;</m:t>
          </m:r>
        </m:oMath>
      </m:oMathPara>
    </w:p>
    <w:p w14:paraId="3A2EE350" w14:textId="0355201E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PP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третий год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40 000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30 052,39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рублей;</m:t>
          </m:r>
        </m:oMath>
      </m:oMathPara>
    </w:p>
    <w:p w14:paraId="52E0B9B2" w14:textId="14101324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PP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четвертый год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60 000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40 980,80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рублей.</m:t>
          </m:r>
        </m:oMath>
      </m:oMathPara>
    </w:p>
    <w:p w14:paraId="7CBB5814" w14:textId="77777777" w:rsidR="00E11DFB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B5C7E" w14:textId="570D5EF2" w:rsidR="00FC30F6" w:rsidRDefault="00E11DFB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за первые четыре год денежный поток составляет: </w:t>
      </w:r>
      <w:r w:rsidRPr="00C75EDD">
        <w:rPr>
          <w:rFonts w:ascii="Times New Roman" w:hAnsi="Times New Roman" w:cs="Times New Roman"/>
          <w:sz w:val="28"/>
          <w:szCs w:val="28"/>
        </w:rPr>
        <w:t>139 628,22</w:t>
      </w:r>
      <w:r>
        <w:rPr>
          <w:rFonts w:ascii="Times New Roman" w:hAnsi="Times New Roman" w:cs="Times New Roman"/>
          <w:sz w:val="28"/>
          <w:szCs w:val="28"/>
        </w:rPr>
        <w:t xml:space="preserve"> рублей. То есть, проект не окупается за тот срок, который мы получили при «простом» подходе. Необходимо исследовать возможность окупаемости проекта в следующем временном периоде.</w:t>
      </w:r>
    </w:p>
    <w:p w14:paraId="37005836" w14:textId="6A06C5C5" w:rsidR="00A94AAC" w:rsidRDefault="00A94AAC" w:rsidP="00442B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A468DC" w14:textId="77777777" w:rsidR="00A94AAC" w:rsidRDefault="00DB3C3A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A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2 </w:t>
      </w:r>
      <w:r w:rsidRPr="00A94AAC">
        <w:rPr>
          <w:rFonts w:ascii="Times New Roman" w:hAnsi="Times New Roman" w:cs="Times New Roman"/>
          <w:b/>
          <w:bCs/>
          <w:sz w:val="28"/>
          <w:szCs w:val="28"/>
          <w:lang w:val="en-US"/>
        </w:rPr>
        <w:t>ROI</w:t>
      </w:r>
      <w:r w:rsidRPr="00A94AA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94A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A94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A94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Investments</w:t>
      </w:r>
      <w:r w:rsidRPr="00A94AAC">
        <w:rPr>
          <w:rFonts w:ascii="Times New Roman" w:hAnsi="Times New Roman" w:cs="Times New Roman"/>
          <w:b/>
          <w:bCs/>
          <w:sz w:val="28"/>
          <w:szCs w:val="28"/>
        </w:rPr>
        <w:t xml:space="preserve">) и ТСО — Total Cost </w:t>
      </w:r>
      <w:proofErr w:type="spellStart"/>
      <w:r w:rsidRPr="00A94AAC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A94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AAC">
        <w:rPr>
          <w:rFonts w:ascii="Times New Roman" w:hAnsi="Times New Roman" w:cs="Times New Roman"/>
          <w:b/>
          <w:bCs/>
          <w:sz w:val="28"/>
          <w:szCs w:val="28"/>
        </w:rPr>
        <w:t>Ownership</w:t>
      </w:r>
      <w:proofErr w:type="spellEnd"/>
    </w:p>
    <w:p w14:paraId="03FC17BA" w14:textId="77777777" w:rsidR="00A94AAC" w:rsidRDefault="00A94AAC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52890" w14:textId="6E35F1F1" w:rsidR="00E11DFB" w:rsidRDefault="00A94AAC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AAC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Pr="00A94AAC">
        <w:rPr>
          <w:rFonts w:ascii="Times New Roman" w:hAnsi="Times New Roman" w:cs="Times New Roman"/>
          <w:sz w:val="28"/>
          <w:szCs w:val="28"/>
        </w:rPr>
        <w:t xml:space="preserve"> (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Investments</w:t>
      </w:r>
      <w:r w:rsidRPr="00A94AAC">
        <w:rPr>
          <w:rFonts w:ascii="Times New Roman" w:hAnsi="Times New Roman" w:cs="Times New Roman"/>
          <w:sz w:val="28"/>
          <w:szCs w:val="28"/>
        </w:rPr>
        <w:t xml:space="preserve">) и ТСО — Total Cost </w:t>
      </w:r>
      <w:proofErr w:type="spellStart"/>
      <w:r w:rsidRPr="00A94AA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AAC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="00DB3C3A" w:rsidRPr="00A94AAC">
        <w:rPr>
          <w:rFonts w:ascii="Times New Roman" w:hAnsi="Times New Roman" w:cs="Times New Roman"/>
          <w:sz w:val="28"/>
          <w:szCs w:val="28"/>
        </w:rPr>
        <w:t xml:space="preserve"> и традиционные финансовые инструменты, такие, как ROI, следует использовать вместе, чтобы правдиво и реалистично показать стоимость и преимущества инвестирования в ИС.</w:t>
      </w:r>
    </w:p>
    <w:p w14:paraId="268FA80F" w14:textId="16D452D2" w:rsidR="00A94AAC" w:rsidRDefault="00A94AAC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AAC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Pr="00A94AAC">
        <w:rPr>
          <w:rFonts w:ascii="Times New Roman" w:hAnsi="Times New Roman" w:cs="Times New Roman"/>
          <w:sz w:val="28"/>
          <w:szCs w:val="28"/>
        </w:rPr>
        <w:t xml:space="preserve"> (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 w:rsidRPr="00A94AAC">
        <w:rPr>
          <w:rFonts w:ascii="Times New Roman" w:hAnsi="Times New Roman" w:cs="Times New Roman"/>
          <w:sz w:val="28"/>
          <w:szCs w:val="28"/>
          <w:lang w:val="en-US"/>
        </w:rPr>
        <w:t>Investments</w:t>
      </w:r>
      <w:r w:rsidRPr="00A94A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A9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образом: </w:t>
      </w:r>
    </w:p>
    <w:p w14:paraId="6A79FF5A" w14:textId="65462152" w:rsidR="00A94AAC" w:rsidRDefault="00A94AAC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929C5" w14:textId="33B1230E" w:rsidR="00A94AAC" w:rsidRPr="00091580" w:rsidRDefault="00A94AAC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ROI=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Profit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Costs</m:t>
            </m:r>
          </m:den>
        </m:f>
      </m:oMath>
      <w:r w:rsidRPr="000915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00B005" w14:textId="26996EC2" w:rsidR="001D0C02" w:rsidRDefault="001D0C02" w:rsidP="00442BE2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D0C0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Пример 1. </w:t>
      </w:r>
    </w:p>
    <w:p w14:paraId="673AC9BD" w14:textId="3D84D280" w:rsidR="001D0C02" w:rsidRDefault="001D0C02" w:rsidP="00442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C02">
        <w:rPr>
          <w:rFonts w:ascii="Times New Roman" w:eastAsiaTheme="minorEastAsia" w:hAnsi="Times New Roman" w:cs="Times New Roman"/>
          <w:sz w:val="28"/>
          <w:szCs w:val="28"/>
        </w:rPr>
        <w:t xml:space="preserve">Два проекта по внедрению сетевого оборудования и программного обеспечения. </w:t>
      </w:r>
      <w:r>
        <w:rPr>
          <w:rFonts w:ascii="Times New Roman" w:eastAsiaTheme="minorEastAsia" w:hAnsi="Times New Roman" w:cs="Times New Roman"/>
          <w:sz w:val="28"/>
          <w:szCs w:val="28"/>
        </w:rPr>
        <w:t>Финансовые данные представлены в таблице: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5"/>
        <w:gridCol w:w="2551"/>
        <w:gridCol w:w="2546"/>
      </w:tblGrid>
      <w:tr w:rsidR="001D0C02" w14:paraId="5A6070A4" w14:textId="77777777" w:rsidTr="001D0C02">
        <w:tc>
          <w:tcPr>
            <w:tcW w:w="4815" w:type="dxa"/>
            <w:vAlign w:val="center"/>
          </w:tcPr>
          <w:p w14:paraId="40F4EE2F" w14:textId="5C372CAC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vAlign w:val="center"/>
          </w:tcPr>
          <w:p w14:paraId="0F624E8E" w14:textId="6D0BE444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1</w:t>
            </w:r>
          </w:p>
        </w:tc>
        <w:tc>
          <w:tcPr>
            <w:tcW w:w="2546" w:type="dxa"/>
            <w:vAlign w:val="center"/>
          </w:tcPr>
          <w:p w14:paraId="496C4A05" w14:textId="3F0F62A2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2 Б</w:t>
            </w:r>
          </w:p>
        </w:tc>
      </w:tr>
      <w:tr w:rsidR="001D0C02" w14:paraId="757E2F9C" w14:textId="77777777" w:rsidTr="001D0C02">
        <w:tc>
          <w:tcPr>
            <w:tcW w:w="4815" w:type="dxa"/>
            <w:vAlign w:val="center"/>
          </w:tcPr>
          <w:p w14:paraId="40CE20B7" w14:textId="71BEB75A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Активы (</w:t>
            </w:r>
            <w:proofErr w:type="spellStart"/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Assets</w:t>
            </w:r>
            <w:proofErr w:type="spellEnd"/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тыс. долл.</w:t>
            </w:r>
          </w:p>
        </w:tc>
        <w:tc>
          <w:tcPr>
            <w:tcW w:w="2551" w:type="dxa"/>
            <w:vAlign w:val="center"/>
          </w:tcPr>
          <w:p w14:paraId="3EC9DDDA" w14:textId="6F97133B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2546" w:type="dxa"/>
            <w:vAlign w:val="center"/>
          </w:tcPr>
          <w:p w14:paraId="6150D813" w14:textId="00719952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</w:t>
            </w:r>
          </w:p>
        </w:tc>
      </w:tr>
      <w:tr w:rsidR="001D0C02" w14:paraId="7364BEB0" w14:textId="77777777" w:rsidTr="001D0C02">
        <w:tc>
          <w:tcPr>
            <w:tcW w:w="4815" w:type="dxa"/>
            <w:vAlign w:val="center"/>
          </w:tcPr>
          <w:p w14:paraId="04F5644B" w14:textId="436C60C1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Прибыль, тыс. долл.</w:t>
            </w:r>
          </w:p>
        </w:tc>
        <w:tc>
          <w:tcPr>
            <w:tcW w:w="2551" w:type="dxa"/>
            <w:vAlign w:val="center"/>
          </w:tcPr>
          <w:p w14:paraId="55154505" w14:textId="5617F176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2546" w:type="dxa"/>
            <w:vAlign w:val="center"/>
          </w:tcPr>
          <w:p w14:paraId="2C05BE5D" w14:textId="49BB9863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</w:tr>
      <w:tr w:rsidR="001D0C02" w14:paraId="64A3BCA5" w14:textId="77777777" w:rsidTr="001D0C02">
        <w:tc>
          <w:tcPr>
            <w:tcW w:w="4815" w:type="dxa"/>
            <w:vAlign w:val="center"/>
          </w:tcPr>
          <w:p w14:paraId="7CE90529" w14:textId="4DF865B8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Новые инвестиции, тыс. долл.</w:t>
            </w:r>
          </w:p>
        </w:tc>
        <w:tc>
          <w:tcPr>
            <w:tcW w:w="2551" w:type="dxa"/>
            <w:vAlign w:val="center"/>
          </w:tcPr>
          <w:p w14:paraId="1277FC2B" w14:textId="534A029B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546" w:type="dxa"/>
            <w:vAlign w:val="center"/>
          </w:tcPr>
          <w:p w14:paraId="2011C448" w14:textId="0129838A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6000</w:t>
            </w:r>
          </w:p>
        </w:tc>
      </w:tr>
      <w:tr w:rsidR="001D0C02" w14:paraId="2A0C2D33" w14:textId="77777777" w:rsidTr="001D0C02">
        <w:tc>
          <w:tcPr>
            <w:tcW w:w="4815" w:type="dxa"/>
            <w:vAlign w:val="center"/>
          </w:tcPr>
          <w:p w14:paraId="7888F282" w14:textId="53DDD2E4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Новые активы, тыс. долл.</w:t>
            </w:r>
          </w:p>
        </w:tc>
        <w:tc>
          <w:tcPr>
            <w:tcW w:w="2551" w:type="dxa"/>
            <w:vAlign w:val="center"/>
          </w:tcPr>
          <w:p w14:paraId="38CC6CFF" w14:textId="76D8F6D9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66000</w:t>
            </w:r>
          </w:p>
        </w:tc>
        <w:tc>
          <w:tcPr>
            <w:tcW w:w="2546" w:type="dxa"/>
            <w:vAlign w:val="center"/>
          </w:tcPr>
          <w:p w14:paraId="157E5193" w14:textId="31EC6136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</w:t>
            </w:r>
            <w:r w:rsidR="00041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D0C02" w14:paraId="33881F97" w14:textId="77777777" w:rsidTr="001D0C02">
        <w:tc>
          <w:tcPr>
            <w:tcW w:w="4815" w:type="dxa"/>
            <w:vAlign w:val="center"/>
          </w:tcPr>
          <w:p w14:paraId="302ECB3B" w14:textId="5F60824A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Добавленная прибыль, тыс. долл.</w:t>
            </w:r>
          </w:p>
        </w:tc>
        <w:tc>
          <w:tcPr>
            <w:tcW w:w="2551" w:type="dxa"/>
            <w:vAlign w:val="center"/>
          </w:tcPr>
          <w:p w14:paraId="0E3757C6" w14:textId="5450F1B0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2546" w:type="dxa"/>
            <w:vAlign w:val="center"/>
          </w:tcPr>
          <w:p w14:paraId="7C2F0963" w14:textId="350BB046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</w:t>
            </w:r>
          </w:p>
        </w:tc>
      </w:tr>
      <w:tr w:rsidR="001D0C02" w14:paraId="05EB0CFC" w14:textId="77777777" w:rsidTr="001D0C02">
        <w:tc>
          <w:tcPr>
            <w:tcW w:w="4815" w:type="dxa"/>
            <w:vAlign w:val="center"/>
          </w:tcPr>
          <w:p w14:paraId="0830AAD1" w14:textId="658E71BE" w:rsidR="001D0C02" w:rsidRPr="001D0C02" w:rsidRDefault="001D0C02" w:rsidP="00442BE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Новая прибыль, тыс. долл.</w:t>
            </w:r>
          </w:p>
        </w:tc>
        <w:tc>
          <w:tcPr>
            <w:tcW w:w="2551" w:type="dxa"/>
            <w:vAlign w:val="center"/>
          </w:tcPr>
          <w:p w14:paraId="4E15C7ED" w14:textId="61BE6509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13320</w:t>
            </w:r>
          </w:p>
        </w:tc>
        <w:tc>
          <w:tcPr>
            <w:tcW w:w="2546" w:type="dxa"/>
            <w:vAlign w:val="center"/>
          </w:tcPr>
          <w:p w14:paraId="34A3AB2F" w14:textId="0C2A896C" w:rsidR="001D0C02" w:rsidRPr="001D0C02" w:rsidRDefault="001D0C02" w:rsidP="00442BE2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D0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16320</w:t>
            </w:r>
          </w:p>
        </w:tc>
      </w:tr>
    </w:tbl>
    <w:p w14:paraId="2B8C4B13" w14:textId="2D9AA475" w:rsidR="001D0C02" w:rsidRDefault="001D0C02" w:rsidP="00442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A3E436" w14:textId="57407D78" w:rsidR="001D0C02" w:rsidRDefault="00041056" w:rsidP="00442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 инвестиций:</w:t>
      </w:r>
    </w:p>
    <w:p w14:paraId="678F567E" w14:textId="3888D719" w:rsidR="00041056" w:rsidRDefault="00041056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ROI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проект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132C01" w14:textId="22CA270F" w:rsidR="00041056" w:rsidRDefault="00041056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ROI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проект 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B0A768" w14:textId="404927F7" w:rsidR="00041056" w:rsidRDefault="00041056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18F0D70" w14:textId="390A64D7" w:rsidR="00041056" w:rsidRDefault="00041056" w:rsidP="00442BE2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инвестирования:</w:t>
      </w:r>
    </w:p>
    <w:p w14:paraId="5ECB5D2D" w14:textId="4468FB5D" w:rsidR="00041056" w:rsidRDefault="00041056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ROI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проект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13320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66000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=0.2018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4C30B37" w14:textId="5197D2B7" w:rsidR="00041056" w:rsidRDefault="00041056" w:rsidP="00442BE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ROI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проект 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16320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66000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=0.2472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F12D4" w14:textId="07620890" w:rsidR="00442BE2" w:rsidRDefault="00442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2524F5" w14:textId="1A7EE68B" w:rsidR="00041056" w:rsidRDefault="00041056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</w:t>
      </w:r>
      <w:r w:rsidRPr="000410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1056">
        <w:rPr>
          <w:rFonts w:ascii="Times New Roman" w:hAnsi="Times New Roman" w:cs="Times New Roman"/>
          <w:b/>
          <w:bCs/>
          <w:sz w:val="28"/>
          <w:szCs w:val="28"/>
        </w:rPr>
        <w:t>ТСО</w:t>
      </w:r>
      <w:r w:rsidRPr="000410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— Total Cost of Ownership</w:t>
      </w:r>
    </w:p>
    <w:p w14:paraId="37A52419" w14:textId="386BD4A3" w:rsidR="00041056" w:rsidRDefault="00041056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95014" w14:textId="77777777" w:rsidR="00442BE2" w:rsidRDefault="00442BE2" w:rsidP="00442B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965429" w14:textId="03566FB9" w:rsidR="00442BE2" w:rsidRPr="00442BE2" w:rsidRDefault="00442BE2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ТСО (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442BE2">
        <w:rPr>
          <w:rFonts w:ascii="Times New Roman" w:hAnsi="Times New Roman" w:cs="Times New Roman"/>
          <w:sz w:val="28"/>
          <w:szCs w:val="28"/>
        </w:rPr>
        <w:t xml:space="preserve">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442BE2">
        <w:rPr>
          <w:rFonts w:ascii="Times New Roman" w:hAnsi="Times New Roman" w:cs="Times New Roman"/>
          <w:sz w:val="28"/>
          <w:szCs w:val="28"/>
        </w:rPr>
        <w:t xml:space="preserve">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42BE2">
        <w:rPr>
          <w:rFonts w:ascii="Times New Roman" w:hAnsi="Times New Roman" w:cs="Times New Roman"/>
          <w:sz w:val="28"/>
          <w:szCs w:val="28"/>
        </w:rPr>
        <w:t xml:space="preserve">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ownership</w:t>
      </w:r>
      <w:r w:rsidRPr="00442BE2">
        <w:rPr>
          <w:rFonts w:ascii="Times New Roman" w:hAnsi="Times New Roman" w:cs="Times New Roman"/>
          <w:sz w:val="28"/>
          <w:szCs w:val="28"/>
        </w:rPr>
        <w:t xml:space="preserve">), или совокупная стоимость владения — общие расходы, которые возникают у компании из-за владения каким-либо активом, например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2BE2">
        <w:rPr>
          <w:rFonts w:ascii="Times New Roman" w:hAnsi="Times New Roman" w:cs="Times New Roman"/>
          <w:sz w:val="28"/>
          <w:szCs w:val="28"/>
        </w:rPr>
        <w:t>-инфраструктурой.</w:t>
      </w:r>
    </w:p>
    <w:p w14:paraId="49B2D048" w14:textId="2608AD07" w:rsidR="00442BE2" w:rsidRPr="00442BE2" w:rsidRDefault="00442BE2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 xml:space="preserve">При расчете ТСО главное — правильный анализ и учет всех затрат. Особенно важно это при выборе корпоративных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2BE2">
        <w:rPr>
          <w:rFonts w:ascii="Times New Roman" w:hAnsi="Times New Roman" w:cs="Times New Roman"/>
          <w:sz w:val="28"/>
          <w:szCs w:val="28"/>
        </w:rPr>
        <w:t>-систем, которые становятся все сложнее и включают в себя множество компонентов.</w:t>
      </w:r>
    </w:p>
    <w:p w14:paraId="06FEC328" w14:textId="35E2AE73" w:rsidR="00442BE2" w:rsidRPr="00442BE2" w:rsidRDefault="00442BE2" w:rsidP="00442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 xml:space="preserve">Стандартно принято делить затраты на две категории: первоначальные и эксплуатационные. Посмотрим, что относится к каждому виду, когда речь идет об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2BE2">
        <w:rPr>
          <w:rFonts w:ascii="Times New Roman" w:hAnsi="Times New Roman" w:cs="Times New Roman"/>
          <w:sz w:val="28"/>
          <w:szCs w:val="28"/>
        </w:rPr>
        <w:t>-инфраструктуре:</w:t>
      </w:r>
    </w:p>
    <w:p w14:paraId="769184CF" w14:textId="77777777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442BE2">
        <w:rPr>
          <w:rFonts w:ascii="Times New Roman" w:hAnsi="Times New Roman" w:cs="Times New Roman"/>
          <w:sz w:val="28"/>
          <w:szCs w:val="28"/>
        </w:rPr>
        <w:t xml:space="preserve"> — расходы на закупку, установку и настройку аппаратного и программного обеспечения, </w:t>
      </w:r>
      <w:r w:rsidRPr="00442B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2BE2">
        <w:rPr>
          <w:rFonts w:ascii="Times New Roman" w:hAnsi="Times New Roman" w:cs="Times New Roman"/>
          <w:sz w:val="28"/>
          <w:szCs w:val="28"/>
        </w:rPr>
        <w:t>-систем.</w:t>
      </w:r>
    </w:p>
    <w:p w14:paraId="5E3B7475" w14:textId="7E461D9F" w:rsidR="00041056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b/>
          <w:bCs/>
          <w:sz w:val="28"/>
          <w:szCs w:val="28"/>
        </w:rPr>
        <w:t>Эксплуатационные затраты</w:t>
      </w:r>
      <w:r w:rsidRPr="00442BE2">
        <w:rPr>
          <w:rFonts w:ascii="Times New Roman" w:hAnsi="Times New Roman" w:cs="Times New Roman"/>
          <w:sz w:val="28"/>
          <w:szCs w:val="28"/>
        </w:rPr>
        <w:t xml:space="preserve"> — все последующие расходы. Среди них продление лицензий на ПО, зарплаты обслуживающего персонала, затраты, связанные с обслуживанием оборудования.</w:t>
      </w:r>
    </w:p>
    <w:p w14:paraId="62EB4E47" w14:textId="40D506B9" w:rsidR="00442BE2" w:rsidRDefault="00442BE2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FC0F9" w14:textId="0D84080F" w:rsidR="00442BE2" w:rsidRPr="00442BE2" w:rsidRDefault="00442BE2" w:rsidP="00442BE2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ТСО=Первоначальные затраты - Эксплуатационные затраты.</m:t>
          </m:r>
        </m:oMath>
      </m:oMathPara>
    </w:p>
    <w:p w14:paraId="25B9A7D5" w14:textId="5E685B89" w:rsidR="00442BE2" w:rsidRDefault="00442BE2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4B1E8" w14:textId="77777777" w:rsidR="00442BE2" w:rsidRDefault="00442BE2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</w:t>
      </w:r>
      <w:r w:rsidRPr="00442BE2">
        <w:rPr>
          <w:rFonts w:ascii="Times New Roman" w:hAnsi="Times New Roman" w:cs="Times New Roman"/>
          <w:sz w:val="28"/>
          <w:szCs w:val="28"/>
        </w:rPr>
        <w:t>етодик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42BE2">
        <w:rPr>
          <w:rFonts w:ascii="Times New Roman" w:hAnsi="Times New Roman" w:cs="Times New Roman"/>
          <w:sz w:val="28"/>
          <w:szCs w:val="28"/>
        </w:rPr>
        <w:t xml:space="preserve"> расчета ТСО Microsoft и </w:t>
      </w:r>
      <w:proofErr w:type="spellStart"/>
      <w:r w:rsidRPr="00442BE2">
        <w:rPr>
          <w:rFonts w:ascii="Times New Roman" w:hAnsi="Times New Roman" w:cs="Times New Roman"/>
          <w:sz w:val="28"/>
          <w:szCs w:val="28"/>
        </w:rPr>
        <w:t>Interpose</w:t>
      </w:r>
      <w:proofErr w:type="spellEnd"/>
      <w:r w:rsidRPr="00442BE2">
        <w:rPr>
          <w:rFonts w:ascii="Times New Roman" w:hAnsi="Times New Roman" w:cs="Times New Roman"/>
          <w:sz w:val="28"/>
          <w:szCs w:val="28"/>
        </w:rPr>
        <w:t xml:space="preserve"> все расходы подразделяют на два вида: прямые и косвенные. </w:t>
      </w:r>
    </w:p>
    <w:p w14:paraId="029EAFF8" w14:textId="7D7C1DD7" w:rsidR="00442BE2" w:rsidRPr="00442BE2" w:rsidRDefault="00442BE2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b/>
          <w:bCs/>
          <w:sz w:val="28"/>
          <w:szCs w:val="28"/>
        </w:rPr>
        <w:t>Прямые затраты</w:t>
      </w:r>
      <w:r w:rsidRPr="00442BE2">
        <w:rPr>
          <w:rFonts w:ascii="Times New Roman" w:hAnsi="Times New Roman" w:cs="Times New Roman"/>
          <w:sz w:val="28"/>
          <w:szCs w:val="28"/>
        </w:rPr>
        <w:t xml:space="preserve"> — расходы, которые обычно учитывают, планируя бюджет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D169C1" w14:textId="77777777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закупка или аренда, внедрение, настройка и обновление ПО;</w:t>
      </w:r>
    </w:p>
    <w:p w14:paraId="28D2CE7C" w14:textId="77777777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проектирование и администрирование систем и сетей;</w:t>
      </w:r>
    </w:p>
    <w:p w14:paraId="3A482C76" w14:textId="7ED487A6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содержание штата техподдержки, подготовка сотрудников, оплата техподдержки на аутсорс</w:t>
      </w:r>
      <w:r>
        <w:rPr>
          <w:rFonts w:ascii="Times New Roman" w:hAnsi="Times New Roman" w:cs="Times New Roman"/>
          <w:sz w:val="28"/>
          <w:szCs w:val="28"/>
        </w:rPr>
        <w:t>инге</w:t>
      </w:r>
      <w:r w:rsidRPr="00442BE2">
        <w:rPr>
          <w:rFonts w:ascii="Times New Roman" w:hAnsi="Times New Roman" w:cs="Times New Roman"/>
          <w:sz w:val="28"/>
          <w:szCs w:val="28"/>
        </w:rPr>
        <w:t>;</w:t>
      </w:r>
    </w:p>
    <w:p w14:paraId="7DDE744B" w14:textId="77777777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разработка и тестирование приложений, подготовка технической документации;</w:t>
      </w:r>
    </w:p>
    <w:p w14:paraId="5A2061BF" w14:textId="77777777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lastRenderedPageBreak/>
        <w:t>создание и поддержание каналов связи.</w:t>
      </w:r>
    </w:p>
    <w:p w14:paraId="2E1C7E9A" w14:textId="2930DB58" w:rsidR="00442BE2" w:rsidRPr="00442BE2" w:rsidRDefault="00442BE2" w:rsidP="00442BE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b/>
          <w:bCs/>
          <w:sz w:val="28"/>
          <w:szCs w:val="28"/>
        </w:rPr>
        <w:t>К косвенным затратам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BE2">
        <w:rPr>
          <w:rFonts w:ascii="Times New Roman" w:hAnsi="Times New Roman" w:cs="Times New Roman"/>
          <w:sz w:val="28"/>
          <w:szCs w:val="28"/>
        </w:rPr>
        <w:t xml:space="preserve">относится более 50% расходов компаний на IT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54CFC">
        <w:rPr>
          <w:rFonts w:ascii="Times New Roman" w:hAnsi="Times New Roman" w:cs="Times New Roman"/>
          <w:b/>
          <w:sz w:val="28"/>
          <w:szCs w:val="28"/>
        </w:rPr>
        <w:t xml:space="preserve">исследования </w:t>
      </w:r>
      <w:proofErr w:type="spellStart"/>
      <w:r w:rsidRPr="00954CFC">
        <w:rPr>
          <w:rFonts w:ascii="Times New Roman" w:hAnsi="Times New Roman" w:cs="Times New Roman"/>
          <w:b/>
          <w:sz w:val="28"/>
          <w:szCs w:val="28"/>
        </w:rPr>
        <w:t>Interpose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33AB5E57" w14:textId="77777777" w:rsid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42BE2">
        <w:rPr>
          <w:rFonts w:ascii="Times New Roman" w:hAnsi="Times New Roman" w:cs="Times New Roman"/>
          <w:sz w:val="28"/>
          <w:szCs w:val="28"/>
        </w:rPr>
        <w:t>еформальное обучение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4A8377" w14:textId="3B912BBF" w:rsid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BE2">
        <w:rPr>
          <w:rFonts w:ascii="Times New Roman" w:hAnsi="Times New Roman" w:cs="Times New Roman"/>
          <w:sz w:val="28"/>
          <w:szCs w:val="28"/>
        </w:rPr>
        <w:t>персональная поддержка для ключевых клиентов компании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42BE2">
        <w:rPr>
          <w:rFonts w:ascii="Times New Roman" w:hAnsi="Times New Roman" w:cs="Times New Roman"/>
          <w:sz w:val="28"/>
          <w:szCs w:val="28"/>
        </w:rPr>
        <w:t>все расходы, которые возникают во время взаимодействия с пользователями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48C89B5" w14:textId="75FABA3F" w:rsidR="00442BE2" w:rsidRPr="00442BE2" w:rsidRDefault="00442BE2" w:rsidP="00442BE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42BE2">
        <w:rPr>
          <w:rFonts w:ascii="Times New Roman" w:hAnsi="Times New Roman" w:cs="Times New Roman"/>
          <w:sz w:val="28"/>
          <w:szCs w:val="28"/>
        </w:rPr>
        <w:t>атраты, которые возникают из-за временных перебоев в работе</w:t>
      </w:r>
      <w:r>
        <w:rPr>
          <w:rFonts w:ascii="Times New Roman" w:hAnsi="Times New Roman" w:cs="Times New Roman"/>
          <w:sz w:val="28"/>
          <w:szCs w:val="28"/>
        </w:rPr>
        <w:t xml:space="preserve"> и т.д</w:t>
      </w:r>
      <w:r w:rsidRPr="00442BE2">
        <w:rPr>
          <w:rFonts w:ascii="Times New Roman" w:hAnsi="Times New Roman" w:cs="Times New Roman"/>
          <w:sz w:val="28"/>
          <w:szCs w:val="28"/>
        </w:rPr>
        <w:t>.</w:t>
      </w:r>
    </w:p>
    <w:sectPr w:rsidR="00442BE2" w:rsidRPr="00442BE2" w:rsidSect="00563320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E0B9" w14:textId="77777777" w:rsidR="00703F64" w:rsidRDefault="00703F64" w:rsidP="009F7E9E">
      <w:pPr>
        <w:spacing w:after="0" w:line="240" w:lineRule="auto"/>
      </w:pPr>
      <w:r>
        <w:separator/>
      </w:r>
    </w:p>
  </w:endnote>
  <w:endnote w:type="continuationSeparator" w:id="0">
    <w:p w14:paraId="0E0AC620" w14:textId="77777777" w:rsidR="00703F64" w:rsidRDefault="00703F64" w:rsidP="009F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9940482"/>
      <w:docPartObj>
        <w:docPartGallery w:val="Page Numbers (Bottom of Page)"/>
        <w:docPartUnique/>
      </w:docPartObj>
    </w:sdtPr>
    <w:sdtContent>
      <w:p w14:paraId="3CFDFE7E" w14:textId="0E17D8C3" w:rsidR="009F7E9E" w:rsidRDefault="009F7E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8BE">
          <w:rPr>
            <w:noProof/>
          </w:rPr>
          <w:t>1</w:t>
        </w:r>
        <w:r>
          <w:fldChar w:fldCharType="end"/>
        </w:r>
      </w:p>
    </w:sdtContent>
  </w:sdt>
  <w:p w14:paraId="01DFAC7B" w14:textId="77777777" w:rsidR="009F7E9E" w:rsidRDefault="009F7E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7D28" w14:textId="77777777" w:rsidR="00703F64" w:rsidRDefault="00703F64" w:rsidP="009F7E9E">
      <w:pPr>
        <w:spacing w:after="0" w:line="240" w:lineRule="auto"/>
      </w:pPr>
      <w:r>
        <w:separator/>
      </w:r>
    </w:p>
  </w:footnote>
  <w:footnote w:type="continuationSeparator" w:id="0">
    <w:p w14:paraId="57E83A21" w14:textId="77777777" w:rsidR="00703F64" w:rsidRDefault="00703F64" w:rsidP="009F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81"/>
    <w:multiLevelType w:val="hybridMultilevel"/>
    <w:tmpl w:val="83A60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0F8F"/>
    <w:multiLevelType w:val="hybridMultilevel"/>
    <w:tmpl w:val="75DCE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BC6229"/>
    <w:multiLevelType w:val="hybridMultilevel"/>
    <w:tmpl w:val="14102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A52AF2"/>
    <w:multiLevelType w:val="hybridMultilevel"/>
    <w:tmpl w:val="7C96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2449">
    <w:abstractNumId w:val="2"/>
  </w:num>
  <w:num w:numId="2" w16cid:durableId="607471331">
    <w:abstractNumId w:val="0"/>
  </w:num>
  <w:num w:numId="3" w16cid:durableId="154299968">
    <w:abstractNumId w:val="3"/>
  </w:num>
  <w:num w:numId="4" w16cid:durableId="8161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20"/>
    <w:rsid w:val="00016F12"/>
    <w:rsid w:val="00041056"/>
    <w:rsid w:val="00091580"/>
    <w:rsid w:val="00151B85"/>
    <w:rsid w:val="001C3C53"/>
    <w:rsid w:val="001D0C02"/>
    <w:rsid w:val="0026196C"/>
    <w:rsid w:val="00272DFE"/>
    <w:rsid w:val="002902C3"/>
    <w:rsid w:val="003B46DF"/>
    <w:rsid w:val="00442BE2"/>
    <w:rsid w:val="004D7367"/>
    <w:rsid w:val="00563320"/>
    <w:rsid w:val="005A1BF5"/>
    <w:rsid w:val="00616F16"/>
    <w:rsid w:val="00703F64"/>
    <w:rsid w:val="00914862"/>
    <w:rsid w:val="00915212"/>
    <w:rsid w:val="00954CFC"/>
    <w:rsid w:val="00960963"/>
    <w:rsid w:val="009F7E9E"/>
    <w:rsid w:val="00A56D7F"/>
    <w:rsid w:val="00A94AAC"/>
    <w:rsid w:val="00B201F7"/>
    <w:rsid w:val="00BB6FB6"/>
    <w:rsid w:val="00BC7591"/>
    <w:rsid w:val="00C75EDD"/>
    <w:rsid w:val="00CC58BE"/>
    <w:rsid w:val="00CE0A4F"/>
    <w:rsid w:val="00DB3C3A"/>
    <w:rsid w:val="00E11DFB"/>
    <w:rsid w:val="00E51494"/>
    <w:rsid w:val="00F3328F"/>
    <w:rsid w:val="00F34848"/>
    <w:rsid w:val="00F62DD0"/>
    <w:rsid w:val="00FC30F6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C920"/>
  <w15:chartTrackingRefBased/>
  <w15:docId w15:val="{507C9A7E-1342-446F-8237-C0BCEA96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3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63320"/>
    <w:rPr>
      <w:color w:val="808080"/>
    </w:rPr>
  </w:style>
  <w:style w:type="paragraph" w:styleId="a4">
    <w:name w:val="header"/>
    <w:basedOn w:val="a"/>
    <w:link w:val="a5"/>
    <w:uiPriority w:val="99"/>
    <w:unhideWhenUsed/>
    <w:rsid w:val="009F7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7E9E"/>
  </w:style>
  <w:style w:type="paragraph" w:styleId="a6">
    <w:name w:val="footer"/>
    <w:basedOn w:val="a"/>
    <w:link w:val="a7"/>
    <w:uiPriority w:val="99"/>
    <w:unhideWhenUsed/>
    <w:rsid w:val="009F7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7E9E"/>
  </w:style>
  <w:style w:type="paragraph" w:styleId="a8">
    <w:name w:val="List Paragraph"/>
    <w:basedOn w:val="a"/>
    <w:uiPriority w:val="34"/>
    <w:qFormat/>
    <w:rsid w:val="005A1BF5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A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0C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a">
    <w:name w:val="Table Grid"/>
    <w:basedOn w:val="a1"/>
    <w:uiPriority w:val="39"/>
    <w:rsid w:val="001D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083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0148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9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FDD4-E201-4125-9251-524ACC2C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Корецкий</dc:creator>
  <cp:keywords/>
  <dc:description/>
  <cp:lastModifiedBy>Владимир Корецкий</cp:lastModifiedBy>
  <cp:revision>2</cp:revision>
  <dcterms:created xsi:type="dcterms:W3CDTF">2023-05-24T10:32:00Z</dcterms:created>
  <dcterms:modified xsi:type="dcterms:W3CDTF">2023-05-24T10:32:00Z</dcterms:modified>
</cp:coreProperties>
</file>