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5DBF" w:rsidP="00875DBF" w:rsidRDefault="00875DBF" w14:paraId="1C487218" w14:textId="7E30FF05">
      <w:pPr>
        <w:pStyle w:val="Heading1"/>
      </w:pPr>
      <w:r w:rsidR="00875DBF">
        <w:rPr/>
        <w:t xml:space="preserve">CS 410 </w:t>
      </w:r>
      <w:r w:rsidR="00875DBF">
        <w:rPr/>
        <w:t>Project Two Security Report</w:t>
      </w:r>
    </w:p>
    <w:p w:rsidR="00F70EEE" w:rsidP="00F70EEE" w:rsidRDefault="00F70EEE" w14:paraId="03956EB7" w14:textId="16C507DF">
      <w:pPr>
        <w:spacing w:line="240" w:lineRule="auto"/>
      </w:pPr>
    </w:p>
    <w:p w:rsidR="649638AD" w:rsidP="12880CB6" w:rsidRDefault="649638AD" w14:paraId="00F8970C" w14:textId="3B46F620">
      <w:pPr>
        <w:pStyle w:val="Heading2"/>
        <w:numPr>
          <w:ilvl w:val="0"/>
          <w:numId w:val="0"/>
        </w:numPr>
      </w:pPr>
      <w:r w:rsidR="649638AD">
        <w:rPr/>
        <w:t xml:space="preserve">Merrik Wright </w:t>
      </w:r>
    </w:p>
    <w:p w:rsidR="649638AD" w:rsidP="12880CB6" w:rsidRDefault="649638AD" w14:paraId="217DE856" w14:textId="0F201D02">
      <w:pPr>
        <w:pStyle w:val="Normal"/>
      </w:pPr>
      <w:r w:rsidR="649638AD">
        <w:rPr/>
        <w:t>CS410</w:t>
      </w:r>
    </w:p>
    <w:p w:rsidR="12880CB6" w:rsidP="12880CB6" w:rsidRDefault="12880CB6" w14:paraId="1866A18F" w14:textId="6D377143">
      <w:pPr>
        <w:pStyle w:val="Heading2"/>
        <w:numPr>
          <w:ilvl w:val="0"/>
          <w:numId w:val="0"/>
        </w:numPr>
      </w:pPr>
    </w:p>
    <w:p w:rsidR="00F70EEE" w:rsidP="00F70EEE" w:rsidRDefault="00F70EEE" w14:paraId="1FCBC1FE" w14:textId="66144C71">
      <w:pPr>
        <w:pStyle w:val="Heading2"/>
        <w:numPr>
          <w:ilvl w:val="0"/>
          <w:numId w:val="0"/>
        </w:numPr>
      </w:pPr>
      <w:r>
        <w:t>Instructions</w:t>
      </w:r>
    </w:p>
    <w:p w:rsidRPr="00F70EEE" w:rsidR="00F70EEE" w:rsidP="00F70EEE" w:rsidRDefault="00F70EEE" w14:paraId="33C588DB" w14:textId="00DFD25D">
      <w:pPr>
        <w:spacing w:line="240" w:lineRule="auto"/>
        <w:rPr>
          <w:rFonts w:asciiTheme="majorHAnsi" w:hAnsiTheme="majorHAnsi" w:cstheme="majorHAnsi"/>
        </w:rPr>
      </w:pPr>
      <w:r w:rsidRPr="00F70EEE">
        <w:rPr>
          <w:rFonts w:asciiTheme="majorHAnsi" w:hAnsiTheme="majorHAnsi" w:cstheme="majorHAnsi"/>
        </w:rPr>
        <w:t>Fill in the table in step one. In steps two and three, replace the bracketed text with your answer in your own words.</w:t>
      </w:r>
    </w:p>
    <w:p w:rsidRPr="002B1019" w:rsidR="002B1019" w:rsidP="009E476F" w:rsidRDefault="002B1019" w14:paraId="3E3848D5" w14:textId="77777777"/>
    <w:p w:rsidRPr="00086F27" w:rsidR="009E476F" w:rsidP="12880CB6" w:rsidRDefault="006366FC" w14:paraId="2A19920D" w14:textId="5B77EA81" w14:noSpellErr="1">
      <w:pPr>
        <w:pStyle w:val="List"/>
        <w:numPr>
          <w:ilvl w:val="0"/>
          <w:numId w:val="0"/>
        </w:numPr>
      </w:pPr>
      <w:r w:rsidRPr="12880CB6" w:rsidR="006366FC">
        <w:rPr>
          <w:lang w:val="en-US"/>
        </w:rPr>
        <w:t xml:space="preserve">Identify where multiple </w:t>
      </w:r>
      <w:r w:rsidRPr="12880CB6" w:rsidR="006366FC">
        <w:rPr>
          <w:lang w:val="en-US"/>
        </w:rPr>
        <w:t>security</w:t>
      </w:r>
      <w:r w:rsidRPr="12880CB6" w:rsidR="006366FC">
        <w:rPr>
          <w:lang w:val="en-US"/>
        </w:rPr>
        <w:t xml:space="preserve"> vulnerabilities are present within the blocks of C++ code. You may add columns and extend this table as you see fit.</w:t>
      </w:r>
    </w:p>
    <w:p w:rsidRPr="002B1019" w:rsidR="00605C86" w:rsidP="009E476F" w:rsidRDefault="00605C86" w14:paraId="5E046641" w14:textId="77777777"/>
    <w:tbl>
      <w:tblPr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107"/>
        <w:gridCol w:w="3903"/>
      </w:tblGrid>
      <w:tr w:rsidRPr="002B1019" w:rsidR="00605C86" w:rsidTr="12880CB6" w14:paraId="06E90AF6" w14:textId="77777777">
        <w:trPr>
          <w:tblHeader/>
        </w:trPr>
        <w:tc>
          <w:tcPr>
            <w:tcW w:w="4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00F70EEE" w:rsidRDefault="006366FC" w14:paraId="69D3AF0A" w14:textId="2F13796F">
            <w:pPr>
              <w:suppressAutoHyphens/>
              <w:spacing w:line="240" w:lineRule="auto"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2B1019">
              <w:rPr>
                <w:rFonts w:eastAsia="Calibri" w:asciiTheme="majorHAns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12880CB6" w:rsidRDefault="006366FC" w14:paraId="78EF1441" w14:textId="165E2AB7" w14:noSpellErr="1">
            <w:pPr>
              <w:suppressAutoHyphens/>
              <w:spacing w:line="240" w:lineRule="auto"/>
              <w:contextualSpacing/>
              <w:jc w:val="center"/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</w:pPr>
            <w:r w:rsidRPr="12880CB6" w:rsidR="006366FC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Identif</w:t>
            </w:r>
            <w:r w:rsidRPr="12880CB6" w:rsidR="00F70EEE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ied</w:t>
            </w:r>
            <w:r w:rsidRPr="12880CB6" w:rsidR="006366FC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 xml:space="preserve"> Security Vulnerabilit</w:t>
            </w:r>
            <w:r w:rsidRPr="12880CB6" w:rsidR="002D1D71">
              <w:rPr>
                <w:rFonts w:ascii="Calibri" w:hAnsi="Calibri" w:eastAsia="Calibri" w:cs="Calibri" w:asciiTheme="majorAscii" w:hAnsiTheme="majorAscii" w:cstheme="majorAscii"/>
                <w:b w:val="1"/>
                <w:bCs w:val="1"/>
                <w:lang w:val="en-US"/>
              </w:rPr>
              <w:t>y</w:t>
            </w:r>
          </w:p>
        </w:tc>
      </w:tr>
      <w:tr w:rsidRPr="002B1019" w:rsidR="00605C86" w:rsidTr="12880CB6" w14:paraId="4E0D2F4F" w14:textId="77777777">
        <w:trPr>
          <w:tblHeader/>
        </w:trPr>
        <w:tc>
          <w:tcPr>
            <w:tcW w:w="4107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97"/>
            </w:tblGrid>
            <w:tr w:rsidR="12880CB6" w:rsidTr="12880CB6" w14:paraId="2E4FB9F5">
              <w:trPr>
                <w:trHeight w:val="300"/>
              </w:trPr>
              <w:tc>
                <w:tcPr>
                  <w:tcW w:w="3897" w:type="dxa"/>
                  <w:tcMar/>
                  <w:vAlign w:val="center"/>
                </w:tcPr>
                <w:p w:rsidR="12880CB6" w:rsidRDefault="12880CB6" w14:paraId="25BBBD54" w14:textId="0766871A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97"/>
            </w:tblGrid>
            <w:tr w:rsidR="12880CB6" w:rsidTr="12880CB6" w14:paraId="1B0FAF3A">
              <w:trPr>
                <w:trHeight w:val="300"/>
              </w:trPr>
              <w:tc>
                <w:tcPr>
                  <w:tcW w:w="3897" w:type="dxa"/>
                  <w:tcMar/>
                  <w:vAlign w:val="center"/>
                </w:tcPr>
                <w:p w:rsidR="12880CB6" w:rsidP="12880CB6" w:rsidRDefault="12880CB6" w14:paraId="034F00C6" w14:textId="272A83B7">
                  <w:pPr>
                    <w:bidi w:val="0"/>
                    <w:spacing w:before="0" w:beforeAutospacing="off" w:after="0" w:afterAutospacing="off"/>
                  </w:pPr>
                  <w:r w:rsidRPr="12880CB6" w:rsidR="12880CB6">
                    <w:rPr>
                      <w:rFonts w:ascii="Consolas" w:hAnsi="Consolas" w:eastAsia="Consolas" w:cs="Consolas"/>
                      <w:lang w:val="en-US"/>
                    </w:rPr>
                    <w:t>cin</w:t>
                  </w:r>
                  <w:r w:rsidRPr="12880CB6" w:rsidR="12880CB6">
                    <w:rPr>
                      <w:rFonts w:ascii="Consolas" w:hAnsi="Consolas" w:eastAsia="Consolas" w:cs="Consolas"/>
                      <w:lang w:val="en-US"/>
                    </w:rPr>
                    <w:t xml:space="preserve"> &gt;&gt; username</w:t>
                  </w:r>
                </w:p>
              </w:tc>
            </w:tr>
          </w:tbl>
          <w:p w:rsidRPr="002B1019" w:rsidR="00605C86" w:rsidP="12880CB6" w:rsidRDefault="006366FC" w14:paraId="355630E5" w14:textId="45002383">
            <w:pPr>
              <w:suppressAutoHyphens/>
              <w:spacing w:line="240" w:lineRule="auto"/>
              <w:ind w:left="0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3903" w:type="dxa"/>
            <w:tcBorders>
              <w:top w:val="single" w:color="auto" w:sz="4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693"/>
            </w:tblGrid>
            <w:tr w:rsidR="12880CB6" w:rsidTr="12880CB6" w14:paraId="4CBC0843">
              <w:trPr>
                <w:trHeight w:val="300"/>
              </w:trPr>
              <w:tc>
                <w:tcPr>
                  <w:tcW w:w="3693" w:type="dxa"/>
                  <w:tcMar/>
                  <w:vAlign w:val="center"/>
                </w:tcPr>
                <w:p w:rsidR="12880CB6" w:rsidRDefault="12880CB6" w14:paraId="5B580039" w14:textId="4D7615B5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693"/>
            </w:tblGrid>
            <w:tr w:rsidR="12880CB6" w:rsidTr="12880CB6" w14:paraId="74A64479">
              <w:trPr>
                <w:trHeight w:val="300"/>
              </w:trPr>
              <w:tc>
                <w:tcPr>
                  <w:tcW w:w="3693" w:type="dxa"/>
                  <w:tcMar/>
                  <w:vAlign w:val="center"/>
                </w:tcPr>
                <w:p w:rsidR="12880CB6" w:rsidP="12880CB6" w:rsidRDefault="12880CB6" w14:paraId="45D3F45C" w14:textId="620F7165">
                  <w:pPr>
                    <w:bidi w:val="0"/>
                    <w:spacing w:before="0" w:beforeAutospacing="off" w:after="0" w:afterAutospacing="off"/>
                  </w:pPr>
                  <w:r w:rsidR="12880CB6">
                    <w:rPr/>
                    <w:t>No input validation</w:t>
                  </w:r>
                </w:p>
              </w:tc>
            </w:tr>
          </w:tbl>
          <w:p w:rsidRPr="002B1019" w:rsidR="00605C86" w:rsidP="12880CB6" w:rsidRDefault="006366FC" w14:paraId="469E9D81" w14:textId="388A9B90">
            <w:pPr>
              <w:pStyle w:val="Normal"/>
              <w:suppressAutoHyphens/>
              <w:spacing w:line="24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2B1019" w:rsidR="00605C86" w:rsidTr="12880CB6" w14:paraId="17ECDB7C" w14:textId="77777777">
        <w:trPr>
          <w:tblHeader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12880CB6" w:rsidRDefault="006366FC" w14:paraId="6ADCD48B" w14:textId="6178AAAE">
            <w:pPr>
              <w:suppressAutoHyphens/>
              <w:spacing w:line="240" w:lineRule="auto"/>
              <w:ind w:left="0"/>
              <w:contextualSpacing/>
            </w:pPr>
            <w:r w:rsidRPr="12880CB6" w:rsidR="65EF185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if (username == "admin")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605C86" w:rsidP="12880CB6" w:rsidRDefault="006366FC" w14:paraId="34D2D973" w14:textId="05F4DD9F">
            <w:pPr>
              <w:suppressAutoHyphens/>
              <w:spacing w:before="240" w:beforeAutospacing="off" w:after="240" w:afterAutospacing="off" w:line="240" w:lineRule="auto"/>
              <w:ind/>
              <w:contextualSpacing/>
            </w:pPr>
            <w:r w:rsidRPr="12880CB6" w:rsidR="07967AC2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Hardcoded credentials</w:t>
            </w:r>
            <w:r w:rsidRPr="12880CB6" w:rsidR="18904DDB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</w:t>
            </w:r>
          </w:p>
        </w:tc>
      </w:tr>
      <w:tr w:rsidR="12880CB6" w:rsidTr="12880CB6" w14:paraId="1495CDF1">
        <w:trPr>
          <w:tblHeader/>
          <w:trHeight w:val="300"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085F6CE" w:rsidP="12880CB6" w:rsidRDefault="4085F6CE" w14:paraId="4193220F" w14:textId="2745DAEC">
            <w:pPr>
              <w:spacing w:line="240" w:lineRule="auto"/>
            </w:pPr>
            <w:r w:rsidRPr="12880CB6" w:rsidR="4085F6C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cout &lt;&lt; Name/ID info...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693"/>
            </w:tblGrid>
            <w:tr w:rsidR="12880CB6" w:rsidTr="12880CB6" w14:paraId="1A0EE8D7">
              <w:trPr>
                <w:trHeight w:val="300"/>
              </w:trPr>
              <w:tc>
                <w:tcPr>
                  <w:tcW w:w="3693" w:type="dxa"/>
                  <w:tcMar/>
                  <w:vAlign w:val="center"/>
                </w:tcPr>
                <w:p w:rsidR="12880CB6" w:rsidRDefault="12880CB6" w14:paraId="379A6E72" w14:textId="504926FC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693"/>
            </w:tblGrid>
            <w:tr w:rsidR="12880CB6" w:rsidTr="12880CB6" w14:paraId="57A8747C">
              <w:trPr>
                <w:trHeight w:val="300"/>
              </w:trPr>
              <w:tc>
                <w:tcPr>
                  <w:tcW w:w="3693" w:type="dxa"/>
                  <w:tcMar/>
                  <w:vAlign w:val="center"/>
                </w:tcPr>
                <w:p w:rsidR="12880CB6" w:rsidP="12880CB6" w:rsidRDefault="12880CB6" w14:paraId="4375163C" w14:textId="291224A4">
                  <w:pPr>
                    <w:bidi w:val="0"/>
                    <w:spacing w:before="0" w:beforeAutospacing="off" w:after="0" w:afterAutospacing="off"/>
                  </w:pPr>
                  <w:r w:rsidR="12880CB6">
                    <w:rPr/>
                    <w:t>Exposure of sensitive data</w:t>
                  </w:r>
                </w:p>
              </w:tc>
            </w:tr>
          </w:tbl>
          <w:p w:rsidR="12880CB6" w:rsidP="12880CB6" w:rsidRDefault="12880CB6" w14:paraId="767AE6B6" w14:textId="43E6BF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</w:pPr>
          </w:p>
        </w:tc>
      </w:tr>
      <w:tr w:rsidRPr="002B1019" w:rsidR="00F70EEE" w:rsidTr="12880CB6" w14:paraId="420F40ED" w14:textId="77777777">
        <w:trPr>
          <w:tblHeader/>
        </w:trPr>
        <w:tc>
          <w:tcPr>
            <w:tcW w:w="4107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F70EEE" w:rsidP="12880CB6" w:rsidRDefault="009E476F" w14:paraId="67F04AA4" w14:textId="682B4362">
            <w:pPr>
              <w:suppressAutoHyphens/>
              <w:spacing w:line="240" w:lineRule="auto"/>
              <w:ind w:left="0"/>
              <w:contextualSpacing/>
            </w:pPr>
            <w:r w:rsidRPr="12880CB6" w:rsidR="408E5D2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cin &gt;&gt;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2B1019" w:rsidR="00F70EEE" w:rsidP="00F70EEE" w:rsidRDefault="00F70EEE" w14:paraId="086C6945" w14:textId="1B475951">
            <w:pPr>
              <w:suppressAutoHyphens/>
              <w:spacing w:line="240" w:lineRule="auto"/>
              <w:ind w:right="-45"/>
              <w:contextualSpacing/>
            </w:pPr>
            <w:r w:rsidRPr="12880CB6" w:rsidR="408E5D25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Input not validated</w:t>
            </w:r>
          </w:p>
        </w:tc>
      </w:tr>
    </w:tbl>
    <w:p w:rsidRPr="002B1019" w:rsidR="00605C86" w:rsidP="00F70EEE" w:rsidRDefault="00605C86" w14:paraId="2BDEF153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605C86" w:rsidP="009E476F" w:rsidRDefault="006366FC" w14:paraId="22DCD1E6" w14:textId="104EE9C6">
      <w:pPr>
        <w:pStyle w:val="List"/>
      </w:pPr>
      <w:r w:rsidRPr="002B1019">
        <w:t xml:space="preserve">Explain the </w:t>
      </w:r>
      <w:r w:rsidRPr="00086F27">
        <w:rPr>
          <w:i/>
          <w:iCs/>
        </w:rPr>
        <w:t>security vulnerabilities</w:t>
      </w:r>
      <w:r w:rsidRPr="002B1019">
        <w:t xml:space="preserve"> that are found in the blocks of C++ code.</w:t>
      </w:r>
    </w:p>
    <w:p w:rsidRPr="002B1019" w:rsidR="002B1019" w:rsidP="00F70EEE" w:rsidRDefault="002B1019" w14:paraId="3E6B14F7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</w:rPr>
      </w:pPr>
    </w:p>
    <w:p w:rsidR="122F0CC0" w:rsidP="12880CB6" w:rsidRDefault="122F0CC0" w14:paraId="145FD27D" w14:textId="5D570314">
      <w:pPr>
        <w:spacing w:line="240" w:lineRule="auto"/>
        <w:ind w:firstLine="720"/>
        <w:contextualSpacing/>
        <w:rPr>
          <w:rFonts w:ascii="Calibri" w:hAnsi="Calibri" w:eastAsia="Calibri" w:cs="Calibri" w:asciiTheme="majorAscii" w:hAnsiTheme="majorAscii" w:cstheme="majorAscii"/>
        </w:rPr>
      </w:pPr>
      <w:r w:rsidRPr="12880CB6" w:rsidR="122F0CC0">
        <w:rPr>
          <w:rFonts w:ascii="Calibri" w:hAnsi="Calibri" w:eastAsia="Calibri" w:cs="Calibri" w:asciiTheme="majorAscii" w:hAnsiTheme="majorAscii" w:cstheme="majorAscii"/>
          <w:lang w:val="en-US"/>
        </w:rPr>
        <w:t xml:space="preserve">This line of code performs a simple string comparison to </w:t>
      </w:r>
      <w:r w:rsidRPr="12880CB6" w:rsidR="122F0CC0">
        <w:rPr>
          <w:rFonts w:ascii="Calibri" w:hAnsi="Calibri" w:eastAsia="Calibri" w:cs="Calibri" w:asciiTheme="majorAscii" w:hAnsiTheme="majorAscii" w:cstheme="majorAscii"/>
          <w:lang w:val="en-US"/>
        </w:rPr>
        <w:t>determine</w:t>
      </w:r>
      <w:r w:rsidRPr="12880CB6" w:rsidR="122F0CC0">
        <w:rPr>
          <w:rFonts w:ascii="Calibri" w:hAnsi="Calibri" w:eastAsia="Calibri" w:cs="Calibri" w:asciiTheme="majorAscii" w:hAnsiTheme="majorAscii" w:cstheme="majorAscii"/>
          <w:lang w:val="en-US"/>
        </w:rPr>
        <w:t xml:space="preserve"> if a user should be granted administrative access. If the input matches the hardcoded string "admin", the user is given a higher permission level (in this case, a return value of 2). This is a significant vulnerability because it completely bypasses any real authentication system. There is no password required, no verification against a user database, and no encryption or hashing involved. Any user who knows or guesses the word “admin” can gain elevated access rights, potentially exposing sensitive functions or data.</w:t>
      </w:r>
    </w:p>
    <w:p w:rsidR="12880CB6" w:rsidP="12880CB6" w:rsidRDefault="12880CB6" w14:paraId="249BB5F5" w14:textId="7B44036E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lang w:val="en-US"/>
        </w:rPr>
      </w:pPr>
    </w:p>
    <w:p w:rsidR="122F0CC0" w:rsidP="12880CB6" w:rsidRDefault="122F0CC0" w14:paraId="32DA5ADD" w14:textId="55ACFF9C">
      <w:pPr>
        <w:pStyle w:val="Normal"/>
        <w:spacing w:line="240" w:lineRule="auto"/>
        <w:ind w:firstLine="720"/>
        <w:contextualSpacing/>
      </w:pPr>
      <w:r w:rsidRPr="12880CB6" w:rsidR="122F0CC0">
        <w:rPr>
          <w:rFonts w:ascii="Calibri" w:hAnsi="Calibri" w:eastAsia="Calibri" w:cs="Calibri" w:asciiTheme="majorAscii" w:hAnsiTheme="majorAscii" w:cstheme="majorAscii"/>
        </w:rPr>
        <w:t>This is a classic example of insecure access control. By relying solely on user input with no verification mechanism, the application opens itself to impersonation and privilege escalation attacks. In a real-world scenario, this could allow an unauthorized user to make critical changes, retrieve protected information, or disrupt application behavior.</w:t>
      </w:r>
    </w:p>
    <w:p w:rsidR="12880CB6" w:rsidP="12880CB6" w:rsidRDefault="12880CB6" w14:paraId="5685FE63" w14:textId="3051B5E2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</w:rPr>
      </w:pPr>
    </w:p>
    <w:p w:rsidRPr="002B1019" w:rsidR="00605C86" w:rsidP="00F70EEE" w:rsidRDefault="00605C86" w14:paraId="52C0BFBD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</w:rPr>
      </w:pPr>
    </w:p>
    <w:p w:rsidR="00605C86" w:rsidP="009E476F" w:rsidRDefault="006366FC" w14:paraId="478890C6" w14:textId="2D101EE0" w14:noSpellErr="1">
      <w:r w:rsidRPr="12880CB6" w:rsidR="006366FC">
        <w:rPr>
          <w:lang w:val="en-US"/>
        </w:rPr>
        <w:t xml:space="preserve">Describe </w:t>
      </w:r>
      <w:r w:rsidRPr="12880CB6" w:rsidR="006366FC">
        <w:rPr>
          <w:i w:val="1"/>
          <w:iCs w:val="1"/>
          <w:lang w:val="en-US"/>
        </w:rPr>
        <w:t>recommendations</w:t>
      </w:r>
      <w:r w:rsidRPr="12880CB6" w:rsidR="006366FC">
        <w:rPr>
          <w:lang w:val="en-US"/>
        </w:rPr>
        <w:t xml:space="preserve"> for how the security vulnerabilities can be fixed. </w:t>
      </w:r>
    </w:p>
    <w:p w:rsidRPr="002B1019" w:rsidR="002B1019" w:rsidP="00F70EEE" w:rsidRDefault="002B1019" w14:paraId="5E7D345D" w14:textId="77777777">
      <w:pPr>
        <w:suppressAutoHyphens/>
        <w:spacing w:line="240" w:lineRule="auto"/>
        <w:ind w:left="720"/>
        <w:contextualSpacing/>
        <w:rPr>
          <w:rFonts w:eastAsia="Calibri" w:asciiTheme="majorHAnsi" w:hAnsiTheme="majorHAnsi" w:cstheme="majorHAnsi"/>
        </w:rPr>
      </w:pPr>
    </w:p>
    <w:p w:rsidR="2A4A6FD9" w:rsidP="12880CB6" w:rsidRDefault="2A4A6FD9" w14:paraId="5935A6FD" w14:textId="2A1AEEEE">
      <w:pPr>
        <w:pStyle w:val="ListParagraph"/>
        <w:numPr>
          <w:ilvl w:val="0"/>
          <w:numId w:val="9"/>
        </w:num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  <w:lang w:val="en-US"/>
        </w:rPr>
      </w:pP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>Input sanitation (</w:t>
      </w: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>getline</w:t>
      </w: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>, type check, regex)</w:t>
      </w:r>
    </w:p>
    <w:p w:rsidR="12880CB6" w:rsidP="12880CB6" w:rsidRDefault="12880CB6" w14:paraId="1BB32B54" w14:textId="749566A9">
      <w:pPr>
        <w:pStyle w:val="Normal"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  <w:lang w:val="en-US"/>
        </w:rPr>
      </w:pPr>
    </w:p>
    <w:p w:rsidR="2A4A6FD9" w:rsidP="12880CB6" w:rsidRDefault="2A4A6FD9" w14:paraId="5001FDA2" w14:textId="67185FEA">
      <w:pPr>
        <w:pStyle w:val="ListParagraph"/>
        <w:numPr>
          <w:ilvl w:val="0"/>
          <w:numId w:val="9"/>
        </w:num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  <w:lang w:val="en-US"/>
        </w:rPr>
      </w:pP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 xml:space="preserve">Replace </w:t>
      </w: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>cin</w:t>
      </w:r>
      <w:r w:rsidRPr="12880CB6" w:rsidR="2A4A6FD9">
        <w:rPr>
          <w:rFonts w:ascii="Calibri" w:hAnsi="Calibri" w:eastAsia="Calibri" w:cs="Calibri" w:asciiTheme="majorAscii" w:hAnsiTheme="majorAscii" w:cstheme="majorAscii"/>
          <w:lang w:val="en-US"/>
        </w:rPr>
        <w:t xml:space="preserve"> with safer input</w:t>
      </w:r>
    </w:p>
    <w:p w:rsidR="12880CB6" w:rsidP="12880CB6" w:rsidRDefault="12880CB6" w14:paraId="270C62DF" w14:textId="09F7D4B7">
      <w:pPr>
        <w:pStyle w:val="Normal"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  <w:lang w:val="en-US"/>
        </w:rPr>
      </w:pPr>
    </w:p>
    <w:p w:rsidR="2A4A6FD9" w:rsidP="12880CB6" w:rsidRDefault="2A4A6FD9" w14:paraId="4AF51487" w14:textId="41CF470B">
      <w:pPr>
        <w:pStyle w:val="ListParagraph"/>
        <w:numPr>
          <w:ilvl w:val="0"/>
          <w:numId w:val="9"/>
        </w:num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</w:rPr>
      </w:pPr>
      <w:r w:rsidRPr="12880CB6" w:rsidR="2A4A6FD9">
        <w:rPr>
          <w:rFonts w:ascii="Calibri" w:hAnsi="Calibri" w:eastAsia="Calibri" w:cs="Calibri" w:asciiTheme="majorAscii" w:hAnsiTheme="majorAscii" w:cstheme="majorAscii"/>
        </w:rPr>
        <w:t>Replace hardcoded checks with credential system</w:t>
      </w:r>
    </w:p>
    <w:p w:rsidR="12880CB6" w:rsidP="12880CB6" w:rsidRDefault="12880CB6" w14:paraId="218E41C3" w14:textId="4B940675">
      <w:pPr>
        <w:pStyle w:val="Normal"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</w:rPr>
      </w:pPr>
    </w:p>
    <w:p w:rsidR="2A4A6FD9" w:rsidP="12880CB6" w:rsidRDefault="2A4A6FD9" w14:paraId="059928C8" w14:textId="7CA3AC81">
      <w:pPr>
        <w:pStyle w:val="ListParagraph"/>
        <w:numPr>
          <w:ilvl w:val="0"/>
          <w:numId w:val="9"/>
        </w:num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</w:rPr>
      </w:pPr>
      <w:r w:rsidRPr="12880CB6" w:rsidR="2A4A6FD9">
        <w:rPr>
          <w:rFonts w:ascii="Calibri" w:hAnsi="Calibri" w:eastAsia="Calibri" w:cs="Calibri" w:asciiTheme="majorAscii" w:hAnsiTheme="majorAscii" w:cstheme="majorAscii"/>
        </w:rPr>
        <w:t>Do not hardcode sensitive data in source files</w:t>
      </w:r>
    </w:p>
    <w:p w:rsidR="12880CB6" w:rsidP="12880CB6" w:rsidRDefault="12880CB6" w14:paraId="68D9D95A" w14:textId="38DEC07B">
      <w:pPr>
        <w:pStyle w:val="Normal"/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sz w:val="22"/>
          <w:szCs w:val="22"/>
        </w:rPr>
      </w:pPr>
    </w:p>
    <w:p w:rsidR="76525A41" w:rsidP="12880CB6" w:rsidRDefault="76525A41" w14:paraId="077FD4BF" w14:textId="1FE57E34">
      <w:pPr>
        <w:spacing w:line="240" w:lineRule="auto"/>
        <w:ind w:firstLine="720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2880CB6" w:rsidR="76525A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a secure authentication system that verifies both username and password. Passwords should never be hardcoded and should be securely stored in hashed form (e.g., using SHA-256 or </w:t>
      </w:r>
      <w:r w:rsidRPr="12880CB6" w:rsidR="76525A41">
        <w:rPr>
          <w:rFonts w:ascii="Calibri" w:hAnsi="Calibri" w:eastAsia="Calibri" w:cs="Calibri"/>
          <w:noProof w:val="0"/>
          <w:sz w:val="22"/>
          <w:szCs w:val="22"/>
          <w:lang w:val="en-US"/>
        </w:rPr>
        <w:t>bcrypt</w:t>
      </w:r>
      <w:r w:rsidRPr="12880CB6" w:rsidR="76525A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Access should be granted only after checking the entered credentials against a secure backend (e.g., a user database or authentication service). Additionally, use role-based access control (RBAC) to define user capabilities based on </w:t>
      </w:r>
      <w:r w:rsidRPr="12880CB6" w:rsidR="76525A41">
        <w:rPr>
          <w:rFonts w:ascii="Calibri" w:hAnsi="Calibri" w:eastAsia="Calibri" w:cs="Calibri"/>
          <w:noProof w:val="0"/>
          <w:sz w:val="22"/>
          <w:szCs w:val="22"/>
          <w:lang w:val="en-US"/>
        </w:rPr>
        <w:t>permission</w:t>
      </w:r>
      <w:r w:rsidRPr="12880CB6" w:rsidR="76525A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level.</w:t>
      </w:r>
    </w:p>
    <w:p w:rsidR="12880CB6" w:rsidP="12880CB6" w:rsidRDefault="12880CB6" w14:paraId="1867C738" w14:textId="6FA15478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</w:rPr>
      </w:pPr>
    </w:p>
    <w:p w:rsidRPr="002B1019" w:rsidR="00605C86" w:rsidP="00F70EEE" w:rsidRDefault="00605C86" w14:paraId="352BC084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2B1019" w:rsidR="00605C86" w:rsidSect="002B1019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4CA6" w:rsidP="002B1019" w:rsidRDefault="00354CA6" w14:paraId="675AB85E" w14:textId="77777777">
      <w:pPr>
        <w:spacing w:line="240" w:lineRule="auto"/>
      </w:pPr>
      <w:r>
        <w:separator/>
      </w:r>
    </w:p>
  </w:endnote>
  <w:endnote w:type="continuationSeparator" w:id="0">
    <w:p w:rsidR="00354CA6" w:rsidP="002B1019" w:rsidRDefault="00354CA6" w14:paraId="5EF79F0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Pr="002B1019" w:rsidR="002B1019" w:rsidRDefault="002B1019" w14:paraId="58569077" w14:textId="38257F53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875DBF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:rsidR="002B1019" w:rsidRDefault="002B1019" w14:paraId="4ACA46B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4CA6" w:rsidP="002B1019" w:rsidRDefault="00354CA6" w14:paraId="35A2816F" w14:textId="77777777">
      <w:pPr>
        <w:spacing w:line="240" w:lineRule="auto"/>
      </w:pPr>
      <w:r>
        <w:separator/>
      </w:r>
    </w:p>
  </w:footnote>
  <w:footnote w:type="continuationSeparator" w:id="0">
    <w:p w:rsidR="00354CA6" w:rsidP="002B1019" w:rsidRDefault="00354CA6" w14:paraId="2830E70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Pr="002B1019" w:rsidR="002B1019" w:rsidP="002B1019" w:rsidRDefault="00BE6F2A" w14:paraId="2BFEB6F1" w14:textId="680056A2">
    <w:pPr>
      <w:pStyle w:val="Header"/>
      <w:spacing w:after="200"/>
      <w:jc w:val="center"/>
      <w:rPr>
        <w:rFonts w:asciiTheme="majorHAnsi" w:hAnsiTheme="majorHAnsi" w:cstheme="majorHAnsi"/>
      </w:rPr>
    </w:pPr>
    <w:r w:rsidRPr="00085B81">
      <w:rPr>
        <w:noProof/>
      </w:rPr>
      <w:drawing>
        <wp:inline distT="0" distB="0" distL="0" distR="0" wp14:anchorId="70086EF3" wp14:editId="0E9541E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63610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C5F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62640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2" w15:restartNumberingAfterBreak="0">
    <w:nsid w:val="FFFFFF81"/>
    <w:multiLevelType w:val="singleLevel"/>
    <w:tmpl w:val="149AD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3" w15:restartNumberingAfterBreak="0">
    <w:nsid w:val="FFFFFF82"/>
    <w:multiLevelType w:val="singleLevel"/>
    <w:tmpl w:val="E6A6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4" w15:restartNumberingAfterBreak="0">
    <w:nsid w:val="FFFFFF83"/>
    <w:multiLevelType w:val="singleLevel"/>
    <w:tmpl w:val="888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5" w15:restartNumberingAfterBreak="0">
    <w:nsid w:val="FFFFFF88"/>
    <w:multiLevelType w:val="singleLevel"/>
    <w:tmpl w:val="E3A01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B982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068079C5"/>
    <w:multiLevelType w:val="multilevel"/>
    <w:tmpl w:val="37C8774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9">
    <w:abstractNumId w:val="8"/>
  </w:num>
  <w:num w:numId="1" w16cid:durableId="1907522430">
    <w:abstractNumId w:val="7"/>
  </w:num>
  <w:num w:numId="2" w16cid:durableId="1677148590">
    <w:abstractNumId w:val="6"/>
  </w:num>
  <w:num w:numId="3" w16cid:durableId="2082286969">
    <w:abstractNumId w:val="4"/>
  </w:num>
  <w:num w:numId="4" w16cid:durableId="261576904">
    <w:abstractNumId w:val="3"/>
  </w:num>
  <w:num w:numId="5" w16cid:durableId="482240890">
    <w:abstractNumId w:val="2"/>
  </w:num>
  <w:num w:numId="6" w16cid:durableId="1477725980">
    <w:abstractNumId w:val="1"/>
  </w:num>
  <w:num w:numId="7" w16cid:durableId="2063559804">
    <w:abstractNumId w:val="5"/>
  </w:num>
  <w:num w:numId="8" w16cid:durableId="15748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C86"/>
    <w:rsid w:val="00086F27"/>
    <w:rsid w:val="002B1019"/>
    <w:rsid w:val="002B11DB"/>
    <w:rsid w:val="002D1D71"/>
    <w:rsid w:val="00354CA6"/>
    <w:rsid w:val="003808F5"/>
    <w:rsid w:val="00605C86"/>
    <w:rsid w:val="0063597E"/>
    <w:rsid w:val="006366FC"/>
    <w:rsid w:val="0082014A"/>
    <w:rsid w:val="00875DBF"/>
    <w:rsid w:val="00985102"/>
    <w:rsid w:val="009E476F"/>
    <w:rsid w:val="00A345EC"/>
    <w:rsid w:val="00AB4B4A"/>
    <w:rsid w:val="00BE6F2A"/>
    <w:rsid w:val="00D82DAA"/>
    <w:rsid w:val="00F70EEE"/>
    <w:rsid w:val="07967AC2"/>
    <w:rsid w:val="122F0CC0"/>
    <w:rsid w:val="12880CB6"/>
    <w:rsid w:val="18904DDB"/>
    <w:rsid w:val="236893EB"/>
    <w:rsid w:val="2A4A6FD9"/>
    <w:rsid w:val="2B5AF3CE"/>
    <w:rsid w:val="3341D3AD"/>
    <w:rsid w:val="3341D3AD"/>
    <w:rsid w:val="3664C3A0"/>
    <w:rsid w:val="371B5FEF"/>
    <w:rsid w:val="3B5A8EEF"/>
    <w:rsid w:val="4085F6CE"/>
    <w:rsid w:val="408E5D25"/>
    <w:rsid w:val="43E2D338"/>
    <w:rsid w:val="649638AD"/>
    <w:rsid w:val="65EF1854"/>
    <w:rsid w:val="76525A41"/>
    <w:rsid w:val="7A6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C4379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eastAsia="Calibri" w:asciiTheme="majorHAns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eastAsia="Calibri" w:asciiTheme="majorHAns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semiHidden/>
    <w:unhideWhenUsed/>
    <w:rsid w:val="00985102"/>
    <w:pPr>
      <w:numPr>
        <w:numId w:val="7"/>
      </w:numPr>
      <w:contextualSpacing/>
    </w:pPr>
  </w:style>
  <w:style w:type="paragraph" w:styleId="ListParagraph">
    <w:uiPriority w:val="34"/>
    <w:name w:val="List Paragraph"/>
    <w:basedOn w:val="Normal"/>
    <w:qFormat/>
    <w:rsid w:val="12880CB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1023AE-5D06-43B4-A1E9-35102FEB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Project Two Security Report Template</dc:title>
  <lastModifiedBy>Wright, Merrik</lastModifiedBy>
  <revision>12</revision>
  <dcterms:created xsi:type="dcterms:W3CDTF">2020-08-26T18:05:00.0000000Z</dcterms:created>
  <dcterms:modified xsi:type="dcterms:W3CDTF">2025-06-22T20:06:05.8529092Z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