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Kubernetes cluster service(kube-state-metrics):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monitor cluster performance via prometheus &amp; visualization through Grafana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postgreSQL: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monitor Database performance via prometheus &amp; visualization through Grafana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