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高校最强音：需要单独建一个表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需要展示选手视频以及其个人信息，包括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学校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性别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编号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视频需要进行留言及弹幕(后期)交互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管理员应当建立最多三个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人物风采录仍然采用外链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用户注册时候采用手机号进行绑定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用户注册时候过滤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视频主要是以Higo为代表每一期首页显示当期截图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682895">
    <w:nsid w:val="571F82CF"/>
    <w:multiLevelType w:val="singleLevel"/>
    <w:tmpl w:val="571F82CF"/>
    <w:lvl w:ilvl="0" w:tentative="1">
      <w:start w:val="2"/>
      <w:numFmt w:val="decimal"/>
      <w:suff w:val="nothing"/>
      <w:lvlText w:val="%1."/>
      <w:lvlJc w:val="left"/>
    </w:lvl>
  </w:abstractNum>
  <w:abstractNum w:abstractNumId="1461682798">
    <w:nsid w:val="571F826E"/>
    <w:multiLevelType w:val="multilevel"/>
    <w:tmpl w:val="571F826E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461682798"/>
  </w:num>
  <w:num w:numId="2">
    <w:abstractNumId w:val="146168289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5A607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2016-04-26T15:01:23Z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