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FCBA37E" w:rsidR="00906FFC" w:rsidRDefault="087FE266" w:rsidP="5BCA12A3">
      <w:pPr>
        <w:pStyle w:val="Title"/>
        <w:jc w:val="center"/>
      </w:pPr>
      <w:r>
        <w:t>Deidentification Guide</w:t>
      </w:r>
    </w:p>
    <w:p w14:paraId="4B4F62F7" w14:textId="1E7AE9D1" w:rsidR="5BCA12A3" w:rsidRDefault="5BCA12A3" w:rsidP="5BCA12A3"/>
    <w:p w14:paraId="519BA796" w14:textId="097399BF" w:rsidR="087FE266" w:rsidRDefault="087FE266" w:rsidP="5BCA12A3">
      <w:r>
        <w:t>This is a guide to resources and general principles for data deidentification</w:t>
      </w:r>
      <w:r w:rsidR="2154CF8E">
        <w:t xml:space="preserve"> in the context of the HeartShare project</w:t>
      </w:r>
      <w:r>
        <w:t>. Nothing in this document should be considered legal advice.</w:t>
      </w:r>
    </w:p>
    <w:p w14:paraId="744DFB58" w14:textId="092B2FDF" w:rsidR="3EBB96F6" w:rsidRDefault="3EBB96F6" w:rsidP="3EBB96F6"/>
    <w:p w14:paraId="27B5DA13" w14:textId="4F68EEEA" w:rsidR="05076F0D" w:rsidRDefault="44B7CA94" w:rsidP="5E4C75B1">
      <w:r>
        <w:t>Version: 202</w:t>
      </w:r>
      <w:r w:rsidR="0A7B4B3F">
        <w:t>5-0</w:t>
      </w:r>
      <w:r w:rsidR="443167B5">
        <w:t>3-0</w:t>
      </w:r>
      <w:r w:rsidR="72537BD5">
        <w:t>7</w:t>
      </w:r>
    </w:p>
    <w:p w14:paraId="2E3F25EA" w14:textId="1D9309DC" w:rsidR="05076F0D" w:rsidRDefault="05076F0D" w:rsidP="5E4C75B1">
      <w:pPr>
        <w:pStyle w:val="Heading1"/>
      </w:pPr>
      <w:r>
        <w:t>Introduction</w:t>
      </w:r>
    </w:p>
    <w:p w14:paraId="6BF8F4D9" w14:textId="2E0D1DBB" w:rsidR="28F21BCE" w:rsidRDefault="28F21BCE" w:rsidP="3EBB96F6">
      <w:proofErr w:type="gramStart"/>
      <w:r>
        <w:t>In an effort to</w:t>
      </w:r>
      <w:proofErr w:type="gramEnd"/>
      <w:r>
        <w:t xml:space="preserve"> make this </w:t>
      </w:r>
      <w:r w:rsidR="0A4664D9">
        <w:t xml:space="preserve">document </w:t>
      </w:r>
      <w:r>
        <w:t xml:space="preserve">general and comprehensive, material has been included that could be considered </w:t>
      </w:r>
      <w:r w:rsidR="3595BD12">
        <w:t>excessively detailed</w:t>
      </w:r>
      <w:r>
        <w:t>.</w:t>
      </w:r>
      <w:r w:rsidR="3E63FD03">
        <w:t xml:space="preserve"> This information is provided for those who want </w:t>
      </w:r>
      <w:proofErr w:type="gramStart"/>
      <w:r w:rsidR="3E63FD03">
        <w:t>deeper</w:t>
      </w:r>
      <w:proofErr w:type="gramEnd"/>
      <w:r w:rsidR="3E63FD03">
        <w:t xml:space="preserve"> background or more details.</w:t>
      </w:r>
    </w:p>
    <w:p w14:paraId="1B26A1B4" w14:textId="3A7A49E6" w:rsidR="087FE266" w:rsidRDefault="087FE266" w:rsidP="0EF9C245">
      <w:pPr>
        <w:pStyle w:val="Heading1"/>
      </w:pPr>
      <w:r>
        <w:t>Resources</w:t>
      </w:r>
    </w:p>
    <w:p w14:paraId="1A55742E" w14:textId="421D3366" w:rsidR="09D2130F" w:rsidRDefault="09D2130F" w:rsidP="3EBB96F6">
      <w:pPr>
        <w:pStyle w:val="ListParagraph"/>
        <w:numPr>
          <w:ilvl w:val="0"/>
          <w:numId w:val="15"/>
        </w:numPr>
      </w:pPr>
      <w:r>
        <w:t>Federal law</w:t>
      </w:r>
      <w:r w:rsidR="7D1EF880">
        <w:t xml:space="preserve">: </w:t>
      </w:r>
      <w:r w:rsidR="1B97C23A">
        <w:t xml:space="preserve">the </w:t>
      </w:r>
      <w:r w:rsidR="1B97C23A" w:rsidRPr="3EBB96F6">
        <w:t xml:space="preserve">Health Insurance Portability and Accountability Act </w:t>
      </w:r>
      <w:r>
        <w:t>of 1996</w:t>
      </w:r>
      <w:r w:rsidR="4A8FB3C8">
        <w:t xml:space="preserve"> </w:t>
      </w:r>
      <w:r w:rsidR="38528FC8">
        <w:t>(</w:t>
      </w:r>
      <w:r w:rsidR="4A8FB3C8">
        <w:t>HIPAA</w:t>
      </w:r>
      <w:r>
        <w:t>)</w:t>
      </w:r>
    </w:p>
    <w:p w14:paraId="5941847F" w14:textId="7E1C7834" w:rsidR="15CE3877" w:rsidRDefault="15CE3877" w:rsidP="3EBB96F6">
      <w:pPr>
        <w:pStyle w:val="ListParagraph"/>
        <w:numPr>
          <w:ilvl w:val="0"/>
          <w:numId w:val="15"/>
        </w:numPr>
      </w:pPr>
      <w:r w:rsidRPr="3EBB96F6">
        <w:t>“The HIPAA Privacy Rule establishes national standards to protect individuals' medical records and other individually identifiable health information (collectively defined as ‘protected health information’)” or PHI.</w:t>
      </w:r>
    </w:p>
    <w:p w14:paraId="6FD3BD72" w14:textId="7D8C5425" w:rsidR="15CE3877" w:rsidRDefault="15CE3877" w:rsidP="3EBB96F6">
      <w:pPr>
        <w:pStyle w:val="ListParagraph"/>
        <w:ind w:left="1080"/>
      </w:pPr>
      <w:r w:rsidRPr="3EBB96F6">
        <w:t xml:space="preserve">The </w:t>
      </w:r>
      <w:r w:rsidR="09D2130F" w:rsidRPr="3EBB96F6">
        <w:t xml:space="preserve">HIPAA Privacy Rule defines PHI; defines how PHI can be used; </w:t>
      </w:r>
      <w:r w:rsidR="5C2268DC" w:rsidRPr="3EBB96F6">
        <w:t xml:space="preserve">and </w:t>
      </w:r>
      <w:r w:rsidR="09D2130F" w:rsidRPr="3EBB96F6">
        <w:t>regulates research on human subjects. PHI includes MRNs, names, dates, locations,</w:t>
      </w:r>
      <w:r w:rsidR="427F20BD" w:rsidRPr="3EBB96F6">
        <w:t xml:space="preserve"> and</w:t>
      </w:r>
      <w:r w:rsidR="09D2130F" w:rsidRPr="3EBB96F6">
        <w:t xml:space="preserve"> others.</w:t>
      </w:r>
    </w:p>
    <w:p w14:paraId="543E174D" w14:textId="767B7C94" w:rsidR="73EB98B2" w:rsidRDefault="73EB98B2" w:rsidP="3EBB96F6">
      <w:pPr>
        <w:pStyle w:val="ListParagraph"/>
        <w:ind w:left="1080"/>
      </w:pPr>
      <w:hyperlink r:id="rId8">
        <w:r w:rsidRPr="3EBB96F6">
          <w:rPr>
            <w:rStyle w:val="Hyperlink"/>
          </w:rPr>
          <w:t>https://www.hhs.gov/hipaa/for-professionals/privacy/index.html</w:t>
        </w:r>
      </w:hyperlink>
    </w:p>
    <w:p w14:paraId="402FEA57" w14:textId="7412B053" w:rsidR="1BEF1C48" w:rsidRDefault="1BEF1C48" w:rsidP="3EBB96F6">
      <w:pPr>
        <w:pStyle w:val="ListParagraph"/>
        <w:ind w:left="1080"/>
      </w:pPr>
      <w:r w:rsidRPr="3EBB96F6">
        <w:t>“The Privacy Rule is located at 45 CFR Part 160 and Subparts A and E of Part 164.”</w:t>
      </w:r>
    </w:p>
    <w:p w14:paraId="1D776EAD" w14:textId="129CD7D9" w:rsidR="795D036D" w:rsidRDefault="087FE266" w:rsidP="0EF9C245">
      <w:pPr>
        <w:pStyle w:val="ListParagraph"/>
        <w:numPr>
          <w:ilvl w:val="0"/>
          <w:numId w:val="15"/>
        </w:numPr>
      </w:pPr>
      <w:r>
        <w:t>“Guidance Regarding Methods for De-identification of Protected Health Information in Accordance with the Health Insurance Portability and Accountability Act (HIPAA) Privacy Rule”</w:t>
      </w:r>
    </w:p>
    <w:p w14:paraId="596D63EA" w14:textId="368200A9" w:rsidR="087FE266" w:rsidRDefault="087FE266" w:rsidP="0EF9C245">
      <w:pPr>
        <w:pStyle w:val="ListParagraph"/>
        <w:ind w:left="1080"/>
      </w:pPr>
      <w:r>
        <w:t>(https://www.hhs.gov/hipaa/for-professionals/special-topics/de-identification/index.html)</w:t>
      </w:r>
    </w:p>
    <w:p w14:paraId="186A2390" w14:textId="75258794" w:rsidR="5EEEDCE2" w:rsidRDefault="5EEEDCE2" w:rsidP="3EBB96F6">
      <w:pPr>
        <w:pStyle w:val="ListParagraph"/>
        <w:numPr>
          <w:ilvl w:val="0"/>
          <w:numId w:val="15"/>
        </w:numPr>
      </w:pPr>
      <w:r w:rsidRPr="3EBB96F6">
        <w:t>Limited Data Set: “How Can Covered Entities Use and Disclose Protected Health Information for Research and Comply with the Privacy Rule?”</w:t>
      </w:r>
    </w:p>
    <w:p w14:paraId="5632BCE8" w14:textId="0359DDAF" w:rsidR="5EEEDCE2" w:rsidRDefault="5EEEDCE2" w:rsidP="3EBB96F6">
      <w:pPr>
        <w:pStyle w:val="ListParagraph"/>
        <w:ind w:left="1080"/>
      </w:pPr>
      <w:hyperlink r:id="rId9">
        <w:r w:rsidRPr="3EBB96F6">
          <w:rPr>
            <w:rStyle w:val="Hyperlink"/>
          </w:rPr>
          <w:t>https://privacyruleandresearch.nih.gov/pr_08.asp</w:t>
        </w:r>
      </w:hyperlink>
    </w:p>
    <w:p w14:paraId="4718F790" w14:textId="1ACDF7DA" w:rsidR="1CC1F7F3" w:rsidRDefault="1CC1F7F3" w:rsidP="3EBB96F6">
      <w:pPr>
        <w:pStyle w:val="ListParagraph"/>
        <w:ind w:left="1080"/>
      </w:pPr>
      <w:r w:rsidRPr="3EBB96F6">
        <w:t>“A limited data set is described as health information that excludes certain, listed direct identifiers (see below) but that may include city; state; ZIP Code; elements of date; and other numbers, characteristics, or codes not listed as direct identifiers.”</w:t>
      </w:r>
    </w:p>
    <w:p w14:paraId="73D23317" w14:textId="4A3BB32F" w:rsidR="5EEEDCE2" w:rsidRDefault="5EEEDCE2" w:rsidP="3EBB96F6">
      <w:pPr>
        <w:pStyle w:val="ListParagraph"/>
        <w:numPr>
          <w:ilvl w:val="0"/>
          <w:numId w:val="15"/>
        </w:numPr>
      </w:pPr>
      <w:r w:rsidRPr="3EBB96F6">
        <w:t>Limited Data Set FAQ</w:t>
      </w:r>
    </w:p>
    <w:p w14:paraId="3794748B" w14:textId="264469C9" w:rsidR="34BC0166" w:rsidRDefault="34BC0166" w:rsidP="3EBB96F6">
      <w:pPr>
        <w:pStyle w:val="ListParagraph"/>
        <w:ind w:left="1080"/>
      </w:pPr>
      <w:r w:rsidRPr="3EBB96F6">
        <w:t>https://www.hhs.gov/hipaa/for-professionals/faq/limited-data-set/index.html</w:t>
      </w:r>
    </w:p>
    <w:p w14:paraId="2BBF7260" w14:textId="43FD5563" w:rsidR="41CD1ECF" w:rsidRDefault="41CD1ECF" w:rsidP="3EBB96F6">
      <w:pPr>
        <w:pStyle w:val="ListParagraph"/>
        <w:numPr>
          <w:ilvl w:val="0"/>
          <w:numId w:val="15"/>
        </w:numPr>
      </w:pPr>
      <w:r w:rsidRPr="3EBB96F6">
        <w:t>Limited Data Set (the HIPAA Journal)</w:t>
      </w:r>
    </w:p>
    <w:p w14:paraId="31D98829" w14:textId="030A736E" w:rsidR="41CD1ECF" w:rsidRDefault="41CD1ECF" w:rsidP="3EBB96F6">
      <w:pPr>
        <w:pStyle w:val="ListParagraph"/>
        <w:ind w:left="1080"/>
      </w:pPr>
      <w:r w:rsidRPr="3EBB96F6">
        <w:t>https://www.hipaajournal.com/limited-data-set-under-hipaa/</w:t>
      </w:r>
    </w:p>
    <w:p w14:paraId="38219074" w14:textId="1AB32203" w:rsidR="0EF9C245" w:rsidRDefault="35F5D3DD" w:rsidP="3EBB96F6">
      <w:pPr>
        <w:pStyle w:val="ListParagraph"/>
        <w:numPr>
          <w:ilvl w:val="0"/>
          <w:numId w:val="15"/>
        </w:numPr>
      </w:pPr>
      <w:r>
        <w:t xml:space="preserve">Because the database </w:t>
      </w:r>
      <w:proofErr w:type="gramStart"/>
      <w:r>
        <w:t>is located in</w:t>
      </w:r>
      <w:proofErr w:type="gramEnd"/>
      <w:r>
        <w:t xml:space="preserve"> Illinois, we’re also required to comply with Illinois statutes regarding patient privacy, which define classes of “Special Protected Health Information” (SPHI)</w:t>
      </w:r>
      <w:r w:rsidR="0B0F29A4">
        <w:t xml:space="preserve">. SPHI </w:t>
      </w:r>
      <w:proofErr w:type="gramStart"/>
      <w:r w:rsidR="0B0F29A4">
        <w:t>includes:</w:t>
      </w:r>
      <w:proofErr w:type="gramEnd"/>
      <w:r w:rsidR="0B0F29A4">
        <w:t xml:space="preserve"> mental health records; HIV/AIDS testing information; </w:t>
      </w:r>
      <w:r w:rsidR="6335BF3A">
        <w:t xml:space="preserve">and </w:t>
      </w:r>
      <w:r w:rsidR="0B0F29A4">
        <w:t xml:space="preserve">genetic counseling information; </w:t>
      </w:r>
      <w:r w:rsidR="357D9406">
        <w:t>but not</w:t>
      </w:r>
      <w:r w:rsidR="0B0F29A4">
        <w:t xml:space="preserve"> genetic testing.</w:t>
      </w:r>
    </w:p>
    <w:p w14:paraId="7BA1EB1A" w14:textId="0CE3A80D" w:rsidR="0EF9C245" w:rsidRDefault="5A5417FF" w:rsidP="3EBB96F6">
      <w:pPr>
        <w:pStyle w:val="ListParagraph"/>
        <w:ind w:left="1080"/>
      </w:pPr>
      <w:r>
        <w:t xml:space="preserve"> </w:t>
      </w:r>
      <w:r w:rsidR="4798AB5D">
        <w:t xml:space="preserve">See Appendix A </w:t>
      </w:r>
      <w:proofErr w:type="gramStart"/>
      <w:r w:rsidR="4798AB5D">
        <w:t>for</w:t>
      </w:r>
      <w:r w:rsidR="6D83C28A">
        <w:t xml:space="preserve"> sample</w:t>
      </w:r>
      <w:proofErr w:type="gramEnd"/>
      <w:r w:rsidR="6D83C28A">
        <w:t xml:space="preserve"> SQL and</w:t>
      </w:r>
      <w:r>
        <w:t xml:space="preserve"> lists of specific </w:t>
      </w:r>
      <w:r w:rsidR="16BCE546">
        <w:t>ICD-10 codes that should be excluded from data sets to comply with deidentification rules.</w:t>
      </w:r>
    </w:p>
    <w:p w14:paraId="27904C5F" w14:textId="31D0BFB1" w:rsidR="63708DE9" w:rsidRDefault="63708DE9" w:rsidP="42E4CF26">
      <w:pPr>
        <w:pStyle w:val="ListParagraph"/>
        <w:numPr>
          <w:ilvl w:val="0"/>
          <w:numId w:val="11"/>
        </w:numPr>
        <w:spacing w:before="360" w:after="360"/>
      </w:pPr>
      <w:r>
        <w:t>Illinois Mental Health and Developmental Disabilities Confidentiality Act, 740 ILCS 110/1 et seq</w:t>
      </w:r>
      <w:r w:rsidR="5FD9AA49">
        <w:t>.</w:t>
      </w:r>
    </w:p>
    <w:p w14:paraId="6F1DC525" w14:textId="3674D864" w:rsidR="0EF9C245" w:rsidRDefault="7F9CFE01" w:rsidP="3EBB96F6">
      <w:pPr>
        <w:pStyle w:val="ListParagraph"/>
        <w:numPr>
          <w:ilvl w:val="0"/>
          <w:numId w:val="10"/>
        </w:numPr>
        <w:spacing w:before="360" w:after="360"/>
      </w:pPr>
      <w:hyperlink r:id="rId10" w:history="1">
        <w:r w:rsidRPr="5E4C75B1">
          <w:rPr>
            <w:rStyle w:val="Hyperlink"/>
          </w:rPr>
          <w:t>https://www.ilga.gov/legislation/ilcs/ilcs3.asp?ActID=2043</w:t>
        </w:r>
      </w:hyperlink>
      <w:r w:rsidR="63708DE9">
        <w:t>Illinois AIDS Confide</w:t>
      </w:r>
      <w:r w:rsidR="0EF9C245">
        <w:t>nt</w:t>
      </w:r>
      <w:r w:rsidR="63708DE9">
        <w:t>iality Act and related Regulations, 410 ILCS 305/1 et seq, and 77 IAC 697.10 et seq.</w:t>
      </w:r>
    </w:p>
    <w:p w14:paraId="6D7AE9A7" w14:textId="75CEC629" w:rsidR="65B68416" w:rsidRDefault="65B68416" w:rsidP="5E4C75B1">
      <w:pPr>
        <w:pStyle w:val="ListParagraph"/>
        <w:spacing w:before="360" w:after="360"/>
        <w:ind w:left="2160"/>
      </w:pPr>
      <w:r>
        <w:t>https://www.ilga.gov/legislation/ilcs/ilcs3.asp?ActID=1550</w:t>
      </w:r>
    </w:p>
    <w:p w14:paraId="6AEB6A54" w14:textId="783A210E" w:rsidR="0EF9C245" w:rsidRDefault="63B61AD8" w:rsidP="3EBB96F6">
      <w:pPr>
        <w:pStyle w:val="ListParagraph"/>
        <w:numPr>
          <w:ilvl w:val="0"/>
          <w:numId w:val="9"/>
        </w:numPr>
        <w:spacing w:before="360" w:after="360"/>
      </w:pPr>
      <w:r w:rsidRPr="3EBB96F6">
        <w:t>Illinois Genetic Counselor Licensing Act, 225 ILCS 135/1 et seq.</w:t>
      </w:r>
    </w:p>
    <w:p w14:paraId="77860849" w14:textId="14DF9168" w:rsidR="0EF9C245" w:rsidRDefault="63B61AD8" w:rsidP="3EBB96F6">
      <w:pPr>
        <w:pStyle w:val="ListParagraph"/>
        <w:numPr>
          <w:ilvl w:val="0"/>
          <w:numId w:val="8"/>
        </w:numPr>
        <w:spacing w:before="360" w:after="360"/>
      </w:pPr>
      <w:r w:rsidRPr="3EBB96F6">
        <w:t>Illinois Genetic Information Privacy Act, 410 ILCS 513/1 et seq.</w:t>
      </w:r>
    </w:p>
    <w:p w14:paraId="5EE7248A" w14:textId="44252343" w:rsidR="0EF9C245" w:rsidRDefault="63B61AD8" w:rsidP="3EBB96F6">
      <w:pPr>
        <w:pStyle w:val="ListParagraph"/>
        <w:numPr>
          <w:ilvl w:val="0"/>
          <w:numId w:val="7"/>
        </w:numPr>
        <w:spacing w:before="360" w:after="360"/>
      </w:pPr>
      <w:r w:rsidRPr="3EBB96F6">
        <w:t>Illinois Health Information Exchange and Technology Act 0f 2010</w:t>
      </w:r>
    </w:p>
    <w:p w14:paraId="564A2B79" w14:textId="729EA62B" w:rsidR="0EF9C245" w:rsidRDefault="63B61AD8" w:rsidP="3EBB96F6">
      <w:pPr>
        <w:pStyle w:val="ListParagraph"/>
        <w:numPr>
          <w:ilvl w:val="0"/>
          <w:numId w:val="15"/>
        </w:numPr>
        <w:spacing w:before="360" w:after="360"/>
      </w:pPr>
      <w:r w:rsidRPr="3EBB96F6">
        <w:t xml:space="preserve"> </w:t>
      </w:r>
      <w:r w:rsidR="14B6F771" w:rsidRPr="3EBB96F6">
        <w:t>“Protecting Personal Health Information in Research: Understanding the HIPAA Privacy Rule”</w:t>
      </w:r>
      <w:r w:rsidR="7CBB6E9D" w:rsidRPr="3EBB96F6">
        <w:t xml:space="preserve"> (About 17,600 words)</w:t>
      </w:r>
    </w:p>
    <w:p w14:paraId="36FAB15F" w14:textId="79830E9C" w:rsidR="0EF9C245" w:rsidRDefault="14B6F771" w:rsidP="3EBB96F6">
      <w:pPr>
        <w:pStyle w:val="ListParagraph"/>
        <w:spacing w:before="360" w:after="360"/>
        <w:ind w:left="1080"/>
      </w:pPr>
      <w:r w:rsidRPr="3EBB96F6">
        <w:t>https://privacyruleandresearch.nih.gov/pdf/HIPAA_Privacy_Rule_Booklet.pdf</w:t>
      </w:r>
    </w:p>
    <w:p w14:paraId="2CF37B8F" w14:textId="0DE4333B" w:rsidR="0EF9C245" w:rsidRDefault="11563FE3" w:rsidP="3EBB96F6">
      <w:pPr>
        <w:pStyle w:val="Heading1"/>
      </w:pPr>
      <w:r w:rsidRPr="3ADA338D">
        <w:t>Background</w:t>
      </w:r>
    </w:p>
    <w:p w14:paraId="624574B9" w14:textId="6E2BD50B" w:rsidR="0EF9C245" w:rsidRDefault="11563FE3" w:rsidP="3EBB96F6">
      <w:pPr>
        <w:pStyle w:val="ListParagraph"/>
        <w:numPr>
          <w:ilvl w:val="0"/>
          <w:numId w:val="13"/>
        </w:numPr>
      </w:pPr>
      <w:r w:rsidRPr="3EBB96F6">
        <w:t>Text of Health Insurance Portability and Accountability Act of 1996:</w:t>
      </w:r>
    </w:p>
    <w:p w14:paraId="0C58C622" w14:textId="39F19E8D" w:rsidR="0EF9C245" w:rsidRDefault="11563FE3" w:rsidP="3EBB96F6">
      <w:pPr>
        <w:pStyle w:val="ListParagraph"/>
      </w:pPr>
      <w:hyperlink r:id="rId11">
        <w:r w:rsidRPr="3EBB96F6">
          <w:rPr>
            <w:rStyle w:val="Hyperlink"/>
          </w:rPr>
          <w:t>https://www.congress.gov/bill/104th-congress/house-bill/3103/text</w:t>
        </w:r>
      </w:hyperlink>
    </w:p>
    <w:p w14:paraId="0B64BB4A" w14:textId="247F75F0" w:rsidR="0EF9C245" w:rsidRDefault="1FF92D46" w:rsidP="3EBB96F6">
      <w:pPr>
        <w:pStyle w:val="ListParagraph"/>
        <w:numPr>
          <w:ilvl w:val="0"/>
          <w:numId w:val="13"/>
        </w:numPr>
      </w:pPr>
      <w:r w:rsidRPr="3EBB96F6">
        <w:t>Summary of the HIPAA Privacy Rule</w:t>
      </w:r>
    </w:p>
    <w:p w14:paraId="64DFDEBA" w14:textId="27A800C2" w:rsidR="0EF9C245" w:rsidRDefault="1FF92D46" w:rsidP="3EBB96F6">
      <w:pPr>
        <w:pStyle w:val="ListParagraph"/>
      </w:pPr>
      <w:hyperlink r:id="rId12">
        <w:r w:rsidRPr="3EBB96F6">
          <w:rPr>
            <w:rStyle w:val="Hyperlink"/>
          </w:rPr>
          <w:t>https://www.hhs.gov/hipaa/for-professionals/privacy/laws-regulations/index.html</w:t>
        </w:r>
      </w:hyperlink>
    </w:p>
    <w:p w14:paraId="2C5DAF17" w14:textId="7B0712D5" w:rsidR="0EF9C245" w:rsidRDefault="6708C5A3" w:rsidP="3EBB96F6">
      <w:pPr>
        <w:pStyle w:val="ListParagraph"/>
        <w:numPr>
          <w:ilvl w:val="0"/>
          <w:numId w:val="6"/>
        </w:numPr>
      </w:pPr>
      <w:r w:rsidRPr="3EBB96F6">
        <w:t>“De-Identified Health Information. There are no restrictions on the use or disclosure of de-identified health information. De-identified health information neither identifies nor provides a reasonable basis to identify an individual. There are two ways to de-identify information; either: (1) a formal determination by a qualified statistician; or (2) the removal of specified identifiers of the individual and of the individual's relatives, household members, and employers is required, and is adequate only if the covered entity has no actual knowledge that the remaining information could be used to identify the individual.”</w:t>
      </w:r>
    </w:p>
    <w:p w14:paraId="13B133F7" w14:textId="19C9BDAB" w:rsidR="0EF9C245" w:rsidRDefault="74359CB5" w:rsidP="3EBB96F6">
      <w:pPr>
        <w:pStyle w:val="ListParagraph"/>
        <w:numPr>
          <w:ilvl w:val="0"/>
          <w:numId w:val="6"/>
        </w:numPr>
        <w:rPr>
          <w:vertAlign w:val="superscript"/>
        </w:rPr>
      </w:pPr>
      <w:r w:rsidRPr="3EBB96F6">
        <w:rPr>
          <w:b/>
          <w:bCs/>
        </w:rPr>
        <w:t>“Permitted Uses and Disclosures.</w:t>
      </w:r>
      <w:r w:rsidRPr="3EBB96F6">
        <w:t xml:space="preserve"> A covered entity is permitted, but not required, to use and disclose protected health information, without an individual's authorization, for the following purposes or situations: (1) To the Individual (unless required for access or accounting of disclosures); ... and (6) Limited Data Set for the purposes of research, public health or health care operations.”</w:t>
      </w:r>
    </w:p>
    <w:p w14:paraId="3BBCC944" w14:textId="36BBF7F8" w:rsidR="0EF9C245" w:rsidRDefault="0DA34A67" w:rsidP="3EBB96F6">
      <w:pPr>
        <w:pStyle w:val="ListParagraph"/>
        <w:numPr>
          <w:ilvl w:val="0"/>
          <w:numId w:val="6"/>
        </w:numPr>
      </w:pPr>
      <w:r w:rsidRPr="3EBB96F6">
        <w:rPr>
          <w:vertAlign w:val="superscript"/>
        </w:rPr>
        <w:t>“</w:t>
      </w:r>
      <w:r w:rsidRPr="3EBB96F6">
        <w:rPr>
          <w:b/>
          <w:bCs/>
        </w:rPr>
        <w:t>(6) Limited Data Set.</w:t>
      </w:r>
      <w:r w:rsidRPr="3EBB96F6">
        <w:t xml:space="preserve"> A limited data set is protected health information from which certain specified direct identifiers of individuals and their relatives, household members, and employers have been removed.43 A limited data set may be used and disclosed for research, health care operations, and public health purposes, provided the recipient enters into a data use agreement promising specified safeguards for the protected health information within the limited data set.”</w:t>
      </w:r>
    </w:p>
    <w:p w14:paraId="4F241C4B" w14:textId="5F41C4F1" w:rsidR="0EF9C245" w:rsidRDefault="0DA34A67" w:rsidP="3EBB96F6">
      <w:pPr>
        <w:pStyle w:val="ListParagraph"/>
        <w:numPr>
          <w:ilvl w:val="0"/>
          <w:numId w:val="6"/>
        </w:numPr>
      </w:pPr>
      <w:r w:rsidRPr="3EBB96F6">
        <w:t>Note 43: Definition of Limited Data Set: “A limited data set is protected health information that excludes the following direct identifiers of the individual or of relatives, employers, or household members of the individual: (</w:t>
      </w:r>
      <w:proofErr w:type="spellStart"/>
      <w:r w:rsidRPr="3EBB96F6">
        <w:t>i</w:t>
      </w:r>
      <w:proofErr w:type="spellEnd"/>
      <w:r w:rsidRPr="3EBB96F6">
        <w:t>) Names; (ii) Postal address information, other than town or city, State and zip code; (iii) Telephone numbers; (iv) Fax numbers; (v) Electronic mail addresses: (vi) Social security numbers; (vii) Medical record numbers; (viii) Health plan beneficiary numbers; (ix) Account numbers; (x) Certificate/license numbers; (xi) Vehicle identifiers and serial numbers, including license plate numbers; (xii) Device identifiers and serial numbers; (xiii) Web Universal Resource Locators (URLs); (xiv) Internet Protocol (IP) address numbers; (xv) Biometric identifiers, including finger and voice prints; (xvi) Full face photographic images and any comparable images.”</w:t>
      </w:r>
    </w:p>
    <w:p w14:paraId="7682366E" w14:textId="1EF44940" w:rsidR="0EF9C245" w:rsidRDefault="6179B88F" w:rsidP="3EBB96F6">
      <w:pPr>
        <w:pStyle w:val="ListParagraph"/>
        <w:numPr>
          <w:ilvl w:val="0"/>
          <w:numId w:val="13"/>
        </w:numPr>
      </w:pPr>
      <w:r>
        <w:t>HIPAA Final Rule (January 25, 2013): Modifications to the HIPAA Privacy, Security, Enforcement, and Breach Notification Rules Under the Health Information Technology for Economic and Clinical Health Act and the Genetic Information Nondiscrimination Act; Other Modifications to the HIPAA Rules</w:t>
      </w:r>
    </w:p>
    <w:p w14:paraId="5E7B0C21" w14:textId="66D59593" w:rsidR="0EF9C245" w:rsidRDefault="71B835F8" w:rsidP="3EBB96F6">
      <w:pPr>
        <w:pStyle w:val="ListParagraph"/>
      </w:pPr>
      <w:r>
        <w:t>https://www.govinfo.gov/content/pkg/FR-2013-01-25/pdf/2013-01073.pdf</w:t>
      </w:r>
    </w:p>
    <w:p w14:paraId="5AE0D35E" w14:textId="76AF5FCF" w:rsidR="0EF9C245" w:rsidRDefault="22D59101" w:rsidP="3EBB96F6">
      <w:pPr>
        <w:pStyle w:val="ListParagraph"/>
        <w:numPr>
          <w:ilvl w:val="0"/>
          <w:numId w:val="13"/>
        </w:numPr>
      </w:pPr>
      <w:r>
        <w:t>HHS: Additional guidance on research:</w:t>
      </w:r>
    </w:p>
    <w:p w14:paraId="7F869BA4" w14:textId="1A0C41E9" w:rsidR="0EF9C245" w:rsidRDefault="22D59101" w:rsidP="3EBB96F6">
      <w:pPr>
        <w:pStyle w:val="ListParagraph"/>
      </w:pPr>
      <w:r>
        <w:t>https://www.hhs.gov/hipaa/for-professionals/privacy/guidance/research/index.html</w:t>
      </w:r>
    </w:p>
    <w:p w14:paraId="75935ACD" w14:textId="3F3994B5" w:rsidR="0EF9C245" w:rsidRDefault="3C9CC61E" w:rsidP="3EBB96F6">
      <w:pPr>
        <w:pStyle w:val="ListParagraph"/>
        <w:numPr>
          <w:ilvl w:val="0"/>
          <w:numId w:val="13"/>
        </w:numPr>
      </w:pPr>
      <w:r w:rsidRPr="3EBB96F6">
        <w:t>42 US Code 1320d-6</w:t>
      </w:r>
      <w:r w:rsidR="2313DDEA" w:rsidRPr="3EBB96F6">
        <w:t xml:space="preserve"> – </w:t>
      </w:r>
      <w:r w:rsidRPr="3EBB96F6">
        <w:t>Penaltie</w:t>
      </w:r>
      <w:r w:rsidR="2313DDEA" w:rsidRPr="3EBB96F6">
        <w:t xml:space="preserve">s for </w:t>
      </w:r>
      <w:r w:rsidRPr="3EBB96F6">
        <w:t>Wrongful disclosure of individually identifiable health information</w:t>
      </w:r>
      <w:r w:rsidR="61F267DA" w:rsidRPr="3EBB96F6">
        <w:t>: “A person who knowingly and in violation of this part ....”</w:t>
      </w:r>
    </w:p>
    <w:p w14:paraId="764F64A8" w14:textId="44D06F6A" w:rsidR="0EF9C245" w:rsidRDefault="3C9CC61E" w:rsidP="3EBB96F6">
      <w:pPr>
        <w:pStyle w:val="ListParagraph"/>
      </w:pPr>
      <w:hyperlink r:id="rId13">
        <w:r w:rsidRPr="3EBB96F6">
          <w:rPr>
            <w:rStyle w:val="Hyperlink"/>
          </w:rPr>
          <w:t>https://www.govinfo.gov/app/details/USCODE-2010-title42/USCODE-2010-title42-chap7-subchapXI-partC-sec1320d-6</w:t>
        </w:r>
      </w:hyperlink>
    </w:p>
    <w:p w14:paraId="7D4924A7" w14:textId="5C91C8F1" w:rsidR="0EF9C245" w:rsidRDefault="0EF9C245" w:rsidP="3EBB96F6">
      <w:pPr>
        <w:pStyle w:val="ListParagraph"/>
      </w:pPr>
    </w:p>
    <w:p w14:paraId="64DD0605" w14:textId="5967CF44" w:rsidR="0EF9C245" w:rsidRDefault="0EF9C245" w:rsidP="3EBB96F6">
      <w:pPr>
        <w:pStyle w:val="ListParagraph"/>
      </w:pPr>
    </w:p>
    <w:p w14:paraId="0576B42E" w14:textId="331D5B1E" w:rsidR="0EF9C245" w:rsidRDefault="1D4FDE9F" w:rsidP="3EBB96F6">
      <w:pPr>
        <w:pStyle w:val="Heading1"/>
      </w:pPr>
      <w:r>
        <w:t>Overview</w:t>
      </w:r>
    </w:p>
    <w:p w14:paraId="3804EA58" w14:textId="71257874" w:rsidR="0EF9C245" w:rsidRDefault="1D4FDE9F" w:rsidP="3EBB96F6">
      <w:r>
        <w:t xml:space="preserve">The HHS-HIPAA </w:t>
      </w:r>
      <w:r w:rsidR="49C5243F">
        <w:t>Guidance</w:t>
      </w:r>
      <w:r>
        <w:t xml:space="preserve"> lists two methods of deidentification: “Expert Determination” and “Safe Harbor”. Expert Determination requires a </w:t>
      </w:r>
      <w:r w:rsidR="41242B55">
        <w:t>statistical review of deidentification methods to show that the risk of identif</w:t>
      </w:r>
      <w:r w:rsidR="47301E21">
        <w:t xml:space="preserve">ying an individual </w:t>
      </w:r>
      <w:r w:rsidR="41242B55">
        <w:t xml:space="preserve">is </w:t>
      </w:r>
      <w:r w:rsidR="673B3AF9">
        <w:t>“</w:t>
      </w:r>
      <w:r w:rsidR="673B3AF9" w:rsidRPr="3EBB96F6">
        <w:rPr>
          <w:rFonts w:ascii="Aptos" w:eastAsia="Aptos" w:hAnsi="Aptos" w:cs="Aptos"/>
        </w:rPr>
        <w:t>is very small”.</w:t>
      </w:r>
      <w:r w:rsidR="4B73EB9B" w:rsidRPr="3EBB96F6">
        <w:rPr>
          <w:rFonts w:ascii="Aptos" w:eastAsia="Aptos" w:hAnsi="Aptos" w:cs="Aptos"/>
        </w:rPr>
        <w:t xml:space="preserve"> It do</w:t>
      </w:r>
      <w:r w:rsidR="03A6DBA9" w:rsidRPr="3EBB96F6">
        <w:rPr>
          <w:rFonts w:ascii="Aptos" w:eastAsia="Aptos" w:hAnsi="Aptos" w:cs="Aptos"/>
        </w:rPr>
        <w:t>e</w:t>
      </w:r>
      <w:r w:rsidR="4B73EB9B" w:rsidRPr="3EBB96F6">
        <w:rPr>
          <w:rFonts w:ascii="Aptos" w:eastAsia="Aptos" w:hAnsi="Aptos" w:cs="Aptos"/>
        </w:rPr>
        <w:t xml:space="preserve">sn’t specify any </w:t>
      </w:r>
      <w:proofErr w:type="gramStart"/>
      <w:r w:rsidR="28880451" w:rsidRPr="3EBB96F6">
        <w:rPr>
          <w:rFonts w:ascii="Aptos" w:eastAsia="Aptos" w:hAnsi="Aptos" w:cs="Aptos"/>
        </w:rPr>
        <w:t>particular</w:t>
      </w:r>
      <w:r w:rsidR="4B73EB9B" w:rsidRPr="3EBB96F6">
        <w:rPr>
          <w:rFonts w:ascii="Aptos" w:eastAsia="Aptos" w:hAnsi="Aptos" w:cs="Aptos"/>
        </w:rPr>
        <w:t xml:space="preserve"> </w:t>
      </w:r>
      <w:r w:rsidR="41242B55">
        <w:t>threshold</w:t>
      </w:r>
      <w:proofErr w:type="gramEnd"/>
      <w:r w:rsidR="4D910082">
        <w:t xml:space="preserve"> or definition of “very small”</w:t>
      </w:r>
      <w:r w:rsidR="41242B55">
        <w:t xml:space="preserve">. </w:t>
      </w:r>
      <w:r w:rsidR="1386A9A4">
        <w:t>Compliance</w:t>
      </w:r>
      <w:r w:rsidR="41242B55">
        <w:t xml:space="preserve"> is sufficiently difficult </w:t>
      </w:r>
      <w:proofErr w:type="gramStart"/>
      <w:r w:rsidR="41242B55">
        <w:t>that</w:t>
      </w:r>
      <w:proofErr w:type="gramEnd"/>
      <w:r w:rsidR="41242B55">
        <w:t xml:space="preserve"> </w:t>
      </w:r>
      <w:r w:rsidR="2E0C5C2C">
        <w:t>the Expert Determination method is</w:t>
      </w:r>
      <w:r w:rsidR="653400F1">
        <w:t xml:space="preserve"> rarely used in practice.</w:t>
      </w:r>
    </w:p>
    <w:p w14:paraId="5EBC80B5" w14:textId="061AA8F0" w:rsidR="0EF9C245" w:rsidRDefault="653400F1" w:rsidP="3EBB96F6">
      <w:r>
        <w:t>The Safe Harbor method is much more commonly used and generally known.</w:t>
      </w:r>
    </w:p>
    <w:p w14:paraId="70D59432" w14:textId="712B6F3B" w:rsidR="0EF9C245" w:rsidRDefault="1D4FDE9F" w:rsidP="3EBB96F6">
      <w:pPr>
        <w:pStyle w:val="Heading1"/>
      </w:pPr>
      <w:r>
        <w:t>General Guidance</w:t>
      </w:r>
    </w:p>
    <w:p w14:paraId="07F0789E" w14:textId="372E1DD9" w:rsidR="0EF9C245" w:rsidRDefault="3E3BCC6B" w:rsidP="3EBB96F6">
      <w:pPr>
        <w:pStyle w:val="ListParagraph"/>
        <w:numPr>
          <w:ilvl w:val="0"/>
          <w:numId w:val="5"/>
        </w:numPr>
      </w:pPr>
      <w:r>
        <w:t>Guidance on Satisfying the Safe Harbor Method: https://www.hhs.gov/hipaa/for-professionals/special-topics/de-identification/index.html#safeharborguidance</w:t>
      </w:r>
    </w:p>
    <w:p w14:paraId="4C55CAF3" w14:textId="64D92442" w:rsidR="0EF9C245" w:rsidRDefault="379D38ED" w:rsidP="3EBB96F6">
      <w:pPr>
        <w:pStyle w:val="ListParagraph"/>
        <w:numPr>
          <w:ilvl w:val="0"/>
          <w:numId w:val="5"/>
        </w:numPr>
      </w:pPr>
      <w:r>
        <w:t xml:space="preserve">Deidentifying data using the </w:t>
      </w:r>
      <w:r w:rsidR="37AD2EBE">
        <w:t>Safe Harbor method</w:t>
      </w:r>
      <w:r w:rsidR="6C10C2DD">
        <w:t xml:space="preserve"> requires</w:t>
      </w:r>
      <w:r w:rsidR="0481E307">
        <w:t xml:space="preserve"> removing </w:t>
      </w:r>
      <w:r w:rsidR="1D268963">
        <w:t>“</w:t>
      </w:r>
      <w:r w:rsidR="1D268963" w:rsidRPr="3EBB96F6">
        <w:t>The following identifiers of the individual or of relatives, employers, or household members of the individual”</w:t>
      </w:r>
      <w:r w:rsidR="348BC19A" w:rsidRPr="3EBB96F6">
        <w:t>. (Exceptions for Limited Data Sets are noted for each item.)</w:t>
      </w:r>
    </w:p>
    <w:p w14:paraId="205D2AD0" w14:textId="4104C27B" w:rsidR="0EF9C245" w:rsidRDefault="1D268963" w:rsidP="3EBB96F6">
      <w:pPr>
        <w:pStyle w:val="ListParagraph"/>
        <w:numPr>
          <w:ilvl w:val="0"/>
          <w:numId w:val="4"/>
        </w:numPr>
      </w:pPr>
      <w:r w:rsidRPr="3EBB96F6">
        <w:t>Names</w:t>
      </w:r>
    </w:p>
    <w:p w14:paraId="6B8A870B" w14:textId="60390B16" w:rsidR="0EF9C245" w:rsidRDefault="1D268963" w:rsidP="3EBB96F6">
      <w:pPr>
        <w:pStyle w:val="ListParagraph"/>
        <w:numPr>
          <w:ilvl w:val="0"/>
          <w:numId w:val="4"/>
        </w:numPr>
      </w:pPr>
      <w:r w:rsidRPr="3EBB96F6">
        <w:t xml:space="preserve">All geographic subdivisions </w:t>
      </w:r>
      <w:proofErr w:type="gramStart"/>
      <w:r w:rsidRPr="3EBB96F6">
        <w:t>smaller</w:t>
      </w:r>
      <w:proofErr w:type="gramEnd"/>
      <w:r w:rsidRPr="3EBB96F6">
        <w:t xml:space="preserve"> than a state (first three digits of ZIP code may be used if it includes more than 20,000 people, as derived from the most recent census)</w:t>
      </w:r>
    </w:p>
    <w:p w14:paraId="0364BC0F" w14:textId="02A7F860" w:rsidR="0EF9C245" w:rsidRDefault="1D0DDA74" w:rsidP="3EBB96F6">
      <w:pPr>
        <w:pStyle w:val="ListParagraph"/>
        <w:ind w:left="1800"/>
      </w:pPr>
      <w:r w:rsidRPr="3EBB96F6">
        <w:t>(ZIP code is allowed in a Limited Data Set)</w:t>
      </w:r>
    </w:p>
    <w:p w14:paraId="39D6A3B2" w14:textId="318B8A84" w:rsidR="0EF9C245" w:rsidRDefault="1D268963" w:rsidP="3EBB96F6">
      <w:pPr>
        <w:pStyle w:val="ListParagraph"/>
        <w:numPr>
          <w:ilvl w:val="0"/>
          <w:numId w:val="4"/>
        </w:numPr>
      </w:pPr>
      <w:r w:rsidRPr="3EBB96F6">
        <w:t>All elements of dates (except year) ... all ages over 89 and all elements of dates (including year) indicative of such age, except that such ages and elements may be aggregated into a single category of age 90 or older</w:t>
      </w:r>
    </w:p>
    <w:p w14:paraId="7AB9AC89" w14:textId="4D543FFD" w:rsidR="0EF9C245" w:rsidRDefault="7CFD8901" w:rsidP="3EBB96F6">
      <w:pPr>
        <w:pStyle w:val="ListParagraph"/>
        <w:ind w:left="1800"/>
      </w:pPr>
      <w:r w:rsidRPr="3EBB96F6">
        <w:t>“For example, if the patient’s year of birth is 1910 and the year of healthcare service is reported as 2010, then in the de-identified data set the year of birth should be reported as “on or before 1920.”</w:t>
      </w:r>
    </w:p>
    <w:p w14:paraId="737FBF6B" w14:textId="2E90E98F" w:rsidR="0EF9C245" w:rsidRDefault="0EB7AC9A" w:rsidP="3EBB96F6">
      <w:pPr>
        <w:pStyle w:val="ListParagraph"/>
        <w:ind w:left="1800"/>
      </w:pPr>
      <w:r>
        <w:t>(</w:t>
      </w:r>
      <w:r w:rsidR="08FE81B6">
        <w:t>See "Limited Data Set", below.</w:t>
      </w:r>
      <w:r>
        <w:t>)</w:t>
      </w:r>
    </w:p>
    <w:p w14:paraId="382EE2C3" w14:textId="0F5AD513" w:rsidR="0EF9C245" w:rsidRDefault="1D268963" w:rsidP="3EBB96F6">
      <w:pPr>
        <w:pStyle w:val="ListParagraph"/>
        <w:numPr>
          <w:ilvl w:val="0"/>
          <w:numId w:val="4"/>
        </w:numPr>
      </w:pPr>
      <w:r w:rsidRPr="3EBB96F6">
        <w:t>Telephone numbers</w:t>
      </w:r>
    </w:p>
    <w:p w14:paraId="2F8D604A" w14:textId="28F97168" w:rsidR="0EF9C245" w:rsidRDefault="1D268963" w:rsidP="3EBB96F6">
      <w:pPr>
        <w:pStyle w:val="ListParagraph"/>
        <w:numPr>
          <w:ilvl w:val="0"/>
          <w:numId w:val="4"/>
        </w:numPr>
      </w:pPr>
      <w:r w:rsidRPr="3EBB96F6">
        <w:t>Fax numbers</w:t>
      </w:r>
    </w:p>
    <w:p w14:paraId="05E693A0" w14:textId="788094A4" w:rsidR="0EF9C245" w:rsidRDefault="1D268963" w:rsidP="3EBB96F6">
      <w:pPr>
        <w:pStyle w:val="ListParagraph"/>
        <w:numPr>
          <w:ilvl w:val="0"/>
          <w:numId w:val="4"/>
        </w:numPr>
      </w:pPr>
      <w:r w:rsidRPr="3EBB96F6">
        <w:t>Device identifiers and serial numbers</w:t>
      </w:r>
    </w:p>
    <w:p w14:paraId="440C61A7" w14:textId="055444A2" w:rsidR="0EF9C245" w:rsidRDefault="1D268963" w:rsidP="3EBB96F6">
      <w:pPr>
        <w:pStyle w:val="ListParagraph"/>
        <w:numPr>
          <w:ilvl w:val="0"/>
          <w:numId w:val="4"/>
        </w:numPr>
      </w:pPr>
      <w:r w:rsidRPr="3EBB96F6">
        <w:t>Email addresses</w:t>
      </w:r>
    </w:p>
    <w:p w14:paraId="579FB4DD" w14:textId="59FE3F22" w:rsidR="0EF9C245" w:rsidRDefault="1D268963" w:rsidP="3EBB96F6">
      <w:pPr>
        <w:pStyle w:val="ListParagraph"/>
        <w:numPr>
          <w:ilvl w:val="0"/>
          <w:numId w:val="4"/>
        </w:numPr>
      </w:pPr>
      <w:r w:rsidRPr="3EBB96F6">
        <w:t>Web URLs</w:t>
      </w:r>
      <w:r w:rsidR="5A93FF63" w:rsidRPr="3EBB96F6">
        <w:t xml:space="preserve"> (specific to an individual)</w:t>
      </w:r>
    </w:p>
    <w:p w14:paraId="39F25921" w14:textId="2462872B" w:rsidR="0EF9C245" w:rsidRDefault="1D268963" w:rsidP="3EBB96F6">
      <w:pPr>
        <w:pStyle w:val="ListParagraph"/>
        <w:numPr>
          <w:ilvl w:val="0"/>
          <w:numId w:val="4"/>
        </w:numPr>
      </w:pPr>
      <w:r w:rsidRPr="3EBB96F6">
        <w:t>Social Security numbers</w:t>
      </w:r>
    </w:p>
    <w:p w14:paraId="717B407C" w14:textId="12EBB66C" w:rsidR="0EF9C245" w:rsidRDefault="1D268963" w:rsidP="3EBB96F6">
      <w:pPr>
        <w:pStyle w:val="ListParagraph"/>
        <w:numPr>
          <w:ilvl w:val="0"/>
          <w:numId w:val="4"/>
        </w:numPr>
      </w:pPr>
      <w:r w:rsidRPr="3EBB96F6">
        <w:t>IP addresses</w:t>
      </w:r>
      <w:r w:rsidR="45C378B8" w:rsidRPr="3EBB96F6">
        <w:t xml:space="preserve"> (associated with an individual)</w:t>
      </w:r>
    </w:p>
    <w:p w14:paraId="6EE7AB16" w14:textId="23208A58" w:rsidR="0EF9C245" w:rsidRDefault="1D268963" w:rsidP="3EBB96F6">
      <w:pPr>
        <w:pStyle w:val="ListParagraph"/>
        <w:numPr>
          <w:ilvl w:val="0"/>
          <w:numId w:val="4"/>
        </w:numPr>
      </w:pPr>
      <w:r w:rsidRPr="3EBB96F6">
        <w:t>Medical record numbers</w:t>
      </w:r>
    </w:p>
    <w:p w14:paraId="538B1023" w14:textId="4BE8CE1B" w:rsidR="0EF9C245" w:rsidRDefault="6C320A60" w:rsidP="3EBB96F6">
      <w:pPr>
        <w:pStyle w:val="ListParagraph"/>
        <w:numPr>
          <w:ilvl w:val="0"/>
          <w:numId w:val="4"/>
        </w:numPr>
      </w:pPr>
      <w:r w:rsidRPr="3EBB96F6">
        <w:t>Vehicle identifier</w:t>
      </w:r>
    </w:p>
    <w:p w14:paraId="2042A692" w14:textId="7647839E" w:rsidR="0EF9C245" w:rsidRDefault="1D268963" w:rsidP="3EBB96F6">
      <w:pPr>
        <w:pStyle w:val="ListParagraph"/>
        <w:numPr>
          <w:ilvl w:val="0"/>
          <w:numId w:val="4"/>
        </w:numPr>
      </w:pPr>
      <w:r w:rsidRPr="3EBB96F6">
        <w:t>Health plan beneficiary numbers</w:t>
      </w:r>
    </w:p>
    <w:p w14:paraId="5B11F010" w14:textId="7EA31826" w:rsidR="0EF9C245" w:rsidRDefault="1D268963" w:rsidP="3EBB96F6">
      <w:pPr>
        <w:pStyle w:val="ListParagraph"/>
        <w:numPr>
          <w:ilvl w:val="0"/>
          <w:numId w:val="4"/>
        </w:numPr>
      </w:pPr>
      <w:r w:rsidRPr="3EBB96F6">
        <w:t>Account numbers</w:t>
      </w:r>
    </w:p>
    <w:p w14:paraId="716A3921" w14:textId="2E07EF53" w:rsidR="0EF9C245" w:rsidRDefault="28C43B32" w:rsidP="3EBB96F6">
      <w:pPr>
        <w:pStyle w:val="ListParagraph"/>
        <w:numPr>
          <w:ilvl w:val="0"/>
          <w:numId w:val="4"/>
        </w:numPr>
      </w:pPr>
      <w:r w:rsidRPr="3EBB96F6">
        <w:t>Certificate/license numbers</w:t>
      </w:r>
    </w:p>
    <w:p w14:paraId="50DB314D" w14:textId="19BC4F85" w:rsidR="247625F4" w:rsidRDefault="247625F4" w:rsidP="42E4CF26">
      <w:pPr>
        <w:pStyle w:val="ListParagraph"/>
        <w:numPr>
          <w:ilvl w:val="0"/>
          <w:numId w:val="4"/>
        </w:numPr>
      </w:pPr>
      <w:r w:rsidRPr="42E4CF26">
        <w:t>Any other unique identifying number, characteristic, or code</w:t>
      </w:r>
      <w:r w:rsidR="33BE1F96" w:rsidRPr="42E4CF26">
        <w:t xml:space="preserve"> (Not required for a Limited Data Set)</w:t>
      </w:r>
    </w:p>
    <w:p w14:paraId="65496687" w14:textId="36DD8283" w:rsidR="0EF9C245" w:rsidRDefault="708D31A0" w:rsidP="3EBB96F6">
      <w:pPr>
        <w:pStyle w:val="Heading1"/>
      </w:pPr>
      <w:r w:rsidRPr="372F1598">
        <w:t>Limited Data Set</w:t>
      </w:r>
    </w:p>
    <w:p w14:paraId="7864F402" w14:textId="6C5D6742" w:rsidR="0EF9C245" w:rsidRDefault="708D31A0" w:rsidP="3EBB96F6">
      <w:r w:rsidRPr="3EBB96F6">
        <w:t>The intent for this project is for the contributing sites to share Limited Data Sets</w:t>
      </w:r>
      <w:r w:rsidR="1A7149EC" w:rsidRPr="3EBB96F6">
        <w:t xml:space="preserve"> (LDS)</w:t>
      </w:r>
      <w:r w:rsidRPr="3EBB96F6">
        <w:t xml:space="preserve">, which will contain </w:t>
      </w:r>
      <w:r w:rsidR="1D1FC2F1" w:rsidRPr="3EBB96F6">
        <w:t xml:space="preserve">information still classified as identifiable protected information. </w:t>
      </w:r>
      <w:r w:rsidR="7E0A20E6" w:rsidRPr="3EBB96F6">
        <w:t>LDS must not be shared except as permitted by a Data Use Agreement.</w:t>
      </w:r>
    </w:p>
    <w:p w14:paraId="3BAB02E5" w14:textId="627A02D1" w:rsidR="0EF9C245" w:rsidRDefault="308060A0" w:rsidP="3EBB96F6">
      <w:r>
        <w:t>“</w:t>
      </w:r>
      <w:r w:rsidRPr="5E4C75B1">
        <w:rPr>
          <w:rFonts w:ascii="Aptos" w:eastAsia="Aptos" w:hAnsi="Aptos" w:cs="Aptos"/>
        </w:rPr>
        <w:t>The list of identifiers in a limited data set can include the town, city, or state of the individual, their gender, and dates relating to the individual.” (See HIPAA Journal.)</w:t>
      </w:r>
    </w:p>
    <w:p w14:paraId="03AC97F4" w14:textId="2A46D2CC" w:rsidR="43219634" w:rsidRDefault="43219634" w:rsidP="42E4CF26">
      <w:pPr>
        <w:rPr>
          <w:rFonts w:ascii="Aptos" w:eastAsia="Aptos" w:hAnsi="Aptos" w:cs="Aptos"/>
        </w:rPr>
      </w:pPr>
      <w:r w:rsidRPr="5E4C75B1">
        <w:rPr>
          <w:rFonts w:ascii="Aptos" w:eastAsia="Aptos" w:hAnsi="Aptos" w:cs="Aptos"/>
        </w:rPr>
        <w:t>For HeartShare data sets, full dates (month, day, and year) may be used for all events EXCEPT birth date, which will be limited to the year of birth only. Any birth dates indicating an a</w:t>
      </w:r>
      <w:r w:rsidR="71AE504C" w:rsidRPr="5E4C75B1">
        <w:rPr>
          <w:rFonts w:ascii="Aptos" w:eastAsia="Aptos" w:hAnsi="Aptos" w:cs="Aptos"/>
        </w:rPr>
        <w:t xml:space="preserve">ge of 90 or older </w:t>
      </w:r>
      <w:r w:rsidR="63BCD8E2" w:rsidRPr="5E4C75B1">
        <w:rPr>
          <w:rFonts w:ascii="Aptos" w:eastAsia="Aptos" w:hAnsi="Aptos" w:cs="Aptos"/>
        </w:rPr>
        <w:t xml:space="preserve">must </w:t>
      </w:r>
      <w:r w:rsidR="71AE504C" w:rsidRPr="5E4C75B1">
        <w:rPr>
          <w:rFonts w:ascii="Aptos" w:eastAsia="Aptos" w:hAnsi="Aptos" w:cs="Aptos"/>
        </w:rPr>
        <w:t>be replaced by the year "1900".</w:t>
      </w:r>
    </w:p>
    <w:p w14:paraId="6E22B215" w14:textId="0275E071" w:rsidR="0EF9C245" w:rsidRDefault="568F287D" w:rsidP="3EBB96F6">
      <w:pPr>
        <w:pStyle w:val="Heading1"/>
      </w:pPr>
      <w:r>
        <w:t>Further notes</w:t>
      </w:r>
    </w:p>
    <w:p w14:paraId="56D3D9E6" w14:textId="6DCB6094" w:rsidR="0EF9C245" w:rsidRDefault="568F287D" w:rsidP="3EBB96F6">
      <w:pPr>
        <w:pStyle w:val="ListParagraph"/>
        <w:numPr>
          <w:ilvl w:val="0"/>
          <w:numId w:val="3"/>
        </w:numPr>
      </w:pPr>
      <w:r>
        <w:t>“</w:t>
      </w:r>
      <w:r w:rsidRPr="3EBB96F6">
        <w:rPr>
          <w:b/>
          <w:bCs/>
          <w:i/>
          <w:iCs/>
        </w:rPr>
        <w:t xml:space="preserve">Identifying Code: </w:t>
      </w:r>
      <w:r w:rsidRPr="3EBB96F6">
        <w:t>A code corresponds to a value that is derived from a non-secure encoding mechanism.  For instance, a code derived from a secure hash function without a secret key (e.g., ‘salt’) would be considered an identifying element.”</w:t>
      </w:r>
    </w:p>
    <w:p w14:paraId="44B37074" w14:textId="7A41EEF7" w:rsidR="0EF9C245" w:rsidRDefault="3FDCC05B" w:rsidP="3EBB96F6">
      <w:pPr>
        <w:pStyle w:val="ListParagraph"/>
        <w:numPr>
          <w:ilvl w:val="0"/>
          <w:numId w:val="3"/>
        </w:numPr>
      </w:pPr>
      <w:r w:rsidRPr="4A41EC77">
        <w:t>“</w:t>
      </w:r>
      <w:r w:rsidRPr="4A41EC77">
        <w:rPr>
          <w:b/>
          <w:bCs/>
          <w:i/>
          <w:iCs/>
        </w:rPr>
        <w:t xml:space="preserve">Identifying Characteristic: </w:t>
      </w:r>
      <w:r w:rsidRPr="4A41EC77">
        <w:t xml:space="preserve">A </w:t>
      </w:r>
      <w:r w:rsidRPr="4A41EC77">
        <w:rPr>
          <w:i/>
          <w:iCs/>
        </w:rPr>
        <w:t>characteristic</w:t>
      </w:r>
      <w:r w:rsidRPr="4A41EC77">
        <w:t xml:space="preserve"> may be anything that distinguishes an individual and allows for identification.  For example, a unique identifying characteristic could be the occupation of a patient, if it was listed in a record as “current President of State University.”</w:t>
      </w:r>
    </w:p>
    <w:p w14:paraId="15505113" w14:textId="40B17ACD" w:rsidR="226D570E" w:rsidRDefault="226D570E" w:rsidP="4A41EC77">
      <w:pPr>
        <w:pStyle w:val="ListParagraph"/>
        <w:numPr>
          <w:ilvl w:val="0"/>
          <w:numId w:val="3"/>
        </w:numPr>
      </w:pPr>
      <w:r w:rsidRPr="4A41EC77">
        <w:rPr>
          <w:b/>
          <w:bCs/>
        </w:rPr>
        <w:t>Special handling of age and birth date</w:t>
      </w:r>
      <w:r w:rsidRPr="4A41EC77">
        <w:t>:</w:t>
      </w:r>
    </w:p>
    <w:p w14:paraId="22F6078C" w14:textId="3022F6A7" w:rsidR="5DD97E0F" w:rsidRDefault="5DD97E0F" w:rsidP="4A41EC77">
      <w:pPr>
        <w:pStyle w:val="ListParagraph"/>
        <w:numPr>
          <w:ilvl w:val="1"/>
          <w:numId w:val="3"/>
        </w:numPr>
      </w:pPr>
      <w:r w:rsidRPr="4A41EC77">
        <w:t xml:space="preserve">Any </w:t>
      </w:r>
      <w:proofErr w:type="gramStart"/>
      <w:r w:rsidRPr="4A41EC77">
        <w:rPr>
          <w:b/>
          <w:bCs/>
        </w:rPr>
        <w:t>ages</w:t>
      </w:r>
      <w:proofErr w:type="gramEnd"/>
      <w:r w:rsidRPr="4A41EC77">
        <w:rPr>
          <w:b/>
          <w:bCs/>
        </w:rPr>
        <w:t xml:space="preserve"> 90 or older should be recorded as 90</w:t>
      </w:r>
      <w:r w:rsidRPr="4A41EC77">
        <w:t xml:space="preserve"> (see item C above).</w:t>
      </w:r>
    </w:p>
    <w:p w14:paraId="15500620" w14:textId="14773D5D" w:rsidR="226D570E" w:rsidRDefault="226D570E" w:rsidP="4A41EC77">
      <w:pPr>
        <w:pStyle w:val="ListParagraph"/>
        <w:numPr>
          <w:ilvl w:val="1"/>
          <w:numId w:val="3"/>
        </w:numPr>
      </w:pPr>
      <w:r w:rsidRPr="4A41EC77">
        <w:t xml:space="preserve">Although the rules for a limited data set allow retaining complete dates, </w:t>
      </w:r>
      <w:r w:rsidR="2E12A443" w:rsidRPr="4A41EC77">
        <w:t xml:space="preserve">to help assure patient privacy, </w:t>
      </w:r>
      <w:r w:rsidR="2E12A443" w:rsidRPr="4A41EC77">
        <w:rPr>
          <w:b/>
          <w:bCs/>
        </w:rPr>
        <w:t>please limit birth dates to the year of birth</w:t>
      </w:r>
      <w:r w:rsidR="2E12A443" w:rsidRPr="4A41EC77">
        <w:t xml:space="preserve"> only.</w:t>
      </w:r>
    </w:p>
    <w:p w14:paraId="396C6AA9" w14:textId="45A7B0B2" w:rsidR="2E12A443" w:rsidRDefault="2E12A443" w:rsidP="4A41EC77">
      <w:pPr>
        <w:pStyle w:val="ListParagraph"/>
        <w:numPr>
          <w:ilvl w:val="1"/>
          <w:numId w:val="3"/>
        </w:numPr>
      </w:pPr>
      <w:r>
        <w:t xml:space="preserve">Further, if the </w:t>
      </w:r>
      <w:r w:rsidR="09CDB81C">
        <w:t>date when patient data is extracted</w:t>
      </w:r>
      <w:r w:rsidR="2048736F">
        <w:t>, or any of the structured data items containing dates,</w:t>
      </w:r>
      <w:r w:rsidR="09CDB81C">
        <w:t xml:space="preserve"> is more than 90 years after the patient's date of birth (indicating age over 90, including fractions), </w:t>
      </w:r>
      <w:r w:rsidR="130C5D97">
        <w:t xml:space="preserve">the </w:t>
      </w:r>
      <w:r w:rsidR="130C5D97" w:rsidRPr="5E4C75B1">
        <w:rPr>
          <w:b/>
          <w:bCs/>
        </w:rPr>
        <w:t>date of birth should be recorded as either 1900 or NULL</w:t>
      </w:r>
      <w:r w:rsidR="130C5D97">
        <w:t>. (Both of these are already present in our data.)</w:t>
      </w:r>
    </w:p>
    <w:p w14:paraId="1553C5F8" w14:textId="6FE0F848" w:rsidR="5A1DD15C" w:rsidRDefault="5A1DD15C" w:rsidP="4A41EC77">
      <w:pPr>
        <w:pStyle w:val="ListParagraph"/>
        <w:numPr>
          <w:ilvl w:val="1"/>
          <w:numId w:val="3"/>
        </w:numPr>
      </w:pPr>
      <w:r>
        <w:t xml:space="preserve">Date of birth </w:t>
      </w:r>
      <w:r w:rsidR="7DBFD938">
        <w:t>sh</w:t>
      </w:r>
      <w:r>
        <w:t xml:space="preserve">ould be expressed as </w:t>
      </w:r>
      <w:r w:rsidR="270EF086">
        <w:t xml:space="preserve">either </w:t>
      </w:r>
      <w:r>
        <w:t>an integer data type</w:t>
      </w:r>
      <w:r w:rsidR="1117B4BF">
        <w:t xml:space="preserve"> or</w:t>
      </w:r>
      <w:r w:rsidR="6A4172F9">
        <w:t xml:space="preserve"> a character string,</w:t>
      </w:r>
      <w:r>
        <w:t xml:space="preserve"> </w:t>
      </w:r>
      <w:r w:rsidR="362AF70E">
        <w:t xml:space="preserve">so that it can be limited to year only. If it's necessary to use a date or </w:t>
      </w:r>
      <w:r>
        <w:t>date-time</w:t>
      </w:r>
      <w:r w:rsidR="743E6857">
        <w:t xml:space="preserve"> data type which</w:t>
      </w:r>
      <w:r>
        <w:t xml:space="preserve"> requires month and day,</w:t>
      </w:r>
      <w:r w:rsidR="477F4B57">
        <w:t xml:space="preserve"> </w:t>
      </w:r>
      <w:r>
        <w:t>use January 1</w:t>
      </w:r>
      <w:r w:rsidR="4AA149BC">
        <w:t>.</w:t>
      </w:r>
    </w:p>
    <w:p w14:paraId="0B3C3233" w14:textId="64135D2A" w:rsidR="0EF9C245" w:rsidRDefault="6E3BD269" w:rsidP="3EBB96F6">
      <w:pPr>
        <w:pStyle w:val="ListParagraph"/>
        <w:numPr>
          <w:ilvl w:val="0"/>
          <w:numId w:val="3"/>
        </w:numPr>
      </w:pPr>
      <w:r w:rsidRPr="3EBB96F6">
        <w:t>We have found instances in which the result of a procedure or a lab test contains PHI, such as a date (for example, “20220103”) or even a patient name (“Homer Simpson’s knee surgery completed”). In addition to being on the look-out for these cases, generally make sure that values that should be numeric really are numeric, are in the expected range, and don’t conform to known patterns.</w:t>
      </w:r>
    </w:p>
    <w:p w14:paraId="25F5DE3E" w14:textId="5DF1A146" w:rsidR="0EF9C245" w:rsidRDefault="31AD0DDA" w:rsidP="3EBB96F6">
      <w:pPr>
        <w:pStyle w:val="ListParagraph"/>
      </w:pPr>
      <w:r>
        <w:t xml:space="preserve">String values should be safe </w:t>
      </w:r>
      <w:proofErr w:type="gramStart"/>
      <w:r>
        <w:t>as long as</w:t>
      </w:r>
      <w:proofErr w:type="gramEnd"/>
      <w:r>
        <w:t xml:space="preserve"> they conform to OMOP vocabularies.</w:t>
      </w:r>
    </w:p>
    <w:p w14:paraId="655E551F" w14:textId="0DEFF4B2" w:rsidR="5213E364" w:rsidRDefault="5213E364" w:rsidP="000F49E8">
      <w:pPr>
        <w:pStyle w:val="Heading1"/>
      </w:pPr>
      <w:r>
        <w:t>Appendix A: SPHI exclusions</w:t>
      </w:r>
    </w:p>
    <w:p w14:paraId="41376B76" w14:textId="0733FFF7" w:rsidR="3754EE1C" w:rsidRDefault="3754EE1C" w:rsidP="5E4C75B1">
      <w:r>
        <w:t xml:space="preserve">We've created some example SQL files demonstrating some ways to remove data restricted under Illinois law. These will be posted in the HeartShare </w:t>
      </w:r>
      <w:r w:rsidR="000F49E8">
        <w:t>G</w:t>
      </w:r>
      <w:r>
        <w:t>it</w:t>
      </w:r>
      <w:r w:rsidR="000F49E8">
        <w:t>H</w:t>
      </w:r>
      <w:r>
        <w:t>ub repository</w:t>
      </w:r>
    </w:p>
    <w:p w14:paraId="0A68B3A4" w14:textId="1117F370" w:rsidR="69895B3C" w:rsidRDefault="69895B3C" w:rsidP="42E4CF26">
      <w:pPr>
        <w:pStyle w:val="ListParagraph"/>
        <w:numPr>
          <w:ilvl w:val="0"/>
          <w:numId w:val="2"/>
        </w:numPr>
      </w:pPr>
      <w:r>
        <w:t>Example SQL to exclude selected diagnosis codes: See file "</w:t>
      </w:r>
      <w:proofErr w:type="spellStart"/>
      <w:r>
        <w:t>HeartShare</w:t>
      </w:r>
      <w:proofErr w:type="spellEnd"/>
      <w:r>
        <w:t xml:space="preserve"> Example Exclude </w:t>
      </w:r>
      <w:proofErr w:type="spellStart"/>
      <w:r>
        <w:t>Diagnoses.sql</w:t>
      </w:r>
      <w:proofErr w:type="spellEnd"/>
      <w:r>
        <w:t>"</w:t>
      </w:r>
    </w:p>
    <w:p w14:paraId="36F14D97" w14:textId="36530EF2" w:rsidR="69895B3C" w:rsidRDefault="69895B3C" w:rsidP="5E4C75B1">
      <w:pPr>
        <w:pStyle w:val="ListParagraph"/>
        <w:numPr>
          <w:ilvl w:val="0"/>
          <w:numId w:val="2"/>
        </w:numPr>
      </w:pPr>
      <w:r>
        <w:t>Example SQL to exclude selected medications: See file "</w:t>
      </w:r>
      <w:proofErr w:type="spellStart"/>
      <w:r>
        <w:t>HeartShare</w:t>
      </w:r>
      <w:proofErr w:type="spellEnd"/>
      <w:r>
        <w:t xml:space="preserve"> Example Exclude </w:t>
      </w:r>
      <w:proofErr w:type="spellStart"/>
      <w:r>
        <w:t>Medications.sql</w:t>
      </w:r>
      <w:proofErr w:type="spellEnd"/>
      <w:r>
        <w:t>"</w:t>
      </w:r>
    </w:p>
    <w:p w14:paraId="3C6C0A15" w14:textId="7F428501" w:rsidR="42E4CF26" w:rsidRDefault="42E4CF26" w:rsidP="42E4CF26"/>
    <w:sectPr w:rsidR="42E4C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F5F6"/>
    <w:multiLevelType w:val="hybridMultilevel"/>
    <w:tmpl w:val="FFFFFFFF"/>
    <w:lvl w:ilvl="0" w:tplc="FAB6DCB6">
      <w:start w:val="1"/>
      <w:numFmt w:val="bullet"/>
      <w:lvlText w:val=""/>
      <w:lvlJc w:val="left"/>
      <w:pPr>
        <w:ind w:left="720" w:hanging="360"/>
      </w:pPr>
      <w:rPr>
        <w:rFonts w:ascii="Symbol" w:hAnsi="Symbol" w:hint="default"/>
      </w:rPr>
    </w:lvl>
    <w:lvl w:ilvl="1" w:tplc="F0464CEE">
      <w:start w:val="1"/>
      <w:numFmt w:val="bullet"/>
      <w:lvlText w:val="o"/>
      <w:lvlJc w:val="left"/>
      <w:pPr>
        <w:ind w:left="1440" w:hanging="360"/>
      </w:pPr>
      <w:rPr>
        <w:rFonts w:ascii="Courier New" w:hAnsi="Courier New" w:hint="default"/>
      </w:rPr>
    </w:lvl>
    <w:lvl w:ilvl="2" w:tplc="B8AE764E">
      <w:start w:val="1"/>
      <w:numFmt w:val="bullet"/>
      <w:lvlText w:val=""/>
      <w:lvlJc w:val="left"/>
      <w:pPr>
        <w:ind w:left="2160" w:hanging="360"/>
      </w:pPr>
      <w:rPr>
        <w:rFonts w:ascii="Wingdings" w:hAnsi="Wingdings" w:hint="default"/>
      </w:rPr>
    </w:lvl>
    <w:lvl w:ilvl="3" w:tplc="0AC8E7F2">
      <w:start w:val="1"/>
      <w:numFmt w:val="bullet"/>
      <w:lvlText w:val=""/>
      <w:lvlJc w:val="left"/>
      <w:pPr>
        <w:ind w:left="2880" w:hanging="360"/>
      </w:pPr>
      <w:rPr>
        <w:rFonts w:ascii="Symbol" w:hAnsi="Symbol" w:hint="default"/>
      </w:rPr>
    </w:lvl>
    <w:lvl w:ilvl="4" w:tplc="E9AE3AFA">
      <w:start w:val="1"/>
      <w:numFmt w:val="bullet"/>
      <w:lvlText w:val="o"/>
      <w:lvlJc w:val="left"/>
      <w:pPr>
        <w:ind w:left="3600" w:hanging="360"/>
      </w:pPr>
      <w:rPr>
        <w:rFonts w:ascii="Courier New" w:hAnsi="Courier New" w:hint="default"/>
      </w:rPr>
    </w:lvl>
    <w:lvl w:ilvl="5" w:tplc="0C9046FA">
      <w:start w:val="1"/>
      <w:numFmt w:val="bullet"/>
      <w:lvlText w:val=""/>
      <w:lvlJc w:val="left"/>
      <w:pPr>
        <w:ind w:left="4320" w:hanging="360"/>
      </w:pPr>
      <w:rPr>
        <w:rFonts w:ascii="Wingdings" w:hAnsi="Wingdings" w:hint="default"/>
      </w:rPr>
    </w:lvl>
    <w:lvl w:ilvl="6" w:tplc="76200524">
      <w:start w:val="1"/>
      <w:numFmt w:val="bullet"/>
      <w:lvlText w:val=""/>
      <w:lvlJc w:val="left"/>
      <w:pPr>
        <w:ind w:left="5040" w:hanging="360"/>
      </w:pPr>
      <w:rPr>
        <w:rFonts w:ascii="Symbol" w:hAnsi="Symbol" w:hint="default"/>
      </w:rPr>
    </w:lvl>
    <w:lvl w:ilvl="7" w:tplc="92AE7FD2">
      <w:start w:val="1"/>
      <w:numFmt w:val="bullet"/>
      <w:lvlText w:val="o"/>
      <w:lvlJc w:val="left"/>
      <w:pPr>
        <w:ind w:left="5760" w:hanging="360"/>
      </w:pPr>
      <w:rPr>
        <w:rFonts w:ascii="Courier New" w:hAnsi="Courier New" w:hint="default"/>
      </w:rPr>
    </w:lvl>
    <w:lvl w:ilvl="8" w:tplc="03C4F51C">
      <w:start w:val="1"/>
      <w:numFmt w:val="bullet"/>
      <w:lvlText w:val=""/>
      <w:lvlJc w:val="left"/>
      <w:pPr>
        <w:ind w:left="6480" w:hanging="360"/>
      </w:pPr>
      <w:rPr>
        <w:rFonts w:ascii="Wingdings" w:hAnsi="Wingdings" w:hint="default"/>
      </w:rPr>
    </w:lvl>
  </w:abstractNum>
  <w:abstractNum w:abstractNumId="1" w15:restartNumberingAfterBreak="0">
    <w:nsid w:val="0590863D"/>
    <w:multiLevelType w:val="hybridMultilevel"/>
    <w:tmpl w:val="FFFFFFFF"/>
    <w:lvl w:ilvl="0" w:tplc="593844F4">
      <w:start w:val="1"/>
      <w:numFmt w:val="decimal"/>
      <w:lvlText w:val="%1."/>
      <w:lvlJc w:val="left"/>
      <w:pPr>
        <w:ind w:left="720" w:hanging="360"/>
      </w:pPr>
    </w:lvl>
    <w:lvl w:ilvl="1" w:tplc="D1A4FAE4">
      <w:start w:val="1"/>
      <w:numFmt w:val="lowerLetter"/>
      <w:lvlText w:val="%2."/>
      <w:lvlJc w:val="left"/>
      <w:pPr>
        <w:ind w:left="1440" w:hanging="360"/>
      </w:pPr>
    </w:lvl>
    <w:lvl w:ilvl="2" w:tplc="B5EA54EA">
      <w:start w:val="1"/>
      <w:numFmt w:val="lowerRoman"/>
      <w:lvlText w:val="%3."/>
      <w:lvlJc w:val="right"/>
      <w:pPr>
        <w:ind w:left="2160" w:hanging="180"/>
      </w:pPr>
    </w:lvl>
    <w:lvl w:ilvl="3" w:tplc="EF68EE62">
      <w:start w:val="1"/>
      <w:numFmt w:val="decimal"/>
      <w:lvlText w:val="%4."/>
      <w:lvlJc w:val="left"/>
      <w:pPr>
        <w:ind w:left="2880" w:hanging="360"/>
      </w:pPr>
    </w:lvl>
    <w:lvl w:ilvl="4" w:tplc="A6826EB8">
      <w:start w:val="1"/>
      <w:numFmt w:val="lowerLetter"/>
      <w:lvlText w:val="%5."/>
      <w:lvlJc w:val="left"/>
      <w:pPr>
        <w:ind w:left="3600" w:hanging="360"/>
      </w:pPr>
    </w:lvl>
    <w:lvl w:ilvl="5" w:tplc="E1A07A7E">
      <w:start w:val="1"/>
      <w:numFmt w:val="lowerRoman"/>
      <w:lvlText w:val="%6."/>
      <w:lvlJc w:val="right"/>
      <w:pPr>
        <w:ind w:left="4320" w:hanging="180"/>
      </w:pPr>
    </w:lvl>
    <w:lvl w:ilvl="6" w:tplc="9930510A">
      <w:start w:val="1"/>
      <w:numFmt w:val="decimal"/>
      <w:lvlText w:val="%7."/>
      <w:lvlJc w:val="left"/>
      <w:pPr>
        <w:ind w:left="5040" w:hanging="360"/>
      </w:pPr>
    </w:lvl>
    <w:lvl w:ilvl="7" w:tplc="4F909956">
      <w:start w:val="1"/>
      <w:numFmt w:val="lowerLetter"/>
      <w:lvlText w:val="%8."/>
      <w:lvlJc w:val="left"/>
      <w:pPr>
        <w:ind w:left="5760" w:hanging="360"/>
      </w:pPr>
    </w:lvl>
    <w:lvl w:ilvl="8" w:tplc="1F6487A6">
      <w:start w:val="1"/>
      <w:numFmt w:val="lowerRoman"/>
      <w:lvlText w:val="%9."/>
      <w:lvlJc w:val="right"/>
      <w:pPr>
        <w:ind w:left="6480" w:hanging="180"/>
      </w:pPr>
    </w:lvl>
  </w:abstractNum>
  <w:abstractNum w:abstractNumId="2" w15:restartNumberingAfterBreak="0">
    <w:nsid w:val="117C44DB"/>
    <w:multiLevelType w:val="hybridMultilevel"/>
    <w:tmpl w:val="FFFFFFFF"/>
    <w:lvl w:ilvl="0" w:tplc="D5B04EB6">
      <w:start w:val="1"/>
      <w:numFmt w:val="bullet"/>
      <w:lvlText w:val=""/>
      <w:lvlJc w:val="left"/>
      <w:pPr>
        <w:ind w:left="1440" w:hanging="360"/>
      </w:pPr>
      <w:rPr>
        <w:rFonts w:ascii="Symbol" w:hAnsi="Symbol" w:hint="default"/>
      </w:rPr>
    </w:lvl>
    <w:lvl w:ilvl="1" w:tplc="2C8C7094">
      <w:start w:val="1"/>
      <w:numFmt w:val="bullet"/>
      <w:lvlText w:val="o"/>
      <w:lvlJc w:val="left"/>
      <w:pPr>
        <w:ind w:left="2160" w:hanging="360"/>
      </w:pPr>
      <w:rPr>
        <w:rFonts w:ascii="Courier New" w:hAnsi="Courier New" w:hint="default"/>
      </w:rPr>
    </w:lvl>
    <w:lvl w:ilvl="2" w:tplc="7E085DD0">
      <w:start w:val="1"/>
      <w:numFmt w:val="bullet"/>
      <w:lvlText w:val=""/>
      <w:lvlJc w:val="left"/>
      <w:pPr>
        <w:ind w:left="2880" w:hanging="360"/>
      </w:pPr>
      <w:rPr>
        <w:rFonts w:ascii="Wingdings" w:hAnsi="Wingdings" w:hint="default"/>
      </w:rPr>
    </w:lvl>
    <w:lvl w:ilvl="3" w:tplc="781C516A">
      <w:start w:val="1"/>
      <w:numFmt w:val="bullet"/>
      <w:lvlText w:val=""/>
      <w:lvlJc w:val="left"/>
      <w:pPr>
        <w:ind w:left="3600" w:hanging="360"/>
      </w:pPr>
      <w:rPr>
        <w:rFonts w:ascii="Symbol" w:hAnsi="Symbol" w:hint="default"/>
      </w:rPr>
    </w:lvl>
    <w:lvl w:ilvl="4" w:tplc="BED47534">
      <w:start w:val="1"/>
      <w:numFmt w:val="bullet"/>
      <w:lvlText w:val="o"/>
      <w:lvlJc w:val="left"/>
      <w:pPr>
        <w:ind w:left="4320" w:hanging="360"/>
      </w:pPr>
      <w:rPr>
        <w:rFonts w:ascii="Courier New" w:hAnsi="Courier New" w:hint="default"/>
      </w:rPr>
    </w:lvl>
    <w:lvl w:ilvl="5" w:tplc="E69EB74A">
      <w:start w:val="1"/>
      <w:numFmt w:val="bullet"/>
      <w:lvlText w:val=""/>
      <w:lvlJc w:val="left"/>
      <w:pPr>
        <w:ind w:left="5040" w:hanging="360"/>
      </w:pPr>
      <w:rPr>
        <w:rFonts w:ascii="Wingdings" w:hAnsi="Wingdings" w:hint="default"/>
      </w:rPr>
    </w:lvl>
    <w:lvl w:ilvl="6" w:tplc="39001B62">
      <w:start w:val="1"/>
      <w:numFmt w:val="bullet"/>
      <w:lvlText w:val=""/>
      <w:lvlJc w:val="left"/>
      <w:pPr>
        <w:ind w:left="5760" w:hanging="360"/>
      </w:pPr>
      <w:rPr>
        <w:rFonts w:ascii="Symbol" w:hAnsi="Symbol" w:hint="default"/>
      </w:rPr>
    </w:lvl>
    <w:lvl w:ilvl="7" w:tplc="CA1052C8">
      <w:start w:val="1"/>
      <w:numFmt w:val="bullet"/>
      <w:lvlText w:val="o"/>
      <w:lvlJc w:val="left"/>
      <w:pPr>
        <w:ind w:left="6480" w:hanging="360"/>
      </w:pPr>
      <w:rPr>
        <w:rFonts w:ascii="Courier New" w:hAnsi="Courier New" w:hint="default"/>
      </w:rPr>
    </w:lvl>
    <w:lvl w:ilvl="8" w:tplc="2572E284">
      <w:start w:val="1"/>
      <w:numFmt w:val="bullet"/>
      <w:lvlText w:val=""/>
      <w:lvlJc w:val="left"/>
      <w:pPr>
        <w:ind w:left="7200" w:hanging="360"/>
      </w:pPr>
      <w:rPr>
        <w:rFonts w:ascii="Wingdings" w:hAnsi="Wingdings" w:hint="default"/>
      </w:rPr>
    </w:lvl>
  </w:abstractNum>
  <w:abstractNum w:abstractNumId="3" w15:restartNumberingAfterBreak="0">
    <w:nsid w:val="1F274527"/>
    <w:multiLevelType w:val="hybridMultilevel"/>
    <w:tmpl w:val="FFFFFFFF"/>
    <w:lvl w:ilvl="0" w:tplc="1EF867CC">
      <w:start w:val="1"/>
      <w:numFmt w:val="bullet"/>
      <w:lvlText w:val=""/>
      <w:lvlJc w:val="left"/>
      <w:pPr>
        <w:ind w:left="1440" w:hanging="360"/>
      </w:pPr>
      <w:rPr>
        <w:rFonts w:ascii="Symbol" w:hAnsi="Symbol" w:hint="default"/>
      </w:rPr>
    </w:lvl>
    <w:lvl w:ilvl="1" w:tplc="6C820F52">
      <w:start w:val="1"/>
      <w:numFmt w:val="bullet"/>
      <w:lvlText w:val="o"/>
      <w:lvlJc w:val="left"/>
      <w:pPr>
        <w:ind w:left="2160" w:hanging="360"/>
      </w:pPr>
      <w:rPr>
        <w:rFonts w:ascii="Courier New" w:hAnsi="Courier New" w:hint="default"/>
      </w:rPr>
    </w:lvl>
    <w:lvl w:ilvl="2" w:tplc="FE468D4A">
      <w:start w:val="1"/>
      <w:numFmt w:val="bullet"/>
      <w:lvlText w:val=""/>
      <w:lvlJc w:val="left"/>
      <w:pPr>
        <w:ind w:left="2880" w:hanging="360"/>
      </w:pPr>
      <w:rPr>
        <w:rFonts w:ascii="Wingdings" w:hAnsi="Wingdings" w:hint="default"/>
      </w:rPr>
    </w:lvl>
    <w:lvl w:ilvl="3" w:tplc="D3C001F2">
      <w:start w:val="1"/>
      <w:numFmt w:val="bullet"/>
      <w:lvlText w:val=""/>
      <w:lvlJc w:val="left"/>
      <w:pPr>
        <w:ind w:left="3600" w:hanging="360"/>
      </w:pPr>
      <w:rPr>
        <w:rFonts w:ascii="Symbol" w:hAnsi="Symbol" w:hint="default"/>
      </w:rPr>
    </w:lvl>
    <w:lvl w:ilvl="4" w:tplc="1D4EB000">
      <w:start w:val="1"/>
      <w:numFmt w:val="bullet"/>
      <w:lvlText w:val="o"/>
      <w:lvlJc w:val="left"/>
      <w:pPr>
        <w:ind w:left="4320" w:hanging="360"/>
      </w:pPr>
      <w:rPr>
        <w:rFonts w:ascii="Courier New" w:hAnsi="Courier New" w:hint="default"/>
      </w:rPr>
    </w:lvl>
    <w:lvl w:ilvl="5" w:tplc="7CD476DA">
      <w:start w:val="1"/>
      <w:numFmt w:val="bullet"/>
      <w:lvlText w:val=""/>
      <w:lvlJc w:val="left"/>
      <w:pPr>
        <w:ind w:left="5040" w:hanging="360"/>
      </w:pPr>
      <w:rPr>
        <w:rFonts w:ascii="Wingdings" w:hAnsi="Wingdings" w:hint="default"/>
      </w:rPr>
    </w:lvl>
    <w:lvl w:ilvl="6" w:tplc="F03CACEC">
      <w:start w:val="1"/>
      <w:numFmt w:val="bullet"/>
      <w:lvlText w:val=""/>
      <w:lvlJc w:val="left"/>
      <w:pPr>
        <w:ind w:left="5760" w:hanging="360"/>
      </w:pPr>
      <w:rPr>
        <w:rFonts w:ascii="Symbol" w:hAnsi="Symbol" w:hint="default"/>
      </w:rPr>
    </w:lvl>
    <w:lvl w:ilvl="7" w:tplc="631A7166">
      <w:start w:val="1"/>
      <w:numFmt w:val="bullet"/>
      <w:lvlText w:val="o"/>
      <w:lvlJc w:val="left"/>
      <w:pPr>
        <w:ind w:left="6480" w:hanging="360"/>
      </w:pPr>
      <w:rPr>
        <w:rFonts w:ascii="Courier New" w:hAnsi="Courier New" w:hint="default"/>
      </w:rPr>
    </w:lvl>
    <w:lvl w:ilvl="8" w:tplc="F17EFD06">
      <w:start w:val="1"/>
      <w:numFmt w:val="bullet"/>
      <w:lvlText w:val=""/>
      <w:lvlJc w:val="left"/>
      <w:pPr>
        <w:ind w:left="7200" w:hanging="360"/>
      </w:pPr>
      <w:rPr>
        <w:rFonts w:ascii="Wingdings" w:hAnsi="Wingdings" w:hint="default"/>
      </w:rPr>
    </w:lvl>
  </w:abstractNum>
  <w:abstractNum w:abstractNumId="4" w15:restartNumberingAfterBreak="0">
    <w:nsid w:val="23F9CF3D"/>
    <w:multiLevelType w:val="hybridMultilevel"/>
    <w:tmpl w:val="FFFFFFFF"/>
    <w:lvl w:ilvl="0" w:tplc="2C762076">
      <w:start w:val="1"/>
      <w:numFmt w:val="bullet"/>
      <w:lvlText w:val=""/>
      <w:lvlJc w:val="left"/>
      <w:pPr>
        <w:ind w:left="720" w:hanging="360"/>
      </w:pPr>
      <w:rPr>
        <w:rFonts w:ascii="Symbol" w:hAnsi="Symbol" w:hint="default"/>
      </w:rPr>
    </w:lvl>
    <w:lvl w:ilvl="1" w:tplc="99A27A36">
      <w:start w:val="1"/>
      <w:numFmt w:val="bullet"/>
      <w:lvlText w:val="o"/>
      <w:lvlJc w:val="left"/>
      <w:pPr>
        <w:ind w:left="1440" w:hanging="360"/>
      </w:pPr>
      <w:rPr>
        <w:rFonts w:ascii="Courier New" w:hAnsi="Courier New" w:hint="default"/>
      </w:rPr>
    </w:lvl>
    <w:lvl w:ilvl="2" w:tplc="C6D45864">
      <w:start w:val="1"/>
      <w:numFmt w:val="bullet"/>
      <w:lvlText w:val=""/>
      <w:lvlJc w:val="left"/>
      <w:pPr>
        <w:ind w:left="2160" w:hanging="360"/>
      </w:pPr>
      <w:rPr>
        <w:rFonts w:ascii="Wingdings" w:hAnsi="Wingdings" w:hint="default"/>
      </w:rPr>
    </w:lvl>
    <w:lvl w:ilvl="3" w:tplc="7938F816">
      <w:start w:val="1"/>
      <w:numFmt w:val="bullet"/>
      <w:lvlText w:val=""/>
      <w:lvlJc w:val="left"/>
      <w:pPr>
        <w:ind w:left="2880" w:hanging="360"/>
      </w:pPr>
      <w:rPr>
        <w:rFonts w:ascii="Symbol" w:hAnsi="Symbol" w:hint="default"/>
      </w:rPr>
    </w:lvl>
    <w:lvl w:ilvl="4" w:tplc="148A4EC0">
      <w:start w:val="1"/>
      <w:numFmt w:val="bullet"/>
      <w:lvlText w:val="o"/>
      <w:lvlJc w:val="left"/>
      <w:pPr>
        <w:ind w:left="3600" w:hanging="360"/>
      </w:pPr>
      <w:rPr>
        <w:rFonts w:ascii="Courier New" w:hAnsi="Courier New" w:hint="default"/>
      </w:rPr>
    </w:lvl>
    <w:lvl w:ilvl="5" w:tplc="9C6C603A">
      <w:start w:val="1"/>
      <w:numFmt w:val="bullet"/>
      <w:lvlText w:val=""/>
      <w:lvlJc w:val="left"/>
      <w:pPr>
        <w:ind w:left="4320" w:hanging="360"/>
      </w:pPr>
      <w:rPr>
        <w:rFonts w:ascii="Wingdings" w:hAnsi="Wingdings" w:hint="default"/>
      </w:rPr>
    </w:lvl>
    <w:lvl w:ilvl="6" w:tplc="1AA0D2EC">
      <w:start w:val="1"/>
      <w:numFmt w:val="bullet"/>
      <w:lvlText w:val=""/>
      <w:lvlJc w:val="left"/>
      <w:pPr>
        <w:ind w:left="5040" w:hanging="360"/>
      </w:pPr>
      <w:rPr>
        <w:rFonts w:ascii="Symbol" w:hAnsi="Symbol" w:hint="default"/>
      </w:rPr>
    </w:lvl>
    <w:lvl w:ilvl="7" w:tplc="2F309986">
      <w:start w:val="1"/>
      <w:numFmt w:val="bullet"/>
      <w:lvlText w:val="o"/>
      <w:lvlJc w:val="left"/>
      <w:pPr>
        <w:ind w:left="5760" w:hanging="360"/>
      </w:pPr>
      <w:rPr>
        <w:rFonts w:ascii="Courier New" w:hAnsi="Courier New" w:hint="default"/>
      </w:rPr>
    </w:lvl>
    <w:lvl w:ilvl="8" w:tplc="52F8881C">
      <w:start w:val="1"/>
      <w:numFmt w:val="bullet"/>
      <w:lvlText w:val=""/>
      <w:lvlJc w:val="left"/>
      <w:pPr>
        <w:ind w:left="6480" w:hanging="360"/>
      </w:pPr>
      <w:rPr>
        <w:rFonts w:ascii="Wingdings" w:hAnsi="Wingdings" w:hint="default"/>
      </w:rPr>
    </w:lvl>
  </w:abstractNum>
  <w:abstractNum w:abstractNumId="5" w15:restartNumberingAfterBreak="0">
    <w:nsid w:val="29E16BD8"/>
    <w:multiLevelType w:val="hybridMultilevel"/>
    <w:tmpl w:val="FFFFFFFF"/>
    <w:lvl w:ilvl="0" w:tplc="950EE788">
      <w:start w:val="1"/>
      <w:numFmt w:val="upperLetter"/>
      <w:lvlText w:val="%1."/>
      <w:lvlJc w:val="left"/>
      <w:pPr>
        <w:ind w:left="1800" w:hanging="360"/>
      </w:pPr>
    </w:lvl>
    <w:lvl w:ilvl="1" w:tplc="FD16C54C">
      <w:start w:val="1"/>
      <w:numFmt w:val="lowerLetter"/>
      <w:lvlText w:val="%2."/>
      <w:lvlJc w:val="left"/>
      <w:pPr>
        <w:ind w:left="2520" w:hanging="360"/>
      </w:pPr>
    </w:lvl>
    <w:lvl w:ilvl="2" w:tplc="9B489B1E">
      <w:start w:val="1"/>
      <w:numFmt w:val="lowerRoman"/>
      <w:lvlText w:val="%3."/>
      <w:lvlJc w:val="right"/>
      <w:pPr>
        <w:ind w:left="3240" w:hanging="180"/>
      </w:pPr>
    </w:lvl>
    <w:lvl w:ilvl="3" w:tplc="40964D72">
      <w:start w:val="1"/>
      <w:numFmt w:val="decimal"/>
      <w:lvlText w:val="%4."/>
      <w:lvlJc w:val="left"/>
      <w:pPr>
        <w:ind w:left="3960" w:hanging="360"/>
      </w:pPr>
    </w:lvl>
    <w:lvl w:ilvl="4" w:tplc="8BE413EE">
      <w:start w:val="1"/>
      <w:numFmt w:val="lowerLetter"/>
      <w:lvlText w:val="%5."/>
      <w:lvlJc w:val="left"/>
      <w:pPr>
        <w:ind w:left="4680" w:hanging="360"/>
      </w:pPr>
    </w:lvl>
    <w:lvl w:ilvl="5" w:tplc="1444D40A">
      <w:start w:val="1"/>
      <w:numFmt w:val="lowerRoman"/>
      <w:lvlText w:val="%6."/>
      <w:lvlJc w:val="right"/>
      <w:pPr>
        <w:ind w:left="5400" w:hanging="180"/>
      </w:pPr>
    </w:lvl>
    <w:lvl w:ilvl="6" w:tplc="FBF23E3A">
      <w:start w:val="1"/>
      <w:numFmt w:val="decimal"/>
      <w:lvlText w:val="%7."/>
      <w:lvlJc w:val="left"/>
      <w:pPr>
        <w:ind w:left="6120" w:hanging="360"/>
      </w:pPr>
    </w:lvl>
    <w:lvl w:ilvl="7" w:tplc="C8EA4686">
      <w:start w:val="1"/>
      <w:numFmt w:val="lowerLetter"/>
      <w:lvlText w:val="%8."/>
      <w:lvlJc w:val="left"/>
      <w:pPr>
        <w:ind w:left="6840" w:hanging="360"/>
      </w:pPr>
    </w:lvl>
    <w:lvl w:ilvl="8" w:tplc="F4E0C966">
      <w:start w:val="1"/>
      <w:numFmt w:val="lowerRoman"/>
      <w:lvlText w:val="%9."/>
      <w:lvlJc w:val="right"/>
      <w:pPr>
        <w:ind w:left="7560" w:hanging="180"/>
      </w:pPr>
    </w:lvl>
  </w:abstractNum>
  <w:abstractNum w:abstractNumId="6" w15:restartNumberingAfterBreak="0">
    <w:nsid w:val="37D2087E"/>
    <w:multiLevelType w:val="hybridMultilevel"/>
    <w:tmpl w:val="FFFFFFFF"/>
    <w:lvl w:ilvl="0" w:tplc="1BD05A6E">
      <w:start w:val="1"/>
      <w:numFmt w:val="bullet"/>
      <w:lvlText w:val=""/>
      <w:lvlJc w:val="left"/>
      <w:pPr>
        <w:ind w:left="1440" w:hanging="360"/>
      </w:pPr>
      <w:rPr>
        <w:rFonts w:ascii="Symbol" w:hAnsi="Symbol" w:hint="default"/>
      </w:rPr>
    </w:lvl>
    <w:lvl w:ilvl="1" w:tplc="ACB422FE">
      <w:start w:val="1"/>
      <w:numFmt w:val="bullet"/>
      <w:lvlText w:val="o"/>
      <w:lvlJc w:val="left"/>
      <w:pPr>
        <w:ind w:left="2160" w:hanging="360"/>
      </w:pPr>
      <w:rPr>
        <w:rFonts w:ascii="Courier New" w:hAnsi="Courier New" w:hint="default"/>
      </w:rPr>
    </w:lvl>
    <w:lvl w:ilvl="2" w:tplc="ECB6B0C0">
      <w:start w:val="1"/>
      <w:numFmt w:val="bullet"/>
      <w:lvlText w:val=""/>
      <w:lvlJc w:val="left"/>
      <w:pPr>
        <w:ind w:left="2880" w:hanging="360"/>
      </w:pPr>
      <w:rPr>
        <w:rFonts w:ascii="Wingdings" w:hAnsi="Wingdings" w:hint="default"/>
      </w:rPr>
    </w:lvl>
    <w:lvl w:ilvl="3" w:tplc="51966414">
      <w:start w:val="1"/>
      <w:numFmt w:val="bullet"/>
      <w:lvlText w:val=""/>
      <w:lvlJc w:val="left"/>
      <w:pPr>
        <w:ind w:left="3600" w:hanging="360"/>
      </w:pPr>
      <w:rPr>
        <w:rFonts w:ascii="Symbol" w:hAnsi="Symbol" w:hint="default"/>
      </w:rPr>
    </w:lvl>
    <w:lvl w:ilvl="4" w:tplc="CBD09898">
      <w:start w:val="1"/>
      <w:numFmt w:val="bullet"/>
      <w:lvlText w:val="o"/>
      <w:lvlJc w:val="left"/>
      <w:pPr>
        <w:ind w:left="4320" w:hanging="360"/>
      </w:pPr>
      <w:rPr>
        <w:rFonts w:ascii="Courier New" w:hAnsi="Courier New" w:hint="default"/>
      </w:rPr>
    </w:lvl>
    <w:lvl w:ilvl="5" w:tplc="74984C4E">
      <w:start w:val="1"/>
      <w:numFmt w:val="bullet"/>
      <w:lvlText w:val=""/>
      <w:lvlJc w:val="left"/>
      <w:pPr>
        <w:ind w:left="5040" w:hanging="360"/>
      </w:pPr>
      <w:rPr>
        <w:rFonts w:ascii="Wingdings" w:hAnsi="Wingdings" w:hint="default"/>
      </w:rPr>
    </w:lvl>
    <w:lvl w:ilvl="6" w:tplc="D3BC67F8">
      <w:start w:val="1"/>
      <w:numFmt w:val="bullet"/>
      <w:lvlText w:val=""/>
      <w:lvlJc w:val="left"/>
      <w:pPr>
        <w:ind w:left="5760" w:hanging="360"/>
      </w:pPr>
      <w:rPr>
        <w:rFonts w:ascii="Symbol" w:hAnsi="Symbol" w:hint="default"/>
      </w:rPr>
    </w:lvl>
    <w:lvl w:ilvl="7" w:tplc="06E4C64A">
      <w:start w:val="1"/>
      <w:numFmt w:val="bullet"/>
      <w:lvlText w:val="o"/>
      <w:lvlJc w:val="left"/>
      <w:pPr>
        <w:ind w:left="6480" w:hanging="360"/>
      </w:pPr>
      <w:rPr>
        <w:rFonts w:ascii="Courier New" w:hAnsi="Courier New" w:hint="default"/>
      </w:rPr>
    </w:lvl>
    <w:lvl w:ilvl="8" w:tplc="77603210">
      <w:start w:val="1"/>
      <w:numFmt w:val="bullet"/>
      <w:lvlText w:val=""/>
      <w:lvlJc w:val="left"/>
      <w:pPr>
        <w:ind w:left="7200" w:hanging="360"/>
      </w:pPr>
      <w:rPr>
        <w:rFonts w:ascii="Wingdings" w:hAnsi="Wingdings" w:hint="default"/>
      </w:rPr>
    </w:lvl>
  </w:abstractNum>
  <w:abstractNum w:abstractNumId="7" w15:restartNumberingAfterBreak="0">
    <w:nsid w:val="3DC41DC2"/>
    <w:multiLevelType w:val="hybridMultilevel"/>
    <w:tmpl w:val="FFFFFFFF"/>
    <w:lvl w:ilvl="0" w:tplc="352E9ABC">
      <w:start w:val="1"/>
      <w:numFmt w:val="bullet"/>
      <w:lvlText w:val=""/>
      <w:lvlJc w:val="left"/>
      <w:pPr>
        <w:ind w:left="1440" w:hanging="360"/>
      </w:pPr>
      <w:rPr>
        <w:rFonts w:ascii="Symbol" w:hAnsi="Symbol" w:hint="default"/>
      </w:rPr>
    </w:lvl>
    <w:lvl w:ilvl="1" w:tplc="85B27404">
      <w:start w:val="1"/>
      <w:numFmt w:val="bullet"/>
      <w:lvlText w:val="o"/>
      <w:lvlJc w:val="left"/>
      <w:pPr>
        <w:ind w:left="2160" w:hanging="360"/>
      </w:pPr>
      <w:rPr>
        <w:rFonts w:ascii="Courier New" w:hAnsi="Courier New" w:hint="default"/>
      </w:rPr>
    </w:lvl>
    <w:lvl w:ilvl="2" w:tplc="545E2498">
      <w:start w:val="1"/>
      <w:numFmt w:val="bullet"/>
      <w:lvlText w:val=""/>
      <w:lvlJc w:val="left"/>
      <w:pPr>
        <w:ind w:left="2880" w:hanging="360"/>
      </w:pPr>
      <w:rPr>
        <w:rFonts w:ascii="Wingdings" w:hAnsi="Wingdings" w:hint="default"/>
      </w:rPr>
    </w:lvl>
    <w:lvl w:ilvl="3" w:tplc="625E2EAE">
      <w:start w:val="1"/>
      <w:numFmt w:val="bullet"/>
      <w:lvlText w:val=""/>
      <w:lvlJc w:val="left"/>
      <w:pPr>
        <w:ind w:left="3600" w:hanging="360"/>
      </w:pPr>
      <w:rPr>
        <w:rFonts w:ascii="Symbol" w:hAnsi="Symbol" w:hint="default"/>
      </w:rPr>
    </w:lvl>
    <w:lvl w:ilvl="4" w:tplc="563CA7F8">
      <w:start w:val="1"/>
      <w:numFmt w:val="bullet"/>
      <w:lvlText w:val="o"/>
      <w:lvlJc w:val="left"/>
      <w:pPr>
        <w:ind w:left="4320" w:hanging="360"/>
      </w:pPr>
      <w:rPr>
        <w:rFonts w:ascii="Courier New" w:hAnsi="Courier New" w:hint="default"/>
      </w:rPr>
    </w:lvl>
    <w:lvl w:ilvl="5" w:tplc="7292DB2E">
      <w:start w:val="1"/>
      <w:numFmt w:val="bullet"/>
      <w:lvlText w:val=""/>
      <w:lvlJc w:val="left"/>
      <w:pPr>
        <w:ind w:left="5040" w:hanging="360"/>
      </w:pPr>
      <w:rPr>
        <w:rFonts w:ascii="Wingdings" w:hAnsi="Wingdings" w:hint="default"/>
      </w:rPr>
    </w:lvl>
    <w:lvl w:ilvl="6" w:tplc="10CA6E06">
      <w:start w:val="1"/>
      <w:numFmt w:val="bullet"/>
      <w:lvlText w:val=""/>
      <w:lvlJc w:val="left"/>
      <w:pPr>
        <w:ind w:left="5760" w:hanging="360"/>
      </w:pPr>
      <w:rPr>
        <w:rFonts w:ascii="Symbol" w:hAnsi="Symbol" w:hint="default"/>
      </w:rPr>
    </w:lvl>
    <w:lvl w:ilvl="7" w:tplc="7B1E9444">
      <w:start w:val="1"/>
      <w:numFmt w:val="bullet"/>
      <w:lvlText w:val="o"/>
      <w:lvlJc w:val="left"/>
      <w:pPr>
        <w:ind w:left="6480" w:hanging="360"/>
      </w:pPr>
      <w:rPr>
        <w:rFonts w:ascii="Courier New" w:hAnsi="Courier New" w:hint="default"/>
      </w:rPr>
    </w:lvl>
    <w:lvl w:ilvl="8" w:tplc="791E1590">
      <w:start w:val="1"/>
      <w:numFmt w:val="bullet"/>
      <w:lvlText w:val=""/>
      <w:lvlJc w:val="left"/>
      <w:pPr>
        <w:ind w:left="7200" w:hanging="360"/>
      </w:pPr>
      <w:rPr>
        <w:rFonts w:ascii="Wingdings" w:hAnsi="Wingdings" w:hint="default"/>
      </w:rPr>
    </w:lvl>
  </w:abstractNum>
  <w:abstractNum w:abstractNumId="8" w15:restartNumberingAfterBreak="0">
    <w:nsid w:val="3E1166A8"/>
    <w:multiLevelType w:val="hybridMultilevel"/>
    <w:tmpl w:val="FFFFFFFF"/>
    <w:lvl w:ilvl="0" w:tplc="E7CC1F06">
      <w:start w:val="1"/>
      <w:numFmt w:val="decimal"/>
      <w:lvlText w:val="%1."/>
      <w:lvlJc w:val="left"/>
      <w:pPr>
        <w:ind w:left="1080" w:hanging="360"/>
      </w:pPr>
    </w:lvl>
    <w:lvl w:ilvl="1" w:tplc="AB4E855C">
      <w:start w:val="1"/>
      <w:numFmt w:val="lowerLetter"/>
      <w:lvlText w:val="%2."/>
      <w:lvlJc w:val="left"/>
      <w:pPr>
        <w:ind w:left="1800" w:hanging="360"/>
      </w:pPr>
    </w:lvl>
    <w:lvl w:ilvl="2" w:tplc="A2F881FC">
      <w:start w:val="1"/>
      <w:numFmt w:val="lowerRoman"/>
      <w:lvlText w:val="%3."/>
      <w:lvlJc w:val="right"/>
      <w:pPr>
        <w:ind w:left="2520" w:hanging="180"/>
      </w:pPr>
    </w:lvl>
    <w:lvl w:ilvl="3" w:tplc="3BDCC674">
      <w:start w:val="1"/>
      <w:numFmt w:val="decimal"/>
      <w:lvlText w:val="%4."/>
      <w:lvlJc w:val="left"/>
      <w:pPr>
        <w:ind w:left="3240" w:hanging="360"/>
      </w:pPr>
    </w:lvl>
    <w:lvl w:ilvl="4" w:tplc="CC2AFA50">
      <w:start w:val="1"/>
      <w:numFmt w:val="lowerLetter"/>
      <w:lvlText w:val="%5."/>
      <w:lvlJc w:val="left"/>
      <w:pPr>
        <w:ind w:left="3960" w:hanging="360"/>
      </w:pPr>
    </w:lvl>
    <w:lvl w:ilvl="5" w:tplc="5A9A2FB8">
      <w:start w:val="1"/>
      <w:numFmt w:val="lowerRoman"/>
      <w:lvlText w:val="%6."/>
      <w:lvlJc w:val="right"/>
      <w:pPr>
        <w:ind w:left="4680" w:hanging="180"/>
      </w:pPr>
    </w:lvl>
    <w:lvl w:ilvl="6" w:tplc="260C0726">
      <w:start w:val="1"/>
      <w:numFmt w:val="decimal"/>
      <w:lvlText w:val="%7."/>
      <w:lvlJc w:val="left"/>
      <w:pPr>
        <w:ind w:left="5400" w:hanging="360"/>
      </w:pPr>
    </w:lvl>
    <w:lvl w:ilvl="7" w:tplc="94D07C92">
      <w:start w:val="1"/>
      <w:numFmt w:val="lowerLetter"/>
      <w:lvlText w:val="%8."/>
      <w:lvlJc w:val="left"/>
      <w:pPr>
        <w:ind w:left="6120" w:hanging="360"/>
      </w:pPr>
    </w:lvl>
    <w:lvl w:ilvl="8" w:tplc="59DA55C4">
      <w:start w:val="1"/>
      <w:numFmt w:val="lowerRoman"/>
      <w:lvlText w:val="%9."/>
      <w:lvlJc w:val="right"/>
      <w:pPr>
        <w:ind w:left="6840" w:hanging="180"/>
      </w:pPr>
    </w:lvl>
  </w:abstractNum>
  <w:abstractNum w:abstractNumId="9" w15:restartNumberingAfterBreak="0">
    <w:nsid w:val="424340EA"/>
    <w:multiLevelType w:val="hybridMultilevel"/>
    <w:tmpl w:val="FFFFFFFF"/>
    <w:lvl w:ilvl="0" w:tplc="97AC1806">
      <w:start w:val="1"/>
      <w:numFmt w:val="bullet"/>
      <w:lvlText w:val=""/>
      <w:lvlJc w:val="left"/>
      <w:pPr>
        <w:ind w:left="720" w:hanging="360"/>
      </w:pPr>
      <w:rPr>
        <w:rFonts w:ascii="Symbol" w:hAnsi="Symbol" w:hint="default"/>
      </w:rPr>
    </w:lvl>
    <w:lvl w:ilvl="1" w:tplc="1BB6847E">
      <w:start w:val="1"/>
      <w:numFmt w:val="bullet"/>
      <w:lvlText w:val="o"/>
      <w:lvlJc w:val="left"/>
      <w:pPr>
        <w:ind w:left="1440" w:hanging="360"/>
      </w:pPr>
      <w:rPr>
        <w:rFonts w:ascii="Courier New" w:hAnsi="Courier New" w:hint="default"/>
      </w:rPr>
    </w:lvl>
    <w:lvl w:ilvl="2" w:tplc="52C60BA4">
      <w:start w:val="1"/>
      <w:numFmt w:val="bullet"/>
      <w:lvlText w:val=""/>
      <w:lvlJc w:val="left"/>
      <w:pPr>
        <w:ind w:left="2160" w:hanging="360"/>
      </w:pPr>
      <w:rPr>
        <w:rFonts w:ascii="Wingdings" w:hAnsi="Wingdings" w:hint="default"/>
      </w:rPr>
    </w:lvl>
    <w:lvl w:ilvl="3" w:tplc="D6729552">
      <w:start w:val="1"/>
      <w:numFmt w:val="bullet"/>
      <w:lvlText w:val=""/>
      <w:lvlJc w:val="left"/>
      <w:pPr>
        <w:ind w:left="2880" w:hanging="360"/>
      </w:pPr>
      <w:rPr>
        <w:rFonts w:ascii="Symbol" w:hAnsi="Symbol" w:hint="default"/>
      </w:rPr>
    </w:lvl>
    <w:lvl w:ilvl="4" w:tplc="F8441546">
      <w:start w:val="1"/>
      <w:numFmt w:val="bullet"/>
      <w:lvlText w:val="o"/>
      <w:lvlJc w:val="left"/>
      <w:pPr>
        <w:ind w:left="3600" w:hanging="360"/>
      </w:pPr>
      <w:rPr>
        <w:rFonts w:ascii="Courier New" w:hAnsi="Courier New" w:hint="default"/>
      </w:rPr>
    </w:lvl>
    <w:lvl w:ilvl="5" w:tplc="63982C4E">
      <w:start w:val="1"/>
      <w:numFmt w:val="bullet"/>
      <w:lvlText w:val=""/>
      <w:lvlJc w:val="left"/>
      <w:pPr>
        <w:ind w:left="4320" w:hanging="360"/>
      </w:pPr>
      <w:rPr>
        <w:rFonts w:ascii="Wingdings" w:hAnsi="Wingdings" w:hint="default"/>
      </w:rPr>
    </w:lvl>
    <w:lvl w:ilvl="6" w:tplc="131C81F0">
      <w:start w:val="1"/>
      <w:numFmt w:val="bullet"/>
      <w:lvlText w:val=""/>
      <w:lvlJc w:val="left"/>
      <w:pPr>
        <w:ind w:left="5040" w:hanging="360"/>
      </w:pPr>
      <w:rPr>
        <w:rFonts w:ascii="Symbol" w:hAnsi="Symbol" w:hint="default"/>
      </w:rPr>
    </w:lvl>
    <w:lvl w:ilvl="7" w:tplc="6BE47698">
      <w:start w:val="1"/>
      <w:numFmt w:val="bullet"/>
      <w:lvlText w:val="o"/>
      <w:lvlJc w:val="left"/>
      <w:pPr>
        <w:ind w:left="5760" w:hanging="360"/>
      </w:pPr>
      <w:rPr>
        <w:rFonts w:ascii="Courier New" w:hAnsi="Courier New" w:hint="default"/>
      </w:rPr>
    </w:lvl>
    <w:lvl w:ilvl="8" w:tplc="29DAD442">
      <w:start w:val="1"/>
      <w:numFmt w:val="bullet"/>
      <w:lvlText w:val=""/>
      <w:lvlJc w:val="left"/>
      <w:pPr>
        <w:ind w:left="6480" w:hanging="360"/>
      </w:pPr>
      <w:rPr>
        <w:rFonts w:ascii="Wingdings" w:hAnsi="Wingdings" w:hint="default"/>
      </w:rPr>
    </w:lvl>
  </w:abstractNum>
  <w:abstractNum w:abstractNumId="10" w15:restartNumberingAfterBreak="0">
    <w:nsid w:val="42E4C862"/>
    <w:multiLevelType w:val="hybridMultilevel"/>
    <w:tmpl w:val="FFFFFFFF"/>
    <w:lvl w:ilvl="0" w:tplc="6FA69BF0">
      <w:start w:val="1"/>
      <w:numFmt w:val="bullet"/>
      <w:lvlText w:val=""/>
      <w:lvlJc w:val="left"/>
      <w:pPr>
        <w:ind w:left="720" w:hanging="360"/>
      </w:pPr>
      <w:rPr>
        <w:rFonts w:ascii="Symbol" w:hAnsi="Symbol" w:hint="default"/>
      </w:rPr>
    </w:lvl>
    <w:lvl w:ilvl="1" w:tplc="C1FA2E38">
      <w:start w:val="1"/>
      <w:numFmt w:val="bullet"/>
      <w:lvlText w:val="o"/>
      <w:lvlJc w:val="left"/>
      <w:pPr>
        <w:ind w:left="1440" w:hanging="360"/>
      </w:pPr>
      <w:rPr>
        <w:rFonts w:ascii="Courier New" w:hAnsi="Courier New" w:hint="default"/>
      </w:rPr>
    </w:lvl>
    <w:lvl w:ilvl="2" w:tplc="A516C9D8">
      <w:start w:val="1"/>
      <w:numFmt w:val="bullet"/>
      <w:lvlText w:val=""/>
      <w:lvlJc w:val="left"/>
      <w:pPr>
        <w:ind w:left="2160" w:hanging="360"/>
      </w:pPr>
      <w:rPr>
        <w:rFonts w:ascii="Wingdings" w:hAnsi="Wingdings" w:hint="default"/>
      </w:rPr>
    </w:lvl>
    <w:lvl w:ilvl="3" w:tplc="148CB992">
      <w:start w:val="1"/>
      <w:numFmt w:val="bullet"/>
      <w:lvlText w:val=""/>
      <w:lvlJc w:val="left"/>
      <w:pPr>
        <w:ind w:left="2880" w:hanging="360"/>
      </w:pPr>
      <w:rPr>
        <w:rFonts w:ascii="Symbol" w:hAnsi="Symbol" w:hint="default"/>
      </w:rPr>
    </w:lvl>
    <w:lvl w:ilvl="4" w:tplc="B0089FF4">
      <w:start w:val="1"/>
      <w:numFmt w:val="bullet"/>
      <w:lvlText w:val="o"/>
      <w:lvlJc w:val="left"/>
      <w:pPr>
        <w:ind w:left="3600" w:hanging="360"/>
      </w:pPr>
      <w:rPr>
        <w:rFonts w:ascii="Courier New" w:hAnsi="Courier New" w:hint="default"/>
      </w:rPr>
    </w:lvl>
    <w:lvl w:ilvl="5" w:tplc="EEACEBB4">
      <w:start w:val="1"/>
      <w:numFmt w:val="bullet"/>
      <w:lvlText w:val=""/>
      <w:lvlJc w:val="left"/>
      <w:pPr>
        <w:ind w:left="4320" w:hanging="360"/>
      </w:pPr>
      <w:rPr>
        <w:rFonts w:ascii="Wingdings" w:hAnsi="Wingdings" w:hint="default"/>
      </w:rPr>
    </w:lvl>
    <w:lvl w:ilvl="6" w:tplc="F854749A">
      <w:start w:val="1"/>
      <w:numFmt w:val="bullet"/>
      <w:lvlText w:val=""/>
      <w:lvlJc w:val="left"/>
      <w:pPr>
        <w:ind w:left="5040" w:hanging="360"/>
      </w:pPr>
      <w:rPr>
        <w:rFonts w:ascii="Symbol" w:hAnsi="Symbol" w:hint="default"/>
      </w:rPr>
    </w:lvl>
    <w:lvl w:ilvl="7" w:tplc="996EAA4A">
      <w:start w:val="1"/>
      <w:numFmt w:val="bullet"/>
      <w:lvlText w:val="o"/>
      <w:lvlJc w:val="left"/>
      <w:pPr>
        <w:ind w:left="5760" w:hanging="360"/>
      </w:pPr>
      <w:rPr>
        <w:rFonts w:ascii="Courier New" w:hAnsi="Courier New" w:hint="default"/>
      </w:rPr>
    </w:lvl>
    <w:lvl w:ilvl="8" w:tplc="69681DEE">
      <w:start w:val="1"/>
      <w:numFmt w:val="bullet"/>
      <w:lvlText w:val=""/>
      <w:lvlJc w:val="left"/>
      <w:pPr>
        <w:ind w:left="6480" w:hanging="360"/>
      </w:pPr>
      <w:rPr>
        <w:rFonts w:ascii="Wingdings" w:hAnsi="Wingdings" w:hint="default"/>
      </w:rPr>
    </w:lvl>
  </w:abstractNum>
  <w:abstractNum w:abstractNumId="11" w15:restartNumberingAfterBreak="0">
    <w:nsid w:val="47A391E0"/>
    <w:multiLevelType w:val="hybridMultilevel"/>
    <w:tmpl w:val="FFFFFFFF"/>
    <w:lvl w:ilvl="0" w:tplc="9BCA28FC">
      <w:start w:val="1"/>
      <w:numFmt w:val="bullet"/>
      <w:lvlText w:val=""/>
      <w:lvlJc w:val="left"/>
      <w:pPr>
        <w:ind w:left="720" w:hanging="360"/>
      </w:pPr>
      <w:rPr>
        <w:rFonts w:ascii="Symbol" w:hAnsi="Symbol" w:hint="default"/>
      </w:rPr>
    </w:lvl>
    <w:lvl w:ilvl="1" w:tplc="BD607BE2">
      <w:start w:val="1"/>
      <w:numFmt w:val="bullet"/>
      <w:lvlText w:val="o"/>
      <w:lvlJc w:val="left"/>
      <w:pPr>
        <w:ind w:left="1440" w:hanging="360"/>
      </w:pPr>
      <w:rPr>
        <w:rFonts w:ascii="Courier New" w:hAnsi="Courier New" w:hint="default"/>
      </w:rPr>
    </w:lvl>
    <w:lvl w:ilvl="2" w:tplc="28EC71EE">
      <w:start w:val="1"/>
      <w:numFmt w:val="bullet"/>
      <w:lvlText w:val=""/>
      <w:lvlJc w:val="left"/>
      <w:pPr>
        <w:ind w:left="2160" w:hanging="360"/>
      </w:pPr>
      <w:rPr>
        <w:rFonts w:ascii="Wingdings" w:hAnsi="Wingdings" w:hint="default"/>
      </w:rPr>
    </w:lvl>
    <w:lvl w:ilvl="3" w:tplc="4AEEF5E2">
      <w:start w:val="1"/>
      <w:numFmt w:val="bullet"/>
      <w:lvlText w:val=""/>
      <w:lvlJc w:val="left"/>
      <w:pPr>
        <w:ind w:left="2880" w:hanging="360"/>
      </w:pPr>
      <w:rPr>
        <w:rFonts w:ascii="Symbol" w:hAnsi="Symbol" w:hint="default"/>
      </w:rPr>
    </w:lvl>
    <w:lvl w:ilvl="4" w:tplc="A23AFADE">
      <w:start w:val="1"/>
      <w:numFmt w:val="bullet"/>
      <w:lvlText w:val="o"/>
      <w:lvlJc w:val="left"/>
      <w:pPr>
        <w:ind w:left="3600" w:hanging="360"/>
      </w:pPr>
      <w:rPr>
        <w:rFonts w:ascii="Courier New" w:hAnsi="Courier New" w:hint="default"/>
      </w:rPr>
    </w:lvl>
    <w:lvl w:ilvl="5" w:tplc="DC7E4936">
      <w:start w:val="1"/>
      <w:numFmt w:val="bullet"/>
      <w:lvlText w:val=""/>
      <w:lvlJc w:val="left"/>
      <w:pPr>
        <w:ind w:left="4320" w:hanging="360"/>
      </w:pPr>
      <w:rPr>
        <w:rFonts w:ascii="Wingdings" w:hAnsi="Wingdings" w:hint="default"/>
      </w:rPr>
    </w:lvl>
    <w:lvl w:ilvl="6" w:tplc="26669B94">
      <w:start w:val="1"/>
      <w:numFmt w:val="bullet"/>
      <w:lvlText w:val=""/>
      <w:lvlJc w:val="left"/>
      <w:pPr>
        <w:ind w:left="5040" w:hanging="360"/>
      </w:pPr>
      <w:rPr>
        <w:rFonts w:ascii="Symbol" w:hAnsi="Symbol" w:hint="default"/>
      </w:rPr>
    </w:lvl>
    <w:lvl w:ilvl="7" w:tplc="E98C467C">
      <w:start w:val="1"/>
      <w:numFmt w:val="bullet"/>
      <w:lvlText w:val="o"/>
      <w:lvlJc w:val="left"/>
      <w:pPr>
        <w:ind w:left="5760" w:hanging="360"/>
      </w:pPr>
      <w:rPr>
        <w:rFonts w:ascii="Courier New" w:hAnsi="Courier New" w:hint="default"/>
      </w:rPr>
    </w:lvl>
    <w:lvl w:ilvl="8" w:tplc="66702FF6">
      <w:start w:val="1"/>
      <w:numFmt w:val="bullet"/>
      <w:lvlText w:val=""/>
      <w:lvlJc w:val="left"/>
      <w:pPr>
        <w:ind w:left="6480" w:hanging="360"/>
      </w:pPr>
      <w:rPr>
        <w:rFonts w:ascii="Wingdings" w:hAnsi="Wingdings" w:hint="default"/>
      </w:rPr>
    </w:lvl>
  </w:abstractNum>
  <w:abstractNum w:abstractNumId="12" w15:restartNumberingAfterBreak="0">
    <w:nsid w:val="4E68B84F"/>
    <w:multiLevelType w:val="hybridMultilevel"/>
    <w:tmpl w:val="FFFFFFFF"/>
    <w:lvl w:ilvl="0" w:tplc="71C4DED0">
      <w:start w:val="1"/>
      <w:numFmt w:val="bullet"/>
      <w:lvlText w:val=""/>
      <w:lvlJc w:val="left"/>
      <w:pPr>
        <w:ind w:left="1440" w:hanging="360"/>
      </w:pPr>
      <w:rPr>
        <w:rFonts w:ascii="Symbol" w:hAnsi="Symbol" w:hint="default"/>
      </w:rPr>
    </w:lvl>
    <w:lvl w:ilvl="1" w:tplc="89365510">
      <w:start w:val="1"/>
      <w:numFmt w:val="bullet"/>
      <w:lvlText w:val="o"/>
      <w:lvlJc w:val="left"/>
      <w:pPr>
        <w:ind w:left="2160" w:hanging="360"/>
      </w:pPr>
      <w:rPr>
        <w:rFonts w:ascii="Courier New" w:hAnsi="Courier New" w:hint="default"/>
      </w:rPr>
    </w:lvl>
    <w:lvl w:ilvl="2" w:tplc="DFFECE38">
      <w:start w:val="1"/>
      <w:numFmt w:val="bullet"/>
      <w:lvlText w:val=""/>
      <w:lvlJc w:val="left"/>
      <w:pPr>
        <w:ind w:left="2880" w:hanging="360"/>
      </w:pPr>
      <w:rPr>
        <w:rFonts w:ascii="Wingdings" w:hAnsi="Wingdings" w:hint="default"/>
      </w:rPr>
    </w:lvl>
    <w:lvl w:ilvl="3" w:tplc="F1141A36">
      <w:start w:val="1"/>
      <w:numFmt w:val="bullet"/>
      <w:lvlText w:val=""/>
      <w:lvlJc w:val="left"/>
      <w:pPr>
        <w:ind w:left="3600" w:hanging="360"/>
      </w:pPr>
      <w:rPr>
        <w:rFonts w:ascii="Symbol" w:hAnsi="Symbol" w:hint="default"/>
      </w:rPr>
    </w:lvl>
    <w:lvl w:ilvl="4" w:tplc="02C22060">
      <w:start w:val="1"/>
      <w:numFmt w:val="bullet"/>
      <w:lvlText w:val="o"/>
      <w:lvlJc w:val="left"/>
      <w:pPr>
        <w:ind w:left="4320" w:hanging="360"/>
      </w:pPr>
      <w:rPr>
        <w:rFonts w:ascii="Courier New" w:hAnsi="Courier New" w:hint="default"/>
      </w:rPr>
    </w:lvl>
    <w:lvl w:ilvl="5" w:tplc="6CE4CCC8">
      <w:start w:val="1"/>
      <w:numFmt w:val="bullet"/>
      <w:lvlText w:val=""/>
      <w:lvlJc w:val="left"/>
      <w:pPr>
        <w:ind w:left="5040" w:hanging="360"/>
      </w:pPr>
      <w:rPr>
        <w:rFonts w:ascii="Wingdings" w:hAnsi="Wingdings" w:hint="default"/>
      </w:rPr>
    </w:lvl>
    <w:lvl w:ilvl="6" w:tplc="C4EAE134">
      <w:start w:val="1"/>
      <w:numFmt w:val="bullet"/>
      <w:lvlText w:val=""/>
      <w:lvlJc w:val="left"/>
      <w:pPr>
        <w:ind w:left="5760" w:hanging="360"/>
      </w:pPr>
      <w:rPr>
        <w:rFonts w:ascii="Symbol" w:hAnsi="Symbol" w:hint="default"/>
      </w:rPr>
    </w:lvl>
    <w:lvl w:ilvl="7" w:tplc="20107D1C">
      <w:start w:val="1"/>
      <w:numFmt w:val="bullet"/>
      <w:lvlText w:val="o"/>
      <w:lvlJc w:val="left"/>
      <w:pPr>
        <w:ind w:left="6480" w:hanging="360"/>
      </w:pPr>
      <w:rPr>
        <w:rFonts w:ascii="Courier New" w:hAnsi="Courier New" w:hint="default"/>
      </w:rPr>
    </w:lvl>
    <w:lvl w:ilvl="8" w:tplc="25D00E84">
      <w:start w:val="1"/>
      <w:numFmt w:val="bullet"/>
      <w:lvlText w:val=""/>
      <w:lvlJc w:val="left"/>
      <w:pPr>
        <w:ind w:left="7200" w:hanging="360"/>
      </w:pPr>
      <w:rPr>
        <w:rFonts w:ascii="Wingdings" w:hAnsi="Wingdings" w:hint="default"/>
      </w:rPr>
    </w:lvl>
  </w:abstractNum>
  <w:abstractNum w:abstractNumId="13" w15:restartNumberingAfterBreak="0">
    <w:nsid w:val="595DAE7D"/>
    <w:multiLevelType w:val="hybridMultilevel"/>
    <w:tmpl w:val="FFFFFFFF"/>
    <w:lvl w:ilvl="0" w:tplc="9D94AEBC">
      <w:start w:val="1"/>
      <w:numFmt w:val="decimal"/>
      <w:lvlText w:val="%1."/>
      <w:lvlJc w:val="left"/>
      <w:pPr>
        <w:ind w:left="720" w:hanging="360"/>
      </w:pPr>
    </w:lvl>
    <w:lvl w:ilvl="1" w:tplc="0DA0FB30">
      <w:start w:val="1"/>
      <w:numFmt w:val="lowerLetter"/>
      <w:lvlText w:val="%2."/>
      <w:lvlJc w:val="left"/>
      <w:pPr>
        <w:ind w:left="1440" w:hanging="360"/>
      </w:pPr>
    </w:lvl>
    <w:lvl w:ilvl="2" w:tplc="28387A78">
      <w:start w:val="1"/>
      <w:numFmt w:val="lowerRoman"/>
      <w:lvlText w:val="%3."/>
      <w:lvlJc w:val="right"/>
      <w:pPr>
        <w:ind w:left="2160" w:hanging="180"/>
      </w:pPr>
    </w:lvl>
    <w:lvl w:ilvl="3" w:tplc="D046BE58">
      <w:start w:val="1"/>
      <w:numFmt w:val="decimal"/>
      <w:lvlText w:val="%4."/>
      <w:lvlJc w:val="left"/>
      <w:pPr>
        <w:ind w:left="2880" w:hanging="360"/>
      </w:pPr>
    </w:lvl>
    <w:lvl w:ilvl="4" w:tplc="A7108B24">
      <w:start w:val="1"/>
      <w:numFmt w:val="lowerLetter"/>
      <w:lvlText w:val="%5."/>
      <w:lvlJc w:val="left"/>
      <w:pPr>
        <w:ind w:left="3600" w:hanging="360"/>
      </w:pPr>
    </w:lvl>
    <w:lvl w:ilvl="5" w:tplc="640216E2">
      <w:start w:val="1"/>
      <w:numFmt w:val="lowerRoman"/>
      <w:lvlText w:val="%6."/>
      <w:lvlJc w:val="right"/>
      <w:pPr>
        <w:ind w:left="4320" w:hanging="180"/>
      </w:pPr>
    </w:lvl>
    <w:lvl w:ilvl="6" w:tplc="1D082674">
      <w:start w:val="1"/>
      <w:numFmt w:val="decimal"/>
      <w:lvlText w:val="%7."/>
      <w:lvlJc w:val="left"/>
      <w:pPr>
        <w:ind w:left="5040" w:hanging="360"/>
      </w:pPr>
    </w:lvl>
    <w:lvl w:ilvl="7" w:tplc="929E6130">
      <w:start w:val="1"/>
      <w:numFmt w:val="lowerLetter"/>
      <w:lvlText w:val="%8."/>
      <w:lvlJc w:val="left"/>
      <w:pPr>
        <w:ind w:left="5760" w:hanging="360"/>
      </w:pPr>
    </w:lvl>
    <w:lvl w:ilvl="8" w:tplc="C98228D4">
      <w:start w:val="1"/>
      <w:numFmt w:val="lowerRoman"/>
      <w:lvlText w:val="%9."/>
      <w:lvlJc w:val="right"/>
      <w:pPr>
        <w:ind w:left="6480" w:hanging="180"/>
      </w:pPr>
    </w:lvl>
  </w:abstractNum>
  <w:abstractNum w:abstractNumId="14" w15:restartNumberingAfterBreak="0">
    <w:nsid w:val="7C72A086"/>
    <w:multiLevelType w:val="hybridMultilevel"/>
    <w:tmpl w:val="FFFFFFFF"/>
    <w:lvl w:ilvl="0" w:tplc="F77CF2BE">
      <w:start w:val="1"/>
      <w:numFmt w:val="bullet"/>
      <w:lvlText w:val=""/>
      <w:lvlJc w:val="left"/>
      <w:pPr>
        <w:ind w:left="1080" w:hanging="360"/>
      </w:pPr>
      <w:rPr>
        <w:rFonts w:ascii="Symbol" w:hAnsi="Symbol" w:hint="default"/>
      </w:rPr>
    </w:lvl>
    <w:lvl w:ilvl="1" w:tplc="FD900B30">
      <w:start w:val="1"/>
      <w:numFmt w:val="bullet"/>
      <w:lvlText w:val="o"/>
      <w:lvlJc w:val="left"/>
      <w:pPr>
        <w:ind w:left="1800" w:hanging="360"/>
      </w:pPr>
      <w:rPr>
        <w:rFonts w:ascii="Courier New" w:hAnsi="Courier New" w:hint="default"/>
      </w:rPr>
    </w:lvl>
    <w:lvl w:ilvl="2" w:tplc="792ACD90">
      <w:start w:val="1"/>
      <w:numFmt w:val="bullet"/>
      <w:lvlText w:val=""/>
      <w:lvlJc w:val="left"/>
      <w:pPr>
        <w:ind w:left="2520" w:hanging="360"/>
      </w:pPr>
      <w:rPr>
        <w:rFonts w:ascii="Wingdings" w:hAnsi="Wingdings" w:hint="default"/>
      </w:rPr>
    </w:lvl>
    <w:lvl w:ilvl="3" w:tplc="86CA82A8">
      <w:start w:val="1"/>
      <w:numFmt w:val="bullet"/>
      <w:lvlText w:val=""/>
      <w:lvlJc w:val="left"/>
      <w:pPr>
        <w:ind w:left="3240" w:hanging="360"/>
      </w:pPr>
      <w:rPr>
        <w:rFonts w:ascii="Symbol" w:hAnsi="Symbol" w:hint="default"/>
      </w:rPr>
    </w:lvl>
    <w:lvl w:ilvl="4" w:tplc="067C0162">
      <w:start w:val="1"/>
      <w:numFmt w:val="bullet"/>
      <w:lvlText w:val="o"/>
      <w:lvlJc w:val="left"/>
      <w:pPr>
        <w:ind w:left="3960" w:hanging="360"/>
      </w:pPr>
      <w:rPr>
        <w:rFonts w:ascii="Courier New" w:hAnsi="Courier New" w:hint="default"/>
      </w:rPr>
    </w:lvl>
    <w:lvl w:ilvl="5" w:tplc="864462F8">
      <w:start w:val="1"/>
      <w:numFmt w:val="bullet"/>
      <w:lvlText w:val=""/>
      <w:lvlJc w:val="left"/>
      <w:pPr>
        <w:ind w:left="4680" w:hanging="360"/>
      </w:pPr>
      <w:rPr>
        <w:rFonts w:ascii="Wingdings" w:hAnsi="Wingdings" w:hint="default"/>
      </w:rPr>
    </w:lvl>
    <w:lvl w:ilvl="6" w:tplc="368E645C">
      <w:start w:val="1"/>
      <w:numFmt w:val="bullet"/>
      <w:lvlText w:val=""/>
      <w:lvlJc w:val="left"/>
      <w:pPr>
        <w:ind w:left="5400" w:hanging="360"/>
      </w:pPr>
      <w:rPr>
        <w:rFonts w:ascii="Symbol" w:hAnsi="Symbol" w:hint="default"/>
      </w:rPr>
    </w:lvl>
    <w:lvl w:ilvl="7" w:tplc="9B7ED312">
      <w:start w:val="1"/>
      <w:numFmt w:val="bullet"/>
      <w:lvlText w:val="o"/>
      <w:lvlJc w:val="left"/>
      <w:pPr>
        <w:ind w:left="6120" w:hanging="360"/>
      </w:pPr>
      <w:rPr>
        <w:rFonts w:ascii="Courier New" w:hAnsi="Courier New" w:hint="default"/>
      </w:rPr>
    </w:lvl>
    <w:lvl w:ilvl="8" w:tplc="E0F4B4A0">
      <w:start w:val="1"/>
      <w:numFmt w:val="bullet"/>
      <w:lvlText w:val=""/>
      <w:lvlJc w:val="left"/>
      <w:pPr>
        <w:ind w:left="6840" w:hanging="360"/>
      </w:pPr>
      <w:rPr>
        <w:rFonts w:ascii="Wingdings" w:hAnsi="Wingdings" w:hint="default"/>
      </w:rPr>
    </w:lvl>
  </w:abstractNum>
  <w:abstractNum w:abstractNumId="15" w15:restartNumberingAfterBreak="0">
    <w:nsid w:val="7D83EEAC"/>
    <w:multiLevelType w:val="hybridMultilevel"/>
    <w:tmpl w:val="FFFFFFFF"/>
    <w:lvl w:ilvl="0" w:tplc="EC122BC4">
      <w:start w:val="1"/>
      <w:numFmt w:val="bullet"/>
      <w:lvlText w:val=""/>
      <w:lvlJc w:val="left"/>
      <w:pPr>
        <w:ind w:left="1440" w:hanging="360"/>
      </w:pPr>
      <w:rPr>
        <w:rFonts w:ascii="Symbol" w:hAnsi="Symbol" w:hint="default"/>
      </w:rPr>
    </w:lvl>
    <w:lvl w:ilvl="1" w:tplc="45CCF83E">
      <w:start w:val="1"/>
      <w:numFmt w:val="bullet"/>
      <w:lvlText w:val="o"/>
      <w:lvlJc w:val="left"/>
      <w:pPr>
        <w:ind w:left="2160" w:hanging="360"/>
      </w:pPr>
      <w:rPr>
        <w:rFonts w:ascii="Courier New" w:hAnsi="Courier New" w:hint="default"/>
      </w:rPr>
    </w:lvl>
    <w:lvl w:ilvl="2" w:tplc="2B3E5BF0">
      <w:start w:val="1"/>
      <w:numFmt w:val="bullet"/>
      <w:lvlText w:val=""/>
      <w:lvlJc w:val="left"/>
      <w:pPr>
        <w:ind w:left="2880" w:hanging="360"/>
      </w:pPr>
      <w:rPr>
        <w:rFonts w:ascii="Wingdings" w:hAnsi="Wingdings" w:hint="default"/>
      </w:rPr>
    </w:lvl>
    <w:lvl w:ilvl="3" w:tplc="75FE3150">
      <w:start w:val="1"/>
      <w:numFmt w:val="bullet"/>
      <w:lvlText w:val=""/>
      <w:lvlJc w:val="left"/>
      <w:pPr>
        <w:ind w:left="3600" w:hanging="360"/>
      </w:pPr>
      <w:rPr>
        <w:rFonts w:ascii="Symbol" w:hAnsi="Symbol" w:hint="default"/>
      </w:rPr>
    </w:lvl>
    <w:lvl w:ilvl="4" w:tplc="1F1AA526">
      <w:start w:val="1"/>
      <w:numFmt w:val="bullet"/>
      <w:lvlText w:val="o"/>
      <w:lvlJc w:val="left"/>
      <w:pPr>
        <w:ind w:left="4320" w:hanging="360"/>
      </w:pPr>
      <w:rPr>
        <w:rFonts w:ascii="Courier New" w:hAnsi="Courier New" w:hint="default"/>
      </w:rPr>
    </w:lvl>
    <w:lvl w:ilvl="5" w:tplc="35963B1C">
      <w:start w:val="1"/>
      <w:numFmt w:val="bullet"/>
      <w:lvlText w:val=""/>
      <w:lvlJc w:val="left"/>
      <w:pPr>
        <w:ind w:left="5040" w:hanging="360"/>
      </w:pPr>
      <w:rPr>
        <w:rFonts w:ascii="Wingdings" w:hAnsi="Wingdings" w:hint="default"/>
      </w:rPr>
    </w:lvl>
    <w:lvl w:ilvl="6" w:tplc="F23ED544">
      <w:start w:val="1"/>
      <w:numFmt w:val="bullet"/>
      <w:lvlText w:val=""/>
      <w:lvlJc w:val="left"/>
      <w:pPr>
        <w:ind w:left="5760" w:hanging="360"/>
      </w:pPr>
      <w:rPr>
        <w:rFonts w:ascii="Symbol" w:hAnsi="Symbol" w:hint="default"/>
      </w:rPr>
    </w:lvl>
    <w:lvl w:ilvl="7" w:tplc="4A74A75A">
      <w:start w:val="1"/>
      <w:numFmt w:val="bullet"/>
      <w:lvlText w:val="o"/>
      <w:lvlJc w:val="left"/>
      <w:pPr>
        <w:ind w:left="6480" w:hanging="360"/>
      </w:pPr>
      <w:rPr>
        <w:rFonts w:ascii="Courier New" w:hAnsi="Courier New" w:hint="default"/>
      </w:rPr>
    </w:lvl>
    <w:lvl w:ilvl="8" w:tplc="ACB050A6">
      <w:start w:val="1"/>
      <w:numFmt w:val="bullet"/>
      <w:lvlText w:val=""/>
      <w:lvlJc w:val="left"/>
      <w:pPr>
        <w:ind w:left="7200" w:hanging="360"/>
      </w:pPr>
      <w:rPr>
        <w:rFonts w:ascii="Wingdings" w:hAnsi="Wingdings" w:hint="default"/>
      </w:rPr>
    </w:lvl>
  </w:abstractNum>
  <w:num w:numId="1" w16cid:durableId="1778790626">
    <w:abstractNumId w:val="9"/>
  </w:num>
  <w:num w:numId="2" w16cid:durableId="845680379">
    <w:abstractNumId w:val="4"/>
  </w:num>
  <w:num w:numId="3" w16cid:durableId="148375165">
    <w:abstractNumId w:val="11"/>
  </w:num>
  <w:num w:numId="4" w16cid:durableId="1367296650">
    <w:abstractNumId w:val="5"/>
  </w:num>
  <w:num w:numId="5" w16cid:durableId="1219896698">
    <w:abstractNumId w:val="10"/>
  </w:num>
  <w:num w:numId="6" w16cid:durableId="37899168">
    <w:abstractNumId w:val="14"/>
  </w:num>
  <w:num w:numId="7" w16cid:durableId="1826702157">
    <w:abstractNumId w:val="2"/>
  </w:num>
  <w:num w:numId="8" w16cid:durableId="1167021067">
    <w:abstractNumId w:val="7"/>
  </w:num>
  <w:num w:numId="9" w16cid:durableId="557668112">
    <w:abstractNumId w:val="15"/>
  </w:num>
  <w:num w:numId="10" w16cid:durableId="1571378704">
    <w:abstractNumId w:val="12"/>
  </w:num>
  <w:num w:numId="11" w16cid:durableId="705447546">
    <w:abstractNumId w:val="6"/>
  </w:num>
  <w:num w:numId="12" w16cid:durableId="719522438">
    <w:abstractNumId w:val="3"/>
  </w:num>
  <w:num w:numId="13" w16cid:durableId="241528924">
    <w:abstractNumId w:val="1"/>
  </w:num>
  <w:num w:numId="14" w16cid:durableId="73859206">
    <w:abstractNumId w:val="13"/>
  </w:num>
  <w:num w:numId="15" w16cid:durableId="1416515924">
    <w:abstractNumId w:val="8"/>
  </w:num>
  <w:num w:numId="16" w16cid:durableId="94800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3EF79"/>
    <w:rsid w:val="000F49E8"/>
    <w:rsid w:val="00257C4E"/>
    <w:rsid w:val="00413C97"/>
    <w:rsid w:val="00563CBC"/>
    <w:rsid w:val="00600EC5"/>
    <w:rsid w:val="00730C7E"/>
    <w:rsid w:val="0074014E"/>
    <w:rsid w:val="007E3F7F"/>
    <w:rsid w:val="00906FFC"/>
    <w:rsid w:val="00940B11"/>
    <w:rsid w:val="00AC66F4"/>
    <w:rsid w:val="00AEB57B"/>
    <w:rsid w:val="00B37A08"/>
    <w:rsid w:val="00B798CB"/>
    <w:rsid w:val="00BA4595"/>
    <w:rsid w:val="00DE5556"/>
    <w:rsid w:val="00E22D25"/>
    <w:rsid w:val="00FD3E48"/>
    <w:rsid w:val="00FD644B"/>
    <w:rsid w:val="00FF702A"/>
    <w:rsid w:val="0319D6DD"/>
    <w:rsid w:val="031F1013"/>
    <w:rsid w:val="037BDE7F"/>
    <w:rsid w:val="03A6DBA9"/>
    <w:rsid w:val="0458F9D7"/>
    <w:rsid w:val="0481E307"/>
    <w:rsid w:val="04D1C2C8"/>
    <w:rsid w:val="05076F0D"/>
    <w:rsid w:val="053C21AF"/>
    <w:rsid w:val="0565BEBE"/>
    <w:rsid w:val="057035D8"/>
    <w:rsid w:val="0773EF79"/>
    <w:rsid w:val="07A1A3E6"/>
    <w:rsid w:val="07CA6901"/>
    <w:rsid w:val="087FE266"/>
    <w:rsid w:val="08FE81B6"/>
    <w:rsid w:val="0948E320"/>
    <w:rsid w:val="09CDB81C"/>
    <w:rsid w:val="09D2130F"/>
    <w:rsid w:val="0A4664D9"/>
    <w:rsid w:val="0A7B4B3F"/>
    <w:rsid w:val="0B0F29A4"/>
    <w:rsid w:val="0BF1D2E5"/>
    <w:rsid w:val="0D5E1299"/>
    <w:rsid w:val="0DA34A67"/>
    <w:rsid w:val="0DE98D63"/>
    <w:rsid w:val="0EACC4C3"/>
    <w:rsid w:val="0EB7AC9A"/>
    <w:rsid w:val="0EF9C245"/>
    <w:rsid w:val="0FC4A22A"/>
    <w:rsid w:val="11049E0D"/>
    <w:rsid w:val="1117B4BF"/>
    <w:rsid w:val="11563FE3"/>
    <w:rsid w:val="1279B37F"/>
    <w:rsid w:val="12AC66FA"/>
    <w:rsid w:val="12C4B73C"/>
    <w:rsid w:val="12FB488B"/>
    <w:rsid w:val="130C5D97"/>
    <w:rsid w:val="132C3A8F"/>
    <w:rsid w:val="137EEDAF"/>
    <w:rsid w:val="1381C9AD"/>
    <w:rsid w:val="1386A9A4"/>
    <w:rsid w:val="14B6F771"/>
    <w:rsid w:val="14E5D296"/>
    <w:rsid w:val="15488B40"/>
    <w:rsid w:val="15CE3877"/>
    <w:rsid w:val="16B90236"/>
    <w:rsid w:val="16BCE546"/>
    <w:rsid w:val="179C9455"/>
    <w:rsid w:val="179FD969"/>
    <w:rsid w:val="17ED5787"/>
    <w:rsid w:val="1A441C8E"/>
    <w:rsid w:val="1A7149EC"/>
    <w:rsid w:val="1A755979"/>
    <w:rsid w:val="1B6C2ACA"/>
    <w:rsid w:val="1B97C23A"/>
    <w:rsid w:val="1BEF1C48"/>
    <w:rsid w:val="1C11A465"/>
    <w:rsid w:val="1CC1F7F3"/>
    <w:rsid w:val="1D0DDA74"/>
    <w:rsid w:val="1D1FC2F1"/>
    <w:rsid w:val="1D268963"/>
    <w:rsid w:val="1D4FDE9F"/>
    <w:rsid w:val="1E51C86F"/>
    <w:rsid w:val="1F193893"/>
    <w:rsid w:val="1F1D507C"/>
    <w:rsid w:val="1F8BA12D"/>
    <w:rsid w:val="1FF92D46"/>
    <w:rsid w:val="2048736F"/>
    <w:rsid w:val="2154CF8E"/>
    <w:rsid w:val="2239CF64"/>
    <w:rsid w:val="225307D3"/>
    <w:rsid w:val="226D570E"/>
    <w:rsid w:val="22D59101"/>
    <w:rsid w:val="2313DDEA"/>
    <w:rsid w:val="232C1B0D"/>
    <w:rsid w:val="23B80BB2"/>
    <w:rsid w:val="247625F4"/>
    <w:rsid w:val="2527DA34"/>
    <w:rsid w:val="255DBE0D"/>
    <w:rsid w:val="25DE9645"/>
    <w:rsid w:val="269F1363"/>
    <w:rsid w:val="26A292C6"/>
    <w:rsid w:val="26C0F5DA"/>
    <w:rsid w:val="270EF086"/>
    <w:rsid w:val="27642A3C"/>
    <w:rsid w:val="27ABDF83"/>
    <w:rsid w:val="27DB31C5"/>
    <w:rsid w:val="28880451"/>
    <w:rsid w:val="28C43B32"/>
    <w:rsid w:val="28F21BCE"/>
    <w:rsid w:val="293E42F6"/>
    <w:rsid w:val="2C0EF545"/>
    <w:rsid w:val="2C21A24D"/>
    <w:rsid w:val="2C4C7D70"/>
    <w:rsid w:val="2C5872E4"/>
    <w:rsid w:val="2D0C6DF7"/>
    <w:rsid w:val="2E0C5C2C"/>
    <w:rsid w:val="2E12A443"/>
    <w:rsid w:val="2E1B6A88"/>
    <w:rsid w:val="2EE52979"/>
    <w:rsid w:val="2F10C6D6"/>
    <w:rsid w:val="2F8004B7"/>
    <w:rsid w:val="3001893E"/>
    <w:rsid w:val="308060A0"/>
    <w:rsid w:val="309C74F3"/>
    <w:rsid w:val="31AD0DDA"/>
    <w:rsid w:val="31CAC2CF"/>
    <w:rsid w:val="32392350"/>
    <w:rsid w:val="326E930E"/>
    <w:rsid w:val="33BE1F96"/>
    <w:rsid w:val="343D5426"/>
    <w:rsid w:val="348BC19A"/>
    <w:rsid w:val="34BC0166"/>
    <w:rsid w:val="3513E02B"/>
    <w:rsid w:val="357D9406"/>
    <w:rsid w:val="3595BD12"/>
    <w:rsid w:val="35F5D3DD"/>
    <w:rsid w:val="362AF70E"/>
    <w:rsid w:val="362B1B11"/>
    <w:rsid w:val="372F1598"/>
    <w:rsid w:val="3754EE1C"/>
    <w:rsid w:val="379D38ED"/>
    <w:rsid w:val="37AD2EBE"/>
    <w:rsid w:val="384C16F8"/>
    <w:rsid w:val="38528FC8"/>
    <w:rsid w:val="38CDEF0B"/>
    <w:rsid w:val="38EBE751"/>
    <w:rsid w:val="3A3D0DE2"/>
    <w:rsid w:val="3ADA338D"/>
    <w:rsid w:val="3C31E5D1"/>
    <w:rsid w:val="3C9CC61E"/>
    <w:rsid w:val="3CA7FDBB"/>
    <w:rsid w:val="3CAA2765"/>
    <w:rsid w:val="3CAAC482"/>
    <w:rsid w:val="3CEDDC98"/>
    <w:rsid w:val="3E254FAA"/>
    <w:rsid w:val="3E3BCC6B"/>
    <w:rsid w:val="3E63FD03"/>
    <w:rsid w:val="3E905CE0"/>
    <w:rsid w:val="3EBB96F6"/>
    <w:rsid w:val="3F005C9C"/>
    <w:rsid w:val="3F4E1581"/>
    <w:rsid w:val="3F7886AE"/>
    <w:rsid w:val="3FDCC05B"/>
    <w:rsid w:val="4054E795"/>
    <w:rsid w:val="40F967E0"/>
    <w:rsid w:val="41242B55"/>
    <w:rsid w:val="4157535F"/>
    <w:rsid w:val="419823E0"/>
    <w:rsid w:val="41CD1ECF"/>
    <w:rsid w:val="4252F2D1"/>
    <w:rsid w:val="425A2D35"/>
    <w:rsid w:val="427F20BD"/>
    <w:rsid w:val="42B0E3F3"/>
    <w:rsid w:val="42E4CF26"/>
    <w:rsid w:val="43219634"/>
    <w:rsid w:val="4335E2F0"/>
    <w:rsid w:val="443167B5"/>
    <w:rsid w:val="44B7CA94"/>
    <w:rsid w:val="455092FC"/>
    <w:rsid w:val="45C378B8"/>
    <w:rsid w:val="472F6B75"/>
    <w:rsid w:val="47301E21"/>
    <w:rsid w:val="477F4B57"/>
    <w:rsid w:val="4798AB5D"/>
    <w:rsid w:val="48342D43"/>
    <w:rsid w:val="48A0D9CE"/>
    <w:rsid w:val="48E5EB7F"/>
    <w:rsid w:val="49C5243F"/>
    <w:rsid w:val="49C639A7"/>
    <w:rsid w:val="4A41EC77"/>
    <w:rsid w:val="4A8FB3C8"/>
    <w:rsid w:val="4A98B2E7"/>
    <w:rsid w:val="4A9D1541"/>
    <w:rsid w:val="4AA149BC"/>
    <w:rsid w:val="4AADE268"/>
    <w:rsid w:val="4B647FDC"/>
    <w:rsid w:val="4B73EB9B"/>
    <w:rsid w:val="4B797A3A"/>
    <w:rsid w:val="4D3078B5"/>
    <w:rsid w:val="4D8F3963"/>
    <w:rsid w:val="4D910082"/>
    <w:rsid w:val="4DC9ABF4"/>
    <w:rsid w:val="4DFCAE84"/>
    <w:rsid w:val="508B003E"/>
    <w:rsid w:val="5124EED8"/>
    <w:rsid w:val="5213E364"/>
    <w:rsid w:val="5277EDCC"/>
    <w:rsid w:val="53165AB6"/>
    <w:rsid w:val="54E76446"/>
    <w:rsid w:val="55753209"/>
    <w:rsid w:val="5583AED6"/>
    <w:rsid w:val="56164872"/>
    <w:rsid w:val="568E01F0"/>
    <w:rsid w:val="568F287D"/>
    <w:rsid w:val="57D216AC"/>
    <w:rsid w:val="59060FCB"/>
    <w:rsid w:val="59145F19"/>
    <w:rsid w:val="59EDB49F"/>
    <w:rsid w:val="5A1DD15C"/>
    <w:rsid w:val="5A43BAF5"/>
    <w:rsid w:val="5A5417FF"/>
    <w:rsid w:val="5A93FF63"/>
    <w:rsid w:val="5BC56F48"/>
    <w:rsid w:val="5BCA12A3"/>
    <w:rsid w:val="5C2268DC"/>
    <w:rsid w:val="5C65C81A"/>
    <w:rsid w:val="5D45F415"/>
    <w:rsid w:val="5DD97E0F"/>
    <w:rsid w:val="5DD984AC"/>
    <w:rsid w:val="5E175773"/>
    <w:rsid w:val="5E3FB6EE"/>
    <w:rsid w:val="5E4C75B1"/>
    <w:rsid w:val="5E7D5321"/>
    <w:rsid w:val="5EABE57B"/>
    <w:rsid w:val="5EEEDCE2"/>
    <w:rsid w:val="5FD9AA49"/>
    <w:rsid w:val="5FE36155"/>
    <w:rsid w:val="608A8B91"/>
    <w:rsid w:val="6179B88F"/>
    <w:rsid w:val="6187499B"/>
    <w:rsid w:val="618D8147"/>
    <w:rsid w:val="61A1AA29"/>
    <w:rsid w:val="61F267DA"/>
    <w:rsid w:val="62647B6D"/>
    <w:rsid w:val="62F94037"/>
    <w:rsid w:val="6335BF3A"/>
    <w:rsid w:val="63708DE9"/>
    <w:rsid w:val="63852604"/>
    <w:rsid w:val="63B61AD8"/>
    <w:rsid w:val="63BCD8E2"/>
    <w:rsid w:val="640E027F"/>
    <w:rsid w:val="64949039"/>
    <w:rsid w:val="64ECD85D"/>
    <w:rsid w:val="6506F83F"/>
    <w:rsid w:val="653400F1"/>
    <w:rsid w:val="65456ACE"/>
    <w:rsid w:val="65B68416"/>
    <w:rsid w:val="65E6BF15"/>
    <w:rsid w:val="65ED5621"/>
    <w:rsid w:val="6708C5A3"/>
    <w:rsid w:val="673B3AF9"/>
    <w:rsid w:val="67A52E63"/>
    <w:rsid w:val="68BAD7E8"/>
    <w:rsid w:val="6957D9FE"/>
    <w:rsid w:val="69895B3C"/>
    <w:rsid w:val="6A4172F9"/>
    <w:rsid w:val="6B0A2C58"/>
    <w:rsid w:val="6B2EA9EB"/>
    <w:rsid w:val="6BB19908"/>
    <w:rsid w:val="6C10C2DD"/>
    <w:rsid w:val="6C320A60"/>
    <w:rsid w:val="6C6AC328"/>
    <w:rsid w:val="6CA9AE35"/>
    <w:rsid w:val="6D437F3C"/>
    <w:rsid w:val="6D83C28A"/>
    <w:rsid w:val="6E3BD269"/>
    <w:rsid w:val="6F43C054"/>
    <w:rsid w:val="708D31A0"/>
    <w:rsid w:val="70B7E5C2"/>
    <w:rsid w:val="71AE504C"/>
    <w:rsid w:val="71B835F8"/>
    <w:rsid w:val="72537BD5"/>
    <w:rsid w:val="726656D6"/>
    <w:rsid w:val="72FDC9EE"/>
    <w:rsid w:val="73284FAD"/>
    <w:rsid w:val="7368C018"/>
    <w:rsid w:val="7393F0C7"/>
    <w:rsid w:val="73A8859C"/>
    <w:rsid w:val="73EB98B2"/>
    <w:rsid w:val="74359CB5"/>
    <w:rsid w:val="743B5630"/>
    <w:rsid w:val="743E6857"/>
    <w:rsid w:val="74C15D6D"/>
    <w:rsid w:val="7590448C"/>
    <w:rsid w:val="76A407BC"/>
    <w:rsid w:val="7789125B"/>
    <w:rsid w:val="778C9292"/>
    <w:rsid w:val="77FCDFD4"/>
    <w:rsid w:val="795D036D"/>
    <w:rsid w:val="7991B570"/>
    <w:rsid w:val="7B8014D4"/>
    <w:rsid w:val="7B98D2A2"/>
    <w:rsid w:val="7C2F08CB"/>
    <w:rsid w:val="7C2F9074"/>
    <w:rsid w:val="7C6FB963"/>
    <w:rsid w:val="7C825E41"/>
    <w:rsid w:val="7C912512"/>
    <w:rsid w:val="7CBB6E9D"/>
    <w:rsid w:val="7CFD8901"/>
    <w:rsid w:val="7D17F560"/>
    <w:rsid w:val="7D1EF880"/>
    <w:rsid w:val="7D759D93"/>
    <w:rsid w:val="7DBFD938"/>
    <w:rsid w:val="7E0A20E6"/>
    <w:rsid w:val="7EB05AF6"/>
    <w:rsid w:val="7EB728E0"/>
    <w:rsid w:val="7F7D9515"/>
    <w:rsid w:val="7F9CFE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EF79"/>
  <w15:chartTrackingRefBased/>
  <w15:docId w15:val="{90FBD5E7-B961-4927-B5E7-CEA6EC29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F49E8"/>
    <w:pPr>
      <w:spacing w:after="0" w:line="240" w:lineRule="auto"/>
    </w:pPr>
  </w:style>
  <w:style w:type="character" w:styleId="FollowedHyperlink">
    <w:name w:val="FollowedHyperlink"/>
    <w:basedOn w:val="DefaultParagraphFont"/>
    <w:uiPriority w:val="99"/>
    <w:semiHidden/>
    <w:unhideWhenUsed/>
    <w:rsid w:val="00730C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hipaa/for-professionals/privacy/index.html" TargetMode="External"/><Relationship Id="rId13" Type="http://schemas.openxmlformats.org/officeDocument/2006/relationships/hyperlink" Target="https://www.govinfo.gov/app/details/USCODE-2010-title42/USCODE-2010-title42-chap7-subchapXI-partC-sec1320d-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hs.gov/hipaa/for-professionals/privacy/laws-regulations/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ngress.gov/bill/104th-congress/house-bill/3103/tex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lga.gov/legislation/ilcs/ilcs3.asp?ActID=2043" TargetMode="External"/><Relationship Id="rId4" Type="http://schemas.openxmlformats.org/officeDocument/2006/relationships/numbering" Target="numbering.xml"/><Relationship Id="rId9" Type="http://schemas.openxmlformats.org/officeDocument/2006/relationships/hyperlink" Target="https://privacyruleandresearch.nih.gov/pr_08.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d615e6-2762-488f-b3cf-443eb74a4512" xsi:nil="true"/>
    <lcf76f155ced4ddcb4097134ff3c332f xmlns="cfc635bc-ea51-4b32-819e-f913b0a8d7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5D1637E47CAB46A4003EFDE08A03BA" ma:contentTypeVersion="13" ma:contentTypeDescription="Create a new document." ma:contentTypeScope="" ma:versionID="0c0f8f2a79b2dbc739d23ca70c8e3d00">
  <xsd:schema xmlns:xsd="http://www.w3.org/2001/XMLSchema" xmlns:xs="http://www.w3.org/2001/XMLSchema" xmlns:p="http://schemas.microsoft.com/office/2006/metadata/properties" xmlns:ns2="cfc635bc-ea51-4b32-819e-f913b0a8d756" xmlns:ns3="cfd615e6-2762-488f-b3cf-443eb74a4512" targetNamespace="http://schemas.microsoft.com/office/2006/metadata/properties" ma:root="true" ma:fieldsID="029cd2ebb67be71a5826d251045834ae" ns2:_="" ns3:_="">
    <xsd:import namespace="cfc635bc-ea51-4b32-819e-f913b0a8d756"/>
    <xsd:import namespace="cfd615e6-2762-488f-b3cf-443eb74a45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35bc-ea51-4b32-819e-f913b0a8d7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615e6-2762-488f-b3cf-443eb74a45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12e4176-c625-446f-9051-d5f47aba5ec1}" ma:internalName="TaxCatchAll" ma:showField="CatchAllData" ma:web="cfd615e6-2762-488f-b3cf-443eb74a45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032AF6-8853-4620-8256-E90054F90779}">
  <ds:schemaRefs>
    <ds:schemaRef ds:uri="cfd615e6-2762-488f-b3cf-443eb74a4512"/>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cfc635bc-ea51-4b32-819e-f913b0a8d756"/>
    <ds:schemaRef ds:uri="http://schemas.microsoft.com/office/2006/metadata/properties"/>
  </ds:schemaRefs>
</ds:datastoreItem>
</file>

<file path=customXml/itemProps2.xml><?xml version="1.0" encoding="utf-8"?>
<ds:datastoreItem xmlns:ds="http://schemas.openxmlformats.org/officeDocument/2006/customXml" ds:itemID="{49774299-758D-48E0-85CB-05BD45F0B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35bc-ea51-4b32-819e-f913b0a8d756"/>
    <ds:schemaRef ds:uri="cfd615e6-2762-488f-b3cf-443eb74a4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87963D-BAD2-48A2-A02B-92163D1EA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1</Pages>
  <Words>1790</Words>
  <Characters>10204</Characters>
  <Application>Microsoft Office Word</Application>
  <DocSecurity>0</DocSecurity>
  <Lines>85</Lines>
  <Paragraphs>23</Paragraphs>
  <ScaleCrop>false</ScaleCrop>
  <Company/>
  <LinksUpToDate>false</LinksUpToDate>
  <CharactersWithSpaces>11971</CharactersWithSpaces>
  <SharedDoc>false</SharedDoc>
  <HLinks>
    <vt:vector size="36" baseType="variant">
      <vt:variant>
        <vt:i4>4653136</vt:i4>
      </vt:variant>
      <vt:variant>
        <vt:i4>15</vt:i4>
      </vt:variant>
      <vt:variant>
        <vt:i4>0</vt:i4>
      </vt:variant>
      <vt:variant>
        <vt:i4>5</vt:i4>
      </vt:variant>
      <vt:variant>
        <vt:lpwstr>https://www.govinfo.gov/app/details/USCODE-2010-title42/USCODE-2010-title42-chap7-subchapXI-partC-sec1320d-6</vt:lpwstr>
      </vt:variant>
      <vt:variant>
        <vt:lpwstr/>
      </vt:variant>
      <vt:variant>
        <vt:i4>3342444</vt:i4>
      </vt:variant>
      <vt:variant>
        <vt:i4>12</vt:i4>
      </vt:variant>
      <vt:variant>
        <vt:i4>0</vt:i4>
      </vt:variant>
      <vt:variant>
        <vt:i4>5</vt:i4>
      </vt:variant>
      <vt:variant>
        <vt:lpwstr>https://www.hhs.gov/hipaa/for-professionals/privacy/laws-regulations/index.html</vt:lpwstr>
      </vt:variant>
      <vt:variant>
        <vt:lpwstr/>
      </vt:variant>
      <vt:variant>
        <vt:i4>4587540</vt:i4>
      </vt:variant>
      <vt:variant>
        <vt:i4>9</vt:i4>
      </vt:variant>
      <vt:variant>
        <vt:i4>0</vt:i4>
      </vt:variant>
      <vt:variant>
        <vt:i4>5</vt:i4>
      </vt:variant>
      <vt:variant>
        <vt:lpwstr>https://www.congress.gov/bill/104th-congress/house-bill/3103/text</vt:lpwstr>
      </vt:variant>
      <vt:variant>
        <vt:lpwstr/>
      </vt:variant>
      <vt:variant>
        <vt:i4>2490420</vt:i4>
      </vt:variant>
      <vt:variant>
        <vt:i4>6</vt:i4>
      </vt:variant>
      <vt:variant>
        <vt:i4>0</vt:i4>
      </vt:variant>
      <vt:variant>
        <vt:i4>5</vt:i4>
      </vt:variant>
      <vt:variant>
        <vt:lpwstr>https://www.ilga.gov/legislation/ilcs/ilcs3.asp?ActID=2043</vt:lpwstr>
      </vt:variant>
      <vt:variant>
        <vt:lpwstr/>
      </vt:variant>
      <vt:variant>
        <vt:i4>6684682</vt:i4>
      </vt:variant>
      <vt:variant>
        <vt:i4>3</vt:i4>
      </vt:variant>
      <vt:variant>
        <vt:i4>0</vt:i4>
      </vt:variant>
      <vt:variant>
        <vt:i4>5</vt:i4>
      </vt:variant>
      <vt:variant>
        <vt:lpwstr>https://privacyruleandresearch.nih.gov/pr_08.asp</vt:lpwstr>
      </vt:variant>
      <vt:variant>
        <vt:lpwstr/>
      </vt:variant>
      <vt:variant>
        <vt:i4>8192034</vt:i4>
      </vt:variant>
      <vt:variant>
        <vt:i4>0</vt:i4>
      </vt:variant>
      <vt:variant>
        <vt:i4>0</vt:i4>
      </vt:variant>
      <vt:variant>
        <vt:i4>5</vt:i4>
      </vt:variant>
      <vt:variant>
        <vt:lpwstr>https://www.hhs.gov/hipaa/for-professionals/privacy/index.html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 Temps</dc:creator>
  <cp:keywords/>
  <dc:description/>
  <cp:lastModifiedBy>William H Temps</cp:lastModifiedBy>
  <cp:revision>3</cp:revision>
  <dcterms:created xsi:type="dcterms:W3CDTF">2025-03-09T21:42:00Z</dcterms:created>
  <dcterms:modified xsi:type="dcterms:W3CDTF">2025-03-09T21:43:00Z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0x0101003D5D1637E47CAB46A4003EFDE08A03BA</vt:lpwstr>
  </property>
  <property fmtid="{D5CDD505-2E9C-101B-9397-08002B2CF9AE}" pid="3" name="MediaServiceImageTags">
    <vt:lpwstr/>
  </property>
</Properties>
</file>