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68" w:rsidRPr="006E5B9B" w:rsidRDefault="00482326">
      <w:pPr>
        <w:rPr>
          <w:rFonts w:ascii="Times New Roman" w:hAnsi="Times New Roman" w:cs="Times New Roman"/>
          <w:b/>
          <w:sz w:val="32"/>
        </w:rPr>
      </w:pPr>
      <w:r w:rsidRPr="006E5B9B">
        <w:rPr>
          <w:rFonts w:ascii="Times New Roman" w:hAnsi="Times New Roman" w:cs="Times New Roman"/>
          <w:b/>
          <w:sz w:val="32"/>
        </w:rPr>
        <w:t xml:space="preserve">Threat Analysis of </w:t>
      </w:r>
      <w:r w:rsidR="00806D68" w:rsidRPr="006E5B9B">
        <w:rPr>
          <w:rFonts w:ascii="Times New Roman" w:hAnsi="Times New Roman" w:cs="Times New Roman"/>
          <w:b/>
          <w:sz w:val="32"/>
        </w:rPr>
        <w:t>MediSecure / Health Company</w:t>
      </w:r>
    </w:p>
    <w:p w:rsidR="00FF3C43" w:rsidRPr="006E5B9B" w:rsidRDefault="00FF3C43" w:rsidP="00FF3C43">
      <w:pPr>
        <w:contextualSpacing/>
        <w:rPr>
          <w:rFonts w:ascii="Times New Roman" w:hAnsi="Times New Roman" w:cs="Times New Roman"/>
          <w:b/>
          <w:sz w:val="32"/>
          <w:u w:val="single"/>
        </w:rPr>
      </w:pPr>
      <w:r w:rsidRPr="006E5B9B">
        <w:rPr>
          <w:rFonts w:ascii="Times New Roman" w:hAnsi="Times New Roman" w:cs="Times New Roman"/>
          <w:b/>
          <w:sz w:val="32"/>
          <w:u w:val="single"/>
        </w:rPr>
        <w:t>Introduction:</w:t>
      </w:r>
    </w:p>
    <w:p w:rsidR="00806D68" w:rsidRPr="006E5B9B" w:rsidRDefault="00482326">
      <w:pPr>
        <w:rPr>
          <w:rFonts w:ascii="Times New Roman" w:hAnsi="Times New Roman" w:cs="Times New Roman"/>
          <w:sz w:val="24"/>
          <w:szCs w:val="24"/>
        </w:rPr>
      </w:pPr>
      <w:r w:rsidRPr="006E5B9B">
        <w:rPr>
          <w:rFonts w:ascii="Times New Roman" w:hAnsi="Times New Roman" w:cs="Times New Roman"/>
          <w:sz w:val="24"/>
          <w:szCs w:val="24"/>
        </w:rPr>
        <w:t xml:space="preserve">The following report outlines the potential threat actors for the MediSecure </w:t>
      </w:r>
      <w:r w:rsidR="004B704F" w:rsidRPr="006E5B9B">
        <w:rPr>
          <w:rFonts w:ascii="Times New Roman" w:hAnsi="Times New Roman" w:cs="Times New Roman"/>
          <w:sz w:val="24"/>
          <w:szCs w:val="24"/>
        </w:rPr>
        <w:t>which is a h</w:t>
      </w:r>
      <w:r w:rsidRPr="006E5B9B">
        <w:rPr>
          <w:rFonts w:ascii="Times New Roman" w:hAnsi="Times New Roman" w:cs="Times New Roman"/>
          <w:sz w:val="24"/>
          <w:szCs w:val="24"/>
        </w:rPr>
        <w:t xml:space="preserve">ealth </w:t>
      </w:r>
      <w:r w:rsidR="004B704F" w:rsidRPr="006E5B9B">
        <w:rPr>
          <w:rFonts w:ascii="Times New Roman" w:hAnsi="Times New Roman" w:cs="Times New Roman"/>
          <w:sz w:val="24"/>
          <w:szCs w:val="24"/>
        </w:rPr>
        <w:t>c</w:t>
      </w:r>
      <w:r w:rsidR="0041198C" w:rsidRPr="006E5B9B">
        <w:rPr>
          <w:rFonts w:ascii="Times New Roman" w:hAnsi="Times New Roman" w:cs="Times New Roman"/>
          <w:sz w:val="24"/>
          <w:szCs w:val="24"/>
        </w:rPr>
        <w:t>ompany</w:t>
      </w:r>
      <w:r w:rsidR="004B704F" w:rsidRPr="006E5B9B">
        <w:rPr>
          <w:rFonts w:ascii="Times New Roman" w:hAnsi="Times New Roman" w:cs="Times New Roman"/>
          <w:sz w:val="24"/>
          <w:szCs w:val="24"/>
        </w:rPr>
        <w:t xml:space="preserve"> with people sensitive personal data</w:t>
      </w:r>
      <w:r w:rsidRPr="006E5B9B">
        <w:rPr>
          <w:rFonts w:ascii="Times New Roman" w:hAnsi="Times New Roman" w:cs="Times New Roman"/>
          <w:sz w:val="24"/>
          <w:szCs w:val="24"/>
        </w:rPr>
        <w:t xml:space="preserve">, this report will mainly focus on the </w:t>
      </w:r>
      <w:r w:rsidR="007E6D21" w:rsidRPr="006E5B9B">
        <w:rPr>
          <w:rFonts w:ascii="Times New Roman" w:hAnsi="Times New Roman" w:cs="Times New Roman"/>
          <w:sz w:val="24"/>
          <w:szCs w:val="24"/>
        </w:rPr>
        <w:t>1st</w:t>
      </w:r>
      <w:r w:rsidRPr="006E5B9B">
        <w:rPr>
          <w:rFonts w:ascii="Times New Roman" w:hAnsi="Times New Roman" w:cs="Times New Roman"/>
          <w:sz w:val="24"/>
          <w:szCs w:val="24"/>
        </w:rPr>
        <w:t xml:space="preserve"> critical threat found in the Nessus scan of IP-192.168.56.50 and </w:t>
      </w:r>
      <w:r w:rsidR="007E6D21" w:rsidRPr="006E5B9B">
        <w:rPr>
          <w:rFonts w:ascii="Times New Roman" w:hAnsi="Times New Roman" w:cs="Times New Roman"/>
          <w:sz w:val="24"/>
          <w:szCs w:val="24"/>
        </w:rPr>
        <w:t>its</w:t>
      </w:r>
      <w:r w:rsidRPr="006E5B9B">
        <w:rPr>
          <w:rFonts w:ascii="Times New Roman" w:hAnsi="Times New Roman" w:cs="Times New Roman"/>
          <w:sz w:val="24"/>
          <w:szCs w:val="24"/>
        </w:rPr>
        <w:t xml:space="preserve"> vulnerabilities. </w:t>
      </w:r>
    </w:p>
    <w:p w:rsidR="00482326" w:rsidRPr="006E5B9B" w:rsidRDefault="007E6D21" w:rsidP="00482326">
      <w:pPr>
        <w:pStyle w:val="ListParagraph"/>
        <w:numPr>
          <w:ilvl w:val="0"/>
          <w:numId w:val="1"/>
        </w:numPr>
        <w:rPr>
          <w:rFonts w:ascii="Times New Roman" w:hAnsi="Times New Roman" w:cs="Times New Roman"/>
          <w:bCs/>
          <w:sz w:val="24"/>
          <w:szCs w:val="24"/>
        </w:rPr>
      </w:pPr>
      <w:r w:rsidRPr="006E5B9B">
        <w:rPr>
          <w:rFonts w:ascii="Times New Roman" w:hAnsi="Times New Roman" w:cs="Times New Roman"/>
          <w:b/>
          <w:bCs/>
          <w:sz w:val="24"/>
          <w:szCs w:val="24"/>
        </w:rPr>
        <w:t>202039 - KB5040437: Windows Server 2022 / Azure Stack HCI 22H2 Security Update (July 2024)</w:t>
      </w:r>
    </w:p>
    <w:p w:rsidR="00F26DF7" w:rsidRPr="006E5B9B" w:rsidRDefault="006F090B" w:rsidP="006F090B">
      <w:pPr>
        <w:rPr>
          <w:rFonts w:ascii="Times New Roman" w:hAnsi="Times New Roman" w:cs="Times New Roman"/>
          <w:bCs/>
          <w:sz w:val="24"/>
          <w:szCs w:val="24"/>
        </w:rPr>
      </w:pPr>
      <w:r w:rsidRPr="006E5B9B">
        <w:rPr>
          <w:rFonts w:ascii="Times New Roman" w:hAnsi="Times New Roman" w:cs="Times New Roman"/>
          <w:bCs/>
          <w:sz w:val="24"/>
          <w:szCs w:val="24"/>
        </w:rPr>
        <w:t xml:space="preserve">KB5040437 is a windows NTLM (NT LAN Manager) spoofing vulnerability. Where due to the lack in security features like MFA’s and identity validation, hackers can gain entre to unauthorized sections and access sensitive information </w:t>
      </w:r>
      <w:r w:rsidR="00F36267" w:rsidRPr="006E5B9B">
        <w:rPr>
          <w:rFonts w:ascii="Times New Roman" w:hAnsi="Times New Roman" w:cs="Times New Roman"/>
          <w:bCs/>
          <w:sz w:val="24"/>
          <w:szCs w:val="24"/>
        </w:rPr>
        <w:t xml:space="preserve">or possibly install ransomware </w:t>
      </w:r>
      <w:r w:rsidRPr="006E5B9B">
        <w:rPr>
          <w:rFonts w:ascii="Times New Roman" w:hAnsi="Times New Roman" w:cs="Times New Roman"/>
          <w:bCs/>
          <w:sz w:val="24"/>
          <w:szCs w:val="24"/>
        </w:rPr>
        <w:t>which might be used for extortion purpose.</w:t>
      </w:r>
    </w:p>
    <w:p w:rsidR="006F090B" w:rsidRDefault="00F26DF7" w:rsidP="006F090B">
      <w:pPr>
        <w:rPr>
          <w:rFonts w:ascii="Times New Roman" w:hAnsi="Times New Roman" w:cs="Times New Roman"/>
          <w:bCs/>
          <w:sz w:val="24"/>
          <w:szCs w:val="24"/>
        </w:rPr>
      </w:pPr>
      <w:r w:rsidRPr="006E5B9B">
        <w:rPr>
          <w:rFonts w:ascii="Times New Roman" w:hAnsi="Times New Roman" w:cs="Times New Roman"/>
          <w:bCs/>
          <w:sz w:val="24"/>
          <w:szCs w:val="24"/>
        </w:rPr>
        <w:t>Below you will find a report done on a possible threat actor that might attack</w:t>
      </w:r>
      <w:r w:rsidR="00E53698" w:rsidRPr="006E5B9B">
        <w:rPr>
          <w:rFonts w:ascii="Times New Roman" w:hAnsi="Times New Roman" w:cs="Times New Roman"/>
          <w:bCs/>
          <w:sz w:val="24"/>
          <w:szCs w:val="24"/>
        </w:rPr>
        <w:t xml:space="preserve"> and exploit</w:t>
      </w:r>
      <w:r w:rsidRPr="006E5B9B">
        <w:rPr>
          <w:rFonts w:ascii="Times New Roman" w:hAnsi="Times New Roman" w:cs="Times New Roman"/>
          <w:bCs/>
          <w:sz w:val="24"/>
          <w:szCs w:val="24"/>
        </w:rPr>
        <w:t xml:space="preserve"> this vulnerability</w:t>
      </w:r>
      <w:r w:rsidR="00D7639F" w:rsidRPr="006E5B9B">
        <w:rPr>
          <w:rFonts w:ascii="Times New Roman" w:hAnsi="Times New Roman" w:cs="Times New Roman"/>
          <w:bCs/>
          <w:sz w:val="24"/>
          <w:szCs w:val="24"/>
        </w:rPr>
        <w:t xml:space="preserve"> for financial gain</w:t>
      </w:r>
      <w:r w:rsidRPr="006E5B9B">
        <w:rPr>
          <w:rFonts w:ascii="Times New Roman" w:hAnsi="Times New Roman" w:cs="Times New Roman"/>
          <w:bCs/>
          <w:sz w:val="24"/>
          <w:szCs w:val="24"/>
        </w:rPr>
        <w:t>.</w:t>
      </w:r>
    </w:p>
    <w:p w:rsidR="00CF3478" w:rsidRPr="00CF3478" w:rsidRDefault="00CF3478" w:rsidP="006F090B">
      <w:pPr>
        <w:rPr>
          <w:rFonts w:ascii="Times New Roman" w:hAnsi="Times New Roman" w:cs="Times New Roman"/>
          <w:b/>
          <w:bCs/>
          <w:sz w:val="28"/>
          <w:szCs w:val="24"/>
          <w:u w:val="single"/>
        </w:rPr>
      </w:pPr>
      <w:r w:rsidRPr="00CF3478">
        <w:rPr>
          <w:rFonts w:ascii="Times New Roman" w:hAnsi="Times New Roman" w:cs="Times New Roman"/>
          <w:b/>
          <w:bCs/>
          <w:sz w:val="28"/>
          <w:szCs w:val="24"/>
          <w:u w:val="single"/>
        </w:rPr>
        <w:t>Threat Report:</w:t>
      </w:r>
    </w:p>
    <w:tbl>
      <w:tblPr>
        <w:tblStyle w:val="TableGrid"/>
        <w:tblW w:w="0" w:type="auto"/>
        <w:tblLook w:val="04A0" w:firstRow="1" w:lastRow="0" w:firstColumn="1" w:lastColumn="0" w:noHBand="0" w:noVBand="1"/>
      </w:tblPr>
      <w:tblGrid>
        <w:gridCol w:w="2093"/>
        <w:gridCol w:w="7149"/>
      </w:tblGrid>
      <w:tr w:rsidR="00F26DF7" w:rsidTr="00FF3C43">
        <w:trPr>
          <w:trHeight w:val="626"/>
        </w:trPr>
        <w:tc>
          <w:tcPr>
            <w:tcW w:w="2093" w:type="dxa"/>
          </w:tcPr>
          <w:p w:rsidR="00F26DF7" w:rsidRPr="00FF3C43" w:rsidRDefault="00FF3C43" w:rsidP="006F090B">
            <w:r>
              <w:t>Group Name:</w:t>
            </w:r>
          </w:p>
        </w:tc>
        <w:tc>
          <w:tcPr>
            <w:tcW w:w="7149" w:type="dxa"/>
          </w:tcPr>
          <w:p w:rsidR="0035541C" w:rsidRPr="0035541C" w:rsidRDefault="007B3A54" w:rsidP="0035541C">
            <w:pPr>
              <w:pStyle w:val="ListParagraph"/>
              <w:numPr>
                <w:ilvl w:val="0"/>
                <w:numId w:val="6"/>
              </w:numPr>
              <w:shd w:val="clear" w:color="auto" w:fill="FFFFFF"/>
              <w:spacing w:after="525"/>
              <w:ind w:left="742" w:hanging="425"/>
              <w:outlineLvl w:val="1"/>
              <w:rPr>
                <w:rFonts w:ascii="Times New Roman" w:hAnsi="Times New Roman" w:cs="Times New Roman"/>
                <w:bCs/>
                <w:i/>
              </w:rPr>
            </w:pPr>
            <w:r>
              <w:rPr>
                <w:rFonts w:ascii="Times New Roman" w:hAnsi="Times New Roman" w:cs="Times New Roman"/>
                <w:bCs/>
              </w:rPr>
              <w:t>Gold SouthField</w:t>
            </w:r>
            <w:r w:rsidR="00D7639F">
              <w:rPr>
                <w:rFonts w:ascii="Times New Roman" w:hAnsi="Times New Roman" w:cs="Times New Roman"/>
                <w:bCs/>
              </w:rPr>
              <w:t xml:space="preserve"> Group</w:t>
            </w:r>
          </w:p>
          <w:p w:rsidR="00A644B7" w:rsidRPr="00A644B7" w:rsidRDefault="00A644B7" w:rsidP="0035541C">
            <w:pPr>
              <w:pStyle w:val="ListParagraph"/>
              <w:shd w:val="clear" w:color="auto" w:fill="FFFFFF"/>
              <w:spacing w:after="525"/>
              <w:ind w:left="742"/>
              <w:outlineLvl w:val="1"/>
              <w:rPr>
                <w:rFonts w:ascii="Times New Roman" w:hAnsi="Times New Roman" w:cs="Times New Roman"/>
                <w:bCs/>
                <w:i/>
              </w:rPr>
            </w:pPr>
            <w:r w:rsidRPr="00A644B7">
              <w:rPr>
                <w:rFonts w:ascii="Times New Roman" w:hAnsi="Times New Roman" w:cs="Times New Roman"/>
                <w:bCs/>
                <w:i/>
              </w:rPr>
              <w:t>https://attack.mitre.org/groups/G0115/</w:t>
            </w:r>
          </w:p>
        </w:tc>
      </w:tr>
      <w:tr w:rsidR="00F26DF7" w:rsidTr="003B53B1">
        <w:tc>
          <w:tcPr>
            <w:tcW w:w="2093" w:type="dxa"/>
          </w:tcPr>
          <w:p w:rsidR="00F26DF7" w:rsidRDefault="00F26DF7" w:rsidP="00F26DF7">
            <w:r>
              <w:t>Associated Groups:</w:t>
            </w:r>
          </w:p>
          <w:p w:rsidR="00F26DF7" w:rsidRDefault="00F26DF7" w:rsidP="006F090B">
            <w:pPr>
              <w:rPr>
                <w:rFonts w:ascii="Times New Roman" w:hAnsi="Times New Roman" w:cs="Times New Roman"/>
                <w:bCs/>
                <w:sz w:val="20"/>
                <w:szCs w:val="20"/>
              </w:rPr>
            </w:pPr>
          </w:p>
        </w:tc>
        <w:tc>
          <w:tcPr>
            <w:tcW w:w="7149" w:type="dxa"/>
          </w:tcPr>
          <w:p w:rsidR="00A644B7" w:rsidRDefault="00D7639F" w:rsidP="00A644B7">
            <w:pPr>
              <w:pStyle w:val="ListParagraph"/>
              <w:numPr>
                <w:ilvl w:val="0"/>
                <w:numId w:val="4"/>
              </w:numPr>
              <w:rPr>
                <w:rFonts w:ascii="Times New Roman" w:hAnsi="Times New Roman" w:cs="Times New Roman"/>
                <w:bCs/>
              </w:rPr>
            </w:pPr>
            <w:r>
              <w:rPr>
                <w:rFonts w:ascii="Times New Roman" w:hAnsi="Times New Roman" w:cs="Times New Roman"/>
                <w:bCs/>
              </w:rPr>
              <w:t xml:space="preserve">G0115 – </w:t>
            </w:r>
            <w:proofErr w:type="spellStart"/>
            <w:r>
              <w:rPr>
                <w:rFonts w:ascii="Times New Roman" w:hAnsi="Times New Roman" w:cs="Times New Roman"/>
                <w:bCs/>
              </w:rPr>
              <w:t>Pinchy</w:t>
            </w:r>
            <w:proofErr w:type="spellEnd"/>
            <w:r>
              <w:rPr>
                <w:rFonts w:ascii="Times New Roman" w:hAnsi="Times New Roman" w:cs="Times New Roman"/>
                <w:bCs/>
              </w:rPr>
              <w:t xml:space="preserve"> spider</w:t>
            </w:r>
            <w:r w:rsidR="00A644B7">
              <w:rPr>
                <w:rFonts w:ascii="Times New Roman" w:hAnsi="Times New Roman" w:cs="Times New Roman"/>
                <w:bCs/>
              </w:rPr>
              <w:t xml:space="preserve"> </w:t>
            </w:r>
          </w:p>
          <w:p w:rsidR="00D7639F" w:rsidRPr="00D7639F" w:rsidRDefault="00A644B7" w:rsidP="00A644B7">
            <w:pPr>
              <w:pStyle w:val="ListParagraph"/>
              <w:rPr>
                <w:rFonts w:ascii="Times New Roman" w:hAnsi="Times New Roman" w:cs="Times New Roman"/>
                <w:bCs/>
              </w:rPr>
            </w:pPr>
            <w:r w:rsidRPr="00A644B7">
              <w:rPr>
                <w:rFonts w:ascii="Times New Roman" w:hAnsi="Times New Roman" w:cs="Times New Roman"/>
                <w:bCs/>
                <w:i/>
              </w:rPr>
              <w:t>https://attack.mitre.org/groups/G0115/</w:t>
            </w:r>
          </w:p>
        </w:tc>
      </w:tr>
      <w:tr w:rsidR="00F26DF7" w:rsidTr="003B53B1">
        <w:tc>
          <w:tcPr>
            <w:tcW w:w="2093" w:type="dxa"/>
          </w:tcPr>
          <w:p w:rsidR="00F26DF7" w:rsidRDefault="00F26DF7" w:rsidP="00F26DF7">
            <w:r>
              <w:t>Description:</w:t>
            </w:r>
          </w:p>
          <w:p w:rsidR="00F26DF7" w:rsidRDefault="00F26DF7" w:rsidP="006F090B">
            <w:pPr>
              <w:rPr>
                <w:rFonts w:ascii="Times New Roman" w:hAnsi="Times New Roman" w:cs="Times New Roman"/>
                <w:bCs/>
                <w:sz w:val="20"/>
                <w:szCs w:val="20"/>
              </w:rPr>
            </w:pPr>
          </w:p>
        </w:tc>
        <w:tc>
          <w:tcPr>
            <w:tcW w:w="7149" w:type="dxa"/>
          </w:tcPr>
          <w:p w:rsidR="00A644B7" w:rsidRDefault="00FD1A03" w:rsidP="00A644B7">
            <w:pPr>
              <w:pStyle w:val="ListParagraph"/>
              <w:numPr>
                <w:ilvl w:val="0"/>
                <w:numId w:val="3"/>
              </w:numPr>
              <w:rPr>
                <w:rFonts w:ascii="Times New Roman" w:hAnsi="Times New Roman" w:cs="Times New Roman"/>
                <w:bCs/>
              </w:rPr>
            </w:pPr>
            <w:r>
              <w:rPr>
                <w:rFonts w:ascii="Times New Roman" w:hAnsi="Times New Roman" w:cs="Times New Roman"/>
                <w:bCs/>
              </w:rPr>
              <w:t xml:space="preserve">Gold SouthField is a financially motivated hacker group discovered in 2018, uses ransomware and back door tactics to gain access to private and confidential information. They have been </w:t>
            </w:r>
            <w:r w:rsidRPr="00002194">
              <w:rPr>
                <w:rFonts w:ascii="Times New Roman" w:hAnsi="Times New Roman" w:cs="Times New Roman"/>
                <w:bCs/>
              </w:rPr>
              <w:t>has been seen to use innovative tactics while running targeted attacks to extort monetary gain.</w:t>
            </w:r>
          </w:p>
          <w:p w:rsidR="00FD1A03" w:rsidRDefault="00A644B7" w:rsidP="00A644B7">
            <w:pPr>
              <w:pStyle w:val="ListParagraph"/>
              <w:rPr>
                <w:rFonts w:ascii="Times New Roman" w:hAnsi="Times New Roman" w:cs="Times New Roman"/>
                <w:bCs/>
                <w:i/>
              </w:rPr>
            </w:pPr>
            <w:r>
              <w:t xml:space="preserve"> </w:t>
            </w:r>
            <w:hyperlink r:id="rId6" w:history="1">
              <w:r w:rsidRPr="00F4047A">
                <w:rPr>
                  <w:rStyle w:val="Hyperlink"/>
                  <w:rFonts w:ascii="Times New Roman" w:hAnsi="Times New Roman" w:cs="Times New Roman"/>
                  <w:bCs/>
                  <w:i/>
                </w:rPr>
                <w:t>https://attack.mitre.org/groups/G0115/</w:t>
              </w:r>
            </w:hyperlink>
          </w:p>
          <w:p w:rsidR="00A644B7" w:rsidRPr="00A644B7" w:rsidRDefault="00A644B7" w:rsidP="00A644B7">
            <w:pPr>
              <w:pStyle w:val="ListParagraph"/>
              <w:rPr>
                <w:rFonts w:ascii="Times New Roman" w:hAnsi="Times New Roman" w:cs="Times New Roman"/>
                <w:bCs/>
                <w:i/>
              </w:rPr>
            </w:pPr>
            <w:r w:rsidRPr="00A644B7">
              <w:rPr>
                <w:rFonts w:ascii="Times New Roman" w:hAnsi="Times New Roman" w:cs="Times New Roman"/>
                <w:bCs/>
                <w:i/>
              </w:rPr>
              <w:t>https://www.cybereason.com/blog/research/the-sodinokibi-ransomware-attack</w:t>
            </w:r>
          </w:p>
          <w:p w:rsidR="00F26DF7" w:rsidRPr="00002194" w:rsidRDefault="00F26DF7" w:rsidP="00FD1A03">
            <w:pPr>
              <w:pStyle w:val="ListParagraph"/>
              <w:rPr>
                <w:rFonts w:ascii="Times New Roman" w:hAnsi="Times New Roman" w:cs="Times New Roman"/>
                <w:bCs/>
              </w:rPr>
            </w:pPr>
          </w:p>
        </w:tc>
      </w:tr>
      <w:tr w:rsidR="00F26DF7" w:rsidTr="003B53B1">
        <w:tc>
          <w:tcPr>
            <w:tcW w:w="2093" w:type="dxa"/>
          </w:tcPr>
          <w:p w:rsidR="00F26DF7" w:rsidRDefault="00F26DF7" w:rsidP="00F26DF7">
            <w:r>
              <w:t>Techniques:</w:t>
            </w:r>
          </w:p>
          <w:p w:rsidR="00F26DF7" w:rsidRDefault="00F26DF7" w:rsidP="006F090B">
            <w:pPr>
              <w:rPr>
                <w:rFonts w:ascii="Times New Roman" w:hAnsi="Times New Roman" w:cs="Times New Roman"/>
                <w:bCs/>
                <w:sz w:val="20"/>
                <w:szCs w:val="20"/>
              </w:rPr>
            </w:pPr>
          </w:p>
        </w:tc>
        <w:tc>
          <w:tcPr>
            <w:tcW w:w="7149" w:type="dxa"/>
          </w:tcPr>
          <w:p w:rsidR="00002194" w:rsidRDefault="00002194" w:rsidP="00002194">
            <w:pPr>
              <w:pStyle w:val="ListParagraph"/>
              <w:numPr>
                <w:ilvl w:val="0"/>
                <w:numId w:val="2"/>
              </w:numPr>
              <w:rPr>
                <w:rFonts w:ascii="Times New Roman" w:hAnsi="Times New Roman" w:cs="Times New Roman"/>
                <w:bCs/>
              </w:rPr>
            </w:pPr>
            <w:r>
              <w:rPr>
                <w:rFonts w:ascii="Times New Roman" w:hAnsi="Times New Roman" w:cs="Times New Roman"/>
                <w:bCs/>
              </w:rPr>
              <w:t>Phishing email , with malicious links, downloaded as “Legitimate zip” file that had ransomware ready to install</w:t>
            </w:r>
          </w:p>
          <w:p w:rsidR="00A644B7" w:rsidRPr="00A644B7" w:rsidRDefault="00A644B7" w:rsidP="00A644B7">
            <w:pPr>
              <w:pStyle w:val="ListParagraph"/>
              <w:rPr>
                <w:rFonts w:ascii="Times New Roman" w:hAnsi="Times New Roman" w:cs="Times New Roman"/>
                <w:bCs/>
                <w:i/>
              </w:rPr>
            </w:pPr>
            <w:r w:rsidRPr="00A644B7">
              <w:rPr>
                <w:rFonts w:ascii="Times New Roman" w:hAnsi="Times New Roman" w:cs="Times New Roman"/>
                <w:bCs/>
                <w:i/>
              </w:rPr>
              <w:t>https://www.cybereason.com/blog/research/the-sodinokibi-ransomware-attack</w:t>
            </w:r>
          </w:p>
        </w:tc>
      </w:tr>
      <w:tr w:rsidR="00F26DF7" w:rsidTr="003B53B1">
        <w:tc>
          <w:tcPr>
            <w:tcW w:w="2093" w:type="dxa"/>
          </w:tcPr>
          <w:p w:rsidR="00F26DF7" w:rsidRDefault="00F26DF7" w:rsidP="00F26DF7">
            <w:r>
              <w:t>Software Name:</w:t>
            </w:r>
          </w:p>
          <w:p w:rsidR="00F26DF7" w:rsidRDefault="00F26DF7" w:rsidP="006F090B">
            <w:pPr>
              <w:rPr>
                <w:rFonts w:ascii="Times New Roman" w:hAnsi="Times New Roman" w:cs="Times New Roman"/>
                <w:bCs/>
                <w:sz w:val="20"/>
                <w:szCs w:val="20"/>
              </w:rPr>
            </w:pPr>
          </w:p>
        </w:tc>
        <w:tc>
          <w:tcPr>
            <w:tcW w:w="7149" w:type="dxa"/>
          </w:tcPr>
          <w:p w:rsidR="00F26DF7" w:rsidRDefault="00572CA7" w:rsidP="00D7639F">
            <w:pPr>
              <w:pStyle w:val="ListParagraph"/>
              <w:numPr>
                <w:ilvl w:val="0"/>
                <w:numId w:val="2"/>
              </w:numPr>
              <w:rPr>
                <w:rFonts w:ascii="Times New Roman" w:hAnsi="Times New Roman" w:cs="Times New Roman"/>
                <w:bCs/>
              </w:rPr>
            </w:pPr>
            <w:r>
              <w:rPr>
                <w:rFonts w:ascii="Times New Roman" w:hAnsi="Times New Roman" w:cs="Times New Roman"/>
                <w:bCs/>
              </w:rPr>
              <w:t xml:space="preserve">REvil </w:t>
            </w:r>
            <w:r w:rsidR="00FD1A03" w:rsidRPr="00D7639F">
              <w:rPr>
                <w:rFonts w:ascii="Times New Roman" w:hAnsi="Times New Roman" w:cs="Times New Roman"/>
                <w:bCs/>
              </w:rPr>
              <w:t xml:space="preserve"> </w:t>
            </w:r>
            <w:r w:rsidR="0035541C">
              <w:rPr>
                <w:rFonts w:ascii="Times New Roman" w:hAnsi="Times New Roman" w:cs="Times New Roman"/>
                <w:bCs/>
              </w:rPr>
              <w:t>(ID-S0496)</w:t>
            </w:r>
          </w:p>
          <w:p w:rsidR="00A644B7" w:rsidRPr="00A644B7" w:rsidRDefault="00A644B7" w:rsidP="00A644B7">
            <w:pPr>
              <w:pStyle w:val="ListParagraph"/>
              <w:rPr>
                <w:rFonts w:ascii="Times New Roman" w:hAnsi="Times New Roman" w:cs="Times New Roman"/>
                <w:bCs/>
                <w:i/>
              </w:rPr>
            </w:pPr>
            <w:r w:rsidRPr="00A644B7">
              <w:rPr>
                <w:rFonts w:ascii="Times New Roman" w:hAnsi="Times New Roman" w:cs="Times New Roman"/>
                <w:bCs/>
                <w:i/>
              </w:rPr>
              <w:t>https://www.secureworks.com/research/revil-sodinokibi-ransomware</w:t>
            </w:r>
          </w:p>
        </w:tc>
      </w:tr>
      <w:tr w:rsidR="00F26DF7" w:rsidTr="003B53B1">
        <w:tc>
          <w:tcPr>
            <w:tcW w:w="2093" w:type="dxa"/>
          </w:tcPr>
          <w:p w:rsidR="00F26DF7" w:rsidRDefault="00F26DF7" w:rsidP="00F26DF7">
            <w:r>
              <w:t>Group Association:</w:t>
            </w:r>
          </w:p>
          <w:p w:rsidR="00F26DF7" w:rsidRDefault="00F26DF7" w:rsidP="006F090B">
            <w:pPr>
              <w:rPr>
                <w:rFonts w:ascii="Times New Roman" w:hAnsi="Times New Roman" w:cs="Times New Roman"/>
                <w:bCs/>
                <w:sz w:val="20"/>
                <w:szCs w:val="20"/>
              </w:rPr>
            </w:pPr>
          </w:p>
        </w:tc>
        <w:tc>
          <w:tcPr>
            <w:tcW w:w="7149" w:type="dxa"/>
          </w:tcPr>
          <w:p w:rsidR="00A644B7" w:rsidRDefault="00572CA7" w:rsidP="00EC03FD">
            <w:pPr>
              <w:pStyle w:val="ListParagraph"/>
              <w:numPr>
                <w:ilvl w:val="0"/>
                <w:numId w:val="2"/>
              </w:numPr>
              <w:rPr>
                <w:rFonts w:ascii="Times New Roman" w:hAnsi="Times New Roman" w:cs="Times New Roman"/>
                <w:bCs/>
              </w:rPr>
            </w:pPr>
            <w:r w:rsidRPr="00D7639F">
              <w:rPr>
                <w:rFonts w:ascii="Times New Roman" w:hAnsi="Times New Roman" w:cs="Times New Roman"/>
                <w:bCs/>
              </w:rPr>
              <w:t>Sodinokibi</w:t>
            </w:r>
          </w:p>
          <w:p w:rsidR="00572CA7" w:rsidRPr="00572CA7" w:rsidRDefault="00572CA7" w:rsidP="00572CA7">
            <w:pPr>
              <w:pStyle w:val="ListParagraph"/>
              <w:rPr>
                <w:rFonts w:ascii="Times New Roman" w:hAnsi="Times New Roman" w:cs="Times New Roman"/>
                <w:bCs/>
                <w:i/>
              </w:rPr>
            </w:pPr>
            <w:r w:rsidRPr="00572CA7">
              <w:rPr>
                <w:rFonts w:ascii="Times New Roman" w:hAnsi="Times New Roman" w:cs="Times New Roman"/>
                <w:bCs/>
                <w:i/>
              </w:rPr>
              <w:t>https://attack.mitre.org/software/S0496/</w:t>
            </w:r>
          </w:p>
        </w:tc>
      </w:tr>
      <w:tr w:rsidR="00F26DF7" w:rsidTr="003B53B1">
        <w:tc>
          <w:tcPr>
            <w:tcW w:w="2093" w:type="dxa"/>
          </w:tcPr>
          <w:p w:rsidR="00F26DF7" w:rsidRDefault="00F26DF7" w:rsidP="00F26DF7">
            <w:r>
              <w:t>Description:</w:t>
            </w:r>
          </w:p>
          <w:p w:rsidR="00F26DF7" w:rsidRDefault="00F26DF7" w:rsidP="006F090B">
            <w:pPr>
              <w:rPr>
                <w:rFonts w:ascii="Times New Roman" w:hAnsi="Times New Roman" w:cs="Times New Roman"/>
                <w:bCs/>
                <w:sz w:val="20"/>
                <w:szCs w:val="20"/>
              </w:rPr>
            </w:pPr>
          </w:p>
        </w:tc>
        <w:tc>
          <w:tcPr>
            <w:tcW w:w="7149" w:type="dxa"/>
          </w:tcPr>
          <w:p w:rsidR="0035541C" w:rsidRDefault="00FD1A03" w:rsidP="00A644B7">
            <w:pPr>
              <w:pStyle w:val="ListParagraph"/>
              <w:numPr>
                <w:ilvl w:val="0"/>
                <w:numId w:val="2"/>
              </w:numPr>
              <w:rPr>
                <w:rFonts w:ascii="Times New Roman" w:hAnsi="Times New Roman" w:cs="Times New Roman"/>
                <w:bCs/>
              </w:rPr>
            </w:pPr>
            <w:r w:rsidRPr="00FD1A03">
              <w:rPr>
                <w:rFonts w:ascii="Times New Roman" w:hAnsi="Times New Roman" w:cs="Times New Roman"/>
                <w:bCs/>
              </w:rPr>
              <w:t>Sodinokibi or otherwise known as REvil is a ransomware attack, that is believed to be based out of Russia but activity has been seen in Asia. REvil</w:t>
            </w:r>
          </w:p>
          <w:p w:rsidR="00EC03FD" w:rsidRDefault="00C12C47" w:rsidP="0035541C">
            <w:pPr>
              <w:pStyle w:val="ListParagraph"/>
              <w:rPr>
                <w:rFonts w:ascii="Times New Roman" w:hAnsi="Times New Roman" w:cs="Times New Roman"/>
                <w:bCs/>
                <w:i/>
              </w:rPr>
            </w:pPr>
            <w:hyperlink r:id="rId7" w:history="1">
              <w:r w:rsidR="00EC03FD" w:rsidRPr="00F4047A">
                <w:rPr>
                  <w:rStyle w:val="Hyperlink"/>
                  <w:rFonts w:ascii="Times New Roman" w:hAnsi="Times New Roman" w:cs="Times New Roman"/>
                  <w:bCs/>
                  <w:i/>
                </w:rPr>
                <w:t>https://www.cybereason.com/blog/research/the-sodinokibi-ransomware-attack</w:t>
              </w:r>
            </w:hyperlink>
          </w:p>
          <w:p w:rsidR="00EC03FD" w:rsidRDefault="00EC03FD" w:rsidP="00EC03FD">
            <w:pPr>
              <w:pStyle w:val="ListParagraph"/>
              <w:numPr>
                <w:ilvl w:val="0"/>
                <w:numId w:val="2"/>
              </w:numPr>
              <w:rPr>
                <w:rFonts w:ascii="Times New Roman" w:hAnsi="Times New Roman" w:cs="Times New Roman"/>
                <w:bCs/>
              </w:rPr>
            </w:pPr>
            <w:r w:rsidRPr="00FD1A03">
              <w:rPr>
                <w:rFonts w:ascii="Times New Roman" w:hAnsi="Times New Roman" w:cs="Times New Roman"/>
                <w:bCs/>
              </w:rPr>
              <w:t>REvil was first detected and identified to be used by Gold SouthField in 2019</w:t>
            </w:r>
          </w:p>
          <w:p w:rsidR="00F26DF7" w:rsidRPr="0035541C" w:rsidRDefault="00EC03FD" w:rsidP="00EC03FD">
            <w:pPr>
              <w:pStyle w:val="ListParagraph"/>
              <w:rPr>
                <w:rFonts w:ascii="Times New Roman" w:hAnsi="Times New Roman" w:cs="Times New Roman"/>
                <w:bCs/>
                <w:i/>
              </w:rPr>
            </w:pPr>
            <w:r w:rsidRPr="00A644B7">
              <w:rPr>
                <w:rFonts w:ascii="Times New Roman" w:hAnsi="Times New Roman" w:cs="Times New Roman"/>
                <w:bCs/>
                <w:i/>
              </w:rPr>
              <w:t>https://www.secureworks.com/research/revil-sodinokibi-ransomware</w:t>
            </w:r>
            <w:r w:rsidR="00FD1A03" w:rsidRPr="0035541C">
              <w:rPr>
                <w:rFonts w:ascii="Times New Roman" w:hAnsi="Times New Roman" w:cs="Times New Roman"/>
                <w:bCs/>
                <w:i/>
              </w:rPr>
              <w:t xml:space="preserve"> </w:t>
            </w:r>
          </w:p>
        </w:tc>
      </w:tr>
      <w:tr w:rsidR="00F26DF7" w:rsidTr="003B53B1">
        <w:tc>
          <w:tcPr>
            <w:tcW w:w="2093" w:type="dxa"/>
          </w:tcPr>
          <w:p w:rsidR="00F26DF7" w:rsidRDefault="00F26DF7" w:rsidP="00F26DF7">
            <w:r>
              <w:t>Platform:</w:t>
            </w:r>
          </w:p>
          <w:p w:rsidR="00F26DF7" w:rsidRDefault="00F26DF7" w:rsidP="006F090B">
            <w:pPr>
              <w:rPr>
                <w:rFonts w:ascii="Times New Roman" w:hAnsi="Times New Roman" w:cs="Times New Roman"/>
                <w:bCs/>
                <w:sz w:val="20"/>
                <w:szCs w:val="20"/>
              </w:rPr>
            </w:pPr>
          </w:p>
        </w:tc>
        <w:tc>
          <w:tcPr>
            <w:tcW w:w="7149" w:type="dxa"/>
          </w:tcPr>
          <w:p w:rsidR="00D7639F" w:rsidRDefault="00D7639F" w:rsidP="00D7639F">
            <w:pPr>
              <w:pStyle w:val="ListParagraph"/>
              <w:numPr>
                <w:ilvl w:val="0"/>
                <w:numId w:val="2"/>
              </w:numPr>
              <w:rPr>
                <w:rFonts w:ascii="Times New Roman" w:hAnsi="Times New Roman" w:cs="Times New Roman"/>
                <w:bCs/>
              </w:rPr>
            </w:pPr>
            <w:r>
              <w:rPr>
                <w:rFonts w:ascii="Times New Roman" w:hAnsi="Times New Roman" w:cs="Times New Roman"/>
                <w:bCs/>
              </w:rPr>
              <w:t>Windows</w:t>
            </w:r>
          </w:p>
          <w:p w:rsidR="00FF3C43" w:rsidRPr="00D7639F" w:rsidRDefault="00FF3C43" w:rsidP="00D7639F">
            <w:pPr>
              <w:pStyle w:val="ListParagraph"/>
              <w:numPr>
                <w:ilvl w:val="0"/>
                <w:numId w:val="2"/>
              </w:numPr>
              <w:rPr>
                <w:rFonts w:ascii="Times New Roman" w:hAnsi="Times New Roman" w:cs="Times New Roman"/>
                <w:bCs/>
              </w:rPr>
            </w:pPr>
            <w:r>
              <w:rPr>
                <w:rFonts w:ascii="Times New Roman" w:hAnsi="Times New Roman" w:cs="Times New Roman"/>
                <w:bCs/>
              </w:rPr>
              <w:t>Network Environments</w:t>
            </w:r>
          </w:p>
        </w:tc>
      </w:tr>
      <w:tr w:rsidR="00F26DF7" w:rsidTr="003B53B1">
        <w:tc>
          <w:tcPr>
            <w:tcW w:w="2093" w:type="dxa"/>
          </w:tcPr>
          <w:p w:rsidR="00F26DF7" w:rsidRDefault="00F26DF7" w:rsidP="00F26DF7">
            <w:r>
              <w:t>Techniques:</w:t>
            </w:r>
          </w:p>
          <w:p w:rsidR="00F26DF7" w:rsidRDefault="00F26DF7" w:rsidP="006F090B">
            <w:pPr>
              <w:rPr>
                <w:rFonts w:ascii="Times New Roman" w:hAnsi="Times New Roman" w:cs="Times New Roman"/>
                <w:bCs/>
                <w:sz w:val="20"/>
                <w:szCs w:val="20"/>
              </w:rPr>
            </w:pPr>
          </w:p>
        </w:tc>
        <w:tc>
          <w:tcPr>
            <w:tcW w:w="7149" w:type="dxa"/>
          </w:tcPr>
          <w:p w:rsidR="00B96AE9" w:rsidRDefault="00B96AE9" w:rsidP="00B96AE9">
            <w:pPr>
              <w:numPr>
                <w:ilvl w:val="0"/>
                <w:numId w:val="2"/>
              </w:numPr>
              <w:contextualSpacing/>
            </w:pPr>
            <w:r w:rsidRPr="00FF3C43">
              <w:lastRenderedPageBreak/>
              <w:t>Remote Access Software (T1219)</w:t>
            </w:r>
          </w:p>
          <w:p w:rsidR="00B96AE9" w:rsidRPr="00B96AE9" w:rsidRDefault="00C12C47" w:rsidP="00B96AE9">
            <w:pPr>
              <w:numPr>
                <w:ilvl w:val="0"/>
                <w:numId w:val="2"/>
              </w:numPr>
              <w:contextualSpacing/>
              <w:rPr>
                <w:rFonts w:ascii="Times New Roman" w:hAnsi="Times New Roman" w:cs="Times New Roman"/>
                <w:sz w:val="24"/>
                <w:szCs w:val="24"/>
              </w:rPr>
            </w:pPr>
            <w:hyperlink r:id="rId8" w:history="1">
              <w:r w:rsidR="00B96AE9" w:rsidRPr="00B96AE9">
                <w:rPr>
                  <w:rStyle w:val="Hyperlink"/>
                  <w:rFonts w:ascii="Times New Roman" w:hAnsi="Times New Roman" w:cs="Times New Roman"/>
                  <w:color w:val="auto"/>
                  <w:sz w:val="24"/>
                  <w:szCs w:val="24"/>
                  <w:u w:val="none"/>
                  <w:shd w:val="clear" w:color="auto" w:fill="FFFFFF"/>
                </w:rPr>
                <w:t>External Remote Services</w:t>
              </w:r>
            </w:hyperlink>
            <w:r w:rsidR="00B96AE9" w:rsidRPr="00B96AE9">
              <w:rPr>
                <w:rFonts w:ascii="Times New Roman" w:hAnsi="Times New Roman" w:cs="Times New Roman"/>
                <w:sz w:val="24"/>
                <w:szCs w:val="24"/>
              </w:rPr>
              <w:t xml:space="preserve"> (T1133)</w:t>
            </w:r>
          </w:p>
          <w:p w:rsidR="00B96AE9" w:rsidRPr="00B96AE9" w:rsidRDefault="00C12C47" w:rsidP="00B96AE9">
            <w:pPr>
              <w:pStyle w:val="ListParagraph"/>
              <w:numPr>
                <w:ilvl w:val="0"/>
                <w:numId w:val="2"/>
              </w:numPr>
              <w:rPr>
                <w:rFonts w:ascii="Times New Roman" w:hAnsi="Times New Roman" w:cs="Times New Roman"/>
                <w:bCs/>
              </w:rPr>
            </w:pPr>
            <w:hyperlink r:id="rId9" w:history="1">
              <w:r w:rsidR="00B96AE9" w:rsidRPr="00B96AE9">
                <w:rPr>
                  <w:rStyle w:val="Hyperlink"/>
                  <w:rFonts w:ascii="Times New Roman" w:hAnsi="Times New Roman" w:cs="Times New Roman"/>
                  <w:color w:val="auto"/>
                  <w:sz w:val="24"/>
                  <w:szCs w:val="24"/>
                  <w:u w:val="none"/>
                  <w:shd w:val="clear" w:color="auto" w:fill="FFFFFF"/>
                </w:rPr>
                <w:t>Phishing</w:t>
              </w:r>
            </w:hyperlink>
            <w:r w:rsidR="00B96AE9" w:rsidRPr="00B96AE9">
              <w:rPr>
                <w:rFonts w:ascii="Times New Roman" w:hAnsi="Times New Roman" w:cs="Times New Roman"/>
                <w:sz w:val="24"/>
                <w:szCs w:val="24"/>
              </w:rPr>
              <w:t xml:space="preserve"> (T1566)</w:t>
            </w:r>
          </w:p>
          <w:p w:rsidR="00B96AE9" w:rsidRPr="00B96AE9" w:rsidRDefault="00C12C47" w:rsidP="00B96AE9">
            <w:pPr>
              <w:numPr>
                <w:ilvl w:val="0"/>
                <w:numId w:val="2"/>
              </w:numPr>
              <w:contextualSpacing/>
              <w:rPr>
                <w:rFonts w:ascii="Times New Roman" w:hAnsi="Times New Roman" w:cs="Times New Roman"/>
                <w:sz w:val="24"/>
                <w:szCs w:val="24"/>
              </w:rPr>
            </w:pPr>
            <w:hyperlink r:id="rId10" w:history="1">
              <w:r w:rsidR="00B96AE9" w:rsidRPr="00B96AE9">
                <w:rPr>
                  <w:rStyle w:val="Hyperlink"/>
                  <w:rFonts w:ascii="Times New Roman" w:hAnsi="Times New Roman" w:cs="Times New Roman"/>
                  <w:color w:val="auto"/>
                  <w:sz w:val="24"/>
                  <w:szCs w:val="24"/>
                  <w:u w:val="none"/>
                  <w:shd w:val="clear" w:color="auto" w:fill="FFFFFF"/>
                </w:rPr>
                <w:t>Supply Chain Compromise</w:t>
              </w:r>
            </w:hyperlink>
            <w:r w:rsidR="00B96AE9" w:rsidRPr="00B96AE9">
              <w:rPr>
                <w:rFonts w:ascii="Times New Roman" w:hAnsi="Times New Roman" w:cs="Times New Roman"/>
                <w:sz w:val="24"/>
                <w:szCs w:val="24"/>
                <w:shd w:val="clear" w:color="auto" w:fill="FFFFFF"/>
              </w:rPr>
              <w:t>: </w:t>
            </w:r>
            <w:hyperlink r:id="rId11" w:history="1">
              <w:r w:rsidR="00B96AE9" w:rsidRPr="00B96AE9">
                <w:rPr>
                  <w:rStyle w:val="Hyperlink"/>
                  <w:rFonts w:ascii="Times New Roman" w:hAnsi="Times New Roman" w:cs="Times New Roman"/>
                  <w:color w:val="auto"/>
                  <w:sz w:val="24"/>
                  <w:szCs w:val="24"/>
                  <w:u w:val="none"/>
                  <w:shd w:val="clear" w:color="auto" w:fill="FFFFFF"/>
                </w:rPr>
                <w:t>Compromise Software Supply Chain</w:t>
              </w:r>
            </w:hyperlink>
            <w:r w:rsidR="00B96AE9" w:rsidRPr="00B96AE9">
              <w:rPr>
                <w:rFonts w:ascii="Times New Roman" w:hAnsi="Times New Roman" w:cs="Times New Roman"/>
                <w:sz w:val="24"/>
                <w:szCs w:val="24"/>
              </w:rPr>
              <w:t xml:space="preserve"> (T1195.002)</w:t>
            </w:r>
          </w:p>
          <w:p w:rsidR="00755403" w:rsidRDefault="00FE73BB" w:rsidP="00B96AE9">
            <w:pPr>
              <w:pStyle w:val="ListParagraph"/>
              <w:numPr>
                <w:ilvl w:val="0"/>
                <w:numId w:val="2"/>
              </w:numPr>
              <w:rPr>
                <w:rFonts w:ascii="Times New Roman" w:hAnsi="Times New Roman" w:cs="Times New Roman"/>
                <w:bCs/>
              </w:rPr>
            </w:pPr>
            <w:r>
              <w:rPr>
                <w:rFonts w:ascii="Times New Roman" w:hAnsi="Times New Roman" w:cs="Times New Roman"/>
                <w:bCs/>
              </w:rPr>
              <w:t>Command and Scripting Interpreter: PowerShell (T1059.001)</w:t>
            </w:r>
          </w:p>
          <w:p w:rsidR="00FD1A03" w:rsidRDefault="00C12C47" w:rsidP="00A644B7">
            <w:pPr>
              <w:pStyle w:val="ListParagraph"/>
              <w:rPr>
                <w:rFonts w:ascii="Times New Roman" w:hAnsi="Times New Roman" w:cs="Times New Roman"/>
                <w:bCs/>
              </w:rPr>
            </w:pPr>
            <w:hyperlink r:id="rId12" w:history="1">
              <w:r w:rsidR="00A644B7" w:rsidRPr="00F4047A">
                <w:rPr>
                  <w:rStyle w:val="Hyperlink"/>
                  <w:rFonts w:ascii="Times New Roman" w:hAnsi="Times New Roman" w:cs="Times New Roman"/>
                  <w:bCs/>
                </w:rPr>
                <w:t>https://www.secureworks.com/research/revil-sodinokibi-ransomware</w:t>
              </w:r>
            </w:hyperlink>
          </w:p>
          <w:p w:rsidR="00A644B7" w:rsidRDefault="00C12C47" w:rsidP="00A644B7">
            <w:pPr>
              <w:pStyle w:val="ListParagraph"/>
              <w:rPr>
                <w:rFonts w:ascii="Times New Roman" w:hAnsi="Times New Roman" w:cs="Times New Roman"/>
                <w:bCs/>
              </w:rPr>
            </w:pPr>
            <w:hyperlink r:id="rId13" w:history="1">
              <w:r w:rsidR="00A644B7" w:rsidRPr="00F4047A">
                <w:rPr>
                  <w:rStyle w:val="Hyperlink"/>
                  <w:rFonts w:ascii="Times New Roman" w:hAnsi="Times New Roman" w:cs="Times New Roman"/>
                  <w:bCs/>
                </w:rPr>
                <w:t>https://attack.mitre.org/groups/G0115/</w:t>
              </w:r>
            </w:hyperlink>
          </w:p>
          <w:p w:rsidR="0035541C" w:rsidRPr="0035541C" w:rsidRDefault="0035541C" w:rsidP="00A644B7">
            <w:pPr>
              <w:pStyle w:val="ListParagraph"/>
              <w:rPr>
                <w:rFonts w:ascii="Times New Roman" w:hAnsi="Times New Roman" w:cs="Times New Roman"/>
                <w:bCs/>
                <w:i/>
              </w:rPr>
            </w:pPr>
            <w:r w:rsidRPr="0035541C">
              <w:rPr>
                <w:rFonts w:ascii="Times New Roman" w:hAnsi="Times New Roman" w:cs="Times New Roman"/>
                <w:bCs/>
                <w:i/>
              </w:rPr>
              <w:t>https://www.cybereason.com/blog/research/the-sodinokibi-ransomware-attack</w:t>
            </w:r>
          </w:p>
          <w:p w:rsidR="00A644B7" w:rsidRDefault="00A644B7" w:rsidP="00A644B7">
            <w:pPr>
              <w:pStyle w:val="ListParagraph"/>
              <w:rPr>
                <w:rFonts w:ascii="Times New Roman" w:hAnsi="Times New Roman" w:cs="Times New Roman"/>
                <w:bCs/>
              </w:rPr>
            </w:pPr>
          </w:p>
          <w:p w:rsidR="0035541C" w:rsidRPr="00FD1A03" w:rsidRDefault="0035541C" w:rsidP="00A644B7">
            <w:pPr>
              <w:pStyle w:val="ListParagraph"/>
              <w:rPr>
                <w:rFonts w:ascii="Times New Roman" w:hAnsi="Times New Roman" w:cs="Times New Roman"/>
                <w:bCs/>
              </w:rPr>
            </w:pPr>
          </w:p>
        </w:tc>
      </w:tr>
    </w:tbl>
    <w:p w:rsidR="00F26DF7" w:rsidRDefault="00F26DF7" w:rsidP="006F090B">
      <w:pPr>
        <w:rPr>
          <w:rFonts w:ascii="Times New Roman" w:hAnsi="Times New Roman" w:cs="Times New Roman"/>
          <w:bCs/>
          <w:sz w:val="20"/>
          <w:szCs w:val="20"/>
        </w:rPr>
      </w:pPr>
    </w:p>
    <w:p w:rsidR="00FF3C43" w:rsidRPr="00FF3C43" w:rsidRDefault="00FF3C43" w:rsidP="006F090B">
      <w:pPr>
        <w:rPr>
          <w:rFonts w:ascii="Times New Roman" w:hAnsi="Times New Roman" w:cs="Times New Roman"/>
          <w:b/>
          <w:bCs/>
          <w:sz w:val="28"/>
          <w:szCs w:val="20"/>
          <w:u w:val="single"/>
        </w:rPr>
      </w:pPr>
      <w:r w:rsidRPr="00FF3C43">
        <w:rPr>
          <w:rFonts w:ascii="Times New Roman" w:hAnsi="Times New Roman" w:cs="Times New Roman"/>
          <w:b/>
          <w:bCs/>
          <w:sz w:val="28"/>
          <w:szCs w:val="20"/>
          <w:u w:val="single"/>
        </w:rPr>
        <w:t>Life Cycle of REvil/ Sodinokibi:</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1 / Infection Stage </w:t>
      </w:r>
      <w:r w:rsidRPr="000E7165">
        <w:rPr>
          <w:rFonts w:ascii="Times New Roman" w:hAnsi="Times New Roman" w:cs="Times New Roman"/>
          <w:bCs/>
          <w:sz w:val="20"/>
          <w:szCs w:val="20"/>
        </w:rPr>
        <w:t>– Usually spread through infected software downloads attached to phishing emails</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2/ Malware Execution </w:t>
      </w:r>
      <w:r w:rsidRPr="000E7165">
        <w:rPr>
          <w:rFonts w:ascii="Times New Roman" w:hAnsi="Times New Roman" w:cs="Times New Roman"/>
          <w:bCs/>
          <w:sz w:val="20"/>
          <w:szCs w:val="20"/>
        </w:rPr>
        <w:t>– Begins searching the system to encrypt files</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3/ Data Encryption </w:t>
      </w:r>
      <w:r w:rsidRPr="000E7165">
        <w:rPr>
          <w:rFonts w:ascii="Times New Roman" w:hAnsi="Times New Roman" w:cs="Times New Roman"/>
          <w:bCs/>
          <w:sz w:val="20"/>
          <w:szCs w:val="20"/>
        </w:rPr>
        <w:t>– Uses asymmetric and symmetric encryption to encrypt files</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4/ Ransom Demand </w:t>
      </w:r>
      <w:r w:rsidRPr="000E7165">
        <w:rPr>
          <w:rFonts w:ascii="Times New Roman" w:hAnsi="Times New Roman" w:cs="Times New Roman"/>
          <w:bCs/>
          <w:sz w:val="20"/>
          <w:szCs w:val="20"/>
        </w:rPr>
        <w:t>– Once the sensitive data has been encrypted, REvil displays a ransom message asking for payment for the decryption key</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5/ Payment and Decryption </w:t>
      </w:r>
      <w:r w:rsidRPr="000E7165">
        <w:rPr>
          <w:rFonts w:ascii="Times New Roman" w:hAnsi="Times New Roman" w:cs="Times New Roman"/>
          <w:bCs/>
          <w:sz w:val="20"/>
          <w:szCs w:val="20"/>
        </w:rPr>
        <w:t>– If paid, Decryption key is given to recover data</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6/ Data Exfiltration </w:t>
      </w:r>
      <w:r w:rsidRPr="000E7165">
        <w:rPr>
          <w:rFonts w:ascii="Times New Roman" w:hAnsi="Times New Roman" w:cs="Times New Roman"/>
          <w:bCs/>
          <w:sz w:val="20"/>
          <w:szCs w:val="20"/>
        </w:rPr>
        <w:t xml:space="preserve">– Could possible </w:t>
      </w:r>
      <w:proofErr w:type="spellStart"/>
      <w:r w:rsidRPr="000E7165">
        <w:rPr>
          <w:rFonts w:ascii="Times New Roman" w:hAnsi="Times New Roman" w:cs="Times New Roman"/>
          <w:bCs/>
          <w:sz w:val="20"/>
          <w:szCs w:val="20"/>
        </w:rPr>
        <w:t>exfiltrate</w:t>
      </w:r>
      <w:proofErr w:type="spellEnd"/>
      <w:r w:rsidRPr="000E7165">
        <w:rPr>
          <w:rFonts w:ascii="Times New Roman" w:hAnsi="Times New Roman" w:cs="Times New Roman"/>
          <w:bCs/>
          <w:sz w:val="20"/>
          <w:szCs w:val="20"/>
        </w:rPr>
        <w:t xml:space="preserve"> sensitive data from the corrupted system for later extortion</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7/ System Compromise </w:t>
      </w:r>
      <w:r w:rsidRPr="000E7165">
        <w:rPr>
          <w:rFonts w:ascii="Times New Roman" w:hAnsi="Times New Roman" w:cs="Times New Roman"/>
          <w:bCs/>
          <w:sz w:val="20"/>
          <w:szCs w:val="20"/>
        </w:rPr>
        <w:t>– Could possible corrupted further parts of the system leading to further attacks from other attackers</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8/ Eradication </w:t>
      </w:r>
      <w:r w:rsidRPr="000E7165">
        <w:rPr>
          <w:rFonts w:ascii="Times New Roman" w:hAnsi="Times New Roman" w:cs="Times New Roman"/>
          <w:bCs/>
          <w:sz w:val="20"/>
          <w:szCs w:val="20"/>
        </w:rPr>
        <w:t>– If REvil has been detected, removal of it must be done immediately to prevent further damage</w:t>
      </w:r>
    </w:p>
    <w:p w:rsidR="009D40CF"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9/ Recovery </w:t>
      </w:r>
      <w:r w:rsidRPr="000E7165">
        <w:rPr>
          <w:rFonts w:ascii="Times New Roman" w:hAnsi="Times New Roman" w:cs="Times New Roman"/>
          <w:bCs/>
          <w:sz w:val="20"/>
          <w:szCs w:val="20"/>
        </w:rPr>
        <w:t>– After REvil has been removed, the systems should be restored to a secure state with implementing new security measures</w:t>
      </w:r>
    </w:p>
    <w:p w:rsidR="000B560A" w:rsidRPr="000E7165" w:rsidRDefault="000E7165" w:rsidP="00CF3478">
      <w:pPr>
        <w:numPr>
          <w:ilvl w:val="0"/>
          <w:numId w:val="9"/>
        </w:numPr>
        <w:ind w:left="714" w:hanging="357"/>
        <w:contextualSpacing/>
        <w:rPr>
          <w:rFonts w:ascii="Times New Roman" w:hAnsi="Times New Roman" w:cs="Times New Roman"/>
          <w:bCs/>
          <w:sz w:val="20"/>
          <w:szCs w:val="20"/>
        </w:rPr>
      </w:pPr>
      <w:r w:rsidRPr="000E7165">
        <w:rPr>
          <w:rFonts w:ascii="Times New Roman" w:hAnsi="Times New Roman" w:cs="Times New Roman"/>
          <w:b/>
          <w:bCs/>
          <w:sz w:val="20"/>
          <w:szCs w:val="20"/>
        </w:rPr>
        <w:t xml:space="preserve">Stage 10/ Post-Incident Activities </w:t>
      </w:r>
      <w:r w:rsidRPr="000E7165">
        <w:rPr>
          <w:rFonts w:ascii="Times New Roman" w:hAnsi="Times New Roman" w:cs="Times New Roman"/>
          <w:bCs/>
          <w:sz w:val="20"/>
          <w:szCs w:val="20"/>
        </w:rPr>
        <w:t>– Conduct reviews to identify the weakness that the attacker was able to exploit and implement new procedures</w:t>
      </w:r>
    </w:p>
    <w:p w:rsidR="00F2351E" w:rsidRPr="00F2351E" w:rsidRDefault="00F2351E" w:rsidP="00F2351E">
      <w:pPr>
        <w:ind w:left="720"/>
        <w:rPr>
          <w:rFonts w:ascii="Times New Roman" w:hAnsi="Times New Roman" w:cs="Times New Roman"/>
          <w:bCs/>
          <w:sz w:val="20"/>
          <w:szCs w:val="20"/>
        </w:rPr>
      </w:pPr>
    </w:p>
    <w:p w:rsidR="00FF3C43" w:rsidRPr="00F2351E" w:rsidRDefault="00302C9A" w:rsidP="00F2351E">
      <w:pPr>
        <w:pStyle w:val="ListParagraph"/>
        <w:ind w:left="0"/>
        <w:rPr>
          <w:rFonts w:ascii="Times New Roman" w:hAnsi="Times New Roman" w:cs="Times New Roman"/>
          <w:b/>
          <w:bCs/>
          <w:sz w:val="28"/>
          <w:szCs w:val="28"/>
          <w:u w:val="single"/>
        </w:rPr>
      </w:pPr>
      <w:r w:rsidRPr="00F2351E">
        <w:rPr>
          <w:rFonts w:ascii="Times New Roman" w:hAnsi="Times New Roman" w:cs="Times New Roman"/>
          <w:b/>
          <w:sz w:val="28"/>
          <w:szCs w:val="28"/>
          <w:u w:val="single"/>
        </w:rPr>
        <w:t xml:space="preserve">Rationale choices why to fix the </w:t>
      </w:r>
      <w:r w:rsidRPr="00F2351E">
        <w:rPr>
          <w:rFonts w:ascii="Times New Roman" w:hAnsi="Times New Roman" w:cs="Times New Roman"/>
          <w:b/>
          <w:bCs/>
          <w:sz w:val="28"/>
          <w:szCs w:val="28"/>
          <w:u w:val="single"/>
        </w:rPr>
        <w:t>202039 - KB5040437: Windows Server 2022 / Azure Stack HCI 22H2 Security Update (July 2024) Vulnerability:</w:t>
      </w:r>
    </w:p>
    <w:p w:rsidR="009D40CF" w:rsidRPr="00B96AE9" w:rsidRDefault="000E7165" w:rsidP="00FF3C43">
      <w:pPr>
        <w:numPr>
          <w:ilvl w:val="0"/>
          <w:numId w:val="7"/>
        </w:numPr>
        <w:ind w:left="714" w:hanging="357"/>
        <w:contextualSpacing/>
        <w:rPr>
          <w:rFonts w:ascii="Times New Roman" w:hAnsi="Times New Roman" w:cs="Times New Roman"/>
          <w:sz w:val="24"/>
          <w:szCs w:val="24"/>
        </w:rPr>
      </w:pPr>
      <w:r w:rsidRPr="00B96AE9">
        <w:rPr>
          <w:rFonts w:ascii="Times New Roman" w:hAnsi="Times New Roman" w:cs="Times New Roman"/>
          <w:sz w:val="24"/>
          <w:szCs w:val="24"/>
        </w:rPr>
        <w:t>Remote Access Software (T1219)</w:t>
      </w:r>
    </w:p>
    <w:p w:rsidR="00FF3C43" w:rsidRDefault="00242055" w:rsidP="00FF3C43">
      <w:pPr>
        <w:numPr>
          <w:ilvl w:val="1"/>
          <w:numId w:val="7"/>
        </w:numPr>
        <w:contextualSpacing/>
        <w:rPr>
          <w:rFonts w:ascii="Times New Roman" w:hAnsi="Times New Roman" w:cs="Times New Roman"/>
          <w:sz w:val="24"/>
          <w:szCs w:val="24"/>
        </w:rPr>
      </w:pPr>
      <w:r>
        <w:rPr>
          <w:rFonts w:ascii="Times New Roman" w:hAnsi="Times New Roman" w:cs="Times New Roman"/>
          <w:sz w:val="24"/>
          <w:szCs w:val="24"/>
        </w:rPr>
        <w:t>Can be installed and executed later on after the initial attack</w:t>
      </w:r>
    </w:p>
    <w:p w:rsidR="00242055" w:rsidRPr="00B96AE9" w:rsidRDefault="00242055" w:rsidP="00FF3C43">
      <w:pPr>
        <w:numPr>
          <w:ilvl w:val="1"/>
          <w:numId w:val="7"/>
        </w:numPr>
        <w:contextualSpacing/>
        <w:rPr>
          <w:rFonts w:ascii="Times New Roman" w:hAnsi="Times New Roman" w:cs="Times New Roman"/>
          <w:sz w:val="24"/>
          <w:szCs w:val="24"/>
        </w:rPr>
      </w:pPr>
      <w:r>
        <w:rPr>
          <w:rFonts w:ascii="Times New Roman" w:hAnsi="Times New Roman" w:cs="Times New Roman"/>
          <w:sz w:val="24"/>
          <w:szCs w:val="24"/>
        </w:rPr>
        <w:t>Control the infected system</w:t>
      </w:r>
    </w:p>
    <w:p w:rsidR="00B96AE9" w:rsidRPr="00B96AE9" w:rsidRDefault="00C12C47" w:rsidP="00FF3C43">
      <w:pPr>
        <w:numPr>
          <w:ilvl w:val="0"/>
          <w:numId w:val="7"/>
        </w:numPr>
        <w:ind w:left="714" w:hanging="357"/>
        <w:contextualSpacing/>
        <w:rPr>
          <w:rFonts w:ascii="Times New Roman" w:hAnsi="Times New Roman" w:cs="Times New Roman"/>
          <w:sz w:val="24"/>
          <w:szCs w:val="24"/>
        </w:rPr>
      </w:pPr>
      <w:hyperlink r:id="rId14" w:history="1">
        <w:r w:rsidR="00B96AE9" w:rsidRPr="00B96AE9">
          <w:rPr>
            <w:rStyle w:val="Hyperlink"/>
            <w:rFonts w:ascii="Times New Roman" w:hAnsi="Times New Roman" w:cs="Times New Roman"/>
            <w:color w:val="auto"/>
            <w:sz w:val="24"/>
            <w:szCs w:val="24"/>
            <w:u w:val="none"/>
            <w:shd w:val="clear" w:color="auto" w:fill="FFFFFF"/>
          </w:rPr>
          <w:t>External Remote Services</w:t>
        </w:r>
      </w:hyperlink>
      <w:r w:rsidR="00B96AE9" w:rsidRPr="00B96AE9">
        <w:rPr>
          <w:rFonts w:ascii="Times New Roman" w:hAnsi="Times New Roman" w:cs="Times New Roman"/>
          <w:sz w:val="24"/>
          <w:szCs w:val="24"/>
        </w:rPr>
        <w:t xml:space="preserve"> (T1133)</w:t>
      </w:r>
    </w:p>
    <w:p w:rsidR="009D40CF" w:rsidRPr="00B96AE9" w:rsidRDefault="000E7165" w:rsidP="00B96AE9">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 xml:space="preserve">RDP Attacks </w:t>
      </w:r>
    </w:p>
    <w:p w:rsidR="00FF3C43" w:rsidRPr="00B96AE9" w:rsidRDefault="00FF3C43" w:rsidP="00FF3C43">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Can use remote management and monitoring (RMM) to gain access to systems</w:t>
      </w:r>
    </w:p>
    <w:p w:rsidR="00B96AE9" w:rsidRPr="00B96AE9" w:rsidRDefault="00C12C47" w:rsidP="00FF3C43">
      <w:pPr>
        <w:numPr>
          <w:ilvl w:val="0"/>
          <w:numId w:val="7"/>
        </w:numPr>
        <w:ind w:left="714" w:hanging="357"/>
        <w:contextualSpacing/>
        <w:rPr>
          <w:rFonts w:ascii="Times New Roman" w:hAnsi="Times New Roman" w:cs="Times New Roman"/>
          <w:sz w:val="24"/>
          <w:szCs w:val="24"/>
        </w:rPr>
      </w:pPr>
      <w:hyperlink r:id="rId15" w:history="1">
        <w:r w:rsidR="00B96AE9" w:rsidRPr="00B96AE9">
          <w:rPr>
            <w:rStyle w:val="Hyperlink"/>
            <w:rFonts w:ascii="Times New Roman" w:hAnsi="Times New Roman" w:cs="Times New Roman"/>
            <w:color w:val="auto"/>
            <w:sz w:val="24"/>
            <w:szCs w:val="24"/>
            <w:u w:val="none"/>
            <w:shd w:val="clear" w:color="auto" w:fill="FFFFFF"/>
          </w:rPr>
          <w:t>Phishing</w:t>
        </w:r>
      </w:hyperlink>
      <w:r w:rsidR="00B96AE9" w:rsidRPr="00B96AE9">
        <w:rPr>
          <w:rFonts w:ascii="Times New Roman" w:hAnsi="Times New Roman" w:cs="Times New Roman"/>
          <w:sz w:val="24"/>
          <w:szCs w:val="24"/>
        </w:rPr>
        <w:t xml:space="preserve"> (T1566)</w:t>
      </w:r>
    </w:p>
    <w:p w:rsidR="009D40CF" w:rsidRPr="00B96AE9" w:rsidRDefault="000E7165" w:rsidP="00B96AE9">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 xml:space="preserve">Phishing Campaigns </w:t>
      </w:r>
    </w:p>
    <w:p w:rsidR="00FF3C43" w:rsidRPr="00B96AE9" w:rsidRDefault="00FF3C43" w:rsidP="00FF3C43">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If convincing enough it is an easy way to gain access to sensitive systems</w:t>
      </w:r>
    </w:p>
    <w:p w:rsidR="00B96AE9" w:rsidRPr="00B96AE9" w:rsidRDefault="00B96AE9" w:rsidP="00FF3C43">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 xml:space="preserve">Relies on people complacency </w:t>
      </w:r>
    </w:p>
    <w:p w:rsidR="00B96AE9" w:rsidRPr="00B96AE9" w:rsidRDefault="00C12C47" w:rsidP="00FF3C43">
      <w:pPr>
        <w:numPr>
          <w:ilvl w:val="0"/>
          <w:numId w:val="7"/>
        </w:numPr>
        <w:ind w:left="714" w:hanging="357"/>
        <w:contextualSpacing/>
        <w:rPr>
          <w:rFonts w:ascii="Times New Roman" w:hAnsi="Times New Roman" w:cs="Times New Roman"/>
          <w:sz w:val="24"/>
          <w:szCs w:val="24"/>
        </w:rPr>
      </w:pPr>
      <w:hyperlink r:id="rId16" w:history="1">
        <w:r w:rsidR="00B96AE9" w:rsidRPr="00B96AE9">
          <w:rPr>
            <w:rStyle w:val="Hyperlink"/>
            <w:rFonts w:ascii="Times New Roman" w:hAnsi="Times New Roman" w:cs="Times New Roman"/>
            <w:color w:val="auto"/>
            <w:sz w:val="24"/>
            <w:szCs w:val="24"/>
            <w:u w:val="none"/>
            <w:shd w:val="clear" w:color="auto" w:fill="FFFFFF"/>
          </w:rPr>
          <w:t>Supply Chain Compromise</w:t>
        </w:r>
      </w:hyperlink>
      <w:r w:rsidR="00B96AE9" w:rsidRPr="00B96AE9">
        <w:rPr>
          <w:rFonts w:ascii="Times New Roman" w:hAnsi="Times New Roman" w:cs="Times New Roman"/>
          <w:sz w:val="24"/>
          <w:szCs w:val="24"/>
          <w:shd w:val="clear" w:color="auto" w:fill="FFFFFF"/>
        </w:rPr>
        <w:t>: </w:t>
      </w:r>
      <w:hyperlink r:id="rId17" w:history="1">
        <w:r w:rsidR="00B96AE9" w:rsidRPr="00B96AE9">
          <w:rPr>
            <w:rStyle w:val="Hyperlink"/>
            <w:rFonts w:ascii="Times New Roman" w:hAnsi="Times New Roman" w:cs="Times New Roman"/>
            <w:color w:val="auto"/>
            <w:sz w:val="24"/>
            <w:szCs w:val="24"/>
            <w:u w:val="none"/>
            <w:shd w:val="clear" w:color="auto" w:fill="FFFFFF"/>
          </w:rPr>
          <w:t>Compromise Software Supply Chain</w:t>
        </w:r>
      </w:hyperlink>
      <w:r w:rsidR="00B96AE9" w:rsidRPr="00B96AE9">
        <w:rPr>
          <w:rFonts w:ascii="Times New Roman" w:hAnsi="Times New Roman" w:cs="Times New Roman"/>
          <w:sz w:val="24"/>
          <w:szCs w:val="24"/>
        </w:rPr>
        <w:t xml:space="preserve"> (T1195.002)</w:t>
      </w:r>
    </w:p>
    <w:p w:rsidR="009D40CF" w:rsidRPr="00B96AE9" w:rsidRDefault="000E7165" w:rsidP="00B96AE9">
      <w:pPr>
        <w:numPr>
          <w:ilvl w:val="1"/>
          <w:numId w:val="7"/>
        </w:numPr>
        <w:contextualSpacing/>
        <w:rPr>
          <w:rFonts w:ascii="Times New Roman" w:hAnsi="Times New Roman" w:cs="Times New Roman"/>
          <w:sz w:val="24"/>
          <w:szCs w:val="24"/>
        </w:rPr>
      </w:pPr>
      <w:r w:rsidRPr="00B96AE9">
        <w:rPr>
          <w:rFonts w:ascii="Times New Roman" w:hAnsi="Times New Roman" w:cs="Times New Roman"/>
          <w:sz w:val="24"/>
          <w:szCs w:val="24"/>
        </w:rPr>
        <w:t xml:space="preserve">Ransomware-as-a-service (RaaS) </w:t>
      </w:r>
    </w:p>
    <w:p w:rsidR="00B96AE9" w:rsidRPr="00B96AE9" w:rsidRDefault="006E5B9B" w:rsidP="00B96AE9">
      <w:pPr>
        <w:numPr>
          <w:ilvl w:val="1"/>
          <w:numId w:val="7"/>
        </w:numPr>
        <w:contextualSpacing/>
        <w:rPr>
          <w:rFonts w:ascii="Times New Roman" w:hAnsi="Times New Roman" w:cs="Times New Roman"/>
          <w:sz w:val="24"/>
          <w:szCs w:val="24"/>
        </w:rPr>
      </w:pPr>
      <w:r>
        <w:rPr>
          <w:rFonts w:ascii="Times New Roman" w:hAnsi="Times New Roman" w:cs="Times New Roman"/>
          <w:sz w:val="24"/>
          <w:szCs w:val="24"/>
        </w:rPr>
        <w:t>Backdoor access</w:t>
      </w:r>
    </w:p>
    <w:p w:rsidR="009D40CF" w:rsidRPr="00B96AE9" w:rsidRDefault="000E7165" w:rsidP="00FF3C43">
      <w:pPr>
        <w:numPr>
          <w:ilvl w:val="0"/>
          <w:numId w:val="7"/>
        </w:numPr>
        <w:ind w:left="714" w:hanging="357"/>
        <w:contextualSpacing/>
        <w:rPr>
          <w:rFonts w:ascii="Times New Roman" w:hAnsi="Times New Roman" w:cs="Times New Roman"/>
          <w:sz w:val="24"/>
          <w:szCs w:val="24"/>
        </w:rPr>
      </w:pPr>
      <w:r w:rsidRPr="00B96AE9">
        <w:rPr>
          <w:rFonts w:ascii="Times New Roman" w:hAnsi="Times New Roman" w:cs="Times New Roman"/>
          <w:sz w:val="24"/>
          <w:szCs w:val="24"/>
        </w:rPr>
        <w:t>Command and Scripting Interpreter: PowerShell (T1059.001)</w:t>
      </w:r>
    </w:p>
    <w:p w:rsidR="00B96AE9" w:rsidRDefault="006E5B9B" w:rsidP="00B96AE9">
      <w:pPr>
        <w:numPr>
          <w:ilvl w:val="1"/>
          <w:numId w:val="7"/>
        </w:numPr>
        <w:contextualSpacing/>
        <w:rPr>
          <w:rFonts w:ascii="Times New Roman" w:hAnsi="Times New Roman" w:cs="Times New Roman"/>
          <w:sz w:val="24"/>
          <w:szCs w:val="24"/>
        </w:rPr>
      </w:pPr>
      <w:r w:rsidRPr="006E5B9B">
        <w:rPr>
          <w:rFonts w:ascii="Times New Roman" w:hAnsi="Times New Roman" w:cs="Times New Roman"/>
          <w:sz w:val="24"/>
          <w:szCs w:val="24"/>
        </w:rPr>
        <w:t xml:space="preserve">Can use PowerShell to run scripts on infected systems </w:t>
      </w:r>
    </w:p>
    <w:p w:rsidR="00F2351E" w:rsidRDefault="00F2351E" w:rsidP="00F2351E">
      <w:pPr>
        <w:contextualSpacing/>
        <w:rPr>
          <w:rFonts w:ascii="Times New Roman" w:hAnsi="Times New Roman" w:cs="Times New Roman"/>
          <w:sz w:val="24"/>
          <w:szCs w:val="24"/>
        </w:rPr>
      </w:pPr>
    </w:p>
    <w:p w:rsidR="00CF3478" w:rsidRDefault="00CF3478" w:rsidP="00F2351E">
      <w:pPr>
        <w:contextualSpacing/>
        <w:rPr>
          <w:rFonts w:ascii="Times New Roman" w:hAnsi="Times New Roman" w:cs="Times New Roman"/>
          <w:b/>
          <w:sz w:val="28"/>
          <w:szCs w:val="24"/>
          <w:u w:val="single"/>
        </w:rPr>
      </w:pPr>
    </w:p>
    <w:p w:rsidR="00F2351E" w:rsidRDefault="00F2351E" w:rsidP="00F2351E">
      <w:pPr>
        <w:contextualSpacing/>
        <w:rPr>
          <w:rFonts w:ascii="Times New Roman" w:hAnsi="Times New Roman" w:cs="Times New Roman"/>
          <w:b/>
          <w:sz w:val="28"/>
          <w:szCs w:val="24"/>
          <w:u w:val="single"/>
        </w:rPr>
      </w:pPr>
      <w:r w:rsidRPr="00F2351E">
        <w:rPr>
          <w:rFonts w:ascii="Times New Roman" w:hAnsi="Times New Roman" w:cs="Times New Roman"/>
          <w:b/>
          <w:sz w:val="28"/>
          <w:szCs w:val="24"/>
          <w:u w:val="single"/>
        </w:rPr>
        <w:t xml:space="preserve">Conclusion: </w:t>
      </w:r>
    </w:p>
    <w:p w:rsidR="00F2351E" w:rsidRDefault="00F2351E" w:rsidP="00F2351E">
      <w:pPr>
        <w:contextualSpacing/>
        <w:rPr>
          <w:rFonts w:ascii="Times New Roman" w:hAnsi="Times New Roman" w:cs="Times New Roman"/>
          <w:b/>
          <w:sz w:val="28"/>
          <w:szCs w:val="24"/>
          <w:u w:val="single"/>
        </w:rPr>
      </w:pPr>
    </w:p>
    <w:p w:rsidR="00CF3478" w:rsidRPr="00B948E0" w:rsidRDefault="00CF3478" w:rsidP="00F2351E">
      <w:pPr>
        <w:contextualSpacing/>
        <w:rPr>
          <w:rFonts w:ascii="Times New Roman" w:hAnsi="Times New Roman" w:cs="Times New Roman"/>
          <w:sz w:val="24"/>
          <w:szCs w:val="24"/>
        </w:rPr>
      </w:pPr>
      <w:r w:rsidRPr="00B948E0">
        <w:rPr>
          <w:rFonts w:ascii="Times New Roman" w:hAnsi="Times New Roman" w:cs="Times New Roman"/>
          <w:sz w:val="24"/>
          <w:szCs w:val="24"/>
        </w:rPr>
        <w:t xml:space="preserve">It is imperative to address the </w:t>
      </w:r>
      <w:r w:rsidR="00C578E0" w:rsidRPr="00B948E0">
        <w:rPr>
          <w:rFonts w:ascii="Times New Roman" w:hAnsi="Times New Roman" w:cs="Times New Roman"/>
          <w:sz w:val="24"/>
          <w:szCs w:val="24"/>
        </w:rPr>
        <w:t>vulnerabilities</w:t>
      </w:r>
      <w:r w:rsidRPr="00B948E0">
        <w:rPr>
          <w:rFonts w:ascii="Times New Roman" w:hAnsi="Times New Roman" w:cs="Times New Roman"/>
          <w:sz w:val="24"/>
          <w:szCs w:val="24"/>
        </w:rPr>
        <w:t xml:space="preserve"> associated with 202039 - KB5040437: Windows Server 2022 / Azure Stack HCI 22H2 Security Update (July 2024) </w:t>
      </w:r>
      <w:r w:rsidR="00C578E0" w:rsidRPr="00B948E0">
        <w:rPr>
          <w:rFonts w:ascii="Times New Roman" w:hAnsi="Times New Roman" w:cs="Times New Roman"/>
          <w:sz w:val="24"/>
          <w:szCs w:val="24"/>
        </w:rPr>
        <w:t xml:space="preserve">as to keep confidentiality and integrity of customer’s medical information and to maintain a secure IT environment for the customers as well. </w:t>
      </w:r>
    </w:p>
    <w:p w:rsidR="00C578E0" w:rsidRPr="00B948E0" w:rsidRDefault="00C578E0" w:rsidP="00F2351E">
      <w:pPr>
        <w:contextualSpacing/>
        <w:rPr>
          <w:rFonts w:ascii="Times New Roman" w:hAnsi="Times New Roman" w:cs="Times New Roman"/>
          <w:sz w:val="24"/>
          <w:szCs w:val="24"/>
        </w:rPr>
      </w:pPr>
      <w:r w:rsidRPr="00B948E0">
        <w:rPr>
          <w:rFonts w:ascii="Times New Roman" w:hAnsi="Times New Roman" w:cs="Times New Roman"/>
          <w:sz w:val="24"/>
          <w:szCs w:val="24"/>
        </w:rPr>
        <w:t>By addressing this vulnerability you are also addressing the following exploits that might be used in the future malicious activity.</w:t>
      </w:r>
    </w:p>
    <w:p w:rsidR="00FD2BD1" w:rsidRPr="00B948E0" w:rsidRDefault="00FD2BD1" w:rsidP="00FD2BD1">
      <w:pPr>
        <w:numPr>
          <w:ilvl w:val="0"/>
          <w:numId w:val="2"/>
        </w:numPr>
        <w:ind w:left="714" w:hanging="357"/>
        <w:contextualSpacing/>
        <w:rPr>
          <w:rFonts w:ascii="Times New Roman" w:hAnsi="Times New Roman" w:cs="Times New Roman"/>
          <w:sz w:val="24"/>
          <w:szCs w:val="24"/>
        </w:rPr>
      </w:pPr>
      <w:r w:rsidRPr="00B948E0">
        <w:rPr>
          <w:rFonts w:ascii="Times New Roman" w:hAnsi="Times New Roman" w:cs="Times New Roman"/>
          <w:sz w:val="24"/>
          <w:szCs w:val="24"/>
        </w:rPr>
        <w:t>Remote Access Software (T1219)</w:t>
      </w:r>
    </w:p>
    <w:p w:rsidR="00FD2BD1" w:rsidRPr="00B948E0" w:rsidRDefault="00C12C47" w:rsidP="00FD2BD1">
      <w:pPr>
        <w:numPr>
          <w:ilvl w:val="0"/>
          <w:numId w:val="2"/>
        </w:numPr>
        <w:ind w:left="714" w:hanging="357"/>
        <w:contextualSpacing/>
        <w:rPr>
          <w:rFonts w:ascii="Times New Roman" w:hAnsi="Times New Roman" w:cs="Times New Roman"/>
          <w:bCs/>
          <w:sz w:val="24"/>
          <w:szCs w:val="24"/>
        </w:rPr>
      </w:pPr>
      <w:hyperlink r:id="rId18" w:history="1">
        <w:r w:rsidR="00FD2BD1" w:rsidRPr="00B948E0">
          <w:rPr>
            <w:rStyle w:val="Hyperlink"/>
            <w:rFonts w:ascii="Times New Roman" w:hAnsi="Times New Roman" w:cs="Times New Roman"/>
            <w:color w:val="auto"/>
            <w:sz w:val="24"/>
            <w:szCs w:val="24"/>
            <w:u w:val="none"/>
            <w:shd w:val="clear" w:color="auto" w:fill="FFFFFF"/>
          </w:rPr>
          <w:t>External Remote Services</w:t>
        </w:r>
      </w:hyperlink>
      <w:r w:rsidR="00FD2BD1" w:rsidRPr="00B948E0">
        <w:rPr>
          <w:rFonts w:ascii="Times New Roman" w:hAnsi="Times New Roman" w:cs="Times New Roman"/>
          <w:sz w:val="24"/>
          <w:szCs w:val="24"/>
        </w:rPr>
        <w:t xml:space="preserve"> (T1133)</w:t>
      </w:r>
    </w:p>
    <w:p w:rsidR="00FD2BD1" w:rsidRPr="00B948E0" w:rsidRDefault="00C12C47" w:rsidP="00FD2BD1">
      <w:pPr>
        <w:numPr>
          <w:ilvl w:val="0"/>
          <w:numId w:val="2"/>
        </w:numPr>
        <w:ind w:left="714" w:hanging="357"/>
        <w:contextualSpacing/>
        <w:rPr>
          <w:rFonts w:ascii="Times New Roman" w:hAnsi="Times New Roman" w:cs="Times New Roman"/>
          <w:bCs/>
          <w:sz w:val="24"/>
          <w:szCs w:val="24"/>
        </w:rPr>
      </w:pPr>
      <w:hyperlink r:id="rId19" w:history="1">
        <w:r w:rsidR="00FD2BD1" w:rsidRPr="00B948E0">
          <w:rPr>
            <w:rStyle w:val="Hyperlink"/>
            <w:rFonts w:ascii="Times New Roman" w:hAnsi="Times New Roman" w:cs="Times New Roman"/>
            <w:color w:val="auto"/>
            <w:sz w:val="24"/>
            <w:szCs w:val="24"/>
            <w:u w:val="none"/>
            <w:shd w:val="clear" w:color="auto" w:fill="FFFFFF"/>
          </w:rPr>
          <w:t>Phishing</w:t>
        </w:r>
      </w:hyperlink>
      <w:r w:rsidR="00FD2BD1" w:rsidRPr="00B948E0">
        <w:rPr>
          <w:rFonts w:ascii="Times New Roman" w:hAnsi="Times New Roman" w:cs="Times New Roman"/>
          <w:sz w:val="24"/>
          <w:szCs w:val="24"/>
        </w:rPr>
        <w:t xml:space="preserve"> (T1566)</w:t>
      </w:r>
    </w:p>
    <w:p w:rsidR="00FD2BD1" w:rsidRPr="00B948E0" w:rsidRDefault="00C12C47" w:rsidP="00FD2BD1">
      <w:pPr>
        <w:numPr>
          <w:ilvl w:val="0"/>
          <w:numId w:val="2"/>
        </w:numPr>
        <w:ind w:left="714" w:hanging="357"/>
        <w:contextualSpacing/>
        <w:rPr>
          <w:rFonts w:ascii="Times New Roman" w:hAnsi="Times New Roman" w:cs="Times New Roman"/>
          <w:bCs/>
          <w:sz w:val="24"/>
          <w:szCs w:val="24"/>
        </w:rPr>
      </w:pPr>
      <w:hyperlink r:id="rId20" w:history="1">
        <w:r w:rsidR="00FD2BD1" w:rsidRPr="00B948E0">
          <w:rPr>
            <w:rStyle w:val="Hyperlink"/>
            <w:rFonts w:ascii="Times New Roman" w:hAnsi="Times New Roman" w:cs="Times New Roman"/>
            <w:color w:val="auto"/>
            <w:sz w:val="24"/>
            <w:szCs w:val="24"/>
            <w:u w:val="none"/>
            <w:shd w:val="clear" w:color="auto" w:fill="FFFFFF"/>
          </w:rPr>
          <w:t>Supply Chain Compromise</w:t>
        </w:r>
      </w:hyperlink>
      <w:r w:rsidR="00FD2BD1" w:rsidRPr="00B948E0">
        <w:rPr>
          <w:rFonts w:ascii="Times New Roman" w:hAnsi="Times New Roman" w:cs="Times New Roman"/>
          <w:sz w:val="24"/>
          <w:szCs w:val="24"/>
          <w:shd w:val="clear" w:color="auto" w:fill="FFFFFF"/>
        </w:rPr>
        <w:t>: </w:t>
      </w:r>
      <w:hyperlink r:id="rId21" w:history="1">
        <w:r w:rsidR="00FD2BD1" w:rsidRPr="00B948E0">
          <w:rPr>
            <w:rStyle w:val="Hyperlink"/>
            <w:rFonts w:ascii="Times New Roman" w:hAnsi="Times New Roman" w:cs="Times New Roman"/>
            <w:color w:val="auto"/>
            <w:sz w:val="24"/>
            <w:szCs w:val="24"/>
            <w:u w:val="none"/>
            <w:shd w:val="clear" w:color="auto" w:fill="FFFFFF"/>
          </w:rPr>
          <w:t>Compromise Software Supply Chain</w:t>
        </w:r>
      </w:hyperlink>
      <w:r w:rsidR="00FD2BD1" w:rsidRPr="00B948E0">
        <w:rPr>
          <w:rFonts w:ascii="Times New Roman" w:hAnsi="Times New Roman" w:cs="Times New Roman"/>
          <w:sz w:val="24"/>
          <w:szCs w:val="24"/>
        </w:rPr>
        <w:t xml:space="preserve"> (T1195.002)</w:t>
      </w:r>
    </w:p>
    <w:p w:rsidR="00FD2BD1" w:rsidRPr="00B948E0" w:rsidRDefault="00FD2BD1" w:rsidP="00FD2BD1">
      <w:pPr>
        <w:numPr>
          <w:ilvl w:val="0"/>
          <w:numId w:val="2"/>
        </w:numPr>
        <w:ind w:left="714" w:hanging="357"/>
        <w:contextualSpacing/>
        <w:rPr>
          <w:rFonts w:ascii="Times New Roman" w:hAnsi="Times New Roman" w:cs="Times New Roman"/>
          <w:bCs/>
          <w:sz w:val="24"/>
          <w:szCs w:val="24"/>
        </w:rPr>
      </w:pPr>
      <w:r w:rsidRPr="00B948E0">
        <w:rPr>
          <w:rFonts w:ascii="Times New Roman" w:hAnsi="Times New Roman" w:cs="Times New Roman"/>
          <w:bCs/>
          <w:sz w:val="24"/>
          <w:szCs w:val="24"/>
        </w:rPr>
        <w:t>Command and Scripting Interpreter: PowerShell (T1059.001)</w:t>
      </w:r>
    </w:p>
    <w:p w:rsidR="00FD2BD1" w:rsidRPr="00B948E0" w:rsidRDefault="00FD2BD1" w:rsidP="00FD2BD1">
      <w:pPr>
        <w:contextualSpacing/>
        <w:rPr>
          <w:rFonts w:ascii="Times New Roman" w:hAnsi="Times New Roman" w:cs="Times New Roman"/>
          <w:bCs/>
          <w:sz w:val="24"/>
          <w:szCs w:val="24"/>
        </w:rPr>
      </w:pPr>
      <w:r w:rsidRPr="00B948E0">
        <w:rPr>
          <w:rFonts w:ascii="Times New Roman" w:hAnsi="Times New Roman" w:cs="Times New Roman"/>
          <w:bCs/>
          <w:sz w:val="24"/>
          <w:szCs w:val="24"/>
        </w:rPr>
        <w:t>Hacker groups like the one outlined in this report Gold SouthField could possibly be a great threat to the organisation by exploiting this vulnerability by using REvil/ Sodinokibi</w:t>
      </w:r>
      <w:r w:rsidR="00F81D14" w:rsidRPr="00B948E0">
        <w:rPr>
          <w:rFonts w:ascii="Times New Roman" w:hAnsi="Times New Roman" w:cs="Times New Roman"/>
          <w:bCs/>
          <w:sz w:val="24"/>
          <w:szCs w:val="24"/>
        </w:rPr>
        <w:t xml:space="preserve"> and </w:t>
      </w:r>
      <w:r w:rsidRPr="00B948E0">
        <w:rPr>
          <w:rFonts w:ascii="Times New Roman" w:hAnsi="Times New Roman" w:cs="Times New Roman"/>
          <w:bCs/>
          <w:sz w:val="24"/>
          <w:szCs w:val="24"/>
        </w:rPr>
        <w:t xml:space="preserve">exploiting the weaknesses found associated with KB5040437 </w:t>
      </w:r>
      <w:r w:rsidR="00F81D14" w:rsidRPr="00B948E0">
        <w:rPr>
          <w:rFonts w:ascii="Times New Roman" w:hAnsi="Times New Roman" w:cs="Times New Roman"/>
          <w:bCs/>
          <w:sz w:val="24"/>
          <w:szCs w:val="24"/>
        </w:rPr>
        <w:t>while</w:t>
      </w:r>
      <w:r w:rsidRPr="00B948E0">
        <w:rPr>
          <w:rFonts w:ascii="Times New Roman" w:hAnsi="Times New Roman" w:cs="Times New Roman"/>
          <w:bCs/>
          <w:sz w:val="24"/>
          <w:szCs w:val="24"/>
        </w:rPr>
        <w:t xml:space="preserve"> </w:t>
      </w:r>
      <w:r w:rsidR="00F81D14" w:rsidRPr="00B948E0">
        <w:rPr>
          <w:rFonts w:ascii="Times New Roman" w:hAnsi="Times New Roman" w:cs="Times New Roman"/>
          <w:bCs/>
          <w:sz w:val="24"/>
          <w:szCs w:val="24"/>
        </w:rPr>
        <w:t>executing</w:t>
      </w:r>
      <w:r w:rsidRPr="00B948E0">
        <w:rPr>
          <w:rFonts w:ascii="Times New Roman" w:hAnsi="Times New Roman" w:cs="Times New Roman"/>
          <w:bCs/>
          <w:sz w:val="24"/>
          <w:szCs w:val="24"/>
        </w:rPr>
        <w:t xml:space="preserve"> REvil/ Sodinokibi to encryp</w:t>
      </w:r>
      <w:r w:rsidR="00F81D14" w:rsidRPr="00B948E0">
        <w:rPr>
          <w:rFonts w:ascii="Times New Roman" w:hAnsi="Times New Roman" w:cs="Times New Roman"/>
          <w:bCs/>
          <w:sz w:val="24"/>
          <w:szCs w:val="24"/>
        </w:rPr>
        <w:t>t data and use it for extortion and financial gain.</w:t>
      </w:r>
      <w:r w:rsidRPr="00B948E0">
        <w:rPr>
          <w:rFonts w:ascii="Times New Roman" w:hAnsi="Times New Roman" w:cs="Times New Roman"/>
          <w:bCs/>
          <w:sz w:val="24"/>
          <w:szCs w:val="24"/>
        </w:rPr>
        <w:t xml:space="preserve">  </w:t>
      </w:r>
    </w:p>
    <w:p w:rsidR="00FD2BD1" w:rsidRDefault="00FD2BD1" w:rsidP="00F2351E">
      <w:pPr>
        <w:contextualSpacing/>
      </w:pPr>
    </w:p>
    <w:p w:rsidR="00C578E0" w:rsidRDefault="00C578E0" w:rsidP="00F2351E">
      <w:pPr>
        <w:contextualSpacing/>
      </w:pPr>
    </w:p>
    <w:p w:rsidR="00C578E0" w:rsidRPr="00CF3478" w:rsidRDefault="00C578E0" w:rsidP="00F2351E">
      <w:pPr>
        <w:contextualSpacing/>
        <w:rPr>
          <w:rFonts w:ascii="Times New Roman" w:hAnsi="Times New Roman" w:cs="Times New Roman"/>
          <w:sz w:val="24"/>
          <w:szCs w:val="24"/>
        </w:rPr>
      </w:pPr>
    </w:p>
    <w:p w:rsidR="00FF3C43" w:rsidRDefault="00FF3C43"/>
    <w:p w:rsidR="00FF3C43" w:rsidRDefault="00FF3C43">
      <w:bookmarkStart w:id="0" w:name="_GoBack"/>
      <w:r>
        <w:br w:type="page"/>
      </w:r>
    </w:p>
    <w:bookmarkEnd w:id="0"/>
    <w:p w:rsidR="00482326" w:rsidRPr="00C12C47" w:rsidRDefault="0035541C">
      <w:pPr>
        <w:rPr>
          <w:rFonts w:ascii="Times New Roman" w:hAnsi="Times New Roman" w:cs="Times New Roman"/>
          <w:b/>
          <w:sz w:val="24"/>
          <w:szCs w:val="24"/>
          <w:u w:val="single"/>
        </w:rPr>
      </w:pPr>
      <w:r w:rsidRPr="00C12C47">
        <w:rPr>
          <w:rFonts w:ascii="Times New Roman" w:hAnsi="Times New Roman" w:cs="Times New Roman"/>
          <w:b/>
          <w:sz w:val="24"/>
          <w:szCs w:val="24"/>
          <w:u w:val="single"/>
        </w:rPr>
        <w:lastRenderedPageBreak/>
        <w:t>References</w:t>
      </w:r>
      <w:r w:rsidR="00A644B7" w:rsidRPr="00C12C47">
        <w:rPr>
          <w:rFonts w:ascii="Times New Roman" w:hAnsi="Times New Roman" w:cs="Times New Roman"/>
          <w:b/>
          <w:sz w:val="24"/>
          <w:szCs w:val="24"/>
          <w:u w:val="single"/>
        </w:rPr>
        <w:t>:</w:t>
      </w:r>
    </w:p>
    <w:p w:rsidR="00A644B7" w:rsidRDefault="00C12C47">
      <w:hyperlink r:id="rId22" w:history="1">
        <w:r w:rsidR="00A644B7" w:rsidRPr="00F4047A">
          <w:rPr>
            <w:rStyle w:val="Hyperlink"/>
          </w:rPr>
          <w:t>https://attack.mitre.org/groups/G0115/</w:t>
        </w:r>
      </w:hyperlink>
    </w:p>
    <w:p w:rsidR="00A644B7" w:rsidRDefault="00C12C47">
      <w:hyperlink r:id="rId23" w:history="1">
        <w:r w:rsidR="00A644B7" w:rsidRPr="00F4047A">
          <w:rPr>
            <w:rStyle w:val="Hyperlink"/>
          </w:rPr>
          <w:t>https://www.cybereason.com/blog/research/the-sodinokibi-ransomware-attack</w:t>
        </w:r>
      </w:hyperlink>
    </w:p>
    <w:p w:rsidR="00A644B7" w:rsidRDefault="00C12C47">
      <w:hyperlink r:id="rId24" w:history="1">
        <w:r w:rsidR="00A644B7" w:rsidRPr="00F4047A">
          <w:rPr>
            <w:rStyle w:val="Hyperlink"/>
          </w:rPr>
          <w:t>https://www.secureworks.com/research/revil-sodinokibi-ransomware</w:t>
        </w:r>
      </w:hyperlink>
    </w:p>
    <w:p w:rsidR="00572CA7" w:rsidRDefault="00C12C47">
      <w:hyperlink r:id="rId25" w:history="1">
        <w:r w:rsidR="00F2351E" w:rsidRPr="00F4047A">
          <w:rPr>
            <w:rStyle w:val="Hyperlink"/>
          </w:rPr>
          <w:t>https://attack.mitre.org/software/S0496/</w:t>
        </w:r>
      </w:hyperlink>
    </w:p>
    <w:p w:rsidR="00F2351E" w:rsidRDefault="00C12C47">
      <w:hyperlink r:id="rId26" w:history="1">
        <w:r w:rsidR="00F2351E" w:rsidRPr="00F4047A">
          <w:rPr>
            <w:rStyle w:val="Hyperlink"/>
          </w:rPr>
          <w:t>https://attack.mitre.org/techniques/T1219/</w:t>
        </w:r>
      </w:hyperlink>
    </w:p>
    <w:p w:rsidR="00F2351E" w:rsidRDefault="00C12C47">
      <w:hyperlink r:id="rId27" w:history="1">
        <w:r w:rsidR="00F2351E" w:rsidRPr="00F4047A">
          <w:rPr>
            <w:rStyle w:val="Hyperlink"/>
          </w:rPr>
          <w:t>https://attack.mitre.org/techniques/T1059/</w:t>
        </w:r>
      </w:hyperlink>
    </w:p>
    <w:p w:rsidR="00F2351E" w:rsidRDefault="00C12C47">
      <w:hyperlink r:id="rId28" w:history="1">
        <w:r w:rsidR="00F2351E" w:rsidRPr="00F4047A">
          <w:rPr>
            <w:rStyle w:val="Hyperlink"/>
          </w:rPr>
          <w:t>https://attack.mitre.org/techniques/T1566/</w:t>
        </w:r>
      </w:hyperlink>
    </w:p>
    <w:p w:rsidR="00F2351E" w:rsidRDefault="00C12C47">
      <w:hyperlink r:id="rId29" w:history="1">
        <w:r w:rsidR="00F2351E" w:rsidRPr="00F4047A">
          <w:rPr>
            <w:rStyle w:val="Hyperlink"/>
          </w:rPr>
          <w:t>https://attack.mitre.org/techniques/T1195/</w:t>
        </w:r>
      </w:hyperlink>
    </w:p>
    <w:p w:rsidR="00F2351E" w:rsidRDefault="00C12C47">
      <w:hyperlink r:id="rId30" w:history="1">
        <w:r w:rsidR="00F2351E" w:rsidRPr="00F4047A">
          <w:rPr>
            <w:rStyle w:val="Hyperlink"/>
          </w:rPr>
          <w:t>https://attack.mitre.org/techniques/T1133/</w:t>
        </w:r>
      </w:hyperlink>
    </w:p>
    <w:p w:rsidR="00F2351E" w:rsidRDefault="00F2351E"/>
    <w:p w:rsidR="00A644B7" w:rsidRDefault="00A644B7"/>
    <w:p w:rsidR="00A644B7" w:rsidRDefault="00A644B7"/>
    <w:sectPr w:rsidR="00A644B7" w:rsidSect="00FF3C4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264D"/>
    <w:multiLevelType w:val="hybridMultilevel"/>
    <w:tmpl w:val="4918B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6F0DBB"/>
    <w:multiLevelType w:val="hybridMultilevel"/>
    <w:tmpl w:val="E4B8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933D61"/>
    <w:multiLevelType w:val="hybridMultilevel"/>
    <w:tmpl w:val="DF742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A64D9"/>
    <w:multiLevelType w:val="hybridMultilevel"/>
    <w:tmpl w:val="5AB8E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0F1C60"/>
    <w:multiLevelType w:val="hybridMultilevel"/>
    <w:tmpl w:val="947028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58C3334"/>
    <w:multiLevelType w:val="hybridMultilevel"/>
    <w:tmpl w:val="134461D4"/>
    <w:lvl w:ilvl="0" w:tplc="9FD088B6">
      <w:start w:val="1"/>
      <w:numFmt w:val="bullet"/>
      <w:lvlText w:val="•"/>
      <w:lvlJc w:val="left"/>
      <w:pPr>
        <w:tabs>
          <w:tab w:val="num" w:pos="720"/>
        </w:tabs>
        <w:ind w:left="720" w:hanging="360"/>
      </w:pPr>
      <w:rPr>
        <w:rFonts w:ascii="Arial" w:hAnsi="Arial" w:hint="default"/>
      </w:rPr>
    </w:lvl>
    <w:lvl w:ilvl="1" w:tplc="125A87E6">
      <w:start w:val="1"/>
      <w:numFmt w:val="bullet"/>
      <w:lvlText w:val="•"/>
      <w:lvlJc w:val="left"/>
      <w:pPr>
        <w:tabs>
          <w:tab w:val="num" w:pos="1440"/>
        </w:tabs>
        <w:ind w:left="1440" w:hanging="360"/>
      </w:pPr>
      <w:rPr>
        <w:rFonts w:ascii="Arial" w:hAnsi="Arial" w:hint="default"/>
      </w:rPr>
    </w:lvl>
    <w:lvl w:ilvl="2" w:tplc="08E8E756" w:tentative="1">
      <w:start w:val="1"/>
      <w:numFmt w:val="bullet"/>
      <w:lvlText w:val="•"/>
      <w:lvlJc w:val="left"/>
      <w:pPr>
        <w:tabs>
          <w:tab w:val="num" w:pos="2160"/>
        </w:tabs>
        <w:ind w:left="2160" w:hanging="360"/>
      </w:pPr>
      <w:rPr>
        <w:rFonts w:ascii="Arial" w:hAnsi="Arial" w:hint="default"/>
      </w:rPr>
    </w:lvl>
    <w:lvl w:ilvl="3" w:tplc="4D6A4664" w:tentative="1">
      <w:start w:val="1"/>
      <w:numFmt w:val="bullet"/>
      <w:lvlText w:val="•"/>
      <w:lvlJc w:val="left"/>
      <w:pPr>
        <w:tabs>
          <w:tab w:val="num" w:pos="2880"/>
        </w:tabs>
        <w:ind w:left="2880" w:hanging="360"/>
      </w:pPr>
      <w:rPr>
        <w:rFonts w:ascii="Arial" w:hAnsi="Arial" w:hint="default"/>
      </w:rPr>
    </w:lvl>
    <w:lvl w:ilvl="4" w:tplc="DF0C5C22" w:tentative="1">
      <w:start w:val="1"/>
      <w:numFmt w:val="bullet"/>
      <w:lvlText w:val="•"/>
      <w:lvlJc w:val="left"/>
      <w:pPr>
        <w:tabs>
          <w:tab w:val="num" w:pos="3600"/>
        </w:tabs>
        <w:ind w:left="3600" w:hanging="360"/>
      </w:pPr>
      <w:rPr>
        <w:rFonts w:ascii="Arial" w:hAnsi="Arial" w:hint="default"/>
      </w:rPr>
    </w:lvl>
    <w:lvl w:ilvl="5" w:tplc="1568B002" w:tentative="1">
      <w:start w:val="1"/>
      <w:numFmt w:val="bullet"/>
      <w:lvlText w:val="•"/>
      <w:lvlJc w:val="left"/>
      <w:pPr>
        <w:tabs>
          <w:tab w:val="num" w:pos="4320"/>
        </w:tabs>
        <w:ind w:left="4320" w:hanging="360"/>
      </w:pPr>
      <w:rPr>
        <w:rFonts w:ascii="Arial" w:hAnsi="Arial" w:hint="default"/>
      </w:rPr>
    </w:lvl>
    <w:lvl w:ilvl="6" w:tplc="C48CE35C" w:tentative="1">
      <w:start w:val="1"/>
      <w:numFmt w:val="bullet"/>
      <w:lvlText w:val="•"/>
      <w:lvlJc w:val="left"/>
      <w:pPr>
        <w:tabs>
          <w:tab w:val="num" w:pos="5040"/>
        </w:tabs>
        <w:ind w:left="5040" w:hanging="360"/>
      </w:pPr>
      <w:rPr>
        <w:rFonts w:ascii="Arial" w:hAnsi="Arial" w:hint="default"/>
      </w:rPr>
    </w:lvl>
    <w:lvl w:ilvl="7" w:tplc="F1E8EDB8" w:tentative="1">
      <w:start w:val="1"/>
      <w:numFmt w:val="bullet"/>
      <w:lvlText w:val="•"/>
      <w:lvlJc w:val="left"/>
      <w:pPr>
        <w:tabs>
          <w:tab w:val="num" w:pos="5760"/>
        </w:tabs>
        <w:ind w:left="5760" w:hanging="360"/>
      </w:pPr>
      <w:rPr>
        <w:rFonts w:ascii="Arial" w:hAnsi="Arial" w:hint="default"/>
      </w:rPr>
    </w:lvl>
    <w:lvl w:ilvl="8" w:tplc="3B78DD08" w:tentative="1">
      <w:start w:val="1"/>
      <w:numFmt w:val="bullet"/>
      <w:lvlText w:val="•"/>
      <w:lvlJc w:val="left"/>
      <w:pPr>
        <w:tabs>
          <w:tab w:val="num" w:pos="6480"/>
        </w:tabs>
        <w:ind w:left="6480" w:hanging="360"/>
      </w:pPr>
      <w:rPr>
        <w:rFonts w:ascii="Arial" w:hAnsi="Arial" w:hint="default"/>
      </w:rPr>
    </w:lvl>
  </w:abstractNum>
  <w:abstractNum w:abstractNumId="6">
    <w:nsid w:val="3DC4397C"/>
    <w:multiLevelType w:val="hybridMultilevel"/>
    <w:tmpl w:val="3112CB72"/>
    <w:lvl w:ilvl="0" w:tplc="549EB96C">
      <w:start w:val="1"/>
      <w:numFmt w:val="bullet"/>
      <w:lvlText w:val="•"/>
      <w:lvlJc w:val="left"/>
      <w:pPr>
        <w:tabs>
          <w:tab w:val="num" w:pos="720"/>
        </w:tabs>
        <w:ind w:left="720" w:hanging="360"/>
      </w:pPr>
      <w:rPr>
        <w:rFonts w:ascii="Arial" w:hAnsi="Arial" w:hint="default"/>
      </w:rPr>
    </w:lvl>
    <w:lvl w:ilvl="1" w:tplc="F6B8B69C" w:tentative="1">
      <w:start w:val="1"/>
      <w:numFmt w:val="bullet"/>
      <w:lvlText w:val="•"/>
      <w:lvlJc w:val="left"/>
      <w:pPr>
        <w:tabs>
          <w:tab w:val="num" w:pos="1440"/>
        </w:tabs>
        <w:ind w:left="1440" w:hanging="360"/>
      </w:pPr>
      <w:rPr>
        <w:rFonts w:ascii="Arial" w:hAnsi="Arial" w:hint="default"/>
      </w:rPr>
    </w:lvl>
    <w:lvl w:ilvl="2" w:tplc="ED42C402" w:tentative="1">
      <w:start w:val="1"/>
      <w:numFmt w:val="bullet"/>
      <w:lvlText w:val="•"/>
      <w:lvlJc w:val="left"/>
      <w:pPr>
        <w:tabs>
          <w:tab w:val="num" w:pos="2160"/>
        </w:tabs>
        <w:ind w:left="2160" w:hanging="360"/>
      </w:pPr>
      <w:rPr>
        <w:rFonts w:ascii="Arial" w:hAnsi="Arial" w:hint="default"/>
      </w:rPr>
    </w:lvl>
    <w:lvl w:ilvl="3" w:tplc="22B865D0" w:tentative="1">
      <w:start w:val="1"/>
      <w:numFmt w:val="bullet"/>
      <w:lvlText w:val="•"/>
      <w:lvlJc w:val="left"/>
      <w:pPr>
        <w:tabs>
          <w:tab w:val="num" w:pos="2880"/>
        </w:tabs>
        <w:ind w:left="2880" w:hanging="360"/>
      </w:pPr>
      <w:rPr>
        <w:rFonts w:ascii="Arial" w:hAnsi="Arial" w:hint="default"/>
      </w:rPr>
    </w:lvl>
    <w:lvl w:ilvl="4" w:tplc="54E41AF2" w:tentative="1">
      <w:start w:val="1"/>
      <w:numFmt w:val="bullet"/>
      <w:lvlText w:val="•"/>
      <w:lvlJc w:val="left"/>
      <w:pPr>
        <w:tabs>
          <w:tab w:val="num" w:pos="3600"/>
        </w:tabs>
        <w:ind w:left="3600" w:hanging="360"/>
      </w:pPr>
      <w:rPr>
        <w:rFonts w:ascii="Arial" w:hAnsi="Arial" w:hint="default"/>
      </w:rPr>
    </w:lvl>
    <w:lvl w:ilvl="5" w:tplc="1CC2C9B4" w:tentative="1">
      <w:start w:val="1"/>
      <w:numFmt w:val="bullet"/>
      <w:lvlText w:val="•"/>
      <w:lvlJc w:val="left"/>
      <w:pPr>
        <w:tabs>
          <w:tab w:val="num" w:pos="4320"/>
        </w:tabs>
        <w:ind w:left="4320" w:hanging="360"/>
      </w:pPr>
      <w:rPr>
        <w:rFonts w:ascii="Arial" w:hAnsi="Arial" w:hint="default"/>
      </w:rPr>
    </w:lvl>
    <w:lvl w:ilvl="6" w:tplc="A4BA1E22" w:tentative="1">
      <w:start w:val="1"/>
      <w:numFmt w:val="bullet"/>
      <w:lvlText w:val="•"/>
      <w:lvlJc w:val="left"/>
      <w:pPr>
        <w:tabs>
          <w:tab w:val="num" w:pos="5040"/>
        </w:tabs>
        <w:ind w:left="5040" w:hanging="360"/>
      </w:pPr>
      <w:rPr>
        <w:rFonts w:ascii="Arial" w:hAnsi="Arial" w:hint="default"/>
      </w:rPr>
    </w:lvl>
    <w:lvl w:ilvl="7" w:tplc="4EDCE280" w:tentative="1">
      <w:start w:val="1"/>
      <w:numFmt w:val="bullet"/>
      <w:lvlText w:val="•"/>
      <w:lvlJc w:val="left"/>
      <w:pPr>
        <w:tabs>
          <w:tab w:val="num" w:pos="5760"/>
        </w:tabs>
        <w:ind w:left="5760" w:hanging="360"/>
      </w:pPr>
      <w:rPr>
        <w:rFonts w:ascii="Arial" w:hAnsi="Arial" w:hint="default"/>
      </w:rPr>
    </w:lvl>
    <w:lvl w:ilvl="8" w:tplc="E7F40A78" w:tentative="1">
      <w:start w:val="1"/>
      <w:numFmt w:val="bullet"/>
      <w:lvlText w:val="•"/>
      <w:lvlJc w:val="left"/>
      <w:pPr>
        <w:tabs>
          <w:tab w:val="num" w:pos="6480"/>
        </w:tabs>
        <w:ind w:left="6480" w:hanging="360"/>
      </w:pPr>
      <w:rPr>
        <w:rFonts w:ascii="Arial" w:hAnsi="Arial" w:hint="default"/>
      </w:rPr>
    </w:lvl>
  </w:abstractNum>
  <w:abstractNum w:abstractNumId="7">
    <w:nsid w:val="3FA7333E"/>
    <w:multiLevelType w:val="hybridMultilevel"/>
    <w:tmpl w:val="F5A08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AF47FB8"/>
    <w:multiLevelType w:val="hybridMultilevel"/>
    <w:tmpl w:val="4918B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3"/>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7C"/>
    <w:rsid w:val="00002194"/>
    <w:rsid w:val="00020DB5"/>
    <w:rsid w:val="00060DF4"/>
    <w:rsid w:val="000B560A"/>
    <w:rsid w:val="000E7165"/>
    <w:rsid w:val="00242055"/>
    <w:rsid w:val="002C1F14"/>
    <w:rsid w:val="00302C9A"/>
    <w:rsid w:val="0035541C"/>
    <w:rsid w:val="003B53B1"/>
    <w:rsid w:val="003C236C"/>
    <w:rsid w:val="0041198C"/>
    <w:rsid w:val="0045457C"/>
    <w:rsid w:val="00482326"/>
    <w:rsid w:val="004B704F"/>
    <w:rsid w:val="00572CA7"/>
    <w:rsid w:val="00602B92"/>
    <w:rsid w:val="006E5B9B"/>
    <w:rsid w:val="006F090B"/>
    <w:rsid w:val="00755403"/>
    <w:rsid w:val="007B3A54"/>
    <w:rsid w:val="007E6D21"/>
    <w:rsid w:val="00806D68"/>
    <w:rsid w:val="00902BC1"/>
    <w:rsid w:val="009C05B6"/>
    <w:rsid w:val="009D40CF"/>
    <w:rsid w:val="00A644B7"/>
    <w:rsid w:val="00B2056F"/>
    <w:rsid w:val="00B25DEE"/>
    <w:rsid w:val="00B948E0"/>
    <w:rsid w:val="00B96AE9"/>
    <w:rsid w:val="00BB5AE4"/>
    <w:rsid w:val="00C12C47"/>
    <w:rsid w:val="00C578E0"/>
    <w:rsid w:val="00CC551A"/>
    <w:rsid w:val="00CF3478"/>
    <w:rsid w:val="00D7639F"/>
    <w:rsid w:val="00E53698"/>
    <w:rsid w:val="00EC03FD"/>
    <w:rsid w:val="00F2351E"/>
    <w:rsid w:val="00F26DF7"/>
    <w:rsid w:val="00F36267"/>
    <w:rsid w:val="00F81D14"/>
    <w:rsid w:val="00FD1A03"/>
    <w:rsid w:val="00FD1EB3"/>
    <w:rsid w:val="00FD2BD1"/>
    <w:rsid w:val="00FE73BB"/>
    <w:rsid w:val="00FF3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DB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26"/>
    <w:pPr>
      <w:ind w:left="720"/>
      <w:contextualSpacing/>
    </w:pPr>
  </w:style>
  <w:style w:type="table" w:styleId="TableGrid">
    <w:name w:val="Table Grid"/>
    <w:basedOn w:val="TableNormal"/>
    <w:uiPriority w:val="59"/>
    <w:rsid w:val="00F26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0DB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C1F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644B7"/>
    <w:rPr>
      <w:color w:val="0000FF" w:themeColor="hyperlink"/>
      <w:u w:val="single"/>
    </w:rPr>
  </w:style>
  <w:style w:type="paragraph" w:styleId="BalloonText">
    <w:name w:val="Balloon Text"/>
    <w:basedOn w:val="Normal"/>
    <w:link w:val="BalloonTextChar"/>
    <w:uiPriority w:val="99"/>
    <w:semiHidden/>
    <w:unhideWhenUsed/>
    <w:rsid w:val="00FD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E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DB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26"/>
    <w:pPr>
      <w:ind w:left="720"/>
      <w:contextualSpacing/>
    </w:pPr>
  </w:style>
  <w:style w:type="table" w:styleId="TableGrid">
    <w:name w:val="Table Grid"/>
    <w:basedOn w:val="TableNormal"/>
    <w:uiPriority w:val="59"/>
    <w:rsid w:val="00F26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0DB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C1F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644B7"/>
    <w:rPr>
      <w:color w:val="0000FF" w:themeColor="hyperlink"/>
      <w:u w:val="single"/>
    </w:rPr>
  </w:style>
  <w:style w:type="paragraph" w:styleId="BalloonText">
    <w:name w:val="Balloon Text"/>
    <w:basedOn w:val="Normal"/>
    <w:link w:val="BalloonTextChar"/>
    <w:uiPriority w:val="99"/>
    <w:semiHidden/>
    <w:unhideWhenUsed/>
    <w:rsid w:val="00FD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103400">
      <w:bodyDiv w:val="1"/>
      <w:marLeft w:val="0"/>
      <w:marRight w:val="0"/>
      <w:marTop w:val="0"/>
      <w:marBottom w:val="0"/>
      <w:divBdr>
        <w:top w:val="none" w:sz="0" w:space="0" w:color="auto"/>
        <w:left w:val="none" w:sz="0" w:space="0" w:color="auto"/>
        <w:bottom w:val="none" w:sz="0" w:space="0" w:color="auto"/>
        <w:right w:val="none" w:sz="0" w:space="0" w:color="auto"/>
      </w:divBdr>
    </w:div>
    <w:div w:id="1642877904">
      <w:bodyDiv w:val="1"/>
      <w:marLeft w:val="0"/>
      <w:marRight w:val="0"/>
      <w:marTop w:val="0"/>
      <w:marBottom w:val="0"/>
      <w:divBdr>
        <w:top w:val="none" w:sz="0" w:space="0" w:color="auto"/>
        <w:left w:val="none" w:sz="0" w:space="0" w:color="auto"/>
        <w:bottom w:val="none" w:sz="0" w:space="0" w:color="auto"/>
        <w:right w:val="none" w:sz="0" w:space="0" w:color="auto"/>
      </w:divBdr>
    </w:div>
    <w:div w:id="1869367362">
      <w:bodyDiv w:val="1"/>
      <w:marLeft w:val="0"/>
      <w:marRight w:val="0"/>
      <w:marTop w:val="0"/>
      <w:marBottom w:val="0"/>
      <w:divBdr>
        <w:top w:val="none" w:sz="0" w:space="0" w:color="auto"/>
        <w:left w:val="none" w:sz="0" w:space="0" w:color="auto"/>
        <w:bottom w:val="none" w:sz="0" w:space="0" w:color="auto"/>
        <w:right w:val="none" w:sz="0" w:space="0" w:color="auto"/>
      </w:divBdr>
      <w:divsChild>
        <w:div w:id="1410926427">
          <w:marLeft w:val="274"/>
          <w:marRight w:val="0"/>
          <w:marTop w:val="0"/>
          <w:marBottom w:val="0"/>
          <w:divBdr>
            <w:top w:val="none" w:sz="0" w:space="0" w:color="auto"/>
            <w:left w:val="none" w:sz="0" w:space="0" w:color="auto"/>
            <w:bottom w:val="none" w:sz="0" w:space="0" w:color="auto"/>
            <w:right w:val="none" w:sz="0" w:space="0" w:color="auto"/>
          </w:divBdr>
        </w:div>
        <w:div w:id="553811150">
          <w:marLeft w:val="274"/>
          <w:marRight w:val="0"/>
          <w:marTop w:val="0"/>
          <w:marBottom w:val="0"/>
          <w:divBdr>
            <w:top w:val="none" w:sz="0" w:space="0" w:color="auto"/>
            <w:left w:val="none" w:sz="0" w:space="0" w:color="auto"/>
            <w:bottom w:val="none" w:sz="0" w:space="0" w:color="auto"/>
            <w:right w:val="none" w:sz="0" w:space="0" w:color="auto"/>
          </w:divBdr>
        </w:div>
        <w:div w:id="1349790881">
          <w:marLeft w:val="274"/>
          <w:marRight w:val="0"/>
          <w:marTop w:val="0"/>
          <w:marBottom w:val="0"/>
          <w:divBdr>
            <w:top w:val="none" w:sz="0" w:space="0" w:color="auto"/>
            <w:left w:val="none" w:sz="0" w:space="0" w:color="auto"/>
            <w:bottom w:val="none" w:sz="0" w:space="0" w:color="auto"/>
            <w:right w:val="none" w:sz="0" w:space="0" w:color="auto"/>
          </w:divBdr>
        </w:div>
        <w:div w:id="220096837">
          <w:marLeft w:val="274"/>
          <w:marRight w:val="0"/>
          <w:marTop w:val="0"/>
          <w:marBottom w:val="0"/>
          <w:divBdr>
            <w:top w:val="none" w:sz="0" w:space="0" w:color="auto"/>
            <w:left w:val="none" w:sz="0" w:space="0" w:color="auto"/>
            <w:bottom w:val="none" w:sz="0" w:space="0" w:color="auto"/>
            <w:right w:val="none" w:sz="0" w:space="0" w:color="auto"/>
          </w:divBdr>
        </w:div>
        <w:div w:id="274675208">
          <w:marLeft w:val="274"/>
          <w:marRight w:val="0"/>
          <w:marTop w:val="0"/>
          <w:marBottom w:val="0"/>
          <w:divBdr>
            <w:top w:val="none" w:sz="0" w:space="0" w:color="auto"/>
            <w:left w:val="none" w:sz="0" w:space="0" w:color="auto"/>
            <w:bottom w:val="none" w:sz="0" w:space="0" w:color="auto"/>
            <w:right w:val="none" w:sz="0" w:space="0" w:color="auto"/>
          </w:divBdr>
        </w:div>
      </w:divsChild>
    </w:div>
    <w:div w:id="1967663020">
      <w:bodyDiv w:val="1"/>
      <w:marLeft w:val="0"/>
      <w:marRight w:val="0"/>
      <w:marTop w:val="0"/>
      <w:marBottom w:val="0"/>
      <w:divBdr>
        <w:top w:val="none" w:sz="0" w:space="0" w:color="auto"/>
        <w:left w:val="none" w:sz="0" w:space="0" w:color="auto"/>
        <w:bottom w:val="none" w:sz="0" w:space="0" w:color="auto"/>
        <w:right w:val="none" w:sz="0" w:space="0" w:color="auto"/>
      </w:divBdr>
      <w:divsChild>
        <w:div w:id="201093656">
          <w:marLeft w:val="446"/>
          <w:marRight w:val="0"/>
          <w:marTop w:val="0"/>
          <w:marBottom w:val="0"/>
          <w:divBdr>
            <w:top w:val="none" w:sz="0" w:space="0" w:color="auto"/>
            <w:left w:val="none" w:sz="0" w:space="0" w:color="auto"/>
            <w:bottom w:val="none" w:sz="0" w:space="0" w:color="auto"/>
            <w:right w:val="none" w:sz="0" w:space="0" w:color="auto"/>
          </w:divBdr>
        </w:div>
        <w:div w:id="1273903620">
          <w:marLeft w:val="446"/>
          <w:marRight w:val="0"/>
          <w:marTop w:val="0"/>
          <w:marBottom w:val="0"/>
          <w:divBdr>
            <w:top w:val="none" w:sz="0" w:space="0" w:color="auto"/>
            <w:left w:val="none" w:sz="0" w:space="0" w:color="auto"/>
            <w:bottom w:val="none" w:sz="0" w:space="0" w:color="auto"/>
            <w:right w:val="none" w:sz="0" w:space="0" w:color="auto"/>
          </w:divBdr>
        </w:div>
        <w:div w:id="1826625452">
          <w:marLeft w:val="446"/>
          <w:marRight w:val="0"/>
          <w:marTop w:val="0"/>
          <w:marBottom w:val="0"/>
          <w:divBdr>
            <w:top w:val="none" w:sz="0" w:space="0" w:color="auto"/>
            <w:left w:val="none" w:sz="0" w:space="0" w:color="auto"/>
            <w:bottom w:val="none" w:sz="0" w:space="0" w:color="auto"/>
            <w:right w:val="none" w:sz="0" w:space="0" w:color="auto"/>
          </w:divBdr>
        </w:div>
        <w:div w:id="1544976797">
          <w:marLeft w:val="446"/>
          <w:marRight w:val="0"/>
          <w:marTop w:val="0"/>
          <w:marBottom w:val="0"/>
          <w:divBdr>
            <w:top w:val="none" w:sz="0" w:space="0" w:color="auto"/>
            <w:left w:val="none" w:sz="0" w:space="0" w:color="auto"/>
            <w:bottom w:val="none" w:sz="0" w:space="0" w:color="auto"/>
            <w:right w:val="none" w:sz="0" w:space="0" w:color="auto"/>
          </w:divBdr>
        </w:div>
        <w:div w:id="1244295844">
          <w:marLeft w:val="446"/>
          <w:marRight w:val="0"/>
          <w:marTop w:val="0"/>
          <w:marBottom w:val="0"/>
          <w:divBdr>
            <w:top w:val="none" w:sz="0" w:space="0" w:color="auto"/>
            <w:left w:val="none" w:sz="0" w:space="0" w:color="auto"/>
            <w:bottom w:val="none" w:sz="0" w:space="0" w:color="auto"/>
            <w:right w:val="none" w:sz="0" w:space="0" w:color="auto"/>
          </w:divBdr>
        </w:div>
        <w:div w:id="141771106">
          <w:marLeft w:val="446"/>
          <w:marRight w:val="0"/>
          <w:marTop w:val="0"/>
          <w:marBottom w:val="0"/>
          <w:divBdr>
            <w:top w:val="none" w:sz="0" w:space="0" w:color="auto"/>
            <w:left w:val="none" w:sz="0" w:space="0" w:color="auto"/>
            <w:bottom w:val="none" w:sz="0" w:space="0" w:color="auto"/>
            <w:right w:val="none" w:sz="0" w:space="0" w:color="auto"/>
          </w:divBdr>
        </w:div>
        <w:div w:id="121924284">
          <w:marLeft w:val="446"/>
          <w:marRight w:val="0"/>
          <w:marTop w:val="0"/>
          <w:marBottom w:val="0"/>
          <w:divBdr>
            <w:top w:val="none" w:sz="0" w:space="0" w:color="auto"/>
            <w:left w:val="none" w:sz="0" w:space="0" w:color="auto"/>
            <w:bottom w:val="none" w:sz="0" w:space="0" w:color="auto"/>
            <w:right w:val="none" w:sz="0" w:space="0" w:color="auto"/>
          </w:divBdr>
        </w:div>
        <w:div w:id="1084255719">
          <w:marLeft w:val="446"/>
          <w:marRight w:val="0"/>
          <w:marTop w:val="0"/>
          <w:marBottom w:val="0"/>
          <w:divBdr>
            <w:top w:val="none" w:sz="0" w:space="0" w:color="auto"/>
            <w:left w:val="none" w:sz="0" w:space="0" w:color="auto"/>
            <w:bottom w:val="none" w:sz="0" w:space="0" w:color="auto"/>
            <w:right w:val="none" w:sz="0" w:space="0" w:color="auto"/>
          </w:divBdr>
        </w:div>
        <w:div w:id="844782053">
          <w:marLeft w:val="446"/>
          <w:marRight w:val="0"/>
          <w:marTop w:val="0"/>
          <w:marBottom w:val="0"/>
          <w:divBdr>
            <w:top w:val="none" w:sz="0" w:space="0" w:color="auto"/>
            <w:left w:val="none" w:sz="0" w:space="0" w:color="auto"/>
            <w:bottom w:val="none" w:sz="0" w:space="0" w:color="auto"/>
            <w:right w:val="none" w:sz="0" w:space="0" w:color="auto"/>
          </w:divBdr>
        </w:div>
        <w:div w:id="124375897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133" TargetMode="External"/><Relationship Id="rId13" Type="http://schemas.openxmlformats.org/officeDocument/2006/relationships/hyperlink" Target="https://attack.mitre.org/groups/G0115/" TargetMode="External"/><Relationship Id="rId18" Type="http://schemas.openxmlformats.org/officeDocument/2006/relationships/hyperlink" Target="https://attack.mitre.org/techniques/T1133" TargetMode="External"/><Relationship Id="rId26" Type="http://schemas.openxmlformats.org/officeDocument/2006/relationships/hyperlink" Target="https://attack.mitre.org/techniques/T1219/" TargetMode="External"/><Relationship Id="rId3" Type="http://schemas.microsoft.com/office/2007/relationships/stylesWithEffects" Target="stylesWithEffects.xml"/><Relationship Id="rId21" Type="http://schemas.openxmlformats.org/officeDocument/2006/relationships/hyperlink" Target="https://attack.mitre.org/techniques/T1195/002" TargetMode="External"/><Relationship Id="rId7" Type="http://schemas.openxmlformats.org/officeDocument/2006/relationships/hyperlink" Target="https://www.cybereason.com/blog/research/the-sodinokibi-ransomware-attack" TargetMode="External"/><Relationship Id="rId12" Type="http://schemas.openxmlformats.org/officeDocument/2006/relationships/hyperlink" Target="https://www.secureworks.com/research/revil-sodinokibi-ransomware" TargetMode="External"/><Relationship Id="rId17" Type="http://schemas.openxmlformats.org/officeDocument/2006/relationships/hyperlink" Target="https://attack.mitre.org/techniques/T1195/002" TargetMode="External"/><Relationship Id="rId25" Type="http://schemas.openxmlformats.org/officeDocument/2006/relationships/hyperlink" Target="https://attack.mitre.org/software/S0496/" TargetMode="External"/><Relationship Id="rId2" Type="http://schemas.openxmlformats.org/officeDocument/2006/relationships/styles" Target="styles.xml"/><Relationship Id="rId16" Type="http://schemas.openxmlformats.org/officeDocument/2006/relationships/hyperlink" Target="https://attack.mitre.org/techniques/T1195" TargetMode="External"/><Relationship Id="rId20" Type="http://schemas.openxmlformats.org/officeDocument/2006/relationships/hyperlink" Target="https://attack.mitre.org/techniques/T1195" TargetMode="External"/><Relationship Id="rId29" Type="http://schemas.openxmlformats.org/officeDocument/2006/relationships/hyperlink" Target="https://attack.mitre.org/techniques/T1195/" TargetMode="External"/><Relationship Id="rId1" Type="http://schemas.openxmlformats.org/officeDocument/2006/relationships/numbering" Target="numbering.xml"/><Relationship Id="rId6" Type="http://schemas.openxmlformats.org/officeDocument/2006/relationships/hyperlink" Target="https://attack.mitre.org/groups/G0115/" TargetMode="External"/><Relationship Id="rId11" Type="http://schemas.openxmlformats.org/officeDocument/2006/relationships/hyperlink" Target="https://attack.mitre.org/techniques/T1195/002" TargetMode="External"/><Relationship Id="rId24" Type="http://schemas.openxmlformats.org/officeDocument/2006/relationships/hyperlink" Target="https://www.secureworks.com/research/revil-sodinokibi-ransomwa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ttack.mitre.org/techniques/T1566" TargetMode="External"/><Relationship Id="rId23" Type="http://schemas.openxmlformats.org/officeDocument/2006/relationships/hyperlink" Target="https://www.cybereason.com/blog/research/the-sodinokibi-ransomware-attack" TargetMode="External"/><Relationship Id="rId28" Type="http://schemas.openxmlformats.org/officeDocument/2006/relationships/hyperlink" Target="https://attack.mitre.org/techniques/T1566/" TargetMode="External"/><Relationship Id="rId10" Type="http://schemas.openxmlformats.org/officeDocument/2006/relationships/hyperlink" Target="https://attack.mitre.org/techniques/T1195" TargetMode="External"/><Relationship Id="rId19" Type="http://schemas.openxmlformats.org/officeDocument/2006/relationships/hyperlink" Target="https://attack.mitre.org/techniques/T156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ack.mitre.org/techniques/T1566" TargetMode="External"/><Relationship Id="rId14" Type="http://schemas.openxmlformats.org/officeDocument/2006/relationships/hyperlink" Target="https://attack.mitre.org/techniques/T1133" TargetMode="External"/><Relationship Id="rId22" Type="http://schemas.openxmlformats.org/officeDocument/2006/relationships/hyperlink" Target="https://attack.mitre.org/groups/G0115/" TargetMode="External"/><Relationship Id="rId27" Type="http://schemas.openxmlformats.org/officeDocument/2006/relationships/hyperlink" Target="https://attack.mitre.org/techniques/T1059/" TargetMode="External"/><Relationship Id="rId30" Type="http://schemas.openxmlformats.org/officeDocument/2006/relationships/hyperlink" Target="https://attack.mitre.org/techniques/T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 Sweet as PC</dc:creator>
  <cp:lastModifiedBy>Davids Sweet as PC</cp:lastModifiedBy>
  <cp:revision>26</cp:revision>
  <dcterms:created xsi:type="dcterms:W3CDTF">2024-09-08T03:11:00Z</dcterms:created>
  <dcterms:modified xsi:type="dcterms:W3CDTF">2024-09-10T11:20:00Z</dcterms:modified>
</cp:coreProperties>
</file>