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697" w:rsidRDefault="00EE2697" w:rsidP="00EE2697">
      <w:r>
        <w:t>Website updates:</w:t>
      </w:r>
    </w:p>
    <w:p w:rsidR="00EE2697" w:rsidRPr="007C43FF" w:rsidRDefault="00EE2697" w:rsidP="00EE2697">
      <w:pPr>
        <w:rPr>
          <w:b/>
        </w:rPr>
      </w:pPr>
      <w:r w:rsidRPr="007C43FF">
        <w:rPr>
          <w:b/>
        </w:rPr>
        <w:t xml:space="preserve">Introduction page – </w:t>
      </w:r>
      <w:r>
        <w:rPr>
          <w:b/>
        </w:rPr>
        <w:t xml:space="preserve"> </w:t>
      </w:r>
      <w:r w:rsidR="006E2318">
        <w:rPr>
          <w:b/>
        </w:rPr>
        <w:t>FLASH**</w:t>
      </w:r>
      <w:bookmarkStart w:id="0" w:name="_GoBack"/>
      <w:bookmarkEnd w:id="0"/>
    </w:p>
    <w:tbl>
      <w:tblPr>
        <w:tblStyle w:val="TableGrid"/>
        <w:tblW w:w="0" w:type="auto"/>
        <w:tblLook w:val="04A0" w:firstRow="1" w:lastRow="0" w:firstColumn="1" w:lastColumn="0" w:noHBand="0" w:noVBand="1"/>
      </w:tblPr>
      <w:tblGrid>
        <w:gridCol w:w="4788"/>
        <w:gridCol w:w="4788"/>
      </w:tblGrid>
      <w:tr w:rsidR="00EE2697" w:rsidTr="00BE77C9">
        <w:tc>
          <w:tcPr>
            <w:tcW w:w="4788" w:type="dxa"/>
          </w:tcPr>
          <w:p w:rsidR="00EE2697" w:rsidRDefault="00EE2697" w:rsidP="00BE77C9">
            <w:r>
              <w:t>Old</w:t>
            </w:r>
          </w:p>
        </w:tc>
        <w:tc>
          <w:tcPr>
            <w:tcW w:w="4788" w:type="dxa"/>
          </w:tcPr>
          <w:p w:rsidR="00EE2697" w:rsidRDefault="00EE2697" w:rsidP="00BE77C9">
            <w:r>
              <w:t>New</w:t>
            </w:r>
          </w:p>
        </w:tc>
      </w:tr>
      <w:tr w:rsidR="00EE2697" w:rsidTr="00BE77C9">
        <w:tc>
          <w:tcPr>
            <w:tcW w:w="4788" w:type="dxa"/>
          </w:tcPr>
          <w:p w:rsidR="00EE2697" w:rsidRDefault="00EE2697" w:rsidP="00BE77C9">
            <w:r>
              <w:t>Need to upgrade your systems infrastructure</w:t>
            </w:r>
          </w:p>
          <w:p w:rsidR="00EE2697" w:rsidRDefault="00EE2697" w:rsidP="00BE77C9">
            <w:r>
              <w:t>Lower costs and improve services</w:t>
            </w:r>
          </w:p>
          <w:p w:rsidR="00EE2697" w:rsidRDefault="00EE2697" w:rsidP="00BE77C9">
            <w:r>
              <w:t>Your investment in IT can be saved</w:t>
            </w:r>
          </w:p>
          <w:p w:rsidR="00EE2697" w:rsidRDefault="00EE2697" w:rsidP="00BE77C9">
            <w:r>
              <w:t>HCH Enterprises LLC</w:t>
            </w:r>
          </w:p>
          <w:p w:rsidR="00EE2697" w:rsidRDefault="00EE2697" w:rsidP="00BE77C9"/>
        </w:tc>
        <w:tc>
          <w:tcPr>
            <w:tcW w:w="4788" w:type="dxa"/>
          </w:tcPr>
          <w:p w:rsidR="00EE2697" w:rsidRDefault="00EE2697" w:rsidP="00BE77C9">
            <w:r>
              <w:t>Need a system upgrade?</w:t>
            </w:r>
          </w:p>
          <w:p w:rsidR="00EE2697" w:rsidRDefault="00EE2697" w:rsidP="00BE77C9">
            <w:r>
              <w:t>Want to protect your assets and identity without having to spend a lot of money?</w:t>
            </w:r>
          </w:p>
          <w:p w:rsidR="00EE2697" w:rsidRDefault="00EE2697" w:rsidP="00BE77C9">
            <w:r>
              <w:t xml:space="preserve">Need technical support for your business or organization? </w:t>
            </w:r>
          </w:p>
          <w:p w:rsidR="00EE2697" w:rsidRDefault="00EE2697" w:rsidP="00BE77C9">
            <w:r>
              <w:t>We can help!</w:t>
            </w:r>
          </w:p>
          <w:p w:rsidR="00EE2697" w:rsidRDefault="00EE2697" w:rsidP="00BE77C9">
            <w:r>
              <w:t>HCH Enterprises LLC</w:t>
            </w:r>
          </w:p>
        </w:tc>
      </w:tr>
      <w:tr w:rsidR="00EE2697" w:rsidTr="00BE77C9">
        <w:tc>
          <w:tcPr>
            <w:tcW w:w="4788" w:type="dxa"/>
          </w:tcPr>
          <w:p w:rsidR="00EE2697" w:rsidRDefault="00EE2697" w:rsidP="00BE77C9">
            <w:r>
              <w:t>Current page (earth)</w:t>
            </w:r>
          </w:p>
        </w:tc>
        <w:tc>
          <w:tcPr>
            <w:tcW w:w="4788" w:type="dxa"/>
          </w:tcPr>
          <w:p w:rsidR="00EE2697" w:rsidRDefault="00EE2697" w:rsidP="00BE77C9">
            <w:r>
              <w:t>Introduction with a star wars/ star trek/futuristic theme</w:t>
            </w:r>
          </w:p>
        </w:tc>
      </w:tr>
    </w:tbl>
    <w:p w:rsidR="00EE2697" w:rsidRDefault="00EE2697" w:rsidP="00EE2697"/>
    <w:p w:rsidR="00EE2697" w:rsidRDefault="00EE2697" w:rsidP="00EE2697">
      <w:pPr>
        <w:rPr>
          <w:b/>
        </w:rPr>
      </w:pPr>
      <w:r>
        <w:rPr>
          <w:b/>
        </w:rPr>
        <w:t>Home Page</w:t>
      </w:r>
      <w:r>
        <w:rPr>
          <w:b/>
        </w:rPr>
        <w:tab/>
      </w:r>
    </w:p>
    <w:p w:rsidR="008514EC" w:rsidRDefault="00EE2697" w:rsidP="008514EC">
      <w:r w:rsidRPr="00394729">
        <w:t xml:space="preserve"> </w:t>
      </w:r>
      <w:r w:rsidR="008514EC">
        <w:rPr>
          <w:rStyle w:val="Title1"/>
        </w:rPr>
        <w:t>Solutions for Private Industry</w:t>
      </w:r>
      <w:r w:rsidR="008514EC">
        <w:br/>
        <w:t>HCH Enterprises offers integrated, flexible solutions, and services to premier organizations that require enterprise systems, networking, and information security solutions. Our projects range from complex Storage Area Network Solutions (SANS), to e-business and web development initiatives and can be combined with innovative security services and technologies. Our affordable yet comprehensive technology solutions for the SMB Market are based on proven standards, practices and methodologies. We provide managed services and solutions that relieve the burden of increasing IT staff.</w:t>
      </w:r>
      <w:r w:rsidR="008514EC">
        <w:br/>
      </w:r>
      <w:r w:rsidR="008514EC">
        <w:rPr>
          <w:noProof/>
        </w:rPr>
        <w:drawing>
          <wp:inline distT="0" distB="0" distL="0" distR="0" wp14:anchorId="7978511C" wp14:editId="17CCA539">
            <wp:extent cx="9753600" cy="26035"/>
            <wp:effectExtent l="0" t="0" r="0" b="0"/>
            <wp:docPr id="6" name="Picture 6" descr="http://www.hchent.com/picts/paragraph-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chent.com/picts/paragraph-lin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26035"/>
                    </a:xfrm>
                    <a:prstGeom prst="rect">
                      <a:avLst/>
                    </a:prstGeom>
                    <a:noFill/>
                    <a:ln>
                      <a:noFill/>
                    </a:ln>
                  </pic:spPr>
                </pic:pic>
              </a:graphicData>
            </a:graphic>
          </wp:inline>
        </w:drawing>
      </w:r>
      <w:r w:rsidR="008514EC">
        <w:br/>
      </w:r>
    </w:p>
    <w:tbl>
      <w:tblPr>
        <w:tblW w:w="0" w:type="auto"/>
        <w:tblCellSpacing w:w="7" w:type="dxa"/>
        <w:tblCellMar>
          <w:left w:w="0" w:type="dxa"/>
          <w:right w:w="0" w:type="dxa"/>
        </w:tblCellMar>
        <w:tblLook w:val="04A0" w:firstRow="1" w:lastRow="0" w:firstColumn="1" w:lastColumn="0" w:noHBand="0" w:noVBand="1"/>
      </w:tblPr>
      <w:tblGrid>
        <w:gridCol w:w="471"/>
        <w:gridCol w:w="2513"/>
      </w:tblGrid>
      <w:tr w:rsidR="008514EC" w:rsidTr="00BE77C9">
        <w:trPr>
          <w:tblCellSpacing w:w="7" w:type="dxa"/>
        </w:trPr>
        <w:tc>
          <w:tcPr>
            <w:tcW w:w="450" w:type="dxa"/>
            <w:vAlign w:val="center"/>
            <w:hideMark/>
          </w:tcPr>
          <w:p w:rsidR="008514EC" w:rsidRDefault="008514EC" w:rsidP="00BE77C9">
            <w:pPr>
              <w:rPr>
                <w:color w:val="FFFFFF"/>
                <w:sz w:val="24"/>
                <w:szCs w:val="24"/>
              </w:rPr>
            </w:pPr>
            <w:r>
              <w:rPr>
                <w:noProof/>
              </w:rPr>
              <w:drawing>
                <wp:inline distT="0" distB="0" distL="0" distR="0" wp14:anchorId="20EB2D89" wp14:editId="793EB297">
                  <wp:extent cx="237490" cy="237490"/>
                  <wp:effectExtent l="0" t="0" r="0" b="0"/>
                  <wp:docPr id="5" name="Picture 5" descr="http://www.hchent.com/picts/return-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chent.com/picts/return-arrow.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a:ln>
                            <a:noFill/>
                          </a:ln>
                        </pic:spPr>
                      </pic:pic>
                    </a:graphicData>
                  </a:graphic>
                </wp:inline>
              </w:drawing>
            </w:r>
          </w:p>
        </w:tc>
        <w:tc>
          <w:tcPr>
            <w:tcW w:w="0" w:type="auto"/>
            <w:vAlign w:val="center"/>
            <w:hideMark/>
          </w:tcPr>
          <w:p w:rsidR="008514EC" w:rsidRDefault="006E2318" w:rsidP="00BE77C9">
            <w:pPr>
              <w:rPr>
                <w:color w:val="FFFFFF"/>
                <w:sz w:val="24"/>
                <w:szCs w:val="24"/>
              </w:rPr>
            </w:pPr>
            <w:hyperlink r:id="rId7" w:history="1">
              <w:r w:rsidR="008514EC">
                <w:rPr>
                  <w:rStyle w:val="Hyperlink"/>
                </w:rPr>
                <w:t>View our solutions portfolio</w:t>
              </w:r>
            </w:hyperlink>
          </w:p>
        </w:tc>
      </w:tr>
    </w:tbl>
    <w:p w:rsidR="008514EC" w:rsidRDefault="008514EC" w:rsidP="008514EC">
      <w:r>
        <w:br/>
      </w:r>
      <w:r>
        <w:br/>
      </w:r>
      <w:r>
        <w:rPr>
          <w:rStyle w:val="Title1"/>
        </w:rPr>
        <w:t>Government Solutions, Contracts, and Awards</w:t>
      </w:r>
      <w:r>
        <w:br/>
        <w:t>Our Government services division has been awarded contracts to provide both services and products to Federal, State, and Local government agencies. These entities usually require enhanced systems, networking, information security, and assurance solutions. Our projects range from complex secure wireless network solutions, security assessments, remediation and policy development initiatives which can be combined with innovative security services and technologies.</w:t>
      </w:r>
      <w:r>
        <w:br/>
      </w:r>
      <w:r>
        <w:rPr>
          <w:noProof/>
        </w:rPr>
        <w:drawing>
          <wp:inline distT="0" distB="0" distL="0" distR="0" wp14:anchorId="7556322E" wp14:editId="06CFFB23">
            <wp:extent cx="9753600" cy="26035"/>
            <wp:effectExtent l="0" t="0" r="0" b="0"/>
            <wp:docPr id="4" name="Picture 4" descr="http://www.hchent.com/picts/paragraph-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chent.com/picts/paragraph-lin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26035"/>
                    </a:xfrm>
                    <a:prstGeom prst="rect">
                      <a:avLst/>
                    </a:prstGeom>
                    <a:noFill/>
                    <a:ln>
                      <a:noFill/>
                    </a:ln>
                  </pic:spPr>
                </pic:pic>
              </a:graphicData>
            </a:graphic>
          </wp:inline>
        </w:drawing>
      </w:r>
      <w:r>
        <w:br/>
      </w:r>
    </w:p>
    <w:tbl>
      <w:tblPr>
        <w:tblW w:w="0" w:type="auto"/>
        <w:tblCellSpacing w:w="7" w:type="dxa"/>
        <w:tblCellMar>
          <w:left w:w="0" w:type="dxa"/>
          <w:right w:w="0" w:type="dxa"/>
        </w:tblCellMar>
        <w:tblLook w:val="04A0" w:firstRow="1" w:lastRow="0" w:firstColumn="1" w:lastColumn="0" w:noHBand="0" w:noVBand="1"/>
      </w:tblPr>
      <w:tblGrid>
        <w:gridCol w:w="471"/>
        <w:gridCol w:w="3608"/>
      </w:tblGrid>
      <w:tr w:rsidR="008514EC" w:rsidTr="00BE77C9">
        <w:trPr>
          <w:tblCellSpacing w:w="7" w:type="dxa"/>
        </w:trPr>
        <w:tc>
          <w:tcPr>
            <w:tcW w:w="450" w:type="dxa"/>
            <w:vAlign w:val="center"/>
            <w:hideMark/>
          </w:tcPr>
          <w:p w:rsidR="008514EC" w:rsidRDefault="008514EC" w:rsidP="00BE77C9">
            <w:pPr>
              <w:rPr>
                <w:color w:val="FFFFFF"/>
                <w:sz w:val="24"/>
                <w:szCs w:val="24"/>
              </w:rPr>
            </w:pPr>
            <w:r>
              <w:rPr>
                <w:noProof/>
              </w:rPr>
              <w:drawing>
                <wp:inline distT="0" distB="0" distL="0" distR="0" wp14:anchorId="73E21AE5" wp14:editId="442EB156">
                  <wp:extent cx="237490" cy="237490"/>
                  <wp:effectExtent l="0" t="0" r="0" b="0"/>
                  <wp:docPr id="3" name="Picture 3" descr="http://www.hchent.com/picts/return-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chent.com/picts/return-arrow.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a:ln>
                            <a:noFill/>
                          </a:ln>
                        </pic:spPr>
                      </pic:pic>
                    </a:graphicData>
                  </a:graphic>
                </wp:inline>
              </w:drawing>
            </w:r>
          </w:p>
        </w:tc>
        <w:tc>
          <w:tcPr>
            <w:tcW w:w="0" w:type="auto"/>
            <w:vAlign w:val="center"/>
            <w:hideMark/>
          </w:tcPr>
          <w:p w:rsidR="008514EC" w:rsidRDefault="006E2318" w:rsidP="00BE77C9">
            <w:pPr>
              <w:rPr>
                <w:color w:val="FFFFFF"/>
                <w:sz w:val="24"/>
                <w:szCs w:val="24"/>
              </w:rPr>
            </w:pPr>
            <w:hyperlink r:id="rId8" w:history="1">
              <w:r w:rsidR="008514EC">
                <w:rPr>
                  <w:rStyle w:val="Hyperlink"/>
                </w:rPr>
                <w:t>View our Government &amp; Contract Portal</w:t>
              </w:r>
            </w:hyperlink>
          </w:p>
        </w:tc>
      </w:tr>
    </w:tbl>
    <w:p w:rsidR="008514EC" w:rsidRDefault="008514EC" w:rsidP="008514EC">
      <w:r>
        <w:br/>
      </w:r>
      <w:r>
        <w:br/>
      </w:r>
      <w:r>
        <w:rPr>
          <w:rStyle w:val="Title1"/>
        </w:rPr>
        <w:lastRenderedPageBreak/>
        <w:t>Services and Capability Discussion</w:t>
      </w:r>
      <w:r>
        <w:br/>
        <w:t>Our information systems professionals are highly skilled, seasoned, and solutions-oriented in the areas of software development, systems management, data warehousing, network architecture, and help desk support. Our services and solutions provide successful and measurable turnkey and simplified approaches for many information technology systems requirements. These offerings are enhanced even further when teamed with our key leadership professionals. Our project expertise ranges from complex secure wireless network solutions, to security assessments, to remediation and policy development initiatives. These can be combined with innovative security services and technologies. We offer a full-service approach and extensive knowledge of the technology marketplace. Experienced professionals ensure that our services and solutions are a complete and cost effective means to solving your Information Technology and Operational Business issues.</w:t>
      </w:r>
      <w:r>
        <w:br/>
      </w:r>
      <w:r>
        <w:rPr>
          <w:noProof/>
        </w:rPr>
        <w:drawing>
          <wp:inline distT="0" distB="0" distL="0" distR="0" wp14:anchorId="4E560A88" wp14:editId="55DED886">
            <wp:extent cx="9753600" cy="26035"/>
            <wp:effectExtent l="0" t="0" r="0" b="0"/>
            <wp:docPr id="2" name="Picture 2" descr="http://www.hchent.com/picts/paragraph-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chent.com/picts/paragraph-lin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26035"/>
                    </a:xfrm>
                    <a:prstGeom prst="rect">
                      <a:avLst/>
                    </a:prstGeom>
                    <a:noFill/>
                    <a:ln>
                      <a:noFill/>
                    </a:ln>
                  </pic:spPr>
                </pic:pic>
              </a:graphicData>
            </a:graphic>
          </wp:inline>
        </w:drawing>
      </w:r>
      <w:r>
        <w:br/>
      </w:r>
    </w:p>
    <w:tbl>
      <w:tblPr>
        <w:tblW w:w="0" w:type="auto"/>
        <w:tblCellSpacing w:w="7" w:type="dxa"/>
        <w:tblCellMar>
          <w:left w:w="0" w:type="dxa"/>
          <w:right w:w="0" w:type="dxa"/>
        </w:tblCellMar>
        <w:tblLook w:val="04A0" w:firstRow="1" w:lastRow="0" w:firstColumn="1" w:lastColumn="0" w:noHBand="0" w:noVBand="1"/>
      </w:tblPr>
      <w:tblGrid>
        <w:gridCol w:w="471"/>
        <w:gridCol w:w="1582"/>
      </w:tblGrid>
      <w:tr w:rsidR="008514EC" w:rsidTr="00BE77C9">
        <w:trPr>
          <w:tblCellSpacing w:w="7" w:type="dxa"/>
        </w:trPr>
        <w:tc>
          <w:tcPr>
            <w:tcW w:w="450" w:type="dxa"/>
            <w:vAlign w:val="center"/>
            <w:hideMark/>
          </w:tcPr>
          <w:p w:rsidR="008514EC" w:rsidRDefault="008514EC" w:rsidP="00BE77C9">
            <w:pPr>
              <w:rPr>
                <w:color w:val="FFFFFF"/>
                <w:sz w:val="24"/>
                <w:szCs w:val="24"/>
              </w:rPr>
            </w:pPr>
            <w:r>
              <w:rPr>
                <w:noProof/>
              </w:rPr>
              <w:drawing>
                <wp:inline distT="0" distB="0" distL="0" distR="0" wp14:anchorId="612573B4" wp14:editId="74D4B739">
                  <wp:extent cx="237490" cy="237490"/>
                  <wp:effectExtent l="0" t="0" r="0" b="0"/>
                  <wp:docPr id="1" name="Picture 1" descr="http://www.hchent.com/picts/return-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chent.com/picts/return-arrow.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a:ln>
                            <a:noFill/>
                          </a:ln>
                        </pic:spPr>
                      </pic:pic>
                    </a:graphicData>
                  </a:graphic>
                </wp:inline>
              </w:drawing>
            </w:r>
          </w:p>
        </w:tc>
        <w:tc>
          <w:tcPr>
            <w:tcW w:w="0" w:type="auto"/>
            <w:vAlign w:val="center"/>
            <w:hideMark/>
          </w:tcPr>
          <w:p w:rsidR="008514EC" w:rsidRDefault="006E2318" w:rsidP="00BE77C9">
            <w:pPr>
              <w:rPr>
                <w:color w:val="FFFFFF"/>
                <w:sz w:val="24"/>
                <w:szCs w:val="24"/>
              </w:rPr>
            </w:pPr>
            <w:hyperlink r:id="rId9" w:history="1">
              <w:r w:rsidR="008514EC">
                <w:rPr>
                  <w:rStyle w:val="Hyperlink"/>
                </w:rPr>
                <w:t>View our services</w:t>
              </w:r>
            </w:hyperlink>
          </w:p>
        </w:tc>
      </w:tr>
    </w:tbl>
    <w:p w:rsidR="00EE2697" w:rsidRPr="00394729" w:rsidRDefault="00EE2697" w:rsidP="00EE2697">
      <w:pPr>
        <w:ind w:left="720"/>
      </w:pPr>
    </w:p>
    <w:p w:rsidR="00EE2697" w:rsidRPr="007C43FF" w:rsidRDefault="00EE2697" w:rsidP="00EE2697">
      <w:pPr>
        <w:rPr>
          <w:b/>
        </w:rPr>
      </w:pPr>
      <w:r w:rsidRPr="007C43FF">
        <w:rPr>
          <w:b/>
        </w:rPr>
        <w:t>Contact page</w:t>
      </w:r>
    </w:p>
    <w:p w:rsidR="00EE2697" w:rsidRDefault="00EE2697" w:rsidP="00EE2697">
      <w:pPr>
        <w:ind w:left="720"/>
      </w:pPr>
      <w:r>
        <w:t>Address – please update to:</w:t>
      </w:r>
    </w:p>
    <w:p w:rsidR="00EE2697" w:rsidRDefault="00EE2697" w:rsidP="00EE2697">
      <w:pPr>
        <w:ind w:left="720"/>
      </w:pPr>
      <w:r>
        <w:rPr>
          <w:rStyle w:val="phonetitle"/>
        </w:rPr>
        <w:t>HCH Enterprises, LLC</w:t>
      </w:r>
      <w:r>
        <w:br/>
        <w:t>570 Broad Street, Carriage House 2</w:t>
      </w:r>
      <w:r w:rsidRPr="00FF1AC3">
        <w:rPr>
          <w:vertAlign w:val="superscript"/>
        </w:rPr>
        <w:t>nd</w:t>
      </w:r>
      <w:r>
        <w:t xml:space="preserve"> floor </w:t>
      </w:r>
      <w:r>
        <w:br/>
        <w:t>Providence, RI 02907</w:t>
      </w:r>
    </w:p>
    <w:p w:rsidR="00EE2697" w:rsidRDefault="00EE2697" w:rsidP="00EE2697">
      <w:pPr>
        <w:ind w:left="720"/>
      </w:pPr>
      <w:r>
        <w:t>Add in directions link to here. Please use google or yahoo maps!!!!!!</w:t>
      </w:r>
    </w:p>
    <w:p w:rsidR="00EE2697" w:rsidRDefault="00EE2697" w:rsidP="00EE2697">
      <w:pPr>
        <w:ind w:left="720"/>
      </w:pPr>
      <w:r>
        <w:t>Phone #’s – The extension for Program Support is now 3709 &amp; Sales is now 3703</w:t>
      </w:r>
    </w:p>
    <w:p w:rsidR="00EE2697" w:rsidRPr="004553C2" w:rsidRDefault="00EE2697" w:rsidP="00EE2697">
      <w:pPr>
        <w:ind w:left="720"/>
      </w:pPr>
      <w:r>
        <w:t xml:space="preserve">Email address - </w:t>
      </w:r>
      <w:hyperlink r:id="rId10" w:history="1">
        <w:r w:rsidRPr="003E06D0">
          <w:rPr>
            <w:rStyle w:val="Hyperlink"/>
            <w:rFonts w:ascii="Arial" w:hAnsi="Arial" w:cs="Arial"/>
            <w:b/>
            <w:bCs/>
            <w:color w:val="FF0000"/>
            <w:sz w:val="18"/>
            <w:szCs w:val="18"/>
          </w:rPr>
          <w:t>info@hchenterprisesllc.com</w:t>
        </w:r>
      </w:hyperlink>
      <w:r>
        <w:rPr>
          <w:rStyle w:val="Hyperlink"/>
          <w:rFonts w:ascii="Arial" w:hAnsi="Arial" w:cs="Arial"/>
          <w:b/>
          <w:bCs/>
          <w:color w:val="FF0000"/>
          <w:sz w:val="18"/>
          <w:szCs w:val="18"/>
        </w:rPr>
        <w:t xml:space="preserve"> </w:t>
      </w:r>
      <w:r>
        <w:rPr>
          <w:rStyle w:val="Hyperlink"/>
          <w:rFonts w:ascii="Arial" w:hAnsi="Arial" w:cs="Arial"/>
          <w:bCs/>
          <w:color w:val="FF0000"/>
          <w:sz w:val="18"/>
          <w:szCs w:val="18"/>
          <w:u w:val="none"/>
        </w:rPr>
        <w:t xml:space="preserve"> </w:t>
      </w:r>
      <w:r w:rsidRPr="004553C2">
        <w:rPr>
          <w:rStyle w:val="Hyperlink"/>
          <w:rFonts w:ascii="Arial" w:hAnsi="Arial" w:cs="Arial"/>
          <w:bCs/>
          <w:color w:val="auto"/>
          <w:sz w:val="18"/>
          <w:szCs w:val="18"/>
          <w:u w:val="none"/>
        </w:rPr>
        <w:t xml:space="preserve">is now </w:t>
      </w:r>
      <w:r>
        <w:rPr>
          <w:rStyle w:val="Hyperlink"/>
          <w:rFonts w:ascii="Arial" w:hAnsi="Arial" w:cs="Arial"/>
          <w:b/>
          <w:bCs/>
          <w:color w:val="FF0000"/>
          <w:sz w:val="18"/>
          <w:szCs w:val="18"/>
        </w:rPr>
        <w:t>customer-relations</w:t>
      </w:r>
      <w:r w:rsidRPr="004553C2">
        <w:rPr>
          <w:rStyle w:val="Hyperlink"/>
          <w:rFonts w:ascii="Arial" w:hAnsi="Arial" w:cs="Arial"/>
          <w:b/>
          <w:bCs/>
          <w:color w:val="FF0000"/>
          <w:sz w:val="18"/>
          <w:szCs w:val="18"/>
        </w:rPr>
        <w:t>@hchent.com</w:t>
      </w:r>
    </w:p>
    <w:tbl>
      <w:tblPr>
        <w:tblStyle w:val="TableGrid"/>
        <w:tblW w:w="0" w:type="auto"/>
        <w:tblLook w:val="04A0" w:firstRow="1" w:lastRow="0" w:firstColumn="1" w:lastColumn="0" w:noHBand="0" w:noVBand="1"/>
      </w:tblPr>
      <w:tblGrid>
        <w:gridCol w:w="4788"/>
        <w:gridCol w:w="4788"/>
      </w:tblGrid>
      <w:tr w:rsidR="00EE2697" w:rsidTr="00BE77C9">
        <w:tc>
          <w:tcPr>
            <w:tcW w:w="4788" w:type="dxa"/>
          </w:tcPr>
          <w:p w:rsidR="00EE2697" w:rsidRDefault="00EE2697" w:rsidP="00BE77C9">
            <w:r>
              <w:t>Old</w:t>
            </w:r>
          </w:p>
        </w:tc>
        <w:tc>
          <w:tcPr>
            <w:tcW w:w="4788" w:type="dxa"/>
          </w:tcPr>
          <w:p w:rsidR="00EE2697" w:rsidRDefault="00EE2697" w:rsidP="00BE77C9">
            <w:r>
              <w:t>New</w:t>
            </w:r>
          </w:p>
        </w:tc>
      </w:tr>
      <w:tr w:rsidR="00EE2697" w:rsidTr="00BE77C9">
        <w:tc>
          <w:tcPr>
            <w:tcW w:w="4788" w:type="dxa"/>
          </w:tcPr>
          <w:p w:rsidR="00EE2697" w:rsidRPr="007E023B" w:rsidRDefault="00EE2697" w:rsidP="00BE77C9">
            <w:pPr>
              <w:rPr>
                <w:rFonts w:ascii="Arial" w:hAnsi="Arial" w:cs="Arial"/>
                <w:bCs/>
                <w:sz w:val="18"/>
                <w:szCs w:val="18"/>
                <w:shd w:val="clear" w:color="auto" w:fill="000000"/>
              </w:rPr>
            </w:pPr>
            <w:r w:rsidRPr="007E023B">
              <w:rPr>
                <w:rFonts w:ascii="Arial" w:hAnsi="Arial" w:cs="Arial"/>
                <w:bCs/>
                <w:sz w:val="38"/>
                <w:szCs w:val="38"/>
                <w:shd w:val="clear" w:color="auto" w:fill="000000"/>
              </w:rPr>
              <w:t>HCH Enterprises,LLC Contacts</w:t>
            </w:r>
          </w:p>
          <w:p w:rsidR="00EE2697" w:rsidRPr="007E023B" w:rsidRDefault="00EE2697" w:rsidP="00BE77C9">
            <w:pPr>
              <w:rPr>
                <w:rFonts w:ascii="Arial" w:hAnsi="Arial" w:cs="Arial"/>
                <w:bCs/>
                <w:sz w:val="18"/>
                <w:szCs w:val="18"/>
                <w:shd w:val="clear" w:color="auto" w:fill="000000"/>
              </w:rPr>
            </w:pPr>
          </w:p>
          <w:p w:rsidR="00EE2697" w:rsidRPr="007E023B" w:rsidRDefault="00EE2697" w:rsidP="00BE77C9">
            <w:r w:rsidRPr="007E023B">
              <w:rPr>
                <w:rFonts w:ascii="Arial" w:hAnsi="Arial" w:cs="Arial"/>
                <w:bCs/>
                <w:sz w:val="18"/>
                <w:szCs w:val="18"/>
                <w:shd w:val="clear" w:color="auto" w:fill="000000"/>
              </w:rPr>
              <w:t>For More Information:</w:t>
            </w:r>
            <w:r w:rsidRPr="007E023B">
              <w:rPr>
                <w:rFonts w:ascii="Arial" w:hAnsi="Arial" w:cs="Arial"/>
                <w:bCs/>
                <w:sz w:val="18"/>
                <w:szCs w:val="18"/>
              </w:rPr>
              <w:br/>
            </w:r>
            <w:r w:rsidRPr="007E023B">
              <w:rPr>
                <w:rFonts w:ascii="Arial" w:hAnsi="Arial" w:cs="Arial"/>
                <w:bCs/>
                <w:sz w:val="18"/>
                <w:szCs w:val="18"/>
                <w:shd w:val="clear" w:color="auto" w:fill="000000"/>
              </w:rPr>
              <w:t>If you have any questions regarding our products or services, please contact us by calling or e-mailing us and we'll get back to you as soon as possible. We look forward to hearing from you.</w:t>
            </w:r>
          </w:p>
        </w:tc>
        <w:tc>
          <w:tcPr>
            <w:tcW w:w="4788" w:type="dxa"/>
          </w:tcPr>
          <w:p w:rsidR="00EE2697" w:rsidRPr="007E023B" w:rsidRDefault="00EE2697" w:rsidP="00BE77C9">
            <w:pPr>
              <w:rPr>
                <w:rFonts w:ascii="Arial" w:hAnsi="Arial" w:cs="Arial"/>
                <w:bCs/>
                <w:sz w:val="18"/>
                <w:szCs w:val="18"/>
                <w:shd w:val="clear" w:color="auto" w:fill="000000"/>
              </w:rPr>
            </w:pPr>
            <w:r w:rsidRPr="007E023B">
              <w:rPr>
                <w:rFonts w:ascii="Arial" w:hAnsi="Arial" w:cs="Arial"/>
                <w:bCs/>
                <w:sz w:val="38"/>
                <w:szCs w:val="38"/>
                <w:shd w:val="clear" w:color="auto" w:fill="000000"/>
              </w:rPr>
              <w:t>Contact Information</w:t>
            </w:r>
          </w:p>
          <w:p w:rsidR="00EE2697" w:rsidRPr="007E023B" w:rsidRDefault="00EE2697" w:rsidP="00BE77C9">
            <w:pPr>
              <w:rPr>
                <w:rFonts w:ascii="Arial" w:hAnsi="Arial" w:cs="Arial"/>
                <w:bCs/>
                <w:sz w:val="18"/>
                <w:szCs w:val="18"/>
                <w:shd w:val="clear" w:color="auto" w:fill="000000"/>
              </w:rPr>
            </w:pPr>
          </w:p>
          <w:p w:rsidR="00EE2697" w:rsidRPr="007E023B" w:rsidRDefault="00EE2697" w:rsidP="00BE77C9">
            <w:pPr>
              <w:rPr>
                <w:rFonts w:ascii="Arial" w:hAnsi="Arial" w:cs="Arial"/>
                <w:bCs/>
                <w:sz w:val="18"/>
                <w:szCs w:val="18"/>
                <w:shd w:val="clear" w:color="auto" w:fill="000000"/>
              </w:rPr>
            </w:pPr>
          </w:p>
          <w:p w:rsidR="00EE2697" w:rsidRPr="007E023B" w:rsidRDefault="00EE2697" w:rsidP="00BE77C9">
            <w:r w:rsidRPr="007E023B">
              <w:rPr>
                <w:rFonts w:ascii="Arial" w:hAnsi="Arial" w:cs="Arial"/>
                <w:bCs/>
                <w:sz w:val="18"/>
                <w:szCs w:val="18"/>
                <w:shd w:val="clear" w:color="auto" w:fill="000000"/>
              </w:rPr>
              <w:t>If you have any questions regarding our products or services, please contact us by phone or or e-mail at anytime. We look forward to working for you soon!</w:t>
            </w:r>
          </w:p>
        </w:tc>
      </w:tr>
    </w:tbl>
    <w:p w:rsidR="00EE2697" w:rsidRDefault="00EE2697" w:rsidP="008514EC">
      <w:r>
        <w:br/>
      </w:r>
    </w:p>
    <w:sectPr w:rsidR="00EE2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697"/>
    <w:rsid w:val="0000284E"/>
    <w:rsid w:val="002642BE"/>
    <w:rsid w:val="00391C3B"/>
    <w:rsid w:val="006E2318"/>
    <w:rsid w:val="006E4F95"/>
    <w:rsid w:val="008514EC"/>
    <w:rsid w:val="00B9265B"/>
    <w:rsid w:val="00EE2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6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26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E2697"/>
  </w:style>
  <w:style w:type="character" w:styleId="Hyperlink">
    <w:name w:val="Hyperlink"/>
    <w:basedOn w:val="DefaultParagraphFont"/>
    <w:uiPriority w:val="99"/>
    <w:semiHidden/>
    <w:unhideWhenUsed/>
    <w:rsid w:val="00EE2697"/>
    <w:rPr>
      <w:color w:val="0000FF"/>
      <w:u w:val="single"/>
    </w:rPr>
  </w:style>
  <w:style w:type="character" w:customStyle="1" w:styleId="phonetitle">
    <w:name w:val="phonetitle"/>
    <w:basedOn w:val="DefaultParagraphFont"/>
    <w:rsid w:val="00EE2697"/>
  </w:style>
  <w:style w:type="character" w:customStyle="1" w:styleId="Title1">
    <w:name w:val="Title1"/>
    <w:basedOn w:val="DefaultParagraphFont"/>
    <w:rsid w:val="00EE2697"/>
  </w:style>
  <w:style w:type="paragraph" w:styleId="BalloonText">
    <w:name w:val="Balloon Text"/>
    <w:basedOn w:val="Normal"/>
    <w:link w:val="BalloonTextChar"/>
    <w:uiPriority w:val="99"/>
    <w:semiHidden/>
    <w:unhideWhenUsed/>
    <w:rsid w:val="00EE2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6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6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26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E2697"/>
  </w:style>
  <w:style w:type="character" w:styleId="Hyperlink">
    <w:name w:val="Hyperlink"/>
    <w:basedOn w:val="DefaultParagraphFont"/>
    <w:uiPriority w:val="99"/>
    <w:semiHidden/>
    <w:unhideWhenUsed/>
    <w:rsid w:val="00EE2697"/>
    <w:rPr>
      <w:color w:val="0000FF"/>
      <w:u w:val="single"/>
    </w:rPr>
  </w:style>
  <w:style w:type="character" w:customStyle="1" w:styleId="phonetitle">
    <w:name w:val="phonetitle"/>
    <w:basedOn w:val="DefaultParagraphFont"/>
    <w:rsid w:val="00EE2697"/>
  </w:style>
  <w:style w:type="character" w:customStyle="1" w:styleId="Title1">
    <w:name w:val="Title1"/>
    <w:basedOn w:val="DefaultParagraphFont"/>
    <w:rsid w:val="00EE2697"/>
  </w:style>
  <w:style w:type="paragraph" w:styleId="BalloonText">
    <w:name w:val="Balloon Text"/>
    <w:basedOn w:val="Normal"/>
    <w:link w:val="BalloonTextChar"/>
    <w:uiPriority w:val="99"/>
    <w:semiHidden/>
    <w:unhideWhenUsed/>
    <w:rsid w:val="00EE2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6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chent.com/Seaport/govhome.htm" TargetMode="External"/><Relationship Id="rId3" Type="http://schemas.openxmlformats.org/officeDocument/2006/relationships/settings" Target="settings.xml"/><Relationship Id="rId7" Type="http://schemas.openxmlformats.org/officeDocument/2006/relationships/hyperlink" Target="http://www.hchent.com/solutions.ht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mailto:info@hchenterprisesllc.com" TargetMode="External"/><Relationship Id="rId4" Type="http://schemas.openxmlformats.org/officeDocument/2006/relationships/webSettings" Target="webSettings.xml"/><Relationship Id="rId9" Type="http://schemas.openxmlformats.org/officeDocument/2006/relationships/hyperlink" Target="http://www.hchent.com/servic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Marynana</dc:creator>
  <cp:lastModifiedBy>Michael Waring</cp:lastModifiedBy>
  <cp:revision>3</cp:revision>
  <dcterms:created xsi:type="dcterms:W3CDTF">2014-04-15T17:32:00Z</dcterms:created>
  <dcterms:modified xsi:type="dcterms:W3CDTF">2014-04-15T17:42:00Z</dcterms:modified>
</cp:coreProperties>
</file>