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EF" w:rsidRPr="008F5B22" w:rsidRDefault="00AC218C" w:rsidP="001820FE">
      <w:pPr>
        <w:numPr>
          <w:ilvl w:val="0"/>
          <w:numId w:val="3"/>
        </w:numPr>
        <w:tabs>
          <w:tab w:val="clear" w:pos="360"/>
          <w:tab w:val="num" w:pos="720"/>
        </w:tabs>
        <w:spacing w:after="120"/>
        <w:ind w:left="720"/>
        <w:rPr>
          <w:rFonts w:asciiTheme="minorHAnsi" w:hAnsiTheme="minorHAnsi" w:cs="Arial"/>
        </w:rPr>
      </w:pPr>
      <w:r>
        <w:rPr>
          <w:noProof/>
          <w:lang w:val="en-CA" w:eastAsia="en-CA"/>
        </w:rPr>
        <mc:AlternateContent>
          <mc:Choice Requires="wpg">
            <w:drawing>
              <wp:anchor distT="0" distB="0" distL="114300" distR="114300" simplePos="0" relativeHeight="251655168" behindDoc="0" locked="0" layoutInCell="1" allowOverlap="1" wp14:anchorId="0BB33D9E" wp14:editId="764F854D">
                <wp:simplePos x="0" y="0"/>
                <wp:positionH relativeFrom="character">
                  <wp:posOffset>-561974</wp:posOffset>
                </wp:positionH>
                <wp:positionV relativeFrom="line">
                  <wp:posOffset>-274320</wp:posOffset>
                </wp:positionV>
                <wp:extent cx="6305550" cy="1325880"/>
                <wp:effectExtent l="0" t="0" r="0" b="0"/>
                <wp:wrapNone/>
                <wp:docPr id="2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550" cy="1325880"/>
                          <a:chOff x="572" y="8440"/>
                          <a:chExt cx="11016" cy="1237"/>
                        </a:xfrm>
                      </wpg:grpSpPr>
                      <wps:wsp>
                        <wps:cNvPr id="23" name="Rectangle 44"/>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B9F" w:rsidRPr="0031613A" w:rsidRDefault="002F2B9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25"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B9F" w:rsidRPr="003C73EF" w:rsidRDefault="00AD00EB" w:rsidP="00000DF6">
                              <w:pPr>
                                <w:spacing w:before="720" w:after="240"/>
                                <w:ind w:left="2520" w:hanging="2520"/>
                                <w:rPr>
                                  <w:color w:val="FFFFFF"/>
                                  <w:sz w:val="56"/>
                                  <w:szCs w:val="56"/>
                                </w:rPr>
                              </w:pPr>
                              <w:r>
                                <w:rPr>
                                  <w:color w:val="FFFFFF"/>
                                  <w:sz w:val="56"/>
                                  <w:szCs w:val="56"/>
                                </w:rPr>
                                <w:t>Day 1</w:t>
                              </w:r>
                              <w:r w:rsidR="00215DAB">
                                <w:rPr>
                                  <w:color w:val="FFFFFF"/>
                                  <w:sz w:val="56"/>
                                  <w:szCs w:val="56"/>
                                </w:rPr>
                                <w:t>A</w:t>
                              </w:r>
                              <w:r w:rsidR="002F2B9F" w:rsidRPr="003C73EF">
                                <w:rPr>
                                  <w:color w:val="FFFFFF"/>
                                  <w:sz w:val="56"/>
                                  <w:szCs w:val="56"/>
                                </w:rPr>
                                <w:t xml:space="preserve">: </w:t>
                              </w:r>
                              <w:r w:rsidR="002F2B9F">
                                <w:rPr>
                                  <w:color w:val="FFFFFF"/>
                                  <w:sz w:val="56"/>
                                  <w:szCs w:val="56"/>
                                </w:rPr>
                                <w:t xml:space="preserve">LDRS </w:t>
                              </w:r>
                              <w:r w:rsidR="000507E8">
                                <w:rPr>
                                  <w:color w:val="FFFFFF"/>
                                  <w:sz w:val="56"/>
                                  <w:szCs w:val="56"/>
                                </w:rPr>
                                <w:t>697/698</w:t>
                              </w:r>
                              <w:r w:rsidR="002F2B9F">
                                <w:rPr>
                                  <w:color w:val="FFFFFF"/>
                                  <w:sz w:val="56"/>
                                  <w:szCs w:val="56"/>
                                </w:rPr>
                                <w:t xml:space="preserve"> </w:t>
                              </w:r>
                              <w:r w:rsidR="00B11266">
                                <w:rPr>
                                  <w:color w:val="FFFFFF"/>
                                  <w:sz w:val="56"/>
                                  <w:szCs w:val="56"/>
                                </w:rPr>
                                <w:t>Introduction</w:t>
                              </w:r>
                            </w:p>
                            <w:p w:rsidR="002F2B9F" w:rsidRDefault="002F2B9F" w:rsidP="00000DF6">
                              <w:pPr>
                                <w:spacing w:before="720"/>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44.25pt;margin-top:-21.6pt;width:496.5pt;height:104.4pt;z-index:251655168;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">
                <v:rect id="Rectangle 44" o:spid="_x0000_s1027"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1NsIA&#10;AADbAAAADwAAAGRycy9kb3ducmV2LnhtbESPT2sCMRTE7wW/Q3hCL0WztWWR1Si2UNqb9d/9mTw3&#10;i5uXJUl1++1NoeBxmJnfMPNl71pxoRAbzwqexwUIYu1Nw7WC/e5jNAURE7LB1jMp+KUIy8XgYY6V&#10;8Vfe0GWbapEhHCtUYFPqKimjtuQwjn1HnL2TDw5TlqGWJuA1w10rJ0VRSocN5wWLHb1b0uftj1NQ&#10;vIaSjlaj/C4Pb2v7xFOjP5V6HParGYhEfbqH/9tfRsHkBf6+5B8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XU2wgAAANsAAAAPAAAAAAAAAAAAAAAAAJgCAABkcnMvZG93&#10;bnJldi54bWxQSwUGAAAAAAQABAD1AAAAhwMAAAAA&#10;" fillcolor="#365f91" stroked="f">
                  <v:textbox inset="18pt,,1in,0">
                    <w:txbxContent>
                      <w:p w:rsidR="002F2B9F" w:rsidRPr="0031613A" w:rsidRDefault="002F2B9F" w:rsidP="003C73EF">
                        <w:pPr>
                          <w:spacing w:before="240" w:after="240"/>
                          <w:rPr>
                            <w:rFonts w:ascii="Calibri" w:hAnsi="Calibri"/>
                            <w:color w:val="FFFFFF"/>
                            <w:sz w:val="56"/>
                            <w:szCs w:val="56"/>
                          </w:rPr>
                        </w:pPr>
                      </w:p>
                    </w:txbxContent>
                  </v:textbox>
                </v:rect>
                <v:shapetype id="_x0000_t202" coordsize="21600,21600" o:spt="202" path="m,l,21600r21600,l21600,xe">
                  <v:stroke joinstyle="miter"/>
                  <v:path gradientshapeok="t" o:connecttype="rect"/>
                </v:shapetype>
                <v:shape id="Text Box 46" o:spid="_x0000_s1028"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5MsEA&#10;AADbAAAADwAAAGRycy9kb3ducmV2LnhtbESPT4vCMBTE7wt+h/AEb2uq4Cpdo4iy4NU/sNdn82yK&#10;yUtpYtv105sFweMwM79hluveWdFSEyrPCibjDARx4XXFpYLz6edzASJEZI3WMyn4owDr1eBjibn2&#10;HR+oPcZSJAiHHBWYGOtcylAYchjGviZO3tU3DmOSTSl1g12COyunWfYlHVacFgzWtDVU3I53p6B4&#10;3HeLbXVpu8f8d37pjZ1d2So1GvabbxCR+vgOv9p7rWA6g/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xeTLBAAAA2wAAAA8AAAAAAAAAAAAAAAAAmAIAAGRycy9kb3du&#10;cmV2LnhtbFBLBQYAAAAABAAEAPUAAACGAwAAAAA=&#10;" filled="f" stroked="f">
                  <v:textbox inset=",7.2pt,,7.2pt">
                    <w:txbxContent>
                      <w:p w:rsidR="002F2B9F" w:rsidRPr="003C73EF" w:rsidRDefault="00AD00EB" w:rsidP="00000DF6">
                        <w:pPr>
                          <w:spacing w:before="720" w:after="240"/>
                          <w:ind w:left="2520" w:hanging="2520"/>
                          <w:rPr>
                            <w:color w:val="FFFFFF"/>
                            <w:sz w:val="56"/>
                            <w:szCs w:val="56"/>
                          </w:rPr>
                        </w:pPr>
                        <w:r>
                          <w:rPr>
                            <w:color w:val="FFFFFF"/>
                            <w:sz w:val="56"/>
                            <w:szCs w:val="56"/>
                          </w:rPr>
                          <w:t>Day 1</w:t>
                        </w:r>
                        <w:r w:rsidR="00215DAB">
                          <w:rPr>
                            <w:color w:val="FFFFFF"/>
                            <w:sz w:val="56"/>
                            <w:szCs w:val="56"/>
                          </w:rPr>
                          <w:t>A</w:t>
                        </w:r>
                        <w:r w:rsidR="002F2B9F" w:rsidRPr="003C73EF">
                          <w:rPr>
                            <w:color w:val="FFFFFF"/>
                            <w:sz w:val="56"/>
                            <w:szCs w:val="56"/>
                          </w:rPr>
                          <w:t xml:space="preserve">: </w:t>
                        </w:r>
                        <w:r w:rsidR="002F2B9F">
                          <w:rPr>
                            <w:color w:val="FFFFFF"/>
                            <w:sz w:val="56"/>
                            <w:szCs w:val="56"/>
                          </w:rPr>
                          <w:t xml:space="preserve">LDRS </w:t>
                        </w:r>
                        <w:r w:rsidR="000507E8">
                          <w:rPr>
                            <w:color w:val="FFFFFF"/>
                            <w:sz w:val="56"/>
                            <w:szCs w:val="56"/>
                          </w:rPr>
                          <w:t>697/698</w:t>
                        </w:r>
                        <w:r w:rsidR="002F2B9F">
                          <w:rPr>
                            <w:color w:val="FFFFFF"/>
                            <w:sz w:val="56"/>
                            <w:szCs w:val="56"/>
                          </w:rPr>
                          <w:t xml:space="preserve"> </w:t>
                        </w:r>
                        <w:r w:rsidR="00B11266">
                          <w:rPr>
                            <w:color w:val="FFFFFF"/>
                            <w:sz w:val="56"/>
                            <w:szCs w:val="56"/>
                          </w:rPr>
                          <w:t>Introduction</w:t>
                        </w:r>
                      </w:p>
                      <w:p w:rsidR="002F2B9F" w:rsidRDefault="002F2B9F" w:rsidP="00000DF6">
                        <w:pPr>
                          <w:spacing w:before="720"/>
                        </w:pPr>
                      </w:p>
                    </w:txbxContent>
                  </v:textbox>
                </v:shape>
                <w10:wrap anchory="line"/>
              </v:group>
            </w:pict>
          </mc:Fallback>
        </mc:AlternateContent>
      </w:r>
      <w:r>
        <w:rPr>
          <w:noProof/>
          <w:lang w:val="en-CA" w:eastAsia="en-CA"/>
        </w:rPr>
        <mc:AlternateContent>
          <mc:Choice Requires="wps">
            <w:drawing>
              <wp:inline distT="0" distB="0" distL="0" distR="0" wp14:anchorId="63B9CFEF" wp14:editId="6A6AF27E">
                <wp:extent cx="6153150" cy="78105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484.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" filled="f" stroked="f">
                <o:lock v:ext="edit" aspectratio="t"/>
                <w10:anchorlock/>
              </v:rect>
            </w:pict>
          </mc:Fallback>
        </mc:AlternateContent>
      </w:r>
    </w:p>
    <w:p w:rsidR="00AC728E" w:rsidRDefault="00AC728E" w:rsidP="003C73EF"/>
    <w:p w:rsidR="00AC728E" w:rsidRDefault="00AC728E" w:rsidP="003C73EF"/>
    <w:tbl>
      <w:tblPr>
        <w:tblStyle w:val="ColorfulGrid-Accent1"/>
        <w:tblW w:w="0" w:type="auto"/>
        <w:tblLook w:val="0400" w:firstRow="0" w:lastRow="0" w:firstColumn="0" w:lastColumn="0" w:noHBand="0" w:noVBand="1"/>
      </w:tblPr>
      <w:tblGrid>
        <w:gridCol w:w="9339"/>
      </w:tblGrid>
      <w:tr w:rsidR="003C73EF" w:rsidRPr="0031613A" w:rsidTr="00C869A5">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3C73EF" w:rsidRPr="0031613A" w:rsidRDefault="0054153A" w:rsidP="00030D44">
            <w:pPr>
              <w:keepNext/>
              <w:keepLines/>
              <w:spacing w:after="0"/>
              <w:rPr>
                <w:color w:val="FFFFFF"/>
                <w:sz w:val="40"/>
                <w:szCs w:val="22"/>
              </w:rPr>
            </w:pPr>
            <w:r>
              <w:rPr>
                <w:color w:val="FFFFFF"/>
                <w:sz w:val="40"/>
                <w:szCs w:val="22"/>
              </w:rPr>
              <w:t>Day 1</w:t>
            </w:r>
            <w:r w:rsidR="003C73EF" w:rsidRPr="0031613A">
              <w:rPr>
                <w:color w:val="FFFFFF"/>
                <w:sz w:val="40"/>
                <w:szCs w:val="22"/>
              </w:rPr>
              <w:t xml:space="preserve"> Specific Learning Outcomes</w:t>
            </w:r>
          </w:p>
        </w:tc>
      </w:tr>
      <w:tr w:rsidR="003C73EF" w:rsidRPr="0031613A" w:rsidTr="00275348">
        <w:trPr>
          <w:trHeight w:val="321"/>
        </w:trPr>
        <w:tc>
          <w:tcPr>
            <w:tcW w:w="9339" w:type="dxa"/>
          </w:tcPr>
          <w:p w:rsidR="003C73EF" w:rsidRPr="00275348" w:rsidRDefault="009122C8" w:rsidP="001820FE">
            <w:pPr>
              <w:pStyle w:val="ColorfulList-Accent11"/>
              <w:keepNext/>
              <w:keepLines/>
              <w:numPr>
                <w:ilvl w:val="0"/>
                <w:numId w:val="2"/>
              </w:numPr>
              <w:spacing w:after="0"/>
              <w:rPr>
                <w:b/>
                <w:color w:val="000000"/>
              </w:rPr>
            </w:pPr>
            <w:r>
              <w:rPr>
                <w:b/>
                <w:color w:val="000000"/>
              </w:rPr>
              <w:t>To demonstrate an introductory understanding of course objectives and assignments.</w:t>
            </w:r>
          </w:p>
        </w:tc>
      </w:tr>
      <w:tr w:rsidR="003C73EF" w:rsidRPr="0031613A" w:rsidTr="00275348">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3C73EF" w:rsidRPr="00275348" w:rsidRDefault="009122C8" w:rsidP="001820FE">
            <w:pPr>
              <w:pStyle w:val="ColorfulList-Accent11"/>
              <w:keepNext/>
              <w:keepLines/>
              <w:numPr>
                <w:ilvl w:val="0"/>
                <w:numId w:val="2"/>
              </w:numPr>
              <w:spacing w:after="0"/>
              <w:rPr>
                <w:b/>
                <w:color w:val="000000"/>
              </w:rPr>
            </w:pPr>
            <w:r w:rsidRPr="00275348">
              <w:rPr>
                <w:b/>
                <w:color w:val="000000"/>
              </w:rPr>
              <w:t xml:space="preserve">Examine the philosophy </w:t>
            </w:r>
            <w:r>
              <w:rPr>
                <w:b/>
                <w:color w:val="000000"/>
              </w:rPr>
              <w:t xml:space="preserve">and processes </w:t>
            </w:r>
            <w:r w:rsidRPr="00275348">
              <w:rPr>
                <w:b/>
                <w:color w:val="000000"/>
              </w:rPr>
              <w:t xml:space="preserve">behind a </w:t>
            </w:r>
            <w:r>
              <w:rPr>
                <w:b/>
                <w:color w:val="000000"/>
              </w:rPr>
              <w:t xml:space="preserve">Leadership Integration Project Capstone (LDRS </w:t>
            </w:r>
            <w:r w:rsidR="00BB3794">
              <w:rPr>
                <w:b/>
                <w:color w:val="000000"/>
              </w:rPr>
              <w:t>697-6</w:t>
            </w:r>
            <w:bookmarkStart w:id="0" w:name="_GoBack"/>
            <w:bookmarkEnd w:id="0"/>
            <w:r>
              <w:rPr>
                <w:b/>
                <w:color w:val="000000"/>
              </w:rPr>
              <w:t>98).</w:t>
            </w:r>
          </w:p>
        </w:tc>
      </w:tr>
      <w:tr w:rsidR="00574117" w:rsidRPr="0031613A" w:rsidTr="00275348">
        <w:trPr>
          <w:trHeight w:val="343"/>
        </w:trPr>
        <w:tc>
          <w:tcPr>
            <w:tcW w:w="9339" w:type="dxa"/>
          </w:tcPr>
          <w:p w:rsidR="00574117" w:rsidRPr="00275348" w:rsidRDefault="00574117" w:rsidP="001820FE">
            <w:pPr>
              <w:pStyle w:val="ColorfulList-Accent11"/>
              <w:keepNext/>
              <w:keepLines/>
              <w:numPr>
                <w:ilvl w:val="0"/>
                <w:numId w:val="2"/>
              </w:numPr>
              <w:spacing w:after="0"/>
              <w:rPr>
                <w:b/>
                <w:color w:val="000000"/>
              </w:rPr>
            </w:pPr>
            <w:r>
              <w:rPr>
                <w:rFonts w:asciiTheme="majorHAnsi" w:hAnsiTheme="majorHAnsi"/>
                <w:b/>
                <w:color w:val="000000"/>
                <w:sz w:val="22"/>
                <w:szCs w:val="22"/>
              </w:rPr>
              <w:t>As a first step toward LDRS 697/698, to reflect on the MLQ and HPI reports.</w:t>
            </w:r>
          </w:p>
        </w:tc>
      </w:tr>
    </w:tbl>
    <w:p w:rsidR="003C73EF" w:rsidRDefault="003C73EF" w:rsidP="003C73EF"/>
    <w:tbl>
      <w:tblPr>
        <w:tblStyle w:val="ColorfulGrid-Accent1"/>
        <w:tblW w:w="0" w:type="auto"/>
        <w:tblLook w:val="0400" w:firstRow="0" w:lastRow="0" w:firstColumn="0" w:lastColumn="0" w:noHBand="0" w:noVBand="1"/>
      </w:tblPr>
      <w:tblGrid>
        <w:gridCol w:w="3041"/>
        <w:gridCol w:w="3149"/>
        <w:gridCol w:w="3149"/>
      </w:tblGrid>
      <w:tr w:rsidR="003C73EF" w:rsidRPr="0031613A" w:rsidTr="00C869A5">
        <w:trPr>
          <w:cnfStyle w:val="000000100000" w:firstRow="0" w:lastRow="0" w:firstColumn="0" w:lastColumn="0" w:oddVBand="0" w:evenVBand="0" w:oddHBand="1" w:evenHBand="0" w:firstRowFirstColumn="0" w:firstRowLastColumn="0" w:lastRowFirstColumn="0" w:lastRowLastColumn="0"/>
          <w:trHeight w:val="343"/>
        </w:trPr>
        <w:tc>
          <w:tcPr>
            <w:tcW w:w="3041"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3149" w:type="dxa"/>
            <w:tcBorders>
              <w:top w:val="nil"/>
              <w:bottom w:val="single" w:sz="4" w:space="0" w:color="FFFFFF" w:themeColor="background1"/>
            </w:tcBorders>
            <w:shd w:val="clear" w:color="auto" w:fill="548DD4" w:themeFill="text2" w:themeFillTint="99"/>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3149" w:type="dxa"/>
            <w:tcBorders>
              <w:top w:val="nil"/>
              <w:bottom w:val="single" w:sz="4" w:space="0" w:color="FFFFFF" w:themeColor="background1"/>
            </w:tcBorders>
            <w:shd w:val="clear" w:color="auto" w:fill="548DD4" w:themeFill="text2" w:themeFillTint="99"/>
          </w:tcPr>
          <w:p w:rsidR="003C73EF" w:rsidRPr="0031613A" w:rsidRDefault="00285417" w:rsidP="003C73EF">
            <w:pPr>
              <w:keepNext/>
              <w:keepLines/>
              <w:spacing w:after="0"/>
              <w:jc w:val="center"/>
              <w:rPr>
                <w:color w:val="FFFFFF"/>
                <w:sz w:val="40"/>
                <w:szCs w:val="22"/>
              </w:rPr>
            </w:pPr>
            <w:r>
              <w:rPr>
                <w:color w:val="FFFFFF"/>
                <w:sz w:val="40"/>
                <w:szCs w:val="22"/>
              </w:rPr>
              <w:t>Pages</w:t>
            </w:r>
          </w:p>
        </w:tc>
      </w:tr>
      <w:tr w:rsidR="00BB26AB" w:rsidRPr="0031613A" w:rsidTr="00BB26AB">
        <w:trPr>
          <w:trHeight w:val="336"/>
        </w:trPr>
        <w:tc>
          <w:tcPr>
            <w:tcW w:w="3041" w:type="dxa"/>
          </w:tcPr>
          <w:p w:rsidR="00BB26AB" w:rsidRDefault="00BB26AB" w:rsidP="00BB26AB">
            <w:pPr>
              <w:keepNext/>
              <w:keepLines/>
              <w:spacing w:after="0"/>
              <w:rPr>
                <w:i/>
                <w:color w:val="000000"/>
                <w:sz w:val="22"/>
                <w:szCs w:val="22"/>
              </w:rPr>
            </w:pPr>
            <w:r>
              <w:rPr>
                <w:rFonts w:asciiTheme="majorHAnsi" w:hAnsiTheme="majorHAnsi"/>
                <w:i/>
              </w:rPr>
              <w:t>MA Leadership Monograp</w:t>
            </w:r>
            <w:r w:rsidR="00574117">
              <w:rPr>
                <w:rFonts w:asciiTheme="majorHAnsi" w:hAnsiTheme="majorHAnsi"/>
                <w:i/>
              </w:rPr>
              <w:t>hs</w:t>
            </w:r>
          </w:p>
        </w:tc>
        <w:tc>
          <w:tcPr>
            <w:tcW w:w="3149" w:type="dxa"/>
          </w:tcPr>
          <w:p w:rsidR="00BB26AB" w:rsidRDefault="0054153A" w:rsidP="003C73EF">
            <w:pPr>
              <w:pStyle w:val="ColorfulList-Accent11"/>
              <w:keepNext/>
              <w:keepLines/>
              <w:spacing w:after="0"/>
              <w:rPr>
                <w:color w:val="000000"/>
                <w:sz w:val="22"/>
                <w:szCs w:val="22"/>
              </w:rPr>
            </w:pPr>
            <w:r>
              <w:rPr>
                <w:color w:val="000000"/>
                <w:sz w:val="22"/>
                <w:szCs w:val="22"/>
              </w:rPr>
              <w:t>MA Lead Program</w:t>
            </w:r>
          </w:p>
        </w:tc>
        <w:tc>
          <w:tcPr>
            <w:tcW w:w="3149" w:type="dxa"/>
          </w:tcPr>
          <w:p w:rsidR="00BB26AB" w:rsidRDefault="00BB26AB" w:rsidP="00275348">
            <w:pPr>
              <w:pStyle w:val="ColorfulList-Accent11"/>
              <w:keepNext/>
              <w:keepLines/>
              <w:spacing w:after="0"/>
              <w:jc w:val="center"/>
              <w:rPr>
                <w:color w:val="000000"/>
                <w:sz w:val="22"/>
                <w:szCs w:val="22"/>
              </w:rPr>
            </w:pPr>
          </w:p>
        </w:tc>
      </w:tr>
      <w:tr w:rsidR="00BB26AB" w:rsidRPr="0031613A" w:rsidTr="00BB26AB">
        <w:trPr>
          <w:cnfStyle w:val="000000100000" w:firstRow="0" w:lastRow="0" w:firstColumn="0" w:lastColumn="0" w:oddVBand="0" w:evenVBand="0" w:oddHBand="1" w:evenHBand="0" w:firstRowFirstColumn="0" w:firstRowLastColumn="0" w:lastRowFirstColumn="0" w:lastRowLastColumn="0"/>
          <w:trHeight w:val="336"/>
        </w:trPr>
        <w:tc>
          <w:tcPr>
            <w:tcW w:w="3041" w:type="dxa"/>
          </w:tcPr>
          <w:p w:rsidR="00BB26AB" w:rsidRDefault="00BB26AB" w:rsidP="00BB26AB">
            <w:pPr>
              <w:keepNext/>
              <w:keepLines/>
              <w:spacing w:after="0"/>
              <w:rPr>
                <w:i/>
                <w:color w:val="000000"/>
                <w:sz w:val="22"/>
                <w:szCs w:val="22"/>
              </w:rPr>
            </w:pPr>
            <w:r w:rsidRPr="00070A00">
              <w:rPr>
                <w:rFonts w:asciiTheme="majorHAnsi" w:hAnsiTheme="majorHAnsi"/>
                <w:i/>
              </w:rPr>
              <w:t>Boyer’</w:t>
            </w:r>
            <w:r>
              <w:rPr>
                <w:rFonts w:asciiTheme="majorHAnsi" w:hAnsiTheme="majorHAnsi"/>
                <w:i/>
              </w:rPr>
              <w:t xml:space="preserve">s Model of Scholarship </w:t>
            </w:r>
          </w:p>
        </w:tc>
        <w:tc>
          <w:tcPr>
            <w:tcW w:w="3149" w:type="dxa"/>
          </w:tcPr>
          <w:p w:rsidR="00BB26AB" w:rsidRDefault="00BB26AB" w:rsidP="003C73EF">
            <w:pPr>
              <w:pStyle w:val="ColorfulList-Accent11"/>
              <w:keepNext/>
              <w:keepLines/>
              <w:spacing w:after="0"/>
              <w:rPr>
                <w:color w:val="000000"/>
                <w:sz w:val="22"/>
                <w:szCs w:val="22"/>
              </w:rPr>
            </w:pPr>
            <w:r>
              <w:rPr>
                <w:color w:val="000000"/>
                <w:sz w:val="22"/>
                <w:szCs w:val="22"/>
              </w:rPr>
              <w:t>MA Lead Program</w:t>
            </w:r>
          </w:p>
        </w:tc>
        <w:tc>
          <w:tcPr>
            <w:tcW w:w="3149" w:type="dxa"/>
          </w:tcPr>
          <w:p w:rsidR="00BB26AB" w:rsidRDefault="00BB26AB" w:rsidP="00275348">
            <w:pPr>
              <w:pStyle w:val="ColorfulList-Accent11"/>
              <w:keepNext/>
              <w:keepLines/>
              <w:spacing w:after="0"/>
              <w:jc w:val="center"/>
              <w:rPr>
                <w:color w:val="000000"/>
                <w:sz w:val="22"/>
                <w:szCs w:val="22"/>
              </w:rPr>
            </w:pPr>
          </w:p>
        </w:tc>
      </w:tr>
      <w:tr w:rsidR="00BB26AB" w:rsidRPr="0031613A" w:rsidTr="00BB26AB">
        <w:trPr>
          <w:trHeight w:val="336"/>
        </w:trPr>
        <w:tc>
          <w:tcPr>
            <w:tcW w:w="3041" w:type="dxa"/>
          </w:tcPr>
          <w:p w:rsidR="00BB26AB" w:rsidRDefault="00BB26AB" w:rsidP="003C73EF">
            <w:pPr>
              <w:keepNext/>
              <w:keepLines/>
              <w:spacing w:after="0"/>
              <w:rPr>
                <w:i/>
                <w:color w:val="000000"/>
                <w:sz w:val="22"/>
                <w:szCs w:val="22"/>
              </w:rPr>
            </w:pPr>
            <w:r w:rsidRPr="00070A00">
              <w:rPr>
                <w:rFonts w:asciiTheme="majorHAnsi" w:hAnsiTheme="majorHAnsi"/>
                <w:i/>
              </w:rPr>
              <w:t>Bloom’s Taxonomy Unpacked</w:t>
            </w:r>
          </w:p>
        </w:tc>
        <w:tc>
          <w:tcPr>
            <w:tcW w:w="3149" w:type="dxa"/>
          </w:tcPr>
          <w:p w:rsidR="00BB26AB" w:rsidRDefault="00BB26AB" w:rsidP="003C73EF">
            <w:pPr>
              <w:pStyle w:val="ColorfulList-Accent11"/>
              <w:keepNext/>
              <w:keepLines/>
              <w:spacing w:after="0"/>
              <w:rPr>
                <w:color w:val="000000"/>
                <w:sz w:val="22"/>
                <w:szCs w:val="22"/>
              </w:rPr>
            </w:pPr>
            <w:r>
              <w:rPr>
                <w:color w:val="000000"/>
                <w:sz w:val="22"/>
                <w:szCs w:val="22"/>
              </w:rPr>
              <w:t>MA Lead Program</w:t>
            </w:r>
          </w:p>
        </w:tc>
        <w:tc>
          <w:tcPr>
            <w:tcW w:w="3149" w:type="dxa"/>
          </w:tcPr>
          <w:p w:rsidR="00BB26AB" w:rsidRDefault="00BB26AB" w:rsidP="00275348">
            <w:pPr>
              <w:pStyle w:val="ColorfulList-Accent11"/>
              <w:keepNext/>
              <w:keepLines/>
              <w:spacing w:after="0"/>
              <w:jc w:val="center"/>
              <w:rPr>
                <w:color w:val="000000"/>
                <w:sz w:val="22"/>
                <w:szCs w:val="22"/>
              </w:rPr>
            </w:pPr>
          </w:p>
        </w:tc>
      </w:tr>
      <w:tr w:rsidR="00BB26AB" w:rsidRPr="0031613A" w:rsidTr="00BB26AB">
        <w:trPr>
          <w:cnfStyle w:val="000000100000" w:firstRow="0" w:lastRow="0" w:firstColumn="0" w:lastColumn="0" w:oddVBand="0" w:evenVBand="0" w:oddHBand="1" w:evenHBand="0" w:firstRowFirstColumn="0" w:firstRowLastColumn="0" w:lastRowFirstColumn="0" w:lastRowLastColumn="0"/>
          <w:trHeight w:val="336"/>
        </w:trPr>
        <w:tc>
          <w:tcPr>
            <w:tcW w:w="3041" w:type="dxa"/>
          </w:tcPr>
          <w:p w:rsidR="00BB26AB" w:rsidRPr="00070A00" w:rsidRDefault="00BB26AB" w:rsidP="003C73EF">
            <w:pPr>
              <w:keepNext/>
              <w:keepLines/>
              <w:spacing w:after="0"/>
              <w:rPr>
                <w:rFonts w:asciiTheme="majorHAnsi" w:hAnsiTheme="majorHAnsi"/>
                <w:i/>
              </w:rPr>
            </w:pPr>
            <w:r>
              <w:rPr>
                <w:rFonts w:asciiTheme="majorHAnsi" w:hAnsiTheme="majorHAnsi"/>
                <w:i/>
              </w:rPr>
              <w:t>Leadership Integration Project Learner’s Manual</w:t>
            </w:r>
          </w:p>
        </w:tc>
        <w:tc>
          <w:tcPr>
            <w:tcW w:w="3149" w:type="dxa"/>
          </w:tcPr>
          <w:p w:rsidR="00BB26AB" w:rsidRDefault="00BB26AB" w:rsidP="003C73EF">
            <w:pPr>
              <w:pStyle w:val="ColorfulList-Accent11"/>
              <w:keepNext/>
              <w:keepLines/>
              <w:spacing w:after="0"/>
              <w:rPr>
                <w:color w:val="000000"/>
                <w:sz w:val="22"/>
                <w:szCs w:val="22"/>
              </w:rPr>
            </w:pPr>
            <w:r>
              <w:rPr>
                <w:color w:val="000000"/>
                <w:sz w:val="22"/>
                <w:szCs w:val="22"/>
              </w:rPr>
              <w:t>MA Lead Program</w:t>
            </w:r>
          </w:p>
        </w:tc>
        <w:tc>
          <w:tcPr>
            <w:tcW w:w="3149" w:type="dxa"/>
          </w:tcPr>
          <w:p w:rsidR="00BB26AB" w:rsidRDefault="00BB26AB" w:rsidP="00275348">
            <w:pPr>
              <w:pStyle w:val="ColorfulList-Accent11"/>
              <w:keepNext/>
              <w:keepLines/>
              <w:spacing w:after="0"/>
              <w:jc w:val="center"/>
              <w:rPr>
                <w:color w:val="000000"/>
                <w:sz w:val="22"/>
                <w:szCs w:val="22"/>
              </w:rPr>
            </w:pPr>
          </w:p>
        </w:tc>
      </w:tr>
    </w:tbl>
    <w:p w:rsidR="003C73EF" w:rsidRDefault="003C73EF"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E00F2F">
            <w:pPr>
              <w:spacing w:after="0"/>
              <w:rPr>
                <w:color w:val="FFFFFF"/>
                <w:sz w:val="40"/>
                <w:szCs w:val="22"/>
              </w:rPr>
            </w:pPr>
            <w:r w:rsidRPr="0031613A">
              <w:rPr>
                <w:color w:val="FFFFFF"/>
                <w:sz w:val="40"/>
                <w:szCs w:val="22"/>
              </w:rPr>
              <w:t xml:space="preserve"> Class Announcement: Transition &amp; New </w:t>
            </w:r>
            <w:r w:rsidR="00E00F2F">
              <w:rPr>
                <w:color w:val="FFFFFF"/>
                <w:sz w:val="40"/>
                <w:szCs w:val="22"/>
              </w:rPr>
              <w:t>F</w:t>
            </w:r>
            <w:r w:rsidRPr="0031613A">
              <w:rPr>
                <w:color w:val="FFFFFF"/>
                <w:sz w:val="40"/>
                <w:szCs w:val="22"/>
              </w:rPr>
              <w:t>ocus</w:t>
            </w:r>
          </w:p>
        </w:tc>
      </w:tr>
      <w:tr w:rsidR="003C73EF" w:rsidRPr="0031613A" w:rsidTr="0054153A">
        <w:trPr>
          <w:trHeight w:val="695"/>
        </w:trPr>
        <w:tc>
          <w:tcPr>
            <w:tcW w:w="9339" w:type="dxa"/>
            <w:tcBorders>
              <w:bottom w:val="nil"/>
            </w:tcBorders>
            <w:shd w:val="clear" w:color="auto" w:fill="DBE5F1"/>
          </w:tcPr>
          <w:p w:rsidR="003C73EF" w:rsidRPr="0054153A" w:rsidRDefault="0054153A" w:rsidP="0054153A">
            <w:pPr>
              <w:spacing w:after="0"/>
              <w:rPr>
                <w:b/>
                <w:color w:val="000000"/>
                <w:sz w:val="22"/>
                <w:szCs w:val="22"/>
              </w:rPr>
            </w:pPr>
            <w:r>
              <w:rPr>
                <w:b/>
                <w:color w:val="000000"/>
                <w:sz w:val="22"/>
                <w:szCs w:val="22"/>
              </w:rPr>
              <w:t xml:space="preserve">Today we will situate this course, LDRS 591 in context with the MA Lead Capstone, </w:t>
            </w:r>
            <w:r w:rsidR="00F96043">
              <w:rPr>
                <w:b/>
                <w:color w:val="000000"/>
                <w:sz w:val="22"/>
                <w:szCs w:val="22"/>
              </w:rPr>
              <w:t xml:space="preserve">LDRS </w:t>
            </w:r>
            <w:r w:rsidR="000507E8">
              <w:rPr>
                <w:b/>
                <w:color w:val="000000"/>
                <w:sz w:val="22"/>
                <w:szCs w:val="22"/>
              </w:rPr>
              <w:t>697/698</w:t>
            </w:r>
            <w:r w:rsidR="00670A88">
              <w:rPr>
                <w:b/>
                <w:color w:val="000000"/>
                <w:sz w:val="22"/>
                <w:szCs w:val="22"/>
              </w:rPr>
              <w:t xml:space="preserve">. </w:t>
            </w:r>
            <w:r w:rsidR="00E956CD">
              <w:rPr>
                <w:b/>
                <w:color w:val="000000"/>
                <w:sz w:val="22"/>
                <w:szCs w:val="22"/>
              </w:rPr>
              <w:t xml:space="preserve"> </w:t>
            </w:r>
            <w:r w:rsidR="00070A00">
              <w:rPr>
                <w:b/>
                <w:color w:val="000000"/>
                <w:sz w:val="22"/>
                <w:szCs w:val="22"/>
              </w:rPr>
              <w:t xml:space="preserve"> </w:t>
            </w:r>
            <w:r w:rsidR="00670A88">
              <w:rPr>
                <w:b/>
                <w:color w:val="000000"/>
                <w:sz w:val="22"/>
                <w:szCs w:val="22"/>
              </w:rPr>
              <w:t xml:space="preserve"> </w:t>
            </w:r>
          </w:p>
        </w:tc>
      </w:tr>
    </w:tbl>
    <w:p w:rsidR="003C73EF" w:rsidRDefault="003C73EF" w:rsidP="003C73EF"/>
    <w:p w:rsidR="00670A88" w:rsidRDefault="00670A88" w:rsidP="003C73EF"/>
    <w:p w:rsidR="00670A88" w:rsidRDefault="00670A88" w:rsidP="003C73EF"/>
    <w:p w:rsidR="00670A88" w:rsidRDefault="00670A88" w:rsidP="003C73EF"/>
    <w:p w:rsidR="00670A88" w:rsidRDefault="00173D63" w:rsidP="00173D63">
      <w:pPr>
        <w:spacing w:after="0"/>
      </w:pPr>
      <w:r>
        <w:br w:type="page"/>
      </w:r>
    </w:p>
    <w:p w:rsidR="003C73EF" w:rsidRDefault="00AC218C" w:rsidP="003C73EF">
      <w:r>
        <w:rPr>
          <w:noProof/>
          <w:lang w:val="en-CA" w:eastAsia="en-CA"/>
        </w:rPr>
        <w:lastRenderedPageBreak/>
        <mc:AlternateContent>
          <mc:Choice Requires="wpg">
            <w:drawing>
              <wp:anchor distT="0" distB="0" distL="114300" distR="114300" simplePos="0" relativeHeight="251656192" behindDoc="0" locked="0" layoutInCell="1" allowOverlap="1" wp14:anchorId="429C78FA" wp14:editId="07D9D8DA">
                <wp:simplePos x="0" y="0"/>
                <wp:positionH relativeFrom="character">
                  <wp:posOffset>0</wp:posOffset>
                </wp:positionH>
                <wp:positionV relativeFrom="line">
                  <wp:posOffset>0</wp:posOffset>
                </wp:positionV>
                <wp:extent cx="6374130" cy="785495"/>
                <wp:effectExtent l="0" t="0" r="0" b="0"/>
                <wp:wrapNone/>
                <wp:docPr id="1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4130" cy="785495"/>
                          <a:chOff x="572" y="8440"/>
                          <a:chExt cx="11378" cy="1237"/>
                        </a:xfrm>
                      </wpg:grpSpPr>
                      <wpg:grpSp>
                        <wpg:cNvPr id="17" name="Group 48"/>
                        <wpg:cNvGrpSpPr>
                          <a:grpSpLocks/>
                        </wpg:cNvGrpSpPr>
                        <wpg:grpSpPr bwMode="auto">
                          <a:xfrm>
                            <a:off x="572" y="8785"/>
                            <a:ext cx="11378" cy="747"/>
                            <a:chOff x="432" y="6336"/>
                            <a:chExt cx="11378" cy="1227"/>
                          </a:xfrm>
                        </wpg:grpSpPr>
                        <wps:wsp>
                          <wps:cNvPr id="18" name="Rectangle 49"/>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B9F" w:rsidRPr="0031613A" w:rsidRDefault="002F2B9F"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9" name="Rectangle 50"/>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20"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B9F" w:rsidRPr="003C73EF" w:rsidRDefault="002F2B9F" w:rsidP="003C73EF">
                              <w:pPr>
                                <w:spacing w:before="240" w:after="240"/>
                                <w:rPr>
                                  <w:color w:val="FFFFFF"/>
                                  <w:sz w:val="56"/>
                                  <w:szCs w:val="56"/>
                                </w:rPr>
                              </w:pPr>
                              <w:r w:rsidRPr="0031613A">
                                <w:rPr>
                                  <w:rFonts w:ascii="Calibri" w:hAnsi="Calibri"/>
                                  <w:color w:val="FFFFFF"/>
                                  <w:sz w:val="56"/>
                                  <w:szCs w:val="56"/>
                                </w:rPr>
                                <w:t xml:space="preserve">  </w:t>
                              </w:r>
                              <w:r w:rsidR="00F7355F">
                                <w:rPr>
                                  <w:color w:val="FFFFFF"/>
                                  <w:sz w:val="56"/>
                                  <w:szCs w:val="56"/>
                                </w:rPr>
                                <w:t>Notes</w:t>
                              </w:r>
                              <w:r w:rsidRPr="003C73EF">
                                <w:rPr>
                                  <w:color w:val="FFFFFF"/>
                                  <w:sz w:val="56"/>
                                  <w:szCs w:val="56"/>
                                </w:rPr>
                                <w:t xml:space="preserve">: </w:t>
                              </w:r>
                              <w:r>
                                <w:rPr>
                                  <w:color w:val="FFFFFF"/>
                                  <w:sz w:val="56"/>
                                  <w:szCs w:val="56"/>
                                </w:rPr>
                                <w:t xml:space="preserve">LDRS </w:t>
                              </w:r>
                              <w:r w:rsidR="000507E8">
                                <w:rPr>
                                  <w:color w:val="FFFFFF"/>
                                  <w:sz w:val="56"/>
                                  <w:szCs w:val="56"/>
                                </w:rPr>
                                <w:t>697/698</w:t>
                              </w:r>
                              <w:r>
                                <w:rPr>
                                  <w:color w:val="FFFFFF"/>
                                  <w:sz w:val="56"/>
                                  <w:szCs w:val="56"/>
                                </w:rPr>
                                <w:t xml:space="preserve"> Preparation</w:t>
                              </w:r>
                            </w:p>
                            <w:p w:rsidR="002F2B9F" w:rsidRDefault="002F2B9F"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9" style="position:absolute;margin-left:0;margin-top:0;width:501.9pt;height:61.85pt;z-index:251656192;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">
                <v:group id="Group 48" o:spid="_x0000_s1030"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9" o:spid="_x0000_s1031"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Et+sIA&#10;AADbAAAADwAAAGRycy9kb3ducmV2LnhtbESPT0sDMRDF74LfIYzgRdqsIkvZNi0qiN7U/rlPk+lm&#10;6WayJLHdfvvOQfA2w3vz3m8WqzH06kQpd5ENPE4rUMQ2uo5bA9vN+2QGKhdkh31kMnChDKvl7c0C&#10;GxfP/EOndWmVhHBu0IAvZWi0ztZTwDyNA7Foh5gCFllTq13Cs4SHXj9VVa0DdiwNHgd682SP699g&#10;oHpONe29Rf1d716//APPnP0w5v5ufJmDKjSWf/Pf9acTfIGVX2QAv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0S36wgAAANsAAAAPAAAAAAAAAAAAAAAAAJgCAABkcnMvZG93&#10;bnJldi54bWxQSwUGAAAAAAQABAD1AAAAhwMAAAAA&#10;" fillcolor="#365f91" stroked="f">
                    <v:textbox inset="18pt,,1in,0">
                      <w:txbxContent>
                        <w:p w:rsidR="002F2B9F" w:rsidRPr="0031613A" w:rsidRDefault="002F2B9F" w:rsidP="003C73EF">
                          <w:pPr>
                            <w:spacing w:before="240" w:after="240"/>
                            <w:rPr>
                              <w:rFonts w:ascii="Calibri" w:hAnsi="Calibri"/>
                              <w:color w:val="FFFFFF"/>
                              <w:sz w:val="56"/>
                              <w:szCs w:val="56"/>
                            </w:rPr>
                          </w:pPr>
                        </w:p>
                      </w:txbxContent>
                    </v:textbox>
                  </v:rect>
                  <v:rect id="Rectangle 50" o:spid="_x0000_s1032"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QiWsIA&#10;AADbAAAADwAAAGRycy9kb3ducmV2LnhtbERPS2vCQBC+F/oflin0ppv6QlNXkdqCNzWK9Dhkp0kw&#10;O5vubjXpr+8KQm/z8T1nvmxNLS7kfGVZwUs/AUGcW11xoeB4+OhNQfiArLG2TAo68rBcPD7MMdX2&#10;ynu6ZKEQMYR9igrKEJpUSp+XZND3bUMcuS/rDIYIXSG1w2sMN7UcJMlEGqw4NpTY0FtJ+Tn7MQq+&#10;s9/3dbetxiM5Hn7mJ6fPu04r9fzUrl5BBGrDv/ju3ug4fwa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CJawgAAANsAAAAPAAAAAAAAAAAAAAAAAJgCAABkcnMvZG93&#10;bnJldi54bWxQSwUGAAAAAAQABAD1AAAAhwMAAAAA&#10;" fillcolor="#8db3e2" stroked="f" strokecolor="#4a7ebb" strokeweight="1.5pt">
                    <v:shadow opacity="22938f" offset="0"/>
                    <v:textbox inset=",7.2pt,,7.2pt"/>
                  </v:rect>
                </v:group>
                <v:shape id="Text Box 51" o:spid="_x0000_s1033"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aqr8A&#10;AADbAAAADwAAAGRycy9kb3ducmV2LnhtbERPy4rCMBTdC/5DuAPuNB1hxlKNIsrAbH2A22tzbYrJ&#10;TWli2/HrzUKY5eG8V5vBWdFRG2rPCj5nGQji0uuaKwXn0880BxEiskbrmRT8UYDNejxaYaF9zwfq&#10;jrESKYRDgQpMjE0hZSgNOQwz3xAn7uZbhzHBtpK6xT6FOyvnWfYtHdacGgw2tDNU3o8Pp6B8Pvb5&#10;rr52/XNxWVwHY79ubJWafAzbJYhIQ/wXv92/WsE8rU9f0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htqqvwAAANsAAAAPAAAAAAAAAAAAAAAAAJgCAABkcnMvZG93bnJl&#10;di54bWxQSwUGAAAAAAQABAD1AAAAhAMAAAAA&#10;" filled="f" stroked="f">
                  <v:textbox inset=",7.2pt,,7.2pt">
                    <w:txbxContent>
                      <w:p w:rsidR="002F2B9F" w:rsidRPr="003C73EF" w:rsidRDefault="002F2B9F" w:rsidP="003C73EF">
                        <w:pPr>
                          <w:spacing w:before="240" w:after="240"/>
                          <w:rPr>
                            <w:color w:val="FFFFFF"/>
                            <w:sz w:val="56"/>
                            <w:szCs w:val="56"/>
                          </w:rPr>
                        </w:pPr>
                        <w:r w:rsidRPr="0031613A">
                          <w:rPr>
                            <w:rFonts w:ascii="Calibri" w:hAnsi="Calibri"/>
                            <w:color w:val="FFFFFF"/>
                            <w:sz w:val="56"/>
                            <w:szCs w:val="56"/>
                          </w:rPr>
                          <w:t xml:space="preserve">  </w:t>
                        </w:r>
                        <w:r w:rsidR="00F7355F">
                          <w:rPr>
                            <w:color w:val="FFFFFF"/>
                            <w:sz w:val="56"/>
                            <w:szCs w:val="56"/>
                          </w:rPr>
                          <w:t>Notes</w:t>
                        </w:r>
                        <w:r w:rsidRPr="003C73EF">
                          <w:rPr>
                            <w:color w:val="FFFFFF"/>
                            <w:sz w:val="56"/>
                            <w:szCs w:val="56"/>
                          </w:rPr>
                          <w:t xml:space="preserve">: </w:t>
                        </w:r>
                        <w:r>
                          <w:rPr>
                            <w:color w:val="FFFFFF"/>
                            <w:sz w:val="56"/>
                            <w:szCs w:val="56"/>
                          </w:rPr>
                          <w:t xml:space="preserve">LDRS </w:t>
                        </w:r>
                        <w:r w:rsidR="000507E8">
                          <w:rPr>
                            <w:color w:val="FFFFFF"/>
                            <w:sz w:val="56"/>
                            <w:szCs w:val="56"/>
                          </w:rPr>
                          <w:t>697/698</w:t>
                        </w:r>
                        <w:r>
                          <w:rPr>
                            <w:color w:val="FFFFFF"/>
                            <w:sz w:val="56"/>
                            <w:szCs w:val="56"/>
                          </w:rPr>
                          <w:t xml:space="preserve"> Preparation</w:t>
                        </w:r>
                      </w:p>
                      <w:p w:rsidR="002F2B9F" w:rsidRDefault="002F2B9F" w:rsidP="003C73EF"/>
                    </w:txbxContent>
                  </v:textbox>
                </v:shape>
                <w10:wrap anchory="line"/>
              </v:group>
            </w:pict>
          </mc:Fallback>
        </mc:AlternateContent>
      </w:r>
      <w:r>
        <w:rPr>
          <w:noProof/>
          <w:lang w:val="en-CA" w:eastAsia="en-CA"/>
        </w:rPr>
        <mc:AlternateContent>
          <mc:Choice Requires="wps">
            <w:drawing>
              <wp:inline distT="0" distB="0" distL="0" distR="0" wp14:anchorId="4B60E85B" wp14:editId="5FBEB7A2">
                <wp:extent cx="6381750" cy="78105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502.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" filled="f" stroked="f">
                <o:lock v:ext="edit" aspectratio="t"/>
                <w10:anchorlock/>
              </v:rect>
            </w:pict>
          </mc:Fallback>
        </mc:AlternateContent>
      </w:r>
    </w:p>
    <w:tbl>
      <w:tblPr>
        <w:tblStyle w:val="ColorfulGrid-Accent1"/>
        <w:tblW w:w="0" w:type="auto"/>
        <w:tblLook w:val="0400" w:firstRow="0" w:lastRow="0" w:firstColumn="0" w:lastColumn="0" w:noHBand="0" w:noVBand="1"/>
      </w:tblPr>
      <w:tblGrid>
        <w:gridCol w:w="9339"/>
      </w:tblGrid>
      <w:tr w:rsidR="003C73EF" w:rsidRPr="0031613A" w:rsidTr="00F7355F">
        <w:trPr>
          <w:cnfStyle w:val="000000100000" w:firstRow="0" w:lastRow="0" w:firstColumn="0" w:lastColumn="0" w:oddVBand="0" w:evenVBand="0" w:oddHBand="1" w:evenHBand="0" w:firstRowFirstColumn="0" w:firstRowLastColumn="0" w:lastRowFirstColumn="0" w:lastRowLastColumn="0"/>
          <w:trHeight w:val="343"/>
        </w:trPr>
        <w:tc>
          <w:tcPr>
            <w:tcW w:w="9339" w:type="dxa"/>
            <w:shd w:val="clear" w:color="auto" w:fill="548DD4" w:themeFill="text2" w:themeFillTint="99"/>
          </w:tcPr>
          <w:p w:rsidR="003C73EF" w:rsidRPr="0031613A" w:rsidRDefault="00F7355F" w:rsidP="003C73EF">
            <w:pPr>
              <w:keepNext/>
              <w:keepLines/>
              <w:spacing w:after="0"/>
              <w:rPr>
                <w:color w:val="FFFFFF"/>
                <w:sz w:val="40"/>
                <w:szCs w:val="22"/>
              </w:rPr>
            </w:pPr>
            <w:r>
              <w:rPr>
                <w:color w:val="FFFFFF"/>
                <w:sz w:val="40"/>
                <w:szCs w:val="22"/>
              </w:rPr>
              <w:t>T</w:t>
            </w:r>
            <w:r w:rsidRPr="0031613A">
              <w:rPr>
                <w:color w:val="FFFFFF"/>
                <w:sz w:val="40"/>
                <w:szCs w:val="22"/>
              </w:rPr>
              <w:t xml:space="preserve">heme, </w:t>
            </w:r>
            <w:r>
              <w:rPr>
                <w:color w:val="FFFFFF"/>
                <w:sz w:val="40"/>
                <w:szCs w:val="22"/>
              </w:rPr>
              <w:t>T</w:t>
            </w:r>
            <w:r w:rsidRPr="0031613A">
              <w:rPr>
                <w:color w:val="FFFFFF"/>
                <w:sz w:val="40"/>
                <w:szCs w:val="22"/>
              </w:rPr>
              <w:t xml:space="preserve">heorists &amp; </w:t>
            </w:r>
            <w:r>
              <w:rPr>
                <w:color w:val="FFFFFF"/>
                <w:sz w:val="40"/>
                <w:szCs w:val="22"/>
              </w:rPr>
              <w:t>C</w:t>
            </w:r>
            <w:r w:rsidRPr="0031613A">
              <w:rPr>
                <w:color w:val="FFFFFF"/>
                <w:sz w:val="40"/>
                <w:szCs w:val="22"/>
              </w:rPr>
              <w:t>oncepts</w:t>
            </w:r>
          </w:p>
        </w:tc>
      </w:tr>
      <w:tr w:rsidR="003C73EF" w:rsidRPr="0031613A" w:rsidTr="00A20B13">
        <w:trPr>
          <w:trHeight w:val="321"/>
        </w:trPr>
        <w:tc>
          <w:tcPr>
            <w:tcW w:w="9339" w:type="dxa"/>
          </w:tcPr>
          <w:p w:rsidR="003C73EF" w:rsidRPr="0031613A" w:rsidRDefault="00B11266" w:rsidP="001820FE">
            <w:pPr>
              <w:pStyle w:val="ColorfulList-Accent11"/>
              <w:keepNext/>
              <w:keepLines/>
              <w:numPr>
                <w:ilvl w:val="0"/>
                <w:numId w:val="1"/>
              </w:numPr>
              <w:spacing w:after="0"/>
              <w:rPr>
                <w:color w:val="000000"/>
                <w:sz w:val="22"/>
                <w:szCs w:val="22"/>
              </w:rPr>
            </w:pPr>
            <w:r>
              <w:rPr>
                <w:color w:val="000000"/>
                <w:sz w:val="22"/>
                <w:szCs w:val="22"/>
              </w:rPr>
              <w:t>LDRS 591 Course Introduction</w:t>
            </w:r>
          </w:p>
        </w:tc>
      </w:tr>
      <w:tr w:rsidR="00B11266" w:rsidRPr="0031613A" w:rsidTr="00A20B13">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B11266" w:rsidRPr="0031613A" w:rsidRDefault="00B11266" w:rsidP="001820FE">
            <w:pPr>
              <w:pStyle w:val="ColorfulList-Accent11"/>
              <w:keepNext/>
              <w:keepLines/>
              <w:numPr>
                <w:ilvl w:val="0"/>
                <w:numId w:val="1"/>
              </w:numPr>
              <w:spacing w:after="0"/>
              <w:rPr>
                <w:color w:val="000000"/>
                <w:sz w:val="22"/>
                <w:szCs w:val="22"/>
              </w:rPr>
            </w:pPr>
            <w:r>
              <w:rPr>
                <w:color w:val="000000"/>
                <w:sz w:val="22"/>
                <w:szCs w:val="22"/>
              </w:rPr>
              <w:t xml:space="preserve">Goals of LDRS/MAEL 697/698 </w:t>
            </w:r>
          </w:p>
        </w:tc>
      </w:tr>
      <w:tr w:rsidR="00B11266" w:rsidRPr="0031613A" w:rsidTr="00A20B13">
        <w:trPr>
          <w:trHeight w:val="343"/>
        </w:trPr>
        <w:tc>
          <w:tcPr>
            <w:tcW w:w="9339" w:type="dxa"/>
          </w:tcPr>
          <w:p w:rsidR="00B11266" w:rsidRPr="0031613A" w:rsidRDefault="00B11266" w:rsidP="001820FE">
            <w:pPr>
              <w:pStyle w:val="ColorfulList-Accent11"/>
              <w:keepNext/>
              <w:keepLines/>
              <w:numPr>
                <w:ilvl w:val="0"/>
                <w:numId w:val="1"/>
              </w:numPr>
              <w:spacing w:after="0"/>
              <w:rPr>
                <w:color w:val="000000"/>
                <w:sz w:val="22"/>
                <w:szCs w:val="22"/>
              </w:rPr>
            </w:pPr>
            <w:r>
              <w:rPr>
                <w:color w:val="000000"/>
                <w:sz w:val="22"/>
                <w:szCs w:val="22"/>
              </w:rPr>
              <w:t>LDRS/MAEL 697/698 Processes</w:t>
            </w:r>
          </w:p>
        </w:tc>
      </w:tr>
      <w:tr w:rsidR="00B11266" w:rsidRPr="0031613A" w:rsidTr="00A20B13">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B11266" w:rsidRPr="0031613A" w:rsidRDefault="00B11266" w:rsidP="001820FE">
            <w:pPr>
              <w:pStyle w:val="ColorfulList-Accent11"/>
              <w:keepNext/>
              <w:keepLines/>
              <w:numPr>
                <w:ilvl w:val="1"/>
                <w:numId w:val="1"/>
              </w:numPr>
              <w:spacing w:after="0"/>
              <w:rPr>
                <w:color w:val="000000"/>
                <w:sz w:val="22"/>
                <w:szCs w:val="22"/>
              </w:rPr>
            </w:pPr>
            <w:r>
              <w:rPr>
                <w:color w:val="000000"/>
                <w:sz w:val="22"/>
                <w:szCs w:val="22"/>
              </w:rPr>
              <w:t>Praxis</w:t>
            </w:r>
          </w:p>
        </w:tc>
      </w:tr>
      <w:tr w:rsidR="00B11266" w:rsidRPr="0031613A" w:rsidTr="00A20B13">
        <w:trPr>
          <w:trHeight w:val="343"/>
        </w:trPr>
        <w:tc>
          <w:tcPr>
            <w:tcW w:w="9339" w:type="dxa"/>
          </w:tcPr>
          <w:p w:rsidR="00B11266" w:rsidRPr="00EB00B6" w:rsidRDefault="00B11266" w:rsidP="001820FE">
            <w:pPr>
              <w:pStyle w:val="ColorfulList-Accent11"/>
              <w:keepNext/>
              <w:keepLines/>
              <w:numPr>
                <w:ilvl w:val="1"/>
                <w:numId w:val="1"/>
              </w:numPr>
              <w:spacing w:after="0"/>
              <w:rPr>
                <w:color w:val="000000"/>
                <w:sz w:val="22"/>
                <w:szCs w:val="22"/>
              </w:rPr>
            </w:pPr>
            <w:r>
              <w:rPr>
                <w:color w:val="000000"/>
                <w:sz w:val="22"/>
                <w:szCs w:val="22"/>
              </w:rPr>
              <w:t xml:space="preserve">Selection of Focus Leadership Competencies </w:t>
            </w:r>
          </w:p>
        </w:tc>
      </w:tr>
    </w:tbl>
    <w:p w:rsidR="00AF2E86" w:rsidRDefault="00AF2E86" w:rsidP="003C73EF"/>
    <w:p w:rsidR="00B11266" w:rsidRPr="004D41E1" w:rsidRDefault="00B11266" w:rsidP="00B11266">
      <w:pPr>
        <w:pStyle w:val="Heading2"/>
        <w:pBdr>
          <w:top w:val="single" w:sz="4" w:space="1" w:color="auto"/>
          <w:left w:val="single" w:sz="4" w:space="4" w:color="auto"/>
          <w:bottom w:val="single" w:sz="4" w:space="1" w:color="auto"/>
          <w:right w:val="single" w:sz="4" w:space="4" w:color="auto"/>
        </w:pBdr>
        <w:shd w:val="clear" w:color="auto" w:fill="DBE5F1" w:themeFill="accent1" w:themeFillTint="33"/>
        <w:spacing w:before="0"/>
        <w:rPr>
          <w:rFonts w:asciiTheme="majorHAnsi" w:hAnsiTheme="majorHAnsi" w:cs="Arial"/>
          <w:b w:val="0"/>
          <w:bCs w:val="0"/>
          <w:sz w:val="22"/>
          <w:szCs w:val="22"/>
        </w:rPr>
      </w:pPr>
      <w:r w:rsidRPr="004D41E1">
        <w:rPr>
          <w:rFonts w:asciiTheme="majorHAnsi" w:hAnsiTheme="majorHAnsi" w:cs="Arial"/>
          <w:sz w:val="22"/>
          <w:szCs w:val="22"/>
        </w:rPr>
        <w:t>A.  Course Introduction</w:t>
      </w:r>
    </w:p>
    <w:p w:rsidR="00B11266" w:rsidRDefault="00B11266" w:rsidP="00B11266">
      <w:pPr>
        <w:tabs>
          <w:tab w:val="left" w:pos="5526"/>
        </w:tabs>
        <w:spacing w:after="0"/>
        <w:rPr>
          <w:rFonts w:asciiTheme="majorHAnsi" w:hAnsiTheme="majorHAnsi" w:cs="Arial"/>
          <w:sz w:val="22"/>
          <w:szCs w:val="22"/>
        </w:rPr>
      </w:pPr>
    </w:p>
    <w:p w:rsidR="00B11266" w:rsidRPr="004D41E1" w:rsidRDefault="00B11266" w:rsidP="00B11266">
      <w:pPr>
        <w:tabs>
          <w:tab w:val="left" w:pos="5526"/>
        </w:tabs>
        <w:spacing w:after="0"/>
        <w:rPr>
          <w:rFonts w:asciiTheme="majorHAnsi" w:hAnsiTheme="majorHAnsi" w:cs="Arial"/>
          <w:sz w:val="22"/>
          <w:szCs w:val="22"/>
        </w:rPr>
      </w:pPr>
      <w:r w:rsidRPr="004D41E1">
        <w:rPr>
          <w:rFonts w:asciiTheme="majorHAnsi" w:hAnsiTheme="majorHAnsi" w:cs="Arial"/>
          <w:sz w:val="22"/>
          <w:szCs w:val="22"/>
        </w:rPr>
        <w:t xml:space="preserve">Welcome to </w:t>
      </w:r>
      <w:r w:rsidRPr="004D41E1">
        <w:rPr>
          <w:rFonts w:asciiTheme="majorHAnsi" w:hAnsiTheme="majorHAnsi" w:cs="Arial"/>
          <w:b/>
          <w:i/>
          <w:sz w:val="22"/>
          <w:szCs w:val="22"/>
        </w:rPr>
        <w:t>LDRS 591:  Scholarly Inquiry</w:t>
      </w:r>
      <w:r w:rsidRPr="004D41E1">
        <w:rPr>
          <w:rFonts w:asciiTheme="majorHAnsi" w:hAnsiTheme="majorHAnsi" w:cs="Arial"/>
          <w:sz w:val="22"/>
          <w:szCs w:val="22"/>
        </w:rPr>
        <w:t xml:space="preserve">.  The course introduces you to a fundamental component of graduate work – disciplined scholarship. </w:t>
      </w:r>
      <w:r>
        <w:rPr>
          <w:rFonts w:asciiTheme="majorHAnsi" w:hAnsiTheme="majorHAnsi" w:cs="Arial"/>
          <w:sz w:val="22"/>
          <w:szCs w:val="22"/>
        </w:rPr>
        <w:t xml:space="preserve"> </w:t>
      </w:r>
      <w:r w:rsidRPr="004D41E1">
        <w:rPr>
          <w:rFonts w:asciiTheme="majorHAnsi" w:hAnsiTheme="majorHAnsi" w:cs="Arial"/>
          <w:sz w:val="22"/>
          <w:szCs w:val="22"/>
        </w:rPr>
        <w:t>Graduate education is rooted in a strong tradition of research and scholarly endeavor that includes exploration, creative conceptualization, and systematic inquiry.</w:t>
      </w:r>
    </w:p>
    <w:p w:rsidR="00B11266" w:rsidRPr="004D41E1" w:rsidRDefault="00B11266" w:rsidP="00B11266">
      <w:pPr>
        <w:tabs>
          <w:tab w:val="left" w:pos="5526"/>
        </w:tabs>
        <w:spacing w:after="0"/>
        <w:rPr>
          <w:rFonts w:asciiTheme="majorHAnsi" w:hAnsiTheme="majorHAnsi" w:cs="Arial"/>
          <w:sz w:val="22"/>
          <w:szCs w:val="22"/>
        </w:rPr>
      </w:pPr>
    </w:p>
    <w:p w:rsidR="00B11266" w:rsidRPr="004D41E1" w:rsidRDefault="00B11266" w:rsidP="00B11266">
      <w:pPr>
        <w:spacing w:after="0"/>
        <w:rPr>
          <w:rFonts w:asciiTheme="majorHAnsi" w:hAnsiTheme="majorHAnsi" w:cs="Arial"/>
          <w:sz w:val="22"/>
          <w:szCs w:val="22"/>
        </w:rPr>
      </w:pPr>
      <w:r w:rsidRPr="004D41E1">
        <w:rPr>
          <w:rFonts w:asciiTheme="majorHAnsi" w:hAnsiTheme="majorHAnsi" w:cs="Arial"/>
          <w:sz w:val="22"/>
          <w:szCs w:val="22"/>
        </w:rPr>
        <w:t xml:space="preserve">This course has been developed in response to feedback from students and faculty in the MA in Leadership program who have recognized the need for further preparation around scholarly inquiry and research methods before initiating LDRS </w:t>
      </w:r>
      <w:r>
        <w:rPr>
          <w:rFonts w:asciiTheme="minorHAnsi" w:hAnsiTheme="minorHAnsi" w:cs="Arial"/>
        </w:rPr>
        <w:t>697/698</w:t>
      </w:r>
      <w:r w:rsidRPr="004D41E1">
        <w:rPr>
          <w:rFonts w:asciiTheme="majorHAnsi" w:hAnsiTheme="majorHAnsi" w:cs="Arial"/>
          <w:sz w:val="22"/>
          <w:szCs w:val="22"/>
        </w:rPr>
        <w:t xml:space="preserve">. </w:t>
      </w:r>
      <w:r>
        <w:rPr>
          <w:rFonts w:asciiTheme="majorHAnsi" w:hAnsiTheme="majorHAnsi" w:cs="Arial"/>
          <w:sz w:val="22"/>
          <w:szCs w:val="22"/>
        </w:rPr>
        <w:t xml:space="preserve"> </w:t>
      </w:r>
      <w:r w:rsidRPr="004D41E1">
        <w:rPr>
          <w:rFonts w:asciiTheme="majorHAnsi" w:hAnsiTheme="majorHAnsi" w:cs="Arial"/>
          <w:sz w:val="22"/>
          <w:szCs w:val="22"/>
        </w:rPr>
        <w:t xml:space="preserve">To meet this clearly identified need, the course provides an overview of: the research process, the activity of critical analyses, and associated skills required for scholarship and research. </w:t>
      </w:r>
      <w:r>
        <w:rPr>
          <w:rFonts w:asciiTheme="majorHAnsi" w:hAnsiTheme="majorHAnsi" w:cs="Arial"/>
          <w:sz w:val="22"/>
          <w:szCs w:val="22"/>
        </w:rPr>
        <w:t xml:space="preserve"> </w:t>
      </w:r>
      <w:r w:rsidRPr="004D41E1">
        <w:rPr>
          <w:rFonts w:asciiTheme="majorHAnsi" w:hAnsiTheme="majorHAnsi" w:cs="Arial"/>
          <w:sz w:val="22"/>
          <w:szCs w:val="22"/>
        </w:rPr>
        <w:t>It is the main prerequisite for the culminating activity of the MA in Leadership</w:t>
      </w:r>
      <w:r>
        <w:rPr>
          <w:rFonts w:asciiTheme="majorHAnsi" w:hAnsiTheme="majorHAnsi" w:cs="Arial"/>
          <w:sz w:val="22"/>
          <w:szCs w:val="22"/>
        </w:rPr>
        <w:t xml:space="preserve"> program, LDRS </w:t>
      </w:r>
      <w:r>
        <w:rPr>
          <w:rFonts w:asciiTheme="minorHAnsi" w:hAnsiTheme="minorHAnsi" w:cs="Arial"/>
        </w:rPr>
        <w:t>697/698</w:t>
      </w:r>
      <w:r w:rsidRPr="004D41E1">
        <w:rPr>
          <w:rFonts w:asciiTheme="majorHAnsi" w:hAnsiTheme="majorHAnsi" w:cs="Arial"/>
          <w:sz w:val="22"/>
          <w:szCs w:val="22"/>
        </w:rPr>
        <w:t xml:space="preserve">. </w:t>
      </w:r>
    </w:p>
    <w:p w:rsidR="00B11266" w:rsidRPr="004D41E1" w:rsidRDefault="00B11266" w:rsidP="00B11266">
      <w:pPr>
        <w:spacing w:after="0"/>
        <w:rPr>
          <w:rFonts w:asciiTheme="majorHAnsi" w:hAnsiTheme="majorHAnsi" w:cs="Arial"/>
          <w:sz w:val="22"/>
          <w:szCs w:val="22"/>
        </w:rPr>
      </w:pPr>
      <w:r w:rsidRPr="004D41E1">
        <w:rPr>
          <w:rFonts w:asciiTheme="majorHAnsi" w:hAnsiTheme="majorHAnsi" w:cs="Arial"/>
          <w:sz w:val="22"/>
          <w:szCs w:val="22"/>
        </w:rPr>
        <w:t xml:space="preserve"> </w:t>
      </w:r>
    </w:p>
    <w:p w:rsidR="00B11266" w:rsidRPr="004D41E1" w:rsidRDefault="00B11266" w:rsidP="00B11266">
      <w:pPr>
        <w:spacing w:after="0"/>
        <w:rPr>
          <w:rFonts w:asciiTheme="majorHAnsi" w:hAnsiTheme="majorHAnsi" w:cs="Arial"/>
          <w:sz w:val="22"/>
          <w:szCs w:val="22"/>
        </w:rPr>
      </w:pPr>
      <w:r w:rsidRPr="004D41E1">
        <w:rPr>
          <w:rFonts w:asciiTheme="majorHAnsi" w:hAnsiTheme="majorHAnsi" w:cs="Arial"/>
          <w:sz w:val="22"/>
          <w:szCs w:val="22"/>
        </w:rPr>
        <w:t xml:space="preserve">LDRS 591 is positioned in the first year of your program to strengthen your analytical and writing skills; it will benefit you in your remaining course work. </w:t>
      </w:r>
      <w:r>
        <w:rPr>
          <w:rFonts w:asciiTheme="majorHAnsi" w:hAnsiTheme="majorHAnsi" w:cs="Arial"/>
          <w:sz w:val="22"/>
          <w:szCs w:val="22"/>
        </w:rPr>
        <w:t xml:space="preserve"> </w:t>
      </w:r>
      <w:r w:rsidRPr="004D41E1">
        <w:rPr>
          <w:rFonts w:asciiTheme="majorHAnsi" w:hAnsiTheme="majorHAnsi" w:cs="Arial"/>
          <w:sz w:val="22"/>
          <w:szCs w:val="22"/>
        </w:rPr>
        <w:t xml:space="preserve">The course aims to equip you as a </w:t>
      </w:r>
      <w:r w:rsidRPr="004D41E1">
        <w:rPr>
          <w:rFonts w:asciiTheme="majorHAnsi" w:hAnsiTheme="majorHAnsi" w:cs="Arial"/>
          <w:b/>
          <w:i/>
          <w:sz w:val="22"/>
          <w:szCs w:val="22"/>
        </w:rPr>
        <w:t>scholar-practitioner</w:t>
      </w:r>
      <w:r w:rsidRPr="004D41E1">
        <w:rPr>
          <w:rFonts w:asciiTheme="majorHAnsi" w:hAnsiTheme="majorHAnsi" w:cs="Arial"/>
          <w:sz w:val="22"/>
          <w:szCs w:val="22"/>
        </w:rPr>
        <w:t xml:space="preserve">.  </w:t>
      </w:r>
    </w:p>
    <w:p w:rsidR="00B11266" w:rsidRPr="004D41E1" w:rsidRDefault="00B11266" w:rsidP="00B11266">
      <w:pPr>
        <w:spacing w:after="0"/>
        <w:rPr>
          <w:rFonts w:asciiTheme="majorHAnsi" w:hAnsiTheme="majorHAnsi" w:cs="Arial"/>
          <w:sz w:val="22"/>
          <w:szCs w:val="22"/>
        </w:rPr>
      </w:pPr>
    </w:p>
    <w:p w:rsidR="00B11266" w:rsidRPr="004D41E1" w:rsidRDefault="00B11266" w:rsidP="00B11266">
      <w:pPr>
        <w:spacing w:after="0"/>
        <w:rPr>
          <w:rFonts w:asciiTheme="majorHAnsi" w:hAnsiTheme="majorHAnsi" w:cs="Arial"/>
          <w:sz w:val="22"/>
          <w:szCs w:val="22"/>
        </w:rPr>
      </w:pPr>
      <w:r w:rsidRPr="004D41E1">
        <w:rPr>
          <w:rFonts w:asciiTheme="majorHAnsi" w:hAnsiTheme="majorHAnsi" w:cs="Arial"/>
          <w:sz w:val="22"/>
          <w:szCs w:val="22"/>
        </w:rPr>
        <w:t xml:space="preserve">By now you are well aware of the applied nature of the MA in Leadership program. </w:t>
      </w:r>
      <w:r>
        <w:rPr>
          <w:rFonts w:asciiTheme="majorHAnsi" w:hAnsiTheme="majorHAnsi" w:cs="Arial"/>
          <w:sz w:val="22"/>
          <w:szCs w:val="22"/>
        </w:rPr>
        <w:t xml:space="preserve"> </w:t>
      </w:r>
      <w:r w:rsidRPr="004D41E1">
        <w:rPr>
          <w:rFonts w:asciiTheme="majorHAnsi" w:hAnsiTheme="majorHAnsi" w:cs="Arial"/>
          <w:sz w:val="22"/>
          <w:szCs w:val="22"/>
        </w:rPr>
        <w:t xml:space="preserve">This feature may be an important part of what attracted you to the program!  Why then study research methods?  Why worry about scholarly inquiry? </w:t>
      </w:r>
      <w:r>
        <w:rPr>
          <w:rFonts w:asciiTheme="majorHAnsi" w:hAnsiTheme="majorHAnsi" w:cs="Arial"/>
          <w:sz w:val="22"/>
          <w:szCs w:val="22"/>
        </w:rPr>
        <w:t xml:space="preserve"> </w:t>
      </w:r>
      <w:r w:rsidRPr="004D41E1">
        <w:rPr>
          <w:rFonts w:asciiTheme="majorHAnsi" w:hAnsiTheme="majorHAnsi" w:cs="Arial"/>
          <w:sz w:val="22"/>
          <w:szCs w:val="22"/>
        </w:rPr>
        <w:t xml:space="preserve">This course in research methods/scholarly inquiry helps you to develop systematic thinking skills applicable in all realms of leadership and everyday life. </w:t>
      </w:r>
      <w:r>
        <w:rPr>
          <w:rFonts w:asciiTheme="majorHAnsi" w:hAnsiTheme="majorHAnsi" w:cs="Arial"/>
          <w:sz w:val="22"/>
          <w:szCs w:val="22"/>
        </w:rPr>
        <w:t xml:space="preserve"> </w:t>
      </w:r>
      <w:r w:rsidRPr="004D41E1">
        <w:rPr>
          <w:rFonts w:asciiTheme="majorHAnsi" w:hAnsiTheme="majorHAnsi" w:cs="Arial"/>
          <w:sz w:val="22"/>
          <w:szCs w:val="22"/>
        </w:rPr>
        <w:t xml:space="preserve">As </w:t>
      </w:r>
      <w:r>
        <w:rPr>
          <w:rFonts w:asciiTheme="majorHAnsi" w:hAnsiTheme="majorHAnsi" w:cs="Arial"/>
          <w:sz w:val="22"/>
          <w:szCs w:val="22"/>
        </w:rPr>
        <w:t>Plano-Clark</w:t>
      </w:r>
      <w:r w:rsidRPr="004D41E1">
        <w:rPr>
          <w:rFonts w:asciiTheme="majorHAnsi" w:hAnsiTheme="majorHAnsi" w:cs="Arial"/>
          <w:sz w:val="22"/>
          <w:szCs w:val="22"/>
        </w:rPr>
        <w:t xml:space="preserve"> &amp; Creswell note, research adds to your professional knowledge, informs your position in policy debates, and contributes to the improvement in your practice (2010, pp. 4-5).  Moreover, our leadership practice is ideally evidence-based; that is, based on evidence derived from systematic scholarly inquiry.  </w:t>
      </w:r>
    </w:p>
    <w:p w:rsidR="00B11266" w:rsidRDefault="00B11266" w:rsidP="00B11266">
      <w:pPr>
        <w:spacing w:after="0"/>
        <w:rPr>
          <w:rFonts w:asciiTheme="majorHAnsi" w:hAnsiTheme="majorHAnsi" w:cs="Arial"/>
          <w:b/>
          <w:sz w:val="22"/>
          <w:szCs w:val="22"/>
          <w:u w:val="single"/>
        </w:rPr>
      </w:pPr>
    </w:p>
    <w:p w:rsidR="00B11266" w:rsidRPr="004D41E1" w:rsidRDefault="00B11266" w:rsidP="00B11266">
      <w:pPr>
        <w:spacing w:after="0"/>
        <w:rPr>
          <w:rFonts w:asciiTheme="majorHAnsi" w:hAnsiTheme="majorHAnsi" w:cs="Arial"/>
          <w:sz w:val="22"/>
          <w:szCs w:val="22"/>
        </w:rPr>
      </w:pPr>
      <w:r w:rsidRPr="004D41E1">
        <w:rPr>
          <w:rFonts w:asciiTheme="majorHAnsi" w:hAnsiTheme="majorHAnsi" w:cs="Arial"/>
          <w:b/>
          <w:sz w:val="22"/>
          <w:szCs w:val="22"/>
          <w:u w:val="single"/>
        </w:rPr>
        <w:t>A cautionary note</w:t>
      </w:r>
      <w:r w:rsidRPr="004D41E1">
        <w:rPr>
          <w:rFonts w:asciiTheme="majorHAnsi" w:hAnsiTheme="majorHAnsi" w:cs="Arial"/>
          <w:sz w:val="22"/>
          <w:szCs w:val="22"/>
        </w:rPr>
        <w:t xml:space="preserve">:  This course is not intended as a research methods course that will develop advanced or even intermediate skills in empirical investigation in quantitative and qualitative methods. </w:t>
      </w:r>
      <w:r>
        <w:rPr>
          <w:rFonts w:asciiTheme="majorHAnsi" w:hAnsiTheme="majorHAnsi" w:cs="Arial"/>
          <w:sz w:val="22"/>
          <w:szCs w:val="22"/>
        </w:rPr>
        <w:t xml:space="preserve"> </w:t>
      </w:r>
      <w:r w:rsidRPr="004D41E1">
        <w:rPr>
          <w:rFonts w:asciiTheme="majorHAnsi" w:hAnsiTheme="majorHAnsi" w:cs="Arial"/>
          <w:sz w:val="22"/>
          <w:szCs w:val="22"/>
        </w:rPr>
        <w:t xml:space="preserve">Rather, the course provides an </w:t>
      </w:r>
      <w:r w:rsidRPr="004D41E1">
        <w:rPr>
          <w:rFonts w:asciiTheme="majorHAnsi" w:hAnsiTheme="majorHAnsi" w:cs="Arial"/>
          <w:b/>
          <w:i/>
          <w:sz w:val="22"/>
          <w:szCs w:val="22"/>
        </w:rPr>
        <w:t>introductory</w:t>
      </w:r>
      <w:r w:rsidRPr="004D41E1">
        <w:rPr>
          <w:rFonts w:asciiTheme="majorHAnsi" w:hAnsiTheme="majorHAnsi" w:cs="Arial"/>
          <w:i/>
          <w:sz w:val="22"/>
          <w:szCs w:val="22"/>
        </w:rPr>
        <w:t xml:space="preserve"> </w:t>
      </w:r>
      <w:r w:rsidRPr="004D41E1">
        <w:rPr>
          <w:rFonts w:asciiTheme="majorHAnsi" w:hAnsiTheme="majorHAnsi" w:cs="Arial"/>
          <w:sz w:val="22"/>
          <w:szCs w:val="22"/>
        </w:rPr>
        <w:t xml:space="preserve">“toolkit” that will support your work on your </w:t>
      </w:r>
      <w:r w:rsidRPr="004D41E1">
        <w:rPr>
          <w:rFonts w:asciiTheme="majorHAnsi" w:hAnsiTheme="majorHAnsi" w:cs="Arial"/>
          <w:i/>
          <w:sz w:val="22"/>
          <w:szCs w:val="22"/>
        </w:rPr>
        <w:t>applied</w:t>
      </w:r>
      <w:r w:rsidRPr="004D41E1">
        <w:rPr>
          <w:rFonts w:asciiTheme="majorHAnsi" w:hAnsiTheme="majorHAnsi" w:cs="Arial"/>
          <w:sz w:val="22"/>
          <w:szCs w:val="22"/>
        </w:rPr>
        <w:t xml:space="preserve"> MA in Leadership </w:t>
      </w:r>
      <w:r>
        <w:rPr>
          <w:rFonts w:asciiTheme="majorHAnsi" w:hAnsiTheme="majorHAnsi" w:cs="Arial"/>
          <w:sz w:val="22"/>
          <w:szCs w:val="22"/>
        </w:rPr>
        <w:t xml:space="preserve">activities in LDRS </w:t>
      </w:r>
      <w:r>
        <w:rPr>
          <w:rFonts w:asciiTheme="minorHAnsi" w:hAnsiTheme="minorHAnsi" w:cs="Arial"/>
        </w:rPr>
        <w:t>697/698</w:t>
      </w:r>
      <w:r w:rsidRPr="004D41E1">
        <w:rPr>
          <w:rFonts w:asciiTheme="majorHAnsi" w:hAnsiTheme="majorHAnsi" w:cs="Arial"/>
          <w:sz w:val="22"/>
          <w:szCs w:val="22"/>
        </w:rPr>
        <w:t xml:space="preserve"> and in your further professional work. </w:t>
      </w:r>
      <w:r>
        <w:rPr>
          <w:rFonts w:asciiTheme="majorHAnsi" w:hAnsiTheme="majorHAnsi" w:cs="Arial"/>
          <w:sz w:val="22"/>
          <w:szCs w:val="22"/>
        </w:rPr>
        <w:t xml:space="preserve"> </w:t>
      </w:r>
      <w:r w:rsidRPr="004D41E1">
        <w:rPr>
          <w:rFonts w:asciiTheme="majorHAnsi" w:hAnsiTheme="majorHAnsi" w:cs="Arial"/>
          <w:sz w:val="22"/>
          <w:szCs w:val="22"/>
        </w:rPr>
        <w:t xml:space="preserve">The course focuses on identifying the skills of academic writing and retrieval and critical appraisal </w:t>
      </w:r>
      <w:r w:rsidRPr="004D41E1">
        <w:rPr>
          <w:rFonts w:asciiTheme="majorHAnsi" w:hAnsiTheme="majorHAnsi" w:cs="Arial"/>
          <w:sz w:val="22"/>
          <w:szCs w:val="22"/>
        </w:rPr>
        <w:lastRenderedPageBreak/>
        <w:t xml:space="preserve">of scholarly literature. </w:t>
      </w:r>
      <w:r>
        <w:rPr>
          <w:rFonts w:asciiTheme="majorHAnsi" w:hAnsiTheme="majorHAnsi" w:cs="Arial"/>
          <w:sz w:val="22"/>
          <w:szCs w:val="22"/>
        </w:rPr>
        <w:t xml:space="preserve"> </w:t>
      </w:r>
      <w:r w:rsidRPr="004D41E1">
        <w:rPr>
          <w:rFonts w:asciiTheme="majorHAnsi" w:hAnsiTheme="majorHAnsi" w:cs="Arial"/>
          <w:sz w:val="22"/>
          <w:szCs w:val="22"/>
        </w:rPr>
        <w:t>Its aim is to equip you to be a knowledgeable and critical consumer of scholarly literature in general and research in particular.</w:t>
      </w:r>
    </w:p>
    <w:p w:rsidR="00B11266" w:rsidRPr="004D41E1" w:rsidRDefault="00B11266" w:rsidP="00B11266">
      <w:pPr>
        <w:spacing w:after="0"/>
        <w:rPr>
          <w:rFonts w:asciiTheme="majorHAnsi" w:hAnsiTheme="majorHAnsi" w:cs="Arial"/>
          <w:sz w:val="22"/>
          <w:szCs w:val="22"/>
        </w:rPr>
      </w:pPr>
    </w:p>
    <w:p w:rsidR="00B11266" w:rsidRPr="004D41E1" w:rsidRDefault="00B11266" w:rsidP="00B11266">
      <w:pPr>
        <w:spacing w:after="0"/>
        <w:rPr>
          <w:rFonts w:asciiTheme="majorHAnsi" w:hAnsiTheme="majorHAnsi" w:cs="Arial"/>
          <w:sz w:val="22"/>
          <w:szCs w:val="22"/>
        </w:rPr>
      </w:pPr>
      <w:r w:rsidRPr="004D41E1">
        <w:rPr>
          <w:rFonts w:asciiTheme="majorHAnsi" w:hAnsiTheme="majorHAnsi" w:cs="Arial"/>
          <w:sz w:val="22"/>
          <w:szCs w:val="22"/>
        </w:rPr>
        <w:t>The course has been developed around several key ideas:</w:t>
      </w:r>
    </w:p>
    <w:p w:rsidR="00B11266" w:rsidRPr="004D41E1" w:rsidRDefault="00B11266" w:rsidP="001820FE">
      <w:pPr>
        <w:numPr>
          <w:ilvl w:val="0"/>
          <w:numId w:val="5"/>
        </w:numPr>
        <w:spacing w:after="0"/>
        <w:rPr>
          <w:rFonts w:asciiTheme="majorHAnsi" w:hAnsiTheme="majorHAnsi" w:cs="Arial"/>
          <w:sz w:val="22"/>
          <w:szCs w:val="22"/>
        </w:rPr>
      </w:pPr>
      <w:r w:rsidRPr="004D41E1">
        <w:rPr>
          <w:rFonts w:asciiTheme="majorHAnsi" w:hAnsiTheme="majorHAnsi" w:cs="Arial"/>
          <w:sz w:val="22"/>
          <w:szCs w:val="22"/>
        </w:rPr>
        <w:t xml:space="preserve">As with other MA in Leadership courses, the onus for learning in this course is on you. What does this mean? </w:t>
      </w:r>
      <w:r>
        <w:rPr>
          <w:rFonts w:asciiTheme="majorHAnsi" w:hAnsiTheme="majorHAnsi" w:cs="Arial"/>
          <w:sz w:val="22"/>
          <w:szCs w:val="22"/>
        </w:rPr>
        <w:t xml:space="preserve">Simply stated, the benefit that comes to you will be directly related to your personal level of engagement. </w:t>
      </w:r>
    </w:p>
    <w:p w:rsidR="00B11266" w:rsidRPr="004D41E1" w:rsidRDefault="00B11266" w:rsidP="001820FE">
      <w:pPr>
        <w:numPr>
          <w:ilvl w:val="0"/>
          <w:numId w:val="5"/>
        </w:numPr>
        <w:spacing w:after="0"/>
        <w:rPr>
          <w:rFonts w:asciiTheme="majorHAnsi" w:hAnsiTheme="majorHAnsi" w:cs="Arial"/>
          <w:sz w:val="22"/>
          <w:szCs w:val="22"/>
        </w:rPr>
      </w:pPr>
      <w:r>
        <w:rPr>
          <w:rFonts w:asciiTheme="majorHAnsi" w:hAnsiTheme="majorHAnsi" w:cs="Arial"/>
          <w:sz w:val="22"/>
          <w:szCs w:val="22"/>
        </w:rPr>
        <w:t>This course has been re-framed to fit a ten-day face to face delivery.  Consequently, it is vital that the assigned pre-reading be completed before you arrive.</w:t>
      </w:r>
    </w:p>
    <w:p w:rsidR="00B11266" w:rsidRPr="004D41E1" w:rsidRDefault="00B11266" w:rsidP="001820FE">
      <w:pPr>
        <w:numPr>
          <w:ilvl w:val="0"/>
          <w:numId w:val="5"/>
        </w:numPr>
        <w:spacing w:after="0"/>
        <w:rPr>
          <w:rFonts w:asciiTheme="majorHAnsi" w:hAnsiTheme="majorHAnsi" w:cs="Arial"/>
          <w:sz w:val="22"/>
          <w:szCs w:val="22"/>
        </w:rPr>
      </w:pPr>
      <w:r w:rsidRPr="004D41E1">
        <w:rPr>
          <w:rFonts w:asciiTheme="majorHAnsi" w:hAnsiTheme="majorHAnsi" w:cs="Arial"/>
          <w:sz w:val="22"/>
          <w:szCs w:val="22"/>
        </w:rPr>
        <w:t xml:space="preserve">The course builds a community of scholarship. </w:t>
      </w:r>
      <w:r>
        <w:rPr>
          <w:rFonts w:asciiTheme="majorHAnsi" w:hAnsiTheme="majorHAnsi" w:cs="Arial"/>
          <w:b/>
          <w:i/>
          <w:sz w:val="22"/>
          <w:szCs w:val="22"/>
        </w:rPr>
        <w:t>If you haven’t already done so, vi</w:t>
      </w:r>
      <w:r w:rsidRPr="004D41E1">
        <w:rPr>
          <w:rFonts w:asciiTheme="majorHAnsi" w:hAnsiTheme="majorHAnsi" w:cs="Arial"/>
          <w:b/>
          <w:i/>
          <w:sz w:val="22"/>
          <w:szCs w:val="22"/>
        </w:rPr>
        <w:t>sit the Virtual Collegium now to post a note to introdu</w:t>
      </w:r>
      <w:r>
        <w:rPr>
          <w:rFonts w:asciiTheme="majorHAnsi" w:hAnsiTheme="majorHAnsi" w:cs="Arial"/>
          <w:b/>
          <w:i/>
          <w:sz w:val="22"/>
          <w:szCs w:val="22"/>
        </w:rPr>
        <w:t>ce yourself</w:t>
      </w:r>
      <w:r w:rsidRPr="004D41E1">
        <w:rPr>
          <w:rFonts w:asciiTheme="majorHAnsi" w:hAnsiTheme="majorHAnsi" w:cs="Arial"/>
          <w:b/>
          <w:i/>
          <w:sz w:val="22"/>
          <w:szCs w:val="22"/>
        </w:rPr>
        <w:t>.</w:t>
      </w:r>
    </w:p>
    <w:p w:rsidR="00B11266" w:rsidRPr="004D41E1" w:rsidRDefault="00B11266" w:rsidP="001820FE">
      <w:pPr>
        <w:numPr>
          <w:ilvl w:val="0"/>
          <w:numId w:val="5"/>
        </w:numPr>
        <w:spacing w:after="0"/>
        <w:rPr>
          <w:rFonts w:asciiTheme="majorHAnsi" w:hAnsiTheme="majorHAnsi" w:cs="Arial"/>
          <w:sz w:val="22"/>
          <w:szCs w:val="22"/>
        </w:rPr>
      </w:pPr>
      <w:r w:rsidRPr="004D41E1">
        <w:rPr>
          <w:rFonts w:asciiTheme="majorHAnsi" w:hAnsiTheme="majorHAnsi" w:cs="Arial"/>
          <w:sz w:val="22"/>
          <w:szCs w:val="22"/>
        </w:rPr>
        <w:t xml:space="preserve">The course links directly to your </w:t>
      </w:r>
      <w:r>
        <w:rPr>
          <w:rFonts w:asciiTheme="majorHAnsi" w:hAnsiTheme="majorHAnsi" w:cs="Arial"/>
          <w:sz w:val="22"/>
          <w:szCs w:val="22"/>
        </w:rPr>
        <w:t>LDRS 697/698 MyCourses site</w:t>
      </w:r>
      <w:r w:rsidRPr="004D41E1">
        <w:rPr>
          <w:rFonts w:asciiTheme="majorHAnsi" w:hAnsiTheme="majorHAnsi" w:cs="Arial"/>
          <w:sz w:val="22"/>
          <w:szCs w:val="22"/>
        </w:rPr>
        <w:t>:</w:t>
      </w:r>
    </w:p>
    <w:p w:rsidR="00B11266" w:rsidRPr="004D41E1" w:rsidRDefault="00B11266" w:rsidP="00B11266">
      <w:pPr>
        <w:spacing w:after="0"/>
        <w:ind w:left="864" w:hanging="144"/>
        <w:rPr>
          <w:rFonts w:asciiTheme="majorHAnsi" w:hAnsiTheme="majorHAnsi" w:cs="Arial"/>
          <w:sz w:val="22"/>
          <w:szCs w:val="22"/>
        </w:rPr>
      </w:pPr>
      <w:r w:rsidRPr="004D41E1">
        <w:rPr>
          <w:rFonts w:asciiTheme="majorHAnsi" w:hAnsiTheme="majorHAnsi" w:cs="Arial"/>
          <w:sz w:val="22"/>
          <w:szCs w:val="22"/>
        </w:rPr>
        <w:t xml:space="preserve">- Learning activities include writing exercises that will help you to develop proficiency in writing for an academic context.  </w:t>
      </w:r>
    </w:p>
    <w:p w:rsidR="00B11266" w:rsidRPr="004D41E1" w:rsidRDefault="00B11266" w:rsidP="00B11266">
      <w:pPr>
        <w:spacing w:after="0"/>
        <w:ind w:left="864" w:hanging="144"/>
        <w:rPr>
          <w:rFonts w:asciiTheme="majorHAnsi" w:hAnsiTheme="majorHAnsi" w:cs="Arial"/>
          <w:sz w:val="22"/>
          <w:szCs w:val="22"/>
        </w:rPr>
      </w:pPr>
      <w:r w:rsidRPr="004D41E1">
        <w:rPr>
          <w:rFonts w:asciiTheme="majorHAnsi" w:hAnsiTheme="majorHAnsi" w:cs="Arial"/>
          <w:sz w:val="22"/>
          <w:szCs w:val="22"/>
        </w:rPr>
        <w:t>- Course content includes basic elements of research and inquiry</w:t>
      </w:r>
      <w:r>
        <w:rPr>
          <w:rFonts w:asciiTheme="majorHAnsi" w:hAnsiTheme="majorHAnsi" w:cs="Arial"/>
          <w:sz w:val="22"/>
          <w:szCs w:val="22"/>
        </w:rPr>
        <w:t xml:space="preserve"> for focused application in LDRS 697/698</w:t>
      </w:r>
      <w:r w:rsidRPr="004D41E1">
        <w:rPr>
          <w:rFonts w:asciiTheme="majorHAnsi" w:hAnsiTheme="majorHAnsi" w:cs="Arial"/>
          <w:sz w:val="22"/>
          <w:szCs w:val="22"/>
        </w:rPr>
        <w:t xml:space="preserve">, including foundational content about </w:t>
      </w:r>
      <w:r>
        <w:rPr>
          <w:rFonts w:asciiTheme="majorHAnsi" w:hAnsiTheme="majorHAnsi" w:cs="Arial"/>
          <w:sz w:val="22"/>
          <w:szCs w:val="22"/>
        </w:rPr>
        <w:t>what is involved in completing LDRS 697/698</w:t>
      </w:r>
      <w:r w:rsidRPr="004D41E1">
        <w:rPr>
          <w:rFonts w:asciiTheme="majorHAnsi" w:hAnsiTheme="majorHAnsi" w:cs="Arial"/>
          <w:sz w:val="22"/>
          <w:szCs w:val="22"/>
        </w:rPr>
        <w:t>.</w:t>
      </w:r>
    </w:p>
    <w:p w:rsidR="00B11266" w:rsidRPr="004D41E1" w:rsidRDefault="00B11266" w:rsidP="00B11266">
      <w:pPr>
        <w:spacing w:after="0"/>
        <w:rPr>
          <w:rFonts w:asciiTheme="majorHAnsi" w:hAnsiTheme="majorHAnsi" w:cs="Arial"/>
          <w:sz w:val="22"/>
          <w:szCs w:val="22"/>
        </w:rPr>
      </w:pPr>
    </w:p>
    <w:p w:rsidR="00B11266" w:rsidRPr="004D41E1" w:rsidRDefault="00B11266" w:rsidP="00B11266">
      <w:pPr>
        <w:spacing w:after="0"/>
        <w:rPr>
          <w:rFonts w:asciiTheme="majorHAnsi" w:hAnsiTheme="majorHAnsi" w:cs="Arial"/>
          <w:sz w:val="22"/>
          <w:szCs w:val="22"/>
        </w:rPr>
      </w:pPr>
      <w:proofErr w:type="gramStart"/>
      <w:r w:rsidRPr="004D41E1">
        <w:rPr>
          <w:rFonts w:asciiTheme="majorHAnsi" w:hAnsiTheme="majorHAnsi" w:cs="Arial"/>
          <w:b/>
          <w:sz w:val="22"/>
          <w:szCs w:val="22"/>
          <w:u w:val="single"/>
        </w:rPr>
        <w:t>A Note about Learning Resources</w:t>
      </w:r>
      <w:r w:rsidRPr="004D41E1">
        <w:rPr>
          <w:rFonts w:asciiTheme="majorHAnsi" w:hAnsiTheme="majorHAnsi" w:cs="Arial"/>
          <w:sz w:val="22"/>
          <w:szCs w:val="22"/>
        </w:rPr>
        <w:t>.</w:t>
      </w:r>
      <w:proofErr w:type="gramEnd"/>
      <w:r w:rsidRPr="004D41E1">
        <w:rPr>
          <w:rFonts w:asciiTheme="majorHAnsi" w:hAnsiTheme="majorHAnsi" w:cs="Arial"/>
          <w:sz w:val="22"/>
          <w:szCs w:val="22"/>
        </w:rPr>
        <w:t xml:space="preserve">  The textbook </w:t>
      </w:r>
      <w:r w:rsidRPr="004D41E1">
        <w:rPr>
          <w:rFonts w:asciiTheme="majorHAnsi" w:hAnsiTheme="majorHAnsi" w:cs="Arial"/>
          <w:b/>
          <w:i/>
          <w:sz w:val="22"/>
          <w:szCs w:val="22"/>
        </w:rPr>
        <w:t>Understanding Research</w:t>
      </w:r>
      <w:r w:rsidRPr="004D41E1">
        <w:rPr>
          <w:rFonts w:asciiTheme="majorHAnsi" w:hAnsiTheme="majorHAnsi" w:cs="Arial"/>
          <w:i/>
          <w:sz w:val="22"/>
          <w:szCs w:val="22"/>
        </w:rPr>
        <w:t xml:space="preserve"> </w:t>
      </w:r>
      <w:r w:rsidRPr="004D41E1">
        <w:rPr>
          <w:rFonts w:asciiTheme="majorHAnsi" w:hAnsiTheme="majorHAnsi" w:cs="Arial"/>
          <w:sz w:val="22"/>
          <w:szCs w:val="22"/>
        </w:rPr>
        <w:t xml:space="preserve">by </w:t>
      </w:r>
      <w:r>
        <w:rPr>
          <w:rFonts w:asciiTheme="majorHAnsi" w:hAnsiTheme="majorHAnsi" w:cs="Arial"/>
          <w:sz w:val="22"/>
          <w:szCs w:val="22"/>
        </w:rPr>
        <w:t>Plano-Clark</w:t>
      </w:r>
      <w:r w:rsidRPr="004D41E1">
        <w:rPr>
          <w:rFonts w:asciiTheme="majorHAnsi" w:hAnsiTheme="majorHAnsi" w:cs="Arial"/>
          <w:sz w:val="22"/>
          <w:szCs w:val="22"/>
        </w:rPr>
        <w:t xml:space="preserve"> &amp; Creswell serves as a primary resource for this course. </w:t>
      </w:r>
      <w:r>
        <w:rPr>
          <w:rFonts w:asciiTheme="majorHAnsi" w:hAnsiTheme="majorHAnsi" w:cs="Arial"/>
          <w:sz w:val="22"/>
          <w:szCs w:val="22"/>
        </w:rPr>
        <w:t xml:space="preserve"> </w:t>
      </w:r>
      <w:r w:rsidRPr="004D41E1">
        <w:rPr>
          <w:rFonts w:asciiTheme="majorHAnsi" w:hAnsiTheme="majorHAnsi" w:cs="Arial"/>
          <w:sz w:val="22"/>
          <w:szCs w:val="22"/>
        </w:rPr>
        <w:t>The authors explicitly state their purpose: “</w:t>
      </w:r>
      <w:r w:rsidR="005F08E9">
        <w:rPr>
          <w:rFonts w:asciiTheme="majorHAnsi" w:hAnsiTheme="majorHAnsi" w:cs="Arial"/>
          <w:sz w:val="22"/>
          <w:szCs w:val="22"/>
        </w:rPr>
        <w:t xml:space="preserve">The goal </w:t>
      </w:r>
      <w:proofErr w:type="gramStart"/>
      <w:r w:rsidR="005F08E9">
        <w:rPr>
          <w:rFonts w:asciiTheme="majorHAnsi" w:hAnsiTheme="majorHAnsi" w:cs="Arial"/>
          <w:sz w:val="22"/>
          <w:szCs w:val="22"/>
        </w:rPr>
        <w:t xml:space="preserve">of </w:t>
      </w:r>
      <w:r w:rsidRPr="004D41E1">
        <w:rPr>
          <w:rFonts w:asciiTheme="majorHAnsi" w:hAnsiTheme="majorHAnsi" w:cs="Arial"/>
          <w:sz w:val="22"/>
          <w:szCs w:val="22"/>
        </w:rPr>
        <w:t xml:space="preserve"> this</w:t>
      </w:r>
      <w:proofErr w:type="gramEnd"/>
      <w:r w:rsidRPr="004D41E1">
        <w:rPr>
          <w:rFonts w:asciiTheme="majorHAnsi" w:hAnsiTheme="majorHAnsi" w:cs="Arial"/>
          <w:sz w:val="22"/>
          <w:szCs w:val="22"/>
        </w:rPr>
        <w:t xml:space="preserve"> book to help you learn how to read and make sense of research reports” (</w:t>
      </w:r>
      <w:r>
        <w:rPr>
          <w:rFonts w:asciiTheme="majorHAnsi" w:hAnsiTheme="majorHAnsi" w:cs="Arial"/>
          <w:sz w:val="22"/>
          <w:szCs w:val="22"/>
        </w:rPr>
        <w:t>Plano-Clark</w:t>
      </w:r>
      <w:r w:rsidRPr="004D41E1">
        <w:rPr>
          <w:rFonts w:asciiTheme="majorHAnsi" w:hAnsiTheme="majorHAnsi" w:cs="Arial"/>
          <w:sz w:val="22"/>
          <w:szCs w:val="22"/>
        </w:rPr>
        <w:t xml:space="preserve"> &amp; Creswell</w:t>
      </w:r>
      <w:r>
        <w:rPr>
          <w:rFonts w:asciiTheme="majorHAnsi" w:hAnsiTheme="majorHAnsi" w:cs="Arial"/>
          <w:sz w:val="22"/>
          <w:szCs w:val="22"/>
        </w:rPr>
        <w:t>,</w:t>
      </w:r>
      <w:r w:rsidRPr="004D41E1">
        <w:rPr>
          <w:rFonts w:asciiTheme="majorHAnsi" w:hAnsiTheme="majorHAnsi" w:cs="Arial"/>
          <w:sz w:val="22"/>
          <w:szCs w:val="22"/>
        </w:rPr>
        <w:t xml:space="preserve"> 201</w:t>
      </w:r>
      <w:r w:rsidR="005F08E9">
        <w:rPr>
          <w:rFonts w:asciiTheme="majorHAnsi" w:hAnsiTheme="majorHAnsi" w:cs="Arial"/>
          <w:sz w:val="22"/>
          <w:szCs w:val="22"/>
        </w:rPr>
        <w:t>5</w:t>
      </w:r>
      <w:r w:rsidRPr="004D41E1">
        <w:rPr>
          <w:rFonts w:asciiTheme="majorHAnsi" w:hAnsiTheme="majorHAnsi" w:cs="Arial"/>
          <w:sz w:val="22"/>
          <w:szCs w:val="22"/>
        </w:rPr>
        <w:t xml:space="preserve">, p. 3).  Another attractive feature of the text is its interdisciplinary approach, complementing MA in Leadership’s interdisciplinary program.  </w:t>
      </w:r>
    </w:p>
    <w:p w:rsidR="00B11266" w:rsidRPr="004D41E1" w:rsidRDefault="00B11266" w:rsidP="00B11266">
      <w:pPr>
        <w:spacing w:after="0"/>
        <w:rPr>
          <w:rFonts w:asciiTheme="majorHAnsi" w:hAnsiTheme="majorHAnsi" w:cs="Arial"/>
          <w:sz w:val="22"/>
          <w:szCs w:val="22"/>
        </w:rPr>
      </w:pPr>
    </w:p>
    <w:p w:rsidR="00B11266" w:rsidRPr="004D41E1" w:rsidRDefault="00B11266" w:rsidP="00B11266">
      <w:pPr>
        <w:spacing w:after="0"/>
        <w:rPr>
          <w:rFonts w:asciiTheme="majorHAnsi" w:hAnsiTheme="majorHAnsi" w:cs="Arial"/>
          <w:sz w:val="22"/>
          <w:szCs w:val="22"/>
        </w:rPr>
      </w:pPr>
      <w:r w:rsidRPr="004D41E1">
        <w:rPr>
          <w:rFonts w:asciiTheme="majorHAnsi" w:hAnsiTheme="majorHAnsi" w:cs="Arial"/>
          <w:sz w:val="22"/>
          <w:szCs w:val="22"/>
        </w:rPr>
        <w:t>The second text for the course is the APA Manual Sixth Edition, 4</w:t>
      </w:r>
      <w:r w:rsidRPr="004D41E1">
        <w:rPr>
          <w:rFonts w:asciiTheme="majorHAnsi" w:hAnsiTheme="majorHAnsi" w:cs="Arial"/>
          <w:sz w:val="22"/>
          <w:szCs w:val="22"/>
          <w:vertAlign w:val="superscript"/>
        </w:rPr>
        <w:t>th</w:t>
      </w:r>
      <w:r w:rsidRPr="004D41E1">
        <w:rPr>
          <w:rFonts w:asciiTheme="majorHAnsi" w:hAnsiTheme="majorHAnsi" w:cs="Arial"/>
          <w:sz w:val="22"/>
          <w:szCs w:val="22"/>
        </w:rPr>
        <w:t xml:space="preserve"> printing (Publication Manual of the American Psychological Association). Notice that the 4</w:t>
      </w:r>
      <w:r w:rsidRPr="004D41E1">
        <w:rPr>
          <w:rFonts w:asciiTheme="majorHAnsi" w:hAnsiTheme="majorHAnsi" w:cs="Arial"/>
          <w:sz w:val="22"/>
          <w:szCs w:val="22"/>
          <w:vertAlign w:val="superscript"/>
        </w:rPr>
        <w:t>th</w:t>
      </w:r>
      <w:r w:rsidRPr="004D41E1">
        <w:rPr>
          <w:rFonts w:asciiTheme="majorHAnsi" w:hAnsiTheme="majorHAnsi" w:cs="Arial"/>
          <w:sz w:val="22"/>
          <w:szCs w:val="22"/>
        </w:rPr>
        <w:t xml:space="preserve"> printing is significant.  Previous printings had numerous errors that were corrected in this printing.  You will use this resource extensively as a reference in the writing and formatting of program assignments and </w:t>
      </w:r>
      <w:r>
        <w:rPr>
          <w:rFonts w:asciiTheme="majorHAnsi" w:hAnsiTheme="majorHAnsi" w:cs="Arial"/>
          <w:sz w:val="22"/>
          <w:szCs w:val="22"/>
        </w:rPr>
        <w:t xml:space="preserve">LDRS </w:t>
      </w:r>
      <w:r>
        <w:rPr>
          <w:rFonts w:asciiTheme="minorHAnsi" w:hAnsiTheme="minorHAnsi" w:cs="Arial"/>
        </w:rPr>
        <w:t>697/698</w:t>
      </w:r>
      <w:r w:rsidRPr="004D41E1">
        <w:rPr>
          <w:rFonts w:asciiTheme="majorHAnsi" w:hAnsiTheme="majorHAnsi" w:cs="Arial"/>
          <w:sz w:val="22"/>
          <w:szCs w:val="22"/>
        </w:rPr>
        <w:t xml:space="preserve"> components. </w:t>
      </w:r>
      <w:r>
        <w:rPr>
          <w:rFonts w:asciiTheme="majorHAnsi" w:hAnsiTheme="majorHAnsi" w:cs="Arial"/>
          <w:sz w:val="22"/>
          <w:szCs w:val="22"/>
        </w:rPr>
        <w:t xml:space="preserve"> </w:t>
      </w:r>
      <w:r w:rsidRPr="004D41E1">
        <w:rPr>
          <w:rFonts w:asciiTheme="majorHAnsi" w:hAnsiTheme="majorHAnsi" w:cs="Arial"/>
          <w:sz w:val="22"/>
          <w:szCs w:val="22"/>
        </w:rPr>
        <w:t xml:space="preserve">You will find some sections more applicable to your work than others, i.e. you will need to learn thoroughly the material on citations, and references and possibly less probably to aspects such as table design.  </w:t>
      </w:r>
    </w:p>
    <w:p w:rsidR="00B11266" w:rsidRPr="004D41E1" w:rsidRDefault="00B11266" w:rsidP="00B11266">
      <w:pPr>
        <w:spacing w:after="0"/>
        <w:rPr>
          <w:rFonts w:asciiTheme="majorHAnsi" w:hAnsiTheme="majorHAnsi" w:cs="Arial"/>
          <w:b/>
          <w:sz w:val="22"/>
          <w:szCs w:val="22"/>
          <w:u w:val="single"/>
        </w:rPr>
      </w:pPr>
    </w:p>
    <w:p w:rsidR="00B11266" w:rsidRPr="00A457CA" w:rsidRDefault="00B11266" w:rsidP="00B11266">
      <w:pPr>
        <w:spacing w:after="0"/>
        <w:rPr>
          <w:rFonts w:asciiTheme="majorHAnsi" w:hAnsiTheme="majorHAnsi" w:cs="Arial"/>
          <w:b/>
          <w:sz w:val="22"/>
          <w:szCs w:val="22"/>
        </w:rPr>
      </w:pPr>
      <w:r>
        <w:rPr>
          <w:b/>
        </w:rPr>
        <w:t>MyCourses Support</w:t>
      </w:r>
      <w:r w:rsidRPr="00A457CA">
        <w:rPr>
          <w:rFonts w:asciiTheme="majorHAnsi" w:hAnsiTheme="majorHAnsi" w:cs="Arial"/>
          <w:b/>
          <w:sz w:val="22"/>
          <w:szCs w:val="22"/>
        </w:rPr>
        <w:t xml:space="preserve">   </w:t>
      </w:r>
      <w:r w:rsidRPr="00A457CA">
        <w:rPr>
          <w:rFonts w:asciiTheme="majorHAnsi" w:hAnsiTheme="majorHAnsi" w:cs="Arial"/>
          <w:b/>
          <w:sz w:val="22"/>
          <w:szCs w:val="22"/>
        </w:rPr>
        <w:tab/>
      </w:r>
    </w:p>
    <w:p w:rsidR="00B11266" w:rsidRDefault="00B11266" w:rsidP="00B11266">
      <w:pPr>
        <w:spacing w:after="0"/>
        <w:rPr>
          <w:rFonts w:asciiTheme="majorHAnsi" w:hAnsiTheme="majorHAnsi" w:cs="Arial"/>
          <w:sz w:val="22"/>
          <w:szCs w:val="22"/>
        </w:rPr>
      </w:pPr>
      <w:r>
        <w:rPr>
          <w:rFonts w:asciiTheme="majorHAnsi" w:hAnsiTheme="majorHAnsi" w:cs="Arial"/>
          <w:sz w:val="22"/>
          <w:szCs w:val="22"/>
        </w:rPr>
        <w:t xml:space="preserve">After you log into MyCourses find your section of LDRS/MAEL 591 under </w:t>
      </w:r>
      <w:r w:rsidR="005C276A">
        <w:rPr>
          <w:rFonts w:asciiTheme="majorHAnsi" w:hAnsiTheme="majorHAnsi" w:cs="Arial"/>
          <w:sz w:val="22"/>
          <w:szCs w:val="22"/>
        </w:rPr>
        <w:t>MyCourses for this term</w:t>
      </w:r>
      <w:r>
        <w:rPr>
          <w:rFonts w:asciiTheme="majorHAnsi" w:hAnsiTheme="majorHAnsi" w:cs="Arial"/>
          <w:sz w:val="22"/>
          <w:szCs w:val="22"/>
        </w:rPr>
        <w:t xml:space="preserve">.  </w:t>
      </w:r>
      <w:r w:rsidR="005C276A">
        <w:rPr>
          <w:rFonts w:asciiTheme="majorHAnsi" w:hAnsiTheme="majorHAnsi" w:cs="Arial"/>
          <w:sz w:val="22"/>
          <w:szCs w:val="22"/>
        </w:rPr>
        <w:t>Find the</w:t>
      </w:r>
      <w:r>
        <w:rPr>
          <w:rFonts w:asciiTheme="majorHAnsi" w:hAnsiTheme="majorHAnsi" w:cs="Arial"/>
          <w:sz w:val="22"/>
          <w:szCs w:val="22"/>
        </w:rPr>
        <w:t xml:space="preserve"> “Course Material” in the banner.  R</w:t>
      </w:r>
      <w:r w:rsidRPr="004D41E1">
        <w:rPr>
          <w:rFonts w:asciiTheme="majorHAnsi" w:hAnsiTheme="majorHAnsi" w:cs="Arial"/>
          <w:sz w:val="22"/>
          <w:szCs w:val="22"/>
        </w:rPr>
        <w:t xml:space="preserve">eview the course overview documents. </w:t>
      </w:r>
      <w:r>
        <w:rPr>
          <w:rFonts w:asciiTheme="majorHAnsi" w:hAnsiTheme="majorHAnsi" w:cs="Arial"/>
          <w:sz w:val="22"/>
          <w:szCs w:val="22"/>
        </w:rPr>
        <w:t xml:space="preserve"> As we work through this course</w:t>
      </w:r>
      <w:r w:rsidRPr="004D41E1">
        <w:rPr>
          <w:rFonts w:asciiTheme="majorHAnsi" w:hAnsiTheme="majorHAnsi" w:cs="Arial"/>
          <w:sz w:val="22"/>
          <w:szCs w:val="22"/>
        </w:rPr>
        <w:t xml:space="preserve">, </w:t>
      </w:r>
      <w:r>
        <w:rPr>
          <w:rFonts w:asciiTheme="majorHAnsi" w:hAnsiTheme="majorHAnsi" w:cs="Arial"/>
          <w:sz w:val="22"/>
          <w:szCs w:val="22"/>
        </w:rPr>
        <w:t xml:space="preserve">please feel free to </w:t>
      </w:r>
      <w:r w:rsidRPr="004D41E1">
        <w:rPr>
          <w:rFonts w:asciiTheme="majorHAnsi" w:hAnsiTheme="majorHAnsi" w:cs="Arial"/>
          <w:sz w:val="22"/>
          <w:szCs w:val="22"/>
        </w:rPr>
        <w:t xml:space="preserve">post any questions you have regarding the course </w:t>
      </w:r>
      <w:r>
        <w:rPr>
          <w:rFonts w:asciiTheme="majorHAnsi" w:hAnsiTheme="majorHAnsi" w:cs="Arial"/>
          <w:sz w:val="22"/>
          <w:szCs w:val="22"/>
        </w:rPr>
        <w:t xml:space="preserve">after our face to face hours </w:t>
      </w:r>
      <w:r w:rsidRPr="004D41E1">
        <w:rPr>
          <w:rFonts w:asciiTheme="majorHAnsi" w:hAnsiTheme="majorHAnsi" w:cs="Arial"/>
          <w:sz w:val="22"/>
          <w:szCs w:val="22"/>
        </w:rPr>
        <w:t xml:space="preserve">on the </w:t>
      </w:r>
      <w:r>
        <w:rPr>
          <w:rFonts w:asciiTheme="majorHAnsi" w:hAnsiTheme="majorHAnsi" w:cs="Arial"/>
          <w:sz w:val="22"/>
          <w:szCs w:val="22"/>
        </w:rPr>
        <w:t xml:space="preserve">Q &amp; A </w:t>
      </w:r>
      <w:r w:rsidRPr="004D41E1">
        <w:rPr>
          <w:rFonts w:asciiTheme="majorHAnsi" w:hAnsiTheme="majorHAnsi" w:cs="Arial"/>
          <w:sz w:val="22"/>
          <w:szCs w:val="22"/>
        </w:rPr>
        <w:t xml:space="preserve">forum.  Also, please make sure your “bio” and preferred email address are up-to-date on </w:t>
      </w:r>
      <w:proofErr w:type="spellStart"/>
      <w:r w:rsidRPr="004D41E1">
        <w:rPr>
          <w:rFonts w:asciiTheme="majorHAnsi" w:hAnsiTheme="majorHAnsi" w:cs="Arial"/>
          <w:sz w:val="22"/>
          <w:szCs w:val="22"/>
        </w:rPr>
        <w:t>MyTWU</w:t>
      </w:r>
      <w:proofErr w:type="spellEnd"/>
      <w:r w:rsidRPr="004D41E1">
        <w:rPr>
          <w:rFonts w:asciiTheme="majorHAnsi" w:hAnsiTheme="majorHAnsi" w:cs="Arial"/>
          <w:sz w:val="22"/>
          <w:szCs w:val="22"/>
        </w:rPr>
        <w:t xml:space="preserve"> so that we can get to know a bit more about each other and communicate effectively. </w:t>
      </w:r>
      <w:r>
        <w:rPr>
          <w:rFonts w:asciiTheme="majorHAnsi" w:hAnsiTheme="majorHAnsi" w:cs="Arial"/>
          <w:sz w:val="22"/>
          <w:szCs w:val="22"/>
        </w:rPr>
        <w:t xml:space="preserve"> </w:t>
      </w:r>
    </w:p>
    <w:p w:rsidR="002E22C7" w:rsidRPr="002E22C7" w:rsidRDefault="002E22C7" w:rsidP="002E22C7">
      <w:pPr>
        <w:spacing w:after="0"/>
        <w:rPr>
          <w:rFonts w:asciiTheme="majorHAnsi" w:hAnsiTheme="majorHAnsi"/>
          <w:i/>
          <w:sz w:val="22"/>
          <w:szCs w:val="22"/>
        </w:rPr>
      </w:pPr>
    </w:p>
    <w:p w:rsidR="00AF2E86" w:rsidRPr="002E22C7" w:rsidRDefault="00AF2E86" w:rsidP="00F7355F">
      <w:pPr>
        <w:pBdr>
          <w:top w:val="single" w:sz="4" w:space="0" w:color="auto"/>
          <w:left w:val="single" w:sz="4" w:space="0" w:color="auto"/>
          <w:bottom w:val="single" w:sz="4" w:space="1" w:color="auto"/>
          <w:right w:val="single" w:sz="4" w:space="4" w:color="auto"/>
        </w:pBdr>
        <w:shd w:val="clear" w:color="auto" w:fill="DBE5F1" w:themeFill="accent1" w:themeFillTint="33"/>
        <w:spacing w:after="0"/>
        <w:rPr>
          <w:rFonts w:asciiTheme="majorHAnsi" w:hAnsiTheme="majorHAnsi"/>
          <w:b/>
          <w:sz w:val="22"/>
          <w:szCs w:val="22"/>
        </w:rPr>
      </w:pPr>
      <w:r w:rsidRPr="002E22C7">
        <w:rPr>
          <w:rFonts w:asciiTheme="majorHAnsi" w:hAnsiTheme="majorHAnsi"/>
          <w:b/>
          <w:sz w:val="22"/>
          <w:szCs w:val="22"/>
        </w:rPr>
        <w:t>Goals of LDRS</w:t>
      </w:r>
      <w:r w:rsidR="00AC6572" w:rsidRPr="002E22C7">
        <w:rPr>
          <w:rFonts w:asciiTheme="majorHAnsi" w:hAnsiTheme="majorHAnsi"/>
          <w:b/>
          <w:sz w:val="22"/>
          <w:szCs w:val="22"/>
        </w:rPr>
        <w:t xml:space="preserve">/MAEL </w:t>
      </w:r>
      <w:r w:rsidR="000507E8">
        <w:rPr>
          <w:rFonts w:asciiTheme="majorHAnsi" w:hAnsiTheme="majorHAnsi"/>
          <w:b/>
          <w:sz w:val="22"/>
          <w:szCs w:val="22"/>
        </w:rPr>
        <w:t>697/698</w:t>
      </w:r>
      <w:r w:rsidR="00A20B13">
        <w:rPr>
          <w:rFonts w:asciiTheme="majorHAnsi" w:hAnsiTheme="majorHAnsi"/>
          <w:b/>
          <w:sz w:val="22"/>
          <w:szCs w:val="22"/>
        </w:rPr>
        <w:t xml:space="preserve"> </w:t>
      </w:r>
    </w:p>
    <w:p w:rsidR="001E1AE8" w:rsidRPr="002E22C7" w:rsidRDefault="001E1AE8" w:rsidP="002E22C7">
      <w:pPr>
        <w:spacing w:after="0"/>
        <w:rPr>
          <w:rFonts w:asciiTheme="majorHAnsi" w:hAnsiTheme="majorHAnsi"/>
          <w:sz w:val="22"/>
          <w:szCs w:val="22"/>
        </w:rPr>
      </w:pPr>
    </w:p>
    <w:p w:rsidR="00A275FD" w:rsidRPr="002E22C7" w:rsidRDefault="00A275FD" w:rsidP="00A275FD">
      <w:pPr>
        <w:rPr>
          <w:rFonts w:asciiTheme="majorHAnsi" w:hAnsiTheme="majorHAnsi"/>
          <w:sz w:val="22"/>
          <w:szCs w:val="22"/>
        </w:rPr>
      </w:pPr>
      <w:r w:rsidRPr="002E22C7">
        <w:rPr>
          <w:rFonts w:asciiTheme="majorHAnsi" w:hAnsiTheme="majorHAnsi"/>
          <w:sz w:val="22"/>
          <w:szCs w:val="22"/>
        </w:rPr>
        <w:t xml:space="preserve">The </w:t>
      </w:r>
      <w:r w:rsidR="00F96043">
        <w:rPr>
          <w:rFonts w:asciiTheme="majorHAnsi" w:hAnsiTheme="majorHAnsi"/>
          <w:sz w:val="22"/>
          <w:szCs w:val="22"/>
        </w:rPr>
        <w:t xml:space="preserve">LDRS/MAEL </w:t>
      </w:r>
      <w:r w:rsidR="000507E8">
        <w:rPr>
          <w:rFonts w:asciiTheme="majorHAnsi" w:hAnsiTheme="majorHAnsi"/>
          <w:sz w:val="22"/>
          <w:szCs w:val="22"/>
        </w:rPr>
        <w:t>697/698</w:t>
      </w:r>
      <w:r w:rsidR="00F96043">
        <w:rPr>
          <w:rFonts w:asciiTheme="majorHAnsi" w:hAnsiTheme="majorHAnsi"/>
          <w:sz w:val="22"/>
          <w:szCs w:val="22"/>
        </w:rPr>
        <w:t xml:space="preserve"> </w:t>
      </w:r>
      <w:r w:rsidRPr="002E22C7">
        <w:rPr>
          <w:rFonts w:asciiTheme="majorHAnsi" w:hAnsiTheme="majorHAnsi"/>
          <w:sz w:val="22"/>
          <w:szCs w:val="22"/>
        </w:rPr>
        <w:t xml:space="preserve">is the capstone of the Master of Arts in Leadership program.  </w:t>
      </w:r>
      <w:r w:rsidR="00370ADC">
        <w:rPr>
          <w:rFonts w:asciiTheme="majorHAnsi" w:hAnsiTheme="majorHAnsi"/>
          <w:sz w:val="22"/>
          <w:szCs w:val="22"/>
        </w:rPr>
        <w:t>This course is the</w:t>
      </w:r>
      <w:r w:rsidR="00F96043">
        <w:rPr>
          <w:rFonts w:asciiTheme="majorHAnsi" w:hAnsiTheme="majorHAnsi"/>
          <w:sz w:val="22"/>
          <w:szCs w:val="22"/>
        </w:rPr>
        <w:t xml:space="preserve"> vehicle upon which your personal Leadership Competency Development will be framed and documented</w:t>
      </w:r>
      <w:r w:rsidR="00370ADC">
        <w:rPr>
          <w:rFonts w:asciiTheme="majorHAnsi" w:hAnsiTheme="majorHAnsi"/>
          <w:sz w:val="22"/>
          <w:szCs w:val="22"/>
        </w:rPr>
        <w:t>.</w:t>
      </w:r>
    </w:p>
    <w:p w:rsidR="00A275FD" w:rsidRPr="002E22C7" w:rsidRDefault="00A275FD" w:rsidP="00A275FD">
      <w:pPr>
        <w:rPr>
          <w:rFonts w:asciiTheme="majorHAnsi" w:hAnsiTheme="majorHAnsi"/>
          <w:sz w:val="22"/>
          <w:szCs w:val="22"/>
        </w:rPr>
      </w:pPr>
      <w:r w:rsidRPr="002E22C7">
        <w:rPr>
          <w:rFonts w:asciiTheme="majorHAnsi" w:hAnsiTheme="majorHAnsi"/>
          <w:sz w:val="22"/>
          <w:szCs w:val="22"/>
        </w:rPr>
        <w:lastRenderedPageBreak/>
        <w:t xml:space="preserve">The purpose of </w:t>
      </w:r>
      <w:r w:rsidR="00F96043">
        <w:rPr>
          <w:rFonts w:asciiTheme="majorHAnsi" w:hAnsiTheme="majorHAnsi"/>
          <w:sz w:val="22"/>
          <w:szCs w:val="22"/>
        </w:rPr>
        <w:t xml:space="preserve">LDRS </w:t>
      </w:r>
      <w:r w:rsidR="000507E8">
        <w:rPr>
          <w:rFonts w:asciiTheme="majorHAnsi" w:hAnsiTheme="majorHAnsi"/>
          <w:sz w:val="22"/>
          <w:szCs w:val="22"/>
        </w:rPr>
        <w:t>697/698</w:t>
      </w:r>
      <w:r w:rsidRPr="002E22C7">
        <w:rPr>
          <w:rFonts w:asciiTheme="majorHAnsi" w:hAnsiTheme="majorHAnsi"/>
          <w:sz w:val="22"/>
          <w:szCs w:val="22"/>
        </w:rPr>
        <w:t xml:space="preserve"> is to encourage </w:t>
      </w:r>
      <w:r w:rsidR="00F96043">
        <w:rPr>
          <w:rFonts w:asciiTheme="majorHAnsi" w:hAnsiTheme="majorHAnsi"/>
          <w:sz w:val="22"/>
          <w:szCs w:val="22"/>
        </w:rPr>
        <w:t>learners</w:t>
      </w:r>
      <w:r w:rsidRPr="002E22C7">
        <w:rPr>
          <w:rFonts w:asciiTheme="majorHAnsi" w:hAnsiTheme="majorHAnsi"/>
          <w:sz w:val="22"/>
          <w:szCs w:val="22"/>
        </w:rPr>
        <w:t xml:space="preserve"> to integrate their learning in the Master of Arts in Leadership and the Master of Arts in Educational Leadership programs and apply the curriculum themes of:</w:t>
      </w:r>
    </w:p>
    <w:p w:rsidR="00A275FD" w:rsidRPr="002E22C7" w:rsidRDefault="00A275FD" w:rsidP="00A275FD">
      <w:pPr>
        <w:spacing w:after="0"/>
        <w:ind w:left="720"/>
        <w:rPr>
          <w:rFonts w:asciiTheme="majorHAnsi" w:hAnsiTheme="majorHAnsi"/>
          <w:sz w:val="22"/>
          <w:szCs w:val="22"/>
        </w:rPr>
      </w:pPr>
      <w:r w:rsidRPr="002E22C7">
        <w:rPr>
          <w:rFonts w:asciiTheme="majorHAnsi" w:hAnsiTheme="majorHAnsi"/>
          <w:sz w:val="22"/>
          <w:szCs w:val="22"/>
        </w:rPr>
        <w:t>1)</w:t>
      </w:r>
      <w:r w:rsidRPr="002E22C7">
        <w:rPr>
          <w:rFonts w:asciiTheme="majorHAnsi" w:hAnsiTheme="majorHAnsi"/>
          <w:sz w:val="22"/>
          <w:szCs w:val="22"/>
        </w:rPr>
        <w:tab/>
        <w:t>Transformational servant leadership</w:t>
      </w:r>
    </w:p>
    <w:p w:rsidR="00A275FD" w:rsidRPr="002E22C7" w:rsidRDefault="00A275FD" w:rsidP="00A275FD">
      <w:pPr>
        <w:spacing w:after="0"/>
        <w:ind w:left="720"/>
        <w:rPr>
          <w:rFonts w:asciiTheme="majorHAnsi" w:hAnsiTheme="majorHAnsi"/>
          <w:sz w:val="22"/>
          <w:szCs w:val="22"/>
        </w:rPr>
      </w:pPr>
      <w:r w:rsidRPr="002E22C7">
        <w:rPr>
          <w:rFonts w:asciiTheme="majorHAnsi" w:hAnsiTheme="majorHAnsi"/>
          <w:sz w:val="22"/>
          <w:szCs w:val="22"/>
        </w:rPr>
        <w:t>2)</w:t>
      </w:r>
      <w:r w:rsidRPr="002E22C7">
        <w:rPr>
          <w:rFonts w:asciiTheme="majorHAnsi" w:hAnsiTheme="majorHAnsi"/>
          <w:sz w:val="22"/>
          <w:szCs w:val="22"/>
        </w:rPr>
        <w:tab/>
        <w:t>Values based leadership</w:t>
      </w:r>
    </w:p>
    <w:p w:rsidR="003C73EF" w:rsidRPr="002E22C7" w:rsidRDefault="00A275FD" w:rsidP="00A275FD">
      <w:pPr>
        <w:spacing w:after="0"/>
        <w:ind w:left="720"/>
        <w:rPr>
          <w:rFonts w:asciiTheme="majorHAnsi" w:hAnsiTheme="majorHAnsi"/>
          <w:sz w:val="22"/>
          <w:szCs w:val="22"/>
        </w:rPr>
      </w:pPr>
      <w:r w:rsidRPr="002E22C7">
        <w:rPr>
          <w:rFonts w:asciiTheme="majorHAnsi" w:hAnsiTheme="majorHAnsi"/>
          <w:sz w:val="22"/>
          <w:szCs w:val="22"/>
        </w:rPr>
        <w:t>3)</w:t>
      </w:r>
      <w:r w:rsidRPr="002E22C7">
        <w:rPr>
          <w:rFonts w:asciiTheme="majorHAnsi" w:hAnsiTheme="majorHAnsi"/>
          <w:sz w:val="22"/>
          <w:szCs w:val="22"/>
        </w:rPr>
        <w:tab/>
        <w:t xml:space="preserve"> Leadership ethics</w:t>
      </w:r>
    </w:p>
    <w:p w:rsidR="00A275FD" w:rsidRPr="002E22C7" w:rsidRDefault="00A275FD" w:rsidP="00A275FD">
      <w:pPr>
        <w:spacing w:after="0"/>
        <w:rPr>
          <w:rFonts w:asciiTheme="majorHAnsi" w:hAnsiTheme="majorHAnsi"/>
          <w:sz w:val="22"/>
          <w:szCs w:val="22"/>
        </w:rPr>
      </w:pPr>
    </w:p>
    <w:p w:rsidR="00A275FD" w:rsidRPr="002E22C7" w:rsidRDefault="00A275FD" w:rsidP="00A275FD">
      <w:pPr>
        <w:rPr>
          <w:rFonts w:asciiTheme="majorHAnsi" w:hAnsiTheme="majorHAnsi"/>
          <w:sz w:val="22"/>
          <w:szCs w:val="22"/>
        </w:rPr>
      </w:pPr>
      <w:r w:rsidRPr="002E22C7">
        <w:rPr>
          <w:rFonts w:asciiTheme="majorHAnsi" w:hAnsiTheme="majorHAnsi"/>
          <w:sz w:val="22"/>
          <w:szCs w:val="22"/>
        </w:rPr>
        <w:t xml:space="preserve">The process of designing and completing </w:t>
      </w:r>
      <w:r w:rsidR="00F96043">
        <w:rPr>
          <w:rFonts w:asciiTheme="majorHAnsi" w:hAnsiTheme="majorHAnsi"/>
          <w:sz w:val="22"/>
          <w:szCs w:val="22"/>
        </w:rPr>
        <w:t xml:space="preserve">LDRS </w:t>
      </w:r>
      <w:r w:rsidR="000507E8">
        <w:rPr>
          <w:rFonts w:asciiTheme="majorHAnsi" w:hAnsiTheme="majorHAnsi"/>
          <w:sz w:val="22"/>
          <w:szCs w:val="22"/>
        </w:rPr>
        <w:t>697/698</w:t>
      </w:r>
      <w:r w:rsidRPr="002E22C7">
        <w:rPr>
          <w:rFonts w:asciiTheme="majorHAnsi" w:hAnsiTheme="majorHAnsi"/>
          <w:sz w:val="22"/>
          <w:szCs w:val="22"/>
        </w:rPr>
        <w:t xml:space="preserve"> itself is part of the higher order learning process. </w:t>
      </w:r>
      <w:r w:rsidR="00F96043">
        <w:rPr>
          <w:rFonts w:asciiTheme="majorHAnsi" w:hAnsiTheme="majorHAnsi"/>
          <w:sz w:val="22"/>
          <w:szCs w:val="22"/>
        </w:rPr>
        <w:t xml:space="preserve"> LDRS </w:t>
      </w:r>
      <w:r w:rsidR="000507E8">
        <w:rPr>
          <w:rFonts w:asciiTheme="majorHAnsi" w:hAnsiTheme="majorHAnsi"/>
          <w:sz w:val="22"/>
          <w:szCs w:val="22"/>
        </w:rPr>
        <w:t>697/698</w:t>
      </w:r>
      <w:r w:rsidRPr="002E22C7">
        <w:rPr>
          <w:rFonts w:asciiTheme="majorHAnsi" w:hAnsiTheme="majorHAnsi"/>
          <w:sz w:val="22"/>
          <w:szCs w:val="22"/>
        </w:rPr>
        <w:t xml:space="preserve"> is focused on integrating the learning from various courses into a more comprehensive understanding of leadership. Courses will be collectively analyzed and re-evaluated to determine meta-themes to inform a deeper level of scholarly inquiry in the field of leadership.  Furthermore, </w:t>
      </w:r>
      <w:r w:rsidR="00370ADC">
        <w:rPr>
          <w:rFonts w:asciiTheme="majorHAnsi" w:hAnsiTheme="majorHAnsi"/>
          <w:sz w:val="22"/>
          <w:szCs w:val="22"/>
        </w:rPr>
        <w:t xml:space="preserve">LDRS </w:t>
      </w:r>
      <w:r w:rsidR="000507E8">
        <w:rPr>
          <w:rFonts w:asciiTheme="majorHAnsi" w:hAnsiTheme="majorHAnsi"/>
          <w:sz w:val="22"/>
          <w:szCs w:val="22"/>
        </w:rPr>
        <w:t>697/698</w:t>
      </w:r>
      <w:r w:rsidRPr="002E22C7">
        <w:rPr>
          <w:rFonts w:asciiTheme="majorHAnsi" w:hAnsiTheme="majorHAnsi"/>
          <w:sz w:val="22"/>
          <w:szCs w:val="22"/>
        </w:rPr>
        <w:t xml:space="preserve"> will ensure that each student is focused on an individualized educational plan as he navigates through each course and learning experience. </w:t>
      </w:r>
    </w:p>
    <w:p w:rsidR="00A275FD" w:rsidRPr="002E22C7" w:rsidRDefault="00F96043" w:rsidP="00A275FD">
      <w:pPr>
        <w:rPr>
          <w:rFonts w:asciiTheme="majorHAnsi" w:hAnsiTheme="majorHAnsi"/>
          <w:sz w:val="22"/>
          <w:szCs w:val="22"/>
        </w:rPr>
      </w:pPr>
      <w:r>
        <w:rPr>
          <w:rFonts w:asciiTheme="majorHAnsi" w:hAnsiTheme="majorHAnsi"/>
          <w:sz w:val="22"/>
          <w:szCs w:val="22"/>
        </w:rPr>
        <w:t xml:space="preserve">LDRS </w:t>
      </w:r>
      <w:r w:rsidR="000507E8">
        <w:rPr>
          <w:rFonts w:asciiTheme="majorHAnsi" w:hAnsiTheme="majorHAnsi"/>
          <w:sz w:val="22"/>
          <w:szCs w:val="22"/>
        </w:rPr>
        <w:t>697/698</w:t>
      </w:r>
      <w:r w:rsidR="00A275FD" w:rsidRPr="002E22C7">
        <w:rPr>
          <w:rFonts w:asciiTheme="majorHAnsi" w:hAnsiTheme="majorHAnsi"/>
          <w:sz w:val="22"/>
          <w:szCs w:val="22"/>
        </w:rPr>
        <w:t xml:space="preserve"> consists of three credit hours of work, and represents the final demonstration of a student’s ability to integrate practical program curriculum content and demonstration of MA Lead’s defined leadership competencies: Visioning and Strategic Thinking; Adaptability and Change; Results; Team Leadership; People Development; Innovation; Values and Ethics; Service &amp; Quality Orientation; Relationships &amp; Collaboration; Planning &amp; Organizing; Higher Ordered Analysis</w:t>
      </w:r>
    </w:p>
    <w:p w:rsidR="00AC6572" w:rsidRPr="002E22C7" w:rsidRDefault="002F2B9F" w:rsidP="00A275FD">
      <w:pPr>
        <w:rPr>
          <w:rFonts w:asciiTheme="majorHAnsi" w:hAnsiTheme="majorHAnsi"/>
          <w:sz w:val="22"/>
          <w:szCs w:val="22"/>
        </w:rPr>
      </w:pPr>
      <w:r>
        <w:rPr>
          <w:rFonts w:asciiTheme="majorHAnsi" w:hAnsiTheme="majorHAnsi"/>
          <w:sz w:val="22"/>
          <w:szCs w:val="22"/>
        </w:rPr>
        <w:t>You</w:t>
      </w:r>
      <w:r w:rsidR="00F96043">
        <w:rPr>
          <w:rFonts w:asciiTheme="majorHAnsi" w:hAnsiTheme="majorHAnsi"/>
          <w:sz w:val="22"/>
          <w:szCs w:val="22"/>
        </w:rPr>
        <w:t xml:space="preserve"> will document your implementation of the goals of LDRS </w:t>
      </w:r>
      <w:r w:rsidR="000507E8">
        <w:rPr>
          <w:rFonts w:asciiTheme="majorHAnsi" w:hAnsiTheme="majorHAnsi"/>
          <w:sz w:val="22"/>
          <w:szCs w:val="22"/>
        </w:rPr>
        <w:t>697/698</w:t>
      </w:r>
      <w:r w:rsidR="00F96043">
        <w:rPr>
          <w:rFonts w:asciiTheme="majorHAnsi" w:hAnsiTheme="majorHAnsi"/>
          <w:sz w:val="22"/>
          <w:szCs w:val="22"/>
        </w:rPr>
        <w:t xml:space="preserve"> </w:t>
      </w:r>
      <w:r>
        <w:rPr>
          <w:rFonts w:asciiTheme="majorHAnsi" w:hAnsiTheme="majorHAnsi"/>
          <w:sz w:val="22"/>
          <w:szCs w:val="22"/>
        </w:rPr>
        <w:t>through your completion</w:t>
      </w:r>
      <w:r w:rsidR="00A275FD" w:rsidRPr="002E22C7">
        <w:rPr>
          <w:rFonts w:asciiTheme="majorHAnsi" w:hAnsiTheme="majorHAnsi"/>
          <w:sz w:val="22"/>
          <w:szCs w:val="22"/>
        </w:rPr>
        <w:t xml:space="preserve"> of a series of elements </w:t>
      </w:r>
      <w:r w:rsidR="00AC6572" w:rsidRPr="002E22C7">
        <w:rPr>
          <w:rFonts w:asciiTheme="majorHAnsi" w:hAnsiTheme="majorHAnsi"/>
          <w:sz w:val="22"/>
          <w:szCs w:val="22"/>
        </w:rPr>
        <w:t xml:space="preserve">largely </w:t>
      </w:r>
      <w:r w:rsidR="00A275FD" w:rsidRPr="002E22C7">
        <w:rPr>
          <w:rFonts w:asciiTheme="majorHAnsi" w:hAnsiTheme="majorHAnsi"/>
          <w:sz w:val="22"/>
          <w:szCs w:val="22"/>
        </w:rPr>
        <w:t xml:space="preserve">negotiated between </w:t>
      </w:r>
      <w:r w:rsidR="00AC6572" w:rsidRPr="002E22C7">
        <w:rPr>
          <w:rFonts w:asciiTheme="majorHAnsi" w:hAnsiTheme="majorHAnsi"/>
          <w:sz w:val="22"/>
          <w:szCs w:val="22"/>
        </w:rPr>
        <w:t>yourself and your</w:t>
      </w:r>
      <w:r w:rsidR="00A275FD" w:rsidRPr="002E22C7">
        <w:rPr>
          <w:rFonts w:asciiTheme="majorHAnsi" w:hAnsiTheme="majorHAnsi"/>
          <w:sz w:val="22"/>
          <w:szCs w:val="22"/>
        </w:rPr>
        <w:t xml:space="preserve"> advisor which demonstrate </w:t>
      </w:r>
      <w:r>
        <w:rPr>
          <w:rFonts w:asciiTheme="majorHAnsi" w:hAnsiTheme="majorHAnsi"/>
          <w:sz w:val="22"/>
          <w:szCs w:val="22"/>
        </w:rPr>
        <w:t xml:space="preserve">your personal </w:t>
      </w:r>
      <w:r w:rsidR="00A275FD" w:rsidRPr="002E22C7">
        <w:rPr>
          <w:rFonts w:asciiTheme="majorHAnsi" w:hAnsiTheme="majorHAnsi"/>
          <w:sz w:val="22"/>
          <w:szCs w:val="22"/>
        </w:rPr>
        <w:t xml:space="preserve">leadership development and value added to employers.  </w:t>
      </w:r>
      <w:r>
        <w:rPr>
          <w:rFonts w:asciiTheme="majorHAnsi" w:hAnsiTheme="majorHAnsi"/>
          <w:sz w:val="22"/>
          <w:szCs w:val="22"/>
        </w:rPr>
        <w:t xml:space="preserve">LDRS </w:t>
      </w:r>
      <w:r w:rsidR="000507E8">
        <w:rPr>
          <w:rFonts w:asciiTheme="majorHAnsi" w:hAnsiTheme="majorHAnsi"/>
          <w:sz w:val="22"/>
          <w:szCs w:val="22"/>
        </w:rPr>
        <w:t>697/698</w:t>
      </w:r>
      <w:r w:rsidR="00A275FD" w:rsidRPr="002E22C7">
        <w:rPr>
          <w:rFonts w:asciiTheme="majorHAnsi" w:hAnsiTheme="majorHAnsi"/>
          <w:sz w:val="22"/>
          <w:szCs w:val="22"/>
        </w:rPr>
        <w:t xml:space="preserve"> requires competent use of evidence-based scholarly knowledge, ability to analyze an issue, discipline in the problem-solving process, and scholarly documentation and presentation of information.</w:t>
      </w:r>
    </w:p>
    <w:p w:rsidR="00AC6572" w:rsidRPr="002E22C7" w:rsidRDefault="00A20B13" w:rsidP="00AC6572">
      <w:pPr>
        <w:pBdr>
          <w:top w:val="single" w:sz="4" w:space="1" w:color="auto"/>
          <w:left w:val="single" w:sz="4" w:space="2" w:color="auto"/>
          <w:bottom w:val="single" w:sz="4" w:space="1" w:color="auto"/>
          <w:right w:val="single" w:sz="4" w:space="4" w:color="auto"/>
        </w:pBdr>
        <w:shd w:val="clear" w:color="auto" w:fill="DBE5F1" w:themeFill="accent1" w:themeFillTint="33"/>
        <w:spacing w:after="0"/>
        <w:rPr>
          <w:rFonts w:asciiTheme="majorHAnsi" w:hAnsiTheme="majorHAnsi"/>
          <w:b/>
          <w:sz w:val="22"/>
          <w:szCs w:val="22"/>
        </w:rPr>
      </w:pPr>
      <w:r>
        <w:rPr>
          <w:rFonts w:asciiTheme="majorHAnsi" w:hAnsiTheme="majorHAnsi"/>
          <w:b/>
          <w:sz w:val="22"/>
          <w:szCs w:val="22"/>
        </w:rPr>
        <w:t xml:space="preserve">LDRS/MAEL </w:t>
      </w:r>
      <w:r w:rsidR="000507E8">
        <w:rPr>
          <w:rFonts w:asciiTheme="majorHAnsi" w:hAnsiTheme="majorHAnsi"/>
          <w:b/>
          <w:sz w:val="22"/>
          <w:szCs w:val="22"/>
        </w:rPr>
        <w:t>697/698</w:t>
      </w:r>
      <w:r>
        <w:rPr>
          <w:rFonts w:asciiTheme="majorHAnsi" w:hAnsiTheme="majorHAnsi"/>
          <w:b/>
          <w:sz w:val="22"/>
          <w:szCs w:val="22"/>
        </w:rPr>
        <w:t xml:space="preserve"> Processes- Praxis</w:t>
      </w:r>
    </w:p>
    <w:p w:rsidR="00AC6572" w:rsidRDefault="00A20B13" w:rsidP="00AC6572">
      <w:pPr>
        <w:spacing w:after="0"/>
        <w:rPr>
          <w:color w:val="000000"/>
          <w:sz w:val="22"/>
          <w:szCs w:val="22"/>
        </w:rPr>
      </w:pPr>
      <w:r>
        <w:rPr>
          <w:color w:val="000000"/>
          <w:sz w:val="22"/>
          <w:szCs w:val="22"/>
        </w:rPr>
        <w:t xml:space="preserve"> </w:t>
      </w:r>
    </w:p>
    <w:p w:rsidR="00B716D1" w:rsidRDefault="00B716D1" w:rsidP="00B716D1">
      <w:pPr>
        <w:spacing w:after="0"/>
        <w:rPr>
          <w:rFonts w:asciiTheme="majorHAnsi" w:hAnsiTheme="majorHAnsi" w:cs="Arial"/>
          <w:sz w:val="22"/>
          <w:szCs w:val="22"/>
          <w:lang w:val="en-GB"/>
        </w:rPr>
      </w:pPr>
      <w:proofErr w:type="spellStart"/>
      <w:r>
        <w:rPr>
          <w:rFonts w:asciiTheme="majorHAnsi" w:hAnsiTheme="majorHAnsi" w:cs="Arial"/>
          <w:sz w:val="22"/>
          <w:szCs w:val="22"/>
          <w:lang w:val="en-GB"/>
        </w:rPr>
        <w:t>Glanz</w:t>
      </w:r>
      <w:proofErr w:type="spellEnd"/>
      <w:r>
        <w:rPr>
          <w:rFonts w:asciiTheme="majorHAnsi" w:hAnsiTheme="majorHAnsi" w:cs="Arial"/>
          <w:sz w:val="22"/>
          <w:szCs w:val="22"/>
          <w:lang w:val="en-GB"/>
        </w:rPr>
        <w:t xml:space="preserve"> has d</w:t>
      </w:r>
      <w:r w:rsidR="003169C5">
        <w:rPr>
          <w:rFonts w:asciiTheme="majorHAnsi" w:hAnsiTheme="majorHAnsi" w:cs="Arial"/>
          <w:sz w:val="22"/>
          <w:szCs w:val="22"/>
          <w:lang w:val="en-GB"/>
        </w:rPr>
        <w:t>escribed</w:t>
      </w:r>
      <w:r>
        <w:rPr>
          <w:rFonts w:asciiTheme="majorHAnsi" w:hAnsiTheme="majorHAnsi" w:cs="Arial"/>
          <w:sz w:val="22"/>
          <w:szCs w:val="22"/>
          <w:lang w:val="en-GB"/>
        </w:rPr>
        <w:t xml:space="preserve"> an action research cycle as consisting of six steps</w:t>
      </w:r>
      <w:r w:rsidR="003169C5">
        <w:rPr>
          <w:rFonts w:asciiTheme="majorHAnsi" w:hAnsiTheme="majorHAnsi" w:cs="Arial"/>
          <w:sz w:val="22"/>
          <w:szCs w:val="22"/>
          <w:lang w:val="en-GB"/>
        </w:rPr>
        <w:t xml:space="preserve">:  selecting of a focus, followed by data collection, then data analysis and interpretation, then action based on the data analysis, followed by reflection and then either continuing with or modification of the action, all leading back to the selection of a new focus </w:t>
      </w:r>
      <w:r>
        <w:rPr>
          <w:rFonts w:asciiTheme="majorHAnsi" w:hAnsiTheme="majorHAnsi" w:cs="Arial"/>
          <w:sz w:val="22"/>
          <w:szCs w:val="22"/>
          <w:lang w:val="en-GB"/>
        </w:rPr>
        <w:t>(</w:t>
      </w:r>
      <w:proofErr w:type="spellStart"/>
      <w:r>
        <w:rPr>
          <w:rFonts w:asciiTheme="majorHAnsi" w:hAnsiTheme="majorHAnsi" w:cs="Arial"/>
          <w:sz w:val="22"/>
          <w:szCs w:val="22"/>
          <w:lang w:val="en-GB"/>
        </w:rPr>
        <w:t>Glanz</w:t>
      </w:r>
      <w:proofErr w:type="spellEnd"/>
      <w:r>
        <w:rPr>
          <w:rFonts w:asciiTheme="majorHAnsi" w:hAnsiTheme="majorHAnsi" w:cs="Arial"/>
          <w:sz w:val="22"/>
          <w:szCs w:val="22"/>
          <w:lang w:val="en-GB"/>
        </w:rPr>
        <w:t>, 1998, p. 27).</w:t>
      </w:r>
      <w:r w:rsidR="003169C5">
        <w:rPr>
          <w:rFonts w:asciiTheme="majorHAnsi" w:hAnsiTheme="majorHAnsi" w:cs="Arial"/>
          <w:sz w:val="22"/>
          <w:szCs w:val="22"/>
          <w:lang w:val="en-GB"/>
        </w:rPr>
        <w:t xml:space="preserve">   At that time, I suggested that the cycles of action research as described by </w:t>
      </w:r>
      <w:proofErr w:type="spellStart"/>
      <w:r w:rsidR="003169C5">
        <w:rPr>
          <w:rFonts w:asciiTheme="majorHAnsi" w:hAnsiTheme="majorHAnsi" w:cs="Arial"/>
          <w:sz w:val="22"/>
          <w:szCs w:val="22"/>
          <w:lang w:val="en-GB"/>
        </w:rPr>
        <w:t>Glanz</w:t>
      </w:r>
      <w:proofErr w:type="spellEnd"/>
      <w:r w:rsidR="003169C5">
        <w:rPr>
          <w:rFonts w:asciiTheme="majorHAnsi" w:hAnsiTheme="majorHAnsi" w:cs="Arial"/>
          <w:sz w:val="22"/>
          <w:szCs w:val="22"/>
          <w:lang w:val="en-GB"/>
        </w:rPr>
        <w:t xml:space="preserve"> share a great deal of conceptual overlap with the process known as “praxis.”</w:t>
      </w:r>
    </w:p>
    <w:p w:rsidR="00B716D1" w:rsidRPr="00B716D1" w:rsidRDefault="00B716D1" w:rsidP="00B716D1">
      <w:pPr>
        <w:spacing w:after="0"/>
        <w:rPr>
          <w:rFonts w:asciiTheme="majorHAnsi" w:hAnsiTheme="majorHAnsi" w:cs="Arial"/>
          <w:sz w:val="22"/>
          <w:szCs w:val="22"/>
          <w:lang w:val="en-GB"/>
        </w:rPr>
      </w:pPr>
    </w:p>
    <w:p w:rsidR="00E83B2E" w:rsidRPr="002E22C7" w:rsidRDefault="003169C5" w:rsidP="00E83B2E">
      <w:pPr>
        <w:pStyle w:val="FootnoteText"/>
        <w:tabs>
          <w:tab w:val="clear" w:pos="1440"/>
          <w:tab w:val="left" w:pos="0"/>
        </w:tabs>
        <w:ind w:firstLine="0"/>
        <w:rPr>
          <w:rFonts w:asciiTheme="majorHAnsi" w:hAnsiTheme="majorHAnsi"/>
          <w:sz w:val="22"/>
          <w:szCs w:val="22"/>
        </w:rPr>
      </w:pPr>
      <w:r>
        <w:rPr>
          <w:rFonts w:asciiTheme="majorHAnsi" w:hAnsiTheme="majorHAnsi"/>
          <w:sz w:val="22"/>
          <w:szCs w:val="22"/>
        </w:rPr>
        <w:t>Praxis</w:t>
      </w:r>
      <w:r w:rsidR="00393801" w:rsidRPr="002E22C7">
        <w:rPr>
          <w:rFonts w:asciiTheme="majorHAnsi" w:hAnsiTheme="majorHAnsi"/>
          <w:sz w:val="22"/>
          <w:szCs w:val="22"/>
        </w:rPr>
        <w:t xml:space="preserve"> is a transliteration of </w:t>
      </w:r>
      <w:r w:rsidR="00A56D75" w:rsidRPr="002E22C7">
        <w:rPr>
          <w:rFonts w:asciiTheme="majorHAnsi" w:hAnsiTheme="majorHAnsi"/>
          <w:sz w:val="22"/>
          <w:szCs w:val="22"/>
        </w:rPr>
        <w:t xml:space="preserve">a Greek word that </w:t>
      </w:r>
      <w:r w:rsidR="00393801" w:rsidRPr="002E22C7">
        <w:rPr>
          <w:rFonts w:asciiTheme="majorHAnsi" w:hAnsiTheme="majorHAnsi"/>
          <w:sz w:val="22"/>
          <w:szCs w:val="22"/>
        </w:rPr>
        <w:t xml:space="preserve">is focused on both </w:t>
      </w:r>
      <w:r w:rsidR="00E83B2E" w:rsidRPr="002E22C7">
        <w:rPr>
          <w:rFonts w:asciiTheme="majorHAnsi" w:hAnsiTheme="majorHAnsi"/>
          <w:sz w:val="22"/>
          <w:szCs w:val="22"/>
        </w:rPr>
        <w:t>doing</w:t>
      </w:r>
      <w:r w:rsidR="00393801" w:rsidRPr="002E22C7">
        <w:rPr>
          <w:rFonts w:asciiTheme="majorHAnsi" w:hAnsiTheme="majorHAnsi"/>
          <w:sz w:val="22"/>
          <w:szCs w:val="22"/>
        </w:rPr>
        <w:t xml:space="preserve"> and </w:t>
      </w:r>
      <w:r w:rsidR="00E83B2E" w:rsidRPr="002E22C7">
        <w:rPr>
          <w:rFonts w:asciiTheme="majorHAnsi" w:hAnsiTheme="majorHAnsi"/>
          <w:sz w:val="22"/>
          <w:szCs w:val="22"/>
        </w:rPr>
        <w:t>planning</w:t>
      </w:r>
      <w:r w:rsidR="00393801" w:rsidRPr="002E22C7">
        <w:rPr>
          <w:rFonts w:asciiTheme="majorHAnsi" w:hAnsiTheme="majorHAnsi"/>
          <w:sz w:val="22"/>
          <w:szCs w:val="22"/>
        </w:rPr>
        <w:t xml:space="preserve"> (</w:t>
      </w:r>
      <w:r w:rsidR="00CC6CAB" w:rsidRPr="002E22C7">
        <w:rPr>
          <w:rFonts w:asciiTheme="majorHAnsi" w:hAnsiTheme="majorHAnsi"/>
          <w:sz w:val="22"/>
          <w:szCs w:val="22"/>
        </w:rPr>
        <w:t xml:space="preserve">Kittel, </w:t>
      </w:r>
      <w:proofErr w:type="spellStart"/>
      <w:r w:rsidR="00CC6CAB" w:rsidRPr="002E22C7">
        <w:rPr>
          <w:rFonts w:asciiTheme="majorHAnsi" w:hAnsiTheme="majorHAnsi"/>
          <w:sz w:val="22"/>
          <w:szCs w:val="22"/>
        </w:rPr>
        <w:t>Bromiley</w:t>
      </w:r>
      <w:proofErr w:type="spellEnd"/>
      <w:r w:rsidR="00CC6CAB" w:rsidRPr="002E22C7">
        <w:rPr>
          <w:rFonts w:asciiTheme="majorHAnsi" w:hAnsiTheme="majorHAnsi"/>
          <w:sz w:val="22"/>
          <w:szCs w:val="22"/>
        </w:rPr>
        <w:t xml:space="preserve"> &amp; </w:t>
      </w:r>
      <w:proofErr w:type="spellStart"/>
      <w:r w:rsidR="00CC6CAB" w:rsidRPr="002E22C7">
        <w:rPr>
          <w:rFonts w:asciiTheme="majorHAnsi" w:hAnsiTheme="majorHAnsi"/>
          <w:sz w:val="22"/>
          <w:szCs w:val="22"/>
        </w:rPr>
        <w:t>Freidreich</w:t>
      </w:r>
      <w:proofErr w:type="spellEnd"/>
      <w:r w:rsidR="00CC6CAB" w:rsidRPr="002E22C7">
        <w:rPr>
          <w:rFonts w:asciiTheme="majorHAnsi" w:hAnsiTheme="majorHAnsi"/>
          <w:sz w:val="22"/>
          <w:szCs w:val="22"/>
        </w:rPr>
        <w:t xml:space="preserve"> 1964</w:t>
      </w:r>
      <w:r w:rsidR="00E33AEC" w:rsidRPr="002E22C7">
        <w:rPr>
          <w:rFonts w:asciiTheme="majorHAnsi" w:hAnsiTheme="majorHAnsi"/>
          <w:sz w:val="22"/>
          <w:szCs w:val="22"/>
        </w:rPr>
        <w:t>-1976</w:t>
      </w:r>
      <w:r w:rsidR="00CC6CAB" w:rsidRPr="002E22C7">
        <w:rPr>
          <w:rFonts w:asciiTheme="majorHAnsi" w:hAnsiTheme="majorHAnsi"/>
          <w:sz w:val="22"/>
          <w:szCs w:val="22"/>
        </w:rPr>
        <w:t>, p. 632).</w:t>
      </w:r>
      <w:r w:rsidR="00A56D75" w:rsidRPr="002E22C7">
        <w:rPr>
          <w:rFonts w:asciiTheme="majorHAnsi" w:hAnsiTheme="majorHAnsi"/>
          <w:sz w:val="22"/>
          <w:szCs w:val="22"/>
        </w:rPr>
        <w:t xml:space="preserve"> </w:t>
      </w:r>
      <w:r w:rsidR="008D391B" w:rsidRPr="002E22C7">
        <w:rPr>
          <w:rFonts w:asciiTheme="majorHAnsi" w:hAnsiTheme="majorHAnsi"/>
          <w:sz w:val="22"/>
          <w:szCs w:val="22"/>
        </w:rPr>
        <w:t xml:space="preserve"> </w:t>
      </w:r>
      <w:r w:rsidR="00E83B2E" w:rsidRPr="002E22C7">
        <w:rPr>
          <w:rFonts w:asciiTheme="majorHAnsi" w:hAnsiTheme="majorHAnsi"/>
          <w:sz w:val="22"/>
          <w:szCs w:val="22"/>
        </w:rPr>
        <w:t>A number of prominent educators have ad</w:t>
      </w:r>
      <w:r w:rsidR="00FF7BA6">
        <w:rPr>
          <w:rFonts w:asciiTheme="majorHAnsi" w:hAnsiTheme="majorHAnsi"/>
          <w:sz w:val="22"/>
          <w:szCs w:val="22"/>
        </w:rPr>
        <w:t>a</w:t>
      </w:r>
      <w:r w:rsidR="00E83B2E" w:rsidRPr="002E22C7">
        <w:rPr>
          <w:rFonts w:asciiTheme="majorHAnsi" w:hAnsiTheme="majorHAnsi"/>
          <w:sz w:val="22"/>
          <w:szCs w:val="22"/>
        </w:rPr>
        <w:t xml:space="preserve">pted this word to educational use.  Widely known for his emphasis on praxis, </w:t>
      </w:r>
      <w:r w:rsidR="00ED2E4F" w:rsidRPr="002E22C7">
        <w:rPr>
          <w:rFonts w:asciiTheme="majorHAnsi" w:hAnsiTheme="majorHAnsi"/>
          <w:sz w:val="22"/>
          <w:szCs w:val="22"/>
        </w:rPr>
        <w:t>the Brazilian educator</w:t>
      </w:r>
      <w:r w:rsidR="00E83B2E" w:rsidRPr="002E22C7">
        <w:rPr>
          <w:rFonts w:asciiTheme="majorHAnsi" w:hAnsiTheme="majorHAnsi"/>
          <w:sz w:val="22"/>
          <w:szCs w:val="22"/>
        </w:rPr>
        <w:t xml:space="preserve"> Paulo Freire conceives of praxis as action and reflection (2006, </w:t>
      </w:r>
      <w:r w:rsidR="001E3217" w:rsidRPr="002E22C7">
        <w:rPr>
          <w:rFonts w:asciiTheme="majorHAnsi" w:hAnsiTheme="majorHAnsi"/>
          <w:sz w:val="22"/>
          <w:szCs w:val="22"/>
        </w:rPr>
        <w:t xml:space="preserve">p. </w:t>
      </w:r>
      <w:r w:rsidR="00E83B2E" w:rsidRPr="002E22C7">
        <w:rPr>
          <w:rFonts w:asciiTheme="majorHAnsi" w:hAnsiTheme="majorHAnsi"/>
          <w:sz w:val="22"/>
          <w:szCs w:val="22"/>
        </w:rPr>
        <w:t xml:space="preserve">94).  He asserts that humans are marked by the results of their actions.  In acting they transform, and in transforming they create an environment that conditions their acting. </w:t>
      </w:r>
      <w:r w:rsidR="00FF7BA6">
        <w:rPr>
          <w:rFonts w:asciiTheme="majorHAnsi" w:hAnsiTheme="majorHAnsi"/>
          <w:sz w:val="22"/>
          <w:szCs w:val="22"/>
        </w:rPr>
        <w:t xml:space="preserve"> </w:t>
      </w:r>
      <w:r w:rsidR="00E83B2E" w:rsidRPr="002E22C7">
        <w:rPr>
          <w:rFonts w:asciiTheme="majorHAnsi" w:hAnsiTheme="majorHAnsi"/>
          <w:sz w:val="22"/>
          <w:szCs w:val="22"/>
        </w:rPr>
        <w:t>Praxis hinges on dialogue that demands the problematic confrontation of knowledge “with the concrete reality in which it is engendered, and on which it acts, in order to better understand, explain, and transform that reality” (Freire 2006,</w:t>
      </w:r>
      <w:r w:rsidR="001E3217" w:rsidRPr="002E22C7">
        <w:rPr>
          <w:rFonts w:asciiTheme="majorHAnsi" w:hAnsiTheme="majorHAnsi"/>
          <w:sz w:val="22"/>
          <w:szCs w:val="22"/>
        </w:rPr>
        <w:t xml:space="preserve">  p. </w:t>
      </w:r>
      <w:r w:rsidR="00E83B2E" w:rsidRPr="002E22C7">
        <w:rPr>
          <w:rFonts w:asciiTheme="majorHAnsi" w:hAnsiTheme="majorHAnsi"/>
          <w:sz w:val="22"/>
          <w:szCs w:val="22"/>
        </w:rPr>
        <w:t xml:space="preserve">111). </w:t>
      </w:r>
      <w:r w:rsidR="008D391B" w:rsidRPr="002E22C7">
        <w:rPr>
          <w:rFonts w:asciiTheme="majorHAnsi" w:hAnsiTheme="majorHAnsi"/>
          <w:sz w:val="22"/>
          <w:szCs w:val="22"/>
        </w:rPr>
        <w:t xml:space="preserve"> </w:t>
      </w:r>
    </w:p>
    <w:p w:rsidR="00EB3959" w:rsidRPr="002E22C7" w:rsidRDefault="00E83B2E" w:rsidP="001E3217">
      <w:pPr>
        <w:pStyle w:val="FootnoteText"/>
        <w:tabs>
          <w:tab w:val="clear" w:pos="1440"/>
          <w:tab w:val="left" w:pos="0"/>
        </w:tabs>
        <w:ind w:firstLine="0"/>
        <w:rPr>
          <w:rFonts w:asciiTheme="majorHAnsi" w:hAnsiTheme="majorHAnsi"/>
          <w:sz w:val="22"/>
          <w:szCs w:val="22"/>
        </w:rPr>
      </w:pPr>
      <w:r w:rsidRPr="002E22C7">
        <w:rPr>
          <w:rFonts w:asciiTheme="majorHAnsi" w:hAnsiTheme="majorHAnsi"/>
          <w:sz w:val="22"/>
          <w:szCs w:val="22"/>
        </w:rPr>
        <w:t xml:space="preserve">There is consensus among adult educators </w:t>
      </w:r>
      <w:r w:rsidR="00A56D75" w:rsidRPr="002E22C7">
        <w:rPr>
          <w:rFonts w:asciiTheme="majorHAnsi" w:hAnsiTheme="majorHAnsi"/>
          <w:sz w:val="22"/>
          <w:szCs w:val="22"/>
        </w:rPr>
        <w:t xml:space="preserve">that adults learn best by doing. </w:t>
      </w:r>
      <w:r w:rsidR="008D391B" w:rsidRPr="002E22C7">
        <w:rPr>
          <w:rFonts w:asciiTheme="majorHAnsi" w:hAnsiTheme="majorHAnsi"/>
          <w:sz w:val="22"/>
          <w:szCs w:val="22"/>
        </w:rPr>
        <w:t xml:space="preserve"> </w:t>
      </w:r>
      <w:r w:rsidRPr="002E22C7">
        <w:rPr>
          <w:rFonts w:asciiTheme="majorHAnsi" w:hAnsiTheme="majorHAnsi"/>
          <w:sz w:val="22"/>
          <w:szCs w:val="22"/>
        </w:rPr>
        <w:t xml:space="preserve">Jane </w:t>
      </w:r>
      <w:r w:rsidR="00ED2E4F" w:rsidRPr="002E22C7">
        <w:rPr>
          <w:rFonts w:asciiTheme="majorHAnsi" w:hAnsiTheme="majorHAnsi"/>
          <w:sz w:val="22"/>
          <w:szCs w:val="22"/>
        </w:rPr>
        <w:t xml:space="preserve">Vella </w:t>
      </w:r>
      <w:r w:rsidR="00412356" w:rsidRPr="002E22C7">
        <w:rPr>
          <w:rFonts w:asciiTheme="majorHAnsi" w:hAnsiTheme="majorHAnsi"/>
          <w:sz w:val="22"/>
          <w:szCs w:val="22"/>
        </w:rPr>
        <w:t>defines praxis</w:t>
      </w:r>
      <w:r w:rsidRPr="002E22C7">
        <w:rPr>
          <w:rFonts w:asciiTheme="majorHAnsi" w:hAnsiTheme="majorHAnsi"/>
          <w:sz w:val="22"/>
          <w:szCs w:val="22"/>
        </w:rPr>
        <w:t xml:space="preserve"> </w:t>
      </w:r>
      <w:r w:rsidR="00ED2E4F" w:rsidRPr="002E22C7">
        <w:rPr>
          <w:rFonts w:asciiTheme="majorHAnsi" w:hAnsiTheme="majorHAnsi"/>
          <w:sz w:val="22"/>
          <w:szCs w:val="22"/>
        </w:rPr>
        <w:t>as</w:t>
      </w:r>
      <w:r w:rsidRPr="002E22C7">
        <w:rPr>
          <w:rFonts w:asciiTheme="majorHAnsi" w:hAnsiTheme="majorHAnsi"/>
          <w:sz w:val="22"/>
          <w:szCs w:val="22"/>
        </w:rPr>
        <w:t xml:space="preserve"> “learning by doing”</w:t>
      </w:r>
      <w:r w:rsidR="00ED2E4F" w:rsidRPr="002E22C7">
        <w:rPr>
          <w:rFonts w:asciiTheme="majorHAnsi" w:hAnsiTheme="majorHAnsi"/>
          <w:sz w:val="22"/>
          <w:szCs w:val="22"/>
        </w:rPr>
        <w:t xml:space="preserve"> with “built in reflect</w:t>
      </w:r>
      <w:r w:rsidR="001E3217" w:rsidRPr="002E22C7">
        <w:rPr>
          <w:rFonts w:asciiTheme="majorHAnsi" w:hAnsiTheme="majorHAnsi"/>
          <w:sz w:val="22"/>
          <w:szCs w:val="22"/>
        </w:rPr>
        <w:t>i</w:t>
      </w:r>
      <w:r w:rsidR="00ED2E4F" w:rsidRPr="002E22C7">
        <w:rPr>
          <w:rFonts w:asciiTheme="majorHAnsi" w:hAnsiTheme="majorHAnsi"/>
          <w:sz w:val="22"/>
          <w:szCs w:val="22"/>
        </w:rPr>
        <w:t>on”</w:t>
      </w:r>
      <w:r w:rsidRPr="002E22C7">
        <w:rPr>
          <w:rFonts w:asciiTheme="majorHAnsi" w:hAnsiTheme="majorHAnsi"/>
          <w:sz w:val="22"/>
          <w:szCs w:val="22"/>
        </w:rPr>
        <w:t>, and includes it as one of her twelve keystones to effective adult learning (1995, p. 33).</w:t>
      </w:r>
      <w:r w:rsidR="00ED2E4F" w:rsidRPr="002E22C7">
        <w:rPr>
          <w:rFonts w:asciiTheme="majorHAnsi" w:hAnsiTheme="majorHAnsi"/>
          <w:sz w:val="22"/>
          <w:szCs w:val="22"/>
        </w:rPr>
        <w:t xml:space="preserve">   To Vella, praxis is a </w:t>
      </w:r>
      <w:r w:rsidR="001E3217" w:rsidRPr="002E22C7">
        <w:rPr>
          <w:rFonts w:asciiTheme="majorHAnsi" w:hAnsiTheme="majorHAnsi"/>
          <w:sz w:val="22"/>
          <w:szCs w:val="22"/>
        </w:rPr>
        <w:t xml:space="preserve">kind of </w:t>
      </w:r>
      <w:r w:rsidR="00ED2E4F" w:rsidRPr="002E22C7">
        <w:rPr>
          <w:rFonts w:asciiTheme="majorHAnsi" w:hAnsiTheme="majorHAnsi"/>
          <w:sz w:val="22"/>
          <w:szCs w:val="22"/>
        </w:rPr>
        <w:t xml:space="preserve">dance between inductive and deductive forms of learning, </w:t>
      </w:r>
      <w:r w:rsidR="001E3217" w:rsidRPr="002E22C7">
        <w:rPr>
          <w:rFonts w:asciiTheme="majorHAnsi" w:hAnsiTheme="majorHAnsi"/>
          <w:sz w:val="22"/>
          <w:szCs w:val="22"/>
        </w:rPr>
        <w:t xml:space="preserve">and involves cycles of doing, reflecting, deciding, changing, and new </w:t>
      </w:r>
      <w:r w:rsidR="001E3217" w:rsidRPr="002E22C7">
        <w:rPr>
          <w:rFonts w:asciiTheme="majorHAnsi" w:hAnsiTheme="majorHAnsi"/>
          <w:sz w:val="22"/>
          <w:szCs w:val="22"/>
        </w:rPr>
        <w:lastRenderedPageBreak/>
        <w:t>doing.  To t</w:t>
      </w:r>
      <w:r w:rsidRPr="002E22C7">
        <w:rPr>
          <w:rFonts w:asciiTheme="majorHAnsi" w:hAnsiTheme="majorHAnsi"/>
          <w:sz w:val="22"/>
          <w:szCs w:val="22"/>
        </w:rPr>
        <w:t xml:space="preserve">he African educator </w:t>
      </w:r>
      <w:proofErr w:type="spellStart"/>
      <w:r w:rsidRPr="002E22C7">
        <w:rPr>
          <w:rFonts w:asciiTheme="majorHAnsi" w:hAnsiTheme="majorHAnsi"/>
          <w:sz w:val="22"/>
          <w:szCs w:val="22"/>
        </w:rPr>
        <w:t>Gichia</w:t>
      </w:r>
      <w:proofErr w:type="spellEnd"/>
      <w:r w:rsidR="000C31A1" w:rsidRPr="002E22C7">
        <w:rPr>
          <w:rFonts w:asciiTheme="majorHAnsi" w:hAnsiTheme="majorHAnsi"/>
          <w:sz w:val="22"/>
          <w:szCs w:val="22"/>
        </w:rPr>
        <w:t>, praxis</w:t>
      </w:r>
      <w:r w:rsidR="00EB3959" w:rsidRPr="002E22C7">
        <w:rPr>
          <w:rFonts w:asciiTheme="majorHAnsi" w:hAnsiTheme="majorHAnsi"/>
          <w:sz w:val="22"/>
          <w:szCs w:val="22"/>
        </w:rPr>
        <w:t xml:space="preserve"> is a rhythm between action and reflection, and then </w:t>
      </w:r>
      <w:r w:rsidR="00F9779B" w:rsidRPr="002E22C7">
        <w:rPr>
          <w:rFonts w:asciiTheme="majorHAnsi" w:hAnsiTheme="majorHAnsi"/>
          <w:sz w:val="22"/>
          <w:szCs w:val="22"/>
        </w:rPr>
        <w:t xml:space="preserve">further </w:t>
      </w:r>
      <w:r w:rsidR="001E3217" w:rsidRPr="002E22C7">
        <w:rPr>
          <w:rFonts w:asciiTheme="majorHAnsi" w:hAnsiTheme="majorHAnsi"/>
          <w:sz w:val="22"/>
          <w:szCs w:val="22"/>
        </w:rPr>
        <w:t>action</w:t>
      </w:r>
      <w:r w:rsidR="00EB3959" w:rsidRPr="002E22C7">
        <w:rPr>
          <w:rFonts w:asciiTheme="majorHAnsi" w:hAnsiTheme="majorHAnsi"/>
          <w:sz w:val="22"/>
          <w:szCs w:val="22"/>
        </w:rPr>
        <w:t xml:space="preserve"> </w:t>
      </w:r>
      <w:r w:rsidR="00F9779B" w:rsidRPr="002E22C7">
        <w:rPr>
          <w:rFonts w:asciiTheme="majorHAnsi" w:hAnsiTheme="majorHAnsi"/>
          <w:sz w:val="22"/>
          <w:szCs w:val="22"/>
        </w:rPr>
        <w:t>informed by the reflection (</w:t>
      </w:r>
      <w:r w:rsidR="00EB3959" w:rsidRPr="002E22C7">
        <w:rPr>
          <w:rFonts w:asciiTheme="majorHAnsi" w:hAnsiTheme="majorHAnsi"/>
          <w:sz w:val="22"/>
          <w:szCs w:val="22"/>
        </w:rPr>
        <w:t xml:space="preserve">1989, </w:t>
      </w:r>
      <w:r w:rsidR="001E3217" w:rsidRPr="002E22C7">
        <w:rPr>
          <w:rFonts w:asciiTheme="majorHAnsi" w:hAnsiTheme="majorHAnsi"/>
          <w:sz w:val="22"/>
          <w:szCs w:val="22"/>
        </w:rPr>
        <w:t xml:space="preserve">pp. </w:t>
      </w:r>
      <w:r w:rsidR="00EB3959" w:rsidRPr="002E22C7">
        <w:rPr>
          <w:rFonts w:asciiTheme="majorHAnsi" w:hAnsiTheme="majorHAnsi"/>
          <w:sz w:val="22"/>
          <w:szCs w:val="22"/>
        </w:rPr>
        <w:t>98-99).</w:t>
      </w:r>
    </w:p>
    <w:p w:rsidR="000C31A1" w:rsidRPr="002E22C7" w:rsidRDefault="00747D9B" w:rsidP="001E3217">
      <w:pPr>
        <w:pStyle w:val="FootnoteText"/>
        <w:tabs>
          <w:tab w:val="clear" w:pos="1440"/>
          <w:tab w:val="left" w:pos="0"/>
        </w:tabs>
        <w:ind w:firstLine="0"/>
        <w:rPr>
          <w:rFonts w:asciiTheme="majorHAnsi" w:hAnsiTheme="majorHAnsi"/>
          <w:sz w:val="22"/>
          <w:szCs w:val="22"/>
        </w:rPr>
      </w:pPr>
      <w:r w:rsidRPr="002E22C7">
        <w:rPr>
          <w:rFonts w:asciiTheme="majorHAnsi" w:hAnsiTheme="majorHAnsi"/>
          <w:sz w:val="22"/>
          <w:szCs w:val="22"/>
        </w:rPr>
        <w:t xml:space="preserve">By way of illustrating how praxis works, </w:t>
      </w:r>
      <w:r w:rsidR="000C31A1" w:rsidRPr="002E22C7">
        <w:rPr>
          <w:rFonts w:asciiTheme="majorHAnsi" w:hAnsiTheme="majorHAnsi"/>
          <w:sz w:val="22"/>
          <w:szCs w:val="22"/>
        </w:rPr>
        <w:t xml:space="preserve">Ted Ward </w:t>
      </w:r>
      <w:r w:rsidR="009B3754" w:rsidRPr="002E22C7">
        <w:rPr>
          <w:rFonts w:asciiTheme="majorHAnsi" w:hAnsiTheme="majorHAnsi"/>
          <w:sz w:val="22"/>
          <w:szCs w:val="22"/>
        </w:rPr>
        <w:t>(</w:t>
      </w:r>
      <w:proofErr w:type="spellStart"/>
      <w:r w:rsidR="009B3754" w:rsidRPr="002E22C7">
        <w:rPr>
          <w:rFonts w:asciiTheme="majorHAnsi" w:hAnsiTheme="majorHAnsi"/>
          <w:sz w:val="22"/>
          <w:szCs w:val="22"/>
        </w:rPr>
        <w:t>n.d.</w:t>
      </w:r>
      <w:proofErr w:type="spellEnd"/>
      <w:r w:rsidR="009B3754" w:rsidRPr="002E22C7">
        <w:rPr>
          <w:rFonts w:asciiTheme="majorHAnsi" w:hAnsiTheme="majorHAnsi"/>
          <w:sz w:val="22"/>
          <w:szCs w:val="22"/>
        </w:rPr>
        <w:t xml:space="preserve">) </w:t>
      </w:r>
      <w:r w:rsidRPr="002E22C7">
        <w:rPr>
          <w:rFonts w:asciiTheme="majorHAnsi" w:hAnsiTheme="majorHAnsi"/>
          <w:sz w:val="22"/>
          <w:szCs w:val="22"/>
        </w:rPr>
        <w:t xml:space="preserve">has suggested a rail fence analogy to </w:t>
      </w:r>
      <w:r w:rsidR="00B54B1D">
        <w:rPr>
          <w:rFonts w:asciiTheme="majorHAnsi" w:hAnsiTheme="majorHAnsi"/>
          <w:sz w:val="22"/>
          <w:szCs w:val="22"/>
        </w:rPr>
        <w:t xml:space="preserve">describe </w:t>
      </w:r>
      <w:r w:rsidRPr="002E22C7">
        <w:rPr>
          <w:rFonts w:asciiTheme="majorHAnsi" w:hAnsiTheme="majorHAnsi"/>
          <w:sz w:val="22"/>
          <w:szCs w:val="22"/>
        </w:rPr>
        <w:t>the education of professionals</w:t>
      </w:r>
      <w:r w:rsidR="00771568" w:rsidRPr="002E22C7">
        <w:rPr>
          <w:rFonts w:asciiTheme="majorHAnsi" w:hAnsiTheme="majorHAnsi"/>
          <w:sz w:val="22"/>
          <w:szCs w:val="22"/>
        </w:rPr>
        <w:t xml:space="preserve"> such as </w:t>
      </w:r>
      <w:r w:rsidR="00412356" w:rsidRPr="002E22C7">
        <w:rPr>
          <w:rFonts w:asciiTheme="majorHAnsi" w:hAnsiTheme="majorHAnsi"/>
          <w:sz w:val="22"/>
          <w:szCs w:val="22"/>
        </w:rPr>
        <w:t>you</w:t>
      </w:r>
      <w:r w:rsidRPr="002E22C7">
        <w:rPr>
          <w:rFonts w:asciiTheme="majorHAnsi" w:hAnsiTheme="majorHAnsi"/>
          <w:sz w:val="22"/>
          <w:szCs w:val="22"/>
        </w:rPr>
        <w:t xml:space="preserve">.   </w:t>
      </w:r>
      <w:r w:rsidR="009B3754" w:rsidRPr="002E22C7">
        <w:rPr>
          <w:rFonts w:asciiTheme="majorHAnsi" w:hAnsiTheme="majorHAnsi"/>
          <w:sz w:val="22"/>
          <w:szCs w:val="22"/>
        </w:rPr>
        <w:t>The elements of his analogy may be diagrammed as follows.</w:t>
      </w:r>
    </w:p>
    <w:p w:rsidR="005B07A3" w:rsidRPr="002E22C7" w:rsidRDefault="009122C8" w:rsidP="00AC6572">
      <w:pPr>
        <w:spacing w:after="0"/>
        <w:rPr>
          <w:rFonts w:asciiTheme="majorHAnsi" w:hAnsiTheme="majorHAnsi"/>
          <w:sz w:val="22"/>
          <w:szCs w:val="22"/>
        </w:rPr>
      </w:pPr>
      <w:r>
        <w:rPr>
          <w:rFonts w:asciiTheme="majorHAnsi" w:hAnsiTheme="majorHAnsi"/>
          <w:noProof/>
          <w:sz w:val="22"/>
          <w:szCs w:val="22"/>
          <w:lang w:val="en-CA" w:eastAsia="en-CA"/>
        </w:rPr>
        <w:drawing>
          <wp:anchor distT="57150" distB="57150" distL="57150" distR="57150" simplePos="0" relativeHeight="251661312" behindDoc="0" locked="0" layoutInCell="0" allowOverlap="1" wp14:anchorId="319E0D42" wp14:editId="176F779B">
            <wp:simplePos x="0" y="0"/>
            <wp:positionH relativeFrom="margin">
              <wp:posOffset>1524000</wp:posOffset>
            </wp:positionH>
            <wp:positionV relativeFrom="page">
              <wp:posOffset>2362200</wp:posOffset>
            </wp:positionV>
            <wp:extent cx="2927985" cy="1990725"/>
            <wp:effectExtent l="0" t="0" r="5715" b="9525"/>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srcRect/>
                    <a:stretch>
                      <a:fillRect/>
                    </a:stretch>
                  </pic:blipFill>
                  <pic:spPr bwMode="auto">
                    <a:xfrm>
                      <a:off x="0" y="0"/>
                      <a:ext cx="2927985" cy="1990725"/>
                    </a:xfrm>
                    <a:prstGeom prst="rect">
                      <a:avLst/>
                    </a:prstGeom>
                    <a:noFill/>
                    <a:ln w="9525">
                      <a:noFill/>
                      <a:miter lim="800000"/>
                      <a:headEnd/>
                      <a:tailEnd/>
                    </a:ln>
                  </pic:spPr>
                </pic:pic>
              </a:graphicData>
            </a:graphic>
          </wp:anchor>
        </w:drawing>
      </w:r>
    </w:p>
    <w:p w:rsidR="005B07A3" w:rsidRPr="002E22C7" w:rsidRDefault="005B07A3" w:rsidP="00AC6572">
      <w:pPr>
        <w:spacing w:after="0"/>
        <w:rPr>
          <w:rFonts w:asciiTheme="majorHAnsi" w:hAnsiTheme="majorHAnsi"/>
          <w:sz w:val="22"/>
          <w:szCs w:val="22"/>
        </w:rPr>
      </w:pPr>
    </w:p>
    <w:p w:rsidR="005B07A3" w:rsidRPr="002E22C7" w:rsidRDefault="00AB0071" w:rsidP="00AC6572">
      <w:pPr>
        <w:spacing w:after="0"/>
        <w:rPr>
          <w:rFonts w:asciiTheme="majorHAnsi" w:hAnsiTheme="majorHAnsi"/>
          <w:sz w:val="22"/>
          <w:szCs w:val="22"/>
        </w:rPr>
      </w:pPr>
      <w:r w:rsidRPr="002E22C7">
        <w:rPr>
          <w:rFonts w:asciiTheme="majorHAnsi" w:hAnsiTheme="majorHAnsi"/>
          <w:sz w:val="22"/>
          <w:szCs w:val="22"/>
        </w:rPr>
        <w:t xml:space="preserve"> </w:t>
      </w:r>
    </w:p>
    <w:p w:rsidR="000C31A1" w:rsidRPr="002E22C7" w:rsidRDefault="000C31A1" w:rsidP="00AC6572">
      <w:pPr>
        <w:spacing w:after="0"/>
        <w:rPr>
          <w:rFonts w:asciiTheme="majorHAnsi" w:hAnsiTheme="majorHAnsi"/>
          <w:sz w:val="22"/>
          <w:szCs w:val="22"/>
        </w:rPr>
      </w:pPr>
    </w:p>
    <w:p w:rsidR="000C31A1" w:rsidRPr="002E22C7" w:rsidRDefault="000C31A1" w:rsidP="00AC6572">
      <w:pPr>
        <w:spacing w:after="0"/>
        <w:rPr>
          <w:rFonts w:asciiTheme="majorHAnsi" w:hAnsiTheme="majorHAnsi"/>
          <w:sz w:val="22"/>
          <w:szCs w:val="22"/>
        </w:rPr>
      </w:pPr>
    </w:p>
    <w:p w:rsidR="000C31A1" w:rsidRPr="002E22C7" w:rsidRDefault="000C31A1" w:rsidP="00AC6572">
      <w:pPr>
        <w:spacing w:after="0"/>
        <w:rPr>
          <w:rFonts w:asciiTheme="majorHAnsi" w:hAnsiTheme="majorHAnsi"/>
          <w:sz w:val="22"/>
          <w:szCs w:val="22"/>
        </w:rPr>
      </w:pPr>
    </w:p>
    <w:p w:rsidR="000C31A1" w:rsidRPr="002E22C7" w:rsidRDefault="000C31A1" w:rsidP="00AC6572">
      <w:pPr>
        <w:spacing w:after="0"/>
        <w:rPr>
          <w:rFonts w:asciiTheme="majorHAnsi" w:hAnsiTheme="majorHAnsi"/>
          <w:sz w:val="22"/>
          <w:szCs w:val="22"/>
        </w:rPr>
      </w:pPr>
    </w:p>
    <w:p w:rsidR="000C31A1" w:rsidRPr="002E22C7" w:rsidRDefault="000C31A1" w:rsidP="00AC6572">
      <w:pPr>
        <w:spacing w:after="0"/>
        <w:rPr>
          <w:rFonts w:asciiTheme="majorHAnsi" w:hAnsiTheme="majorHAnsi"/>
          <w:sz w:val="22"/>
          <w:szCs w:val="22"/>
        </w:rPr>
      </w:pPr>
    </w:p>
    <w:p w:rsidR="000C31A1" w:rsidRPr="002E22C7" w:rsidRDefault="000C31A1" w:rsidP="00AC6572">
      <w:pPr>
        <w:spacing w:after="0"/>
        <w:rPr>
          <w:rFonts w:asciiTheme="majorHAnsi" w:hAnsiTheme="majorHAnsi"/>
          <w:sz w:val="22"/>
          <w:szCs w:val="22"/>
        </w:rPr>
      </w:pPr>
    </w:p>
    <w:p w:rsidR="003169C5" w:rsidRDefault="00AB0071" w:rsidP="003169C5">
      <w:pPr>
        <w:pStyle w:val="FootnoteText"/>
        <w:rPr>
          <w:rFonts w:asciiTheme="majorHAnsi" w:hAnsiTheme="majorHAnsi"/>
          <w:sz w:val="22"/>
          <w:szCs w:val="22"/>
        </w:rPr>
      </w:pPr>
      <w:r w:rsidRPr="002E22C7">
        <w:rPr>
          <w:rFonts w:asciiTheme="majorHAnsi" w:hAnsiTheme="majorHAnsi"/>
          <w:sz w:val="22"/>
          <w:szCs w:val="22"/>
        </w:rPr>
        <w:t xml:space="preserve"> </w:t>
      </w:r>
    </w:p>
    <w:p w:rsidR="003169C5" w:rsidRDefault="003169C5" w:rsidP="00771568">
      <w:pPr>
        <w:pStyle w:val="FootnoteText"/>
        <w:spacing w:after="0"/>
        <w:rPr>
          <w:rFonts w:asciiTheme="majorHAnsi" w:hAnsiTheme="majorHAnsi"/>
          <w:sz w:val="22"/>
          <w:szCs w:val="22"/>
        </w:rPr>
      </w:pPr>
    </w:p>
    <w:p w:rsidR="00412356" w:rsidRDefault="00412356" w:rsidP="00771568">
      <w:pPr>
        <w:pStyle w:val="FootnoteText"/>
        <w:spacing w:after="0"/>
        <w:rPr>
          <w:rFonts w:asciiTheme="majorHAnsi" w:hAnsiTheme="majorHAnsi"/>
          <w:sz w:val="22"/>
          <w:szCs w:val="22"/>
        </w:rPr>
      </w:pPr>
      <w:r>
        <w:rPr>
          <w:rFonts w:asciiTheme="majorHAnsi" w:hAnsiTheme="majorHAnsi"/>
          <w:sz w:val="22"/>
          <w:szCs w:val="22"/>
        </w:rPr>
        <w:t xml:space="preserve">   </w:t>
      </w:r>
    </w:p>
    <w:p w:rsidR="00412356" w:rsidRDefault="00412356" w:rsidP="00771568">
      <w:pPr>
        <w:pStyle w:val="FootnoteText"/>
        <w:spacing w:after="0"/>
        <w:rPr>
          <w:rFonts w:asciiTheme="majorHAnsi" w:hAnsiTheme="majorHAnsi"/>
          <w:sz w:val="22"/>
          <w:szCs w:val="22"/>
        </w:rPr>
      </w:pPr>
    </w:p>
    <w:p w:rsidR="000C31A1" w:rsidRDefault="00A20B13" w:rsidP="00412356">
      <w:pPr>
        <w:pStyle w:val="FootnoteText"/>
        <w:spacing w:after="0"/>
        <w:rPr>
          <w:rFonts w:asciiTheme="majorHAnsi" w:hAnsiTheme="majorHAnsi"/>
          <w:sz w:val="22"/>
          <w:szCs w:val="22"/>
        </w:rPr>
      </w:pPr>
      <w:r>
        <w:rPr>
          <w:rFonts w:asciiTheme="majorHAnsi" w:hAnsiTheme="majorHAnsi"/>
          <w:sz w:val="22"/>
          <w:szCs w:val="22"/>
        </w:rPr>
        <w:t xml:space="preserve">                              </w:t>
      </w:r>
      <w:proofErr w:type="gramStart"/>
      <w:r w:rsidR="009B3754" w:rsidRPr="002E22C7">
        <w:rPr>
          <w:rFonts w:asciiTheme="majorHAnsi" w:hAnsiTheme="majorHAnsi"/>
          <w:sz w:val="22"/>
          <w:szCs w:val="22"/>
        </w:rPr>
        <w:t>Figure 1.</w:t>
      </w:r>
      <w:proofErr w:type="gramEnd"/>
      <w:r w:rsidR="009B3754" w:rsidRPr="002E22C7">
        <w:rPr>
          <w:rFonts w:asciiTheme="majorHAnsi" w:hAnsiTheme="majorHAnsi"/>
          <w:sz w:val="22"/>
          <w:szCs w:val="22"/>
        </w:rPr>
        <w:t xml:space="preserve">  </w:t>
      </w:r>
      <w:proofErr w:type="gramStart"/>
      <w:r w:rsidR="009B3754" w:rsidRPr="002E22C7">
        <w:rPr>
          <w:rFonts w:asciiTheme="majorHAnsi" w:hAnsiTheme="majorHAnsi"/>
          <w:sz w:val="22"/>
          <w:szCs w:val="22"/>
        </w:rPr>
        <w:t>Adapted from Ward (</w:t>
      </w:r>
      <w:proofErr w:type="spellStart"/>
      <w:r w:rsidR="009B3754" w:rsidRPr="002E22C7">
        <w:rPr>
          <w:rFonts w:asciiTheme="majorHAnsi" w:hAnsiTheme="majorHAnsi"/>
          <w:sz w:val="22"/>
          <w:szCs w:val="22"/>
        </w:rPr>
        <w:t>n.d.</w:t>
      </w:r>
      <w:proofErr w:type="spellEnd"/>
      <w:r w:rsidR="009B3754" w:rsidRPr="002E22C7">
        <w:rPr>
          <w:rFonts w:asciiTheme="majorHAnsi" w:hAnsiTheme="majorHAnsi"/>
          <w:sz w:val="22"/>
          <w:szCs w:val="22"/>
        </w:rPr>
        <w:t>).</w:t>
      </w:r>
      <w:proofErr w:type="gramEnd"/>
    </w:p>
    <w:p w:rsidR="002E22C7" w:rsidRPr="002E22C7" w:rsidRDefault="002E22C7" w:rsidP="00771568">
      <w:pPr>
        <w:pStyle w:val="FootnoteText"/>
        <w:spacing w:after="0"/>
        <w:rPr>
          <w:rFonts w:asciiTheme="majorHAnsi" w:hAnsiTheme="majorHAnsi"/>
          <w:sz w:val="22"/>
          <w:szCs w:val="22"/>
        </w:rPr>
      </w:pPr>
    </w:p>
    <w:p w:rsidR="00412356" w:rsidRDefault="00412356" w:rsidP="009B3754">
      <w:pPr>
        <w:pStyle w:val="FootnoteText"/>
        <w:tabs>
          <w:tab w:val="clear" w:pos="1440"/>
          <w:tab w:val="left" w:pos="0"/>
        </w:tabs>
        <w:ind w:firstLine="0"/>
        <w:rPr>
          <w:rFonts w:asciiTheme="majorHAnsi" w:hAnsiTheme="majorHAnsi"/>
          <w:sz w:val="22"/>
          <w:szCs w:val="22"/>
        </w:rPr>
      </w:pPr>
    </w:p>
    <w:p w:rsidR="000C31A1" w:rsidRPr="002E22C7" w:rsidRDefault="009B3754" w:rsidP="009B3754">
      <w:pPr>
        <w:pStyle w:val="FootnoteText"/>
        <w:tabs>
          <w:tab w:val="clear" w:pos="1440"/>
          <w:tab w:val="left" w:pos="0"/>
        </w:tabs>
        <w:ind w:firstLine="0"/>
        <w:rPr>
          <w:rFonts w:asciiTheme="majorHAnsi" w:hAnsiTheme="majorHAnsi"/>
          <w:sz w:val="22"/>
          <w:szCs w:val="22"/>
        </w:rPr>
      </w:pPr>
      <w:r w:rsidRPr="002E22C7">
        <w:rPr>
          <w:rFonts w:asciiTheme="majorHAnsi" w:hAnsiTheme="majorHAnsi"/>
          <w:sz w:val="22"/>
          <w:szCs w:val="22"/>
        </w:rPr>
        <w:t>The upper rail is labeled “theory” and refers to cognitive inputs that are part of every educational program.  Ward asserts that cognitive input is basic to competence and excellence.  In the MA in Leadership program, there are a great many cognitive inputs</w:t>
      </w:r>
      <w:r w:rsidR="005A1E01" w:rsidRPr="002E22C7">
        <w:rPr>
          <w:rFonts w:asciiTheme="majorHAnsi" w:hAnsiTheme="majorHAnsi"/>
          <w:sz w:val="22"/>
          <w:szCs w:val="22"/>
        </w:rPr>
        <w:t xml:space="preserve"> that come to you through a wide range of instructional modes.   </w:t>
      </w:r>
    </w:p>
    <w:p w:rsidR="005A1E01" w:rsidRPr="002E22C7" w:rsidRDefault="005A1E01" w:rsidP="009B3754">
      <w:pPr>
        <w:pStyle w:val="FootnoteText"/>
        <w:tabs>
          <w:tab w:val="clear" w:pos="1440"/>
          <w:tab w:val="left" w:pos="0"/>
        </w:tabs>
        <w:ind w:firstLine="0"/>
        <w:rPr>
          <w:rFonts w:asciiTheme="majorHAnsi" w:hAnsiTheme="majorHAnsi"/>
          <w:sz w:val="22"/>
          <w:szCs w:val="22"/>
        </w:rPr>
      </w:pPr>
      <w:r w:rsidRPr="002E22C7">
        <w:rPr>
          <w:rFonts w:asciiTheme="majorHAnsi" w:hAnsiTheme="majorHAnsi"/>
          <w:sz w:val="22"/>
          <w:szCs w:val="22"/>
        </w:rPr>
        <w:t>The lower rail is labeled “experience.”  Here, experience refers primarily to your personal and professional experiences in life.  Your experiences have no doubt contributed greatly to your learning, including the development of knowledge, the basis for evaluation, and your motivation to continue to learn.</w:t>
      </w:r>
    </w:p>
    <w:p w:rsidR="008A4FA4" w:rsidRPr="002E22C7" w:rsidRDefault="008A4FA4" w:rsidP="009B3754">
      <w:pPr>
        <w:pStyle w:val="FootnoteText"/>
        <w:tabs>
          <w:tab w:val="clear" w:pos="1440"/>
          <w:tab w:val="left" w:pos="0"/>
        </w:tabs>
        <w:ind w:firstLine="0"/>
        <w:rPr>
          <w:rFonts w:asciiTheme="majorHAnsi" w:hAnsiTheme="majorHAnsi"/>
          <w:sz w:val="22"/>
          <w:szCs w:val="22"/>
        </w:rPr>
      </w:pPr>
      <w:r w:rsidRPr="002E22C7">
        <w:rPr>
          <w:rFonts w:asciiTheme="majorHAnsi" w:hAnsiTheme="majorHAnsi"/>
          <w:sz w:val="22"/>
          <w:szCs w:val="22"/>
        </w:rPr>
        <w:t xml:space="preserve">As Ward conceived this model, the upright posts in the fence denoted the places where the learner is able to make a solid connection between theory and practice.  To Ward, the seminar is where the learner has opportunity for the learner to reflect, evaluate and hypothesize as theory and practice are connected.  A good seminar is characterized by making provision for and stimulation to reflect upon and evaluate learnings from both the cognitive inputs of theory and personal experience (Ward, </w:t>
      </w:r>
      <w:proofErr w:type="spellStart"/>
      <w:r w:rsidRPr="002E22C7">
        <w:rPr>
          <w:rFonts w:asciiTheme="majorHAnsi" w:hAnsiTheme="majorHAnsi"/>
          <w:sz w:val="22"/>
          <w:szCs w:val="22"/>
        </w:rPr>
        <w:t>n.d.</w:t>
      </w:r>
      <w:proofErr w:type="spellEnd"/>
      <w:r w:rsidRPr="002E22C7">
        <w:rPr>
          <w:rFonts w:asciiTheme="majorHAnsi" w:hAnsiTheme="majorHAnsi"/>
          <w:sz w:val="22"/>
          <w:szCs w:val="22"/>
        </w:rPr>
        <w:t>).</w:t>
      </w:r>
    </w:p>
    <w:p w:rsidR="000C31A1" w:rsidRPr="002E22C7" w:rsidRDefault="008A4FA4" w:rsidP="00771568">
      <w:pPr>
        <w:pStyle w:val="FootnoteText"/>
        <w:tabs>
          <w:tab w:val="clear" w:pos="1440"/>
          <w:tab w:val="left" w:pos="0"/>
        </w:tabs>
        <w:ind w:firstLine="0"/>
        <w:rPr>
          <w:rFonts w:asciiTheme="majorHAnsi" w:hAnsiTheme="majorHAnsi"/>
          <w:sz w:val="22"/>
          <w:szCs w:val="22"/>
        </w:rPr>
      </w:pPr>
      <w:r w:rsidRPr="002E22C7">
        <w:rPr>
          <w:rFonts w:asciiTheme="majorHAnsi" w:hAnsiTheme="majorHAnsi"/>
          <w:sz w:val="22"/>
          <w:szCs w:val="22"/>
        </w:rPr>
        <w:t xml:space="preserve">The Master of Arts in Leadership program is structured in such a way that Ward’s conception of seminars is accomplished throughout the core and stream courses taken and finally in LDRS </w:t>
      </w:r>
      <w:r w:rsidR="000507E8">
        <w:rPr>
          <w:rFonts w:asciiTheme="majorHAnsi" w:hAnsiTheme="majorHAnsi"/>
          <w:sz w:val="22"/>
          <w:szCs w:val="22"/>
        </w:rPr>
        <w:t>697/698</w:t>
      </w:r>
      <w:r w:rsidR="00771568" w:rsidRPr="002E22C7">
        <w:rPr>
          <w:rFonts w:asciiTheme="majorHAnsi" w:hAnsiTheme="majorHAnsi"/>
          <w:sz w:val="22"/>
          <w:szCs w:val="22"/>
        </w:rPr>
        <w:t xml:space="preserve"> (</w:t>
      </w:r>
      <w:r w:rsidR="00C3241D">
        <w:rPr>
          <w:rFonts w:asciiTheme="majorHAnsi" w:hAnsiTheme="majorHAnsi"/>
          <w:sz w:val="22"/>
          <w:szCs w:val="22"/>
        </w:rPr>
        <w:t xml:space="preserve">Leadership </w:t>
      </w:r>
      <w:r w:rsidR="009B0AE9">
        <w:rPr>
          <w:rFonts w:asciiTheme="majorHAnsi" w:hAnsiTheme="majorHAnsi"/>
          <w:sz w:val="22"/>
          <w:szCs w:val="22"/>
        </w:rPr>
        <w:t>Integration Project</w:t>
      </w:r>
      <w:r w:rsidR="00771568" w:rsidRPr="002E22C7">
        <w:rPr>
          <w:rFonts w:asciiTheme="majorHAnsi" w:hAnsiTheme="majorHAnsi"/>
          <w:sz w:val="22"/>
          <w:szCs w:val="22"/>
        </w:rPr>
        <w:t>)</w:t>
      </w:r>
      <w:r w:rsidRPr="002E22C7">
        <w:rPr>
          <w:rFonts w:asciiTheme="majorHAnsi" w:hAnsiTheme="majorHAnsi"/>
          <w:sz w:val="22"/>
          <w:szCs w:val="22"/>
        </w:rPr>
        <w:t xml:space="preserve">.  </w:t>
      </w:r>
      <w:r w:rsidR="00771568" w:rsidRPr="002E22C7">
        <w:rPr>
          <w:rFonts w:asciiTheme="majorHAnsi" w:hAnsiTheme="majorHAnsi"/>
          <w:sz w:val="22"/>
          <w:szCs w:val="22"/>
        </w:rPr>
        <w:t xml:space="preserve">The </w:t>
      </w:r>
      <w:r w:rsidR="009B0AE9">
        <w:rPr>
          <w:rFonts w:asciiTheme="majorHAnsi" w:hAnsiTheme="majorHAnsi"/>
          <w:sz w:val="22"/>
          <w:szCs w:val="22"/>
        </w:rPr>
        <w:t>Leadership Integration Project</w:t>
      </w:r>
      <w:r w:rsidR="00771568" w:rsidRPr="002E22C7">
        <w:rPr>
          <w:rFonts w:asciiTheme="majorHAnsi" w:hAnsiTheme="majorHAnsi"/>
          <w:sz w:val="22"/>
          <w:szCs w:val="22"/>
        </w:rPr>
        <w:t xml:space="preserve"> is intended to be the tangible result of the praxis you engage in where the theory you encounter in the program courses intersects with your experience.  </w:t>
      </w:r>
      <w:r w:rsidR="00DC230C">
        <w:rPr>
          <w:rFonts w:asciiTheme="majorHAnsi" w:hAnsiTheme="majorHAnsi"/>
          <w:sz w:val="22"/>
          <w:szCs w:val="22"/>
        </w:rPr>
        <w:t xml:space="preserve">Ideally, your </w:t>
      </w:r>
      <w:r w:rsidR="009B0AE9">
        <w:rPr>
          <w:rFonts w:asciiTheme="majorHAnsi" w:hAnsiTheme="majorHAnsi"/>
          <w:sz w:val="22"/>
          <w:szCs w:val="22"/>
        </w:rPr>
        <w:t>Leadership Integration Project</w:t>
      </w:r>
      <w:r w:rsidR="00DC230C">
        <w:rPr>
          <w:rFonts w:asciiTheme="majorHAnsi" w:hAnsiTheme="majorHAnsi"/>
          <w:sz w:val="22"/>
          <w:szCs w:val="22"/>
        </w:rPr>
        <w:t xml:space="preserve"> is a report of the action research you have conducted to further your personal professional practice.  </w:t>
      </w:r>
      <w:r w:rsidR="00771568" w:rsidRPr="002E22C7">
        <w:rPr>
          <w:rFonts w:asciiTheme="majorHAnsi" w:hAnsiTheme="majorHAnsi"/>
          <w:sz w:val="22"/>
          <w:szCs w:val="22"/>
        </w:rPr>
        <w:t xml:space="preserve">Your </w:t>
      </w:r>
      <w:r w:rsidR="009B0AE9">
        <w:rPr>
          <w:rFonts w:asciiTheme="majorHAnsi" w:hAnsiTheme="majorHAnsi"/>
          <w:sz w:val="22"/>
          <w:szCs w:val="22"/>
        </w:rPr>
        <w:t xml:space="preserve">LDRS </w:t>
      </w:r>
      <w:r w:rsidR="000507E8">
        <w:rPr>
          <w:rFonts w:asciiTheme="majorHAnsi" w:hAnsiTheme="majorHAnsi"/>
          <w:sz w:val="22"/>
          <w:szCs w:val="22"/>
        </w:rPr>
        <w:lastRenderedPageBreak/>
        <w:t>697/698</w:t>
      </w:r>
      <w:r w:rsidR="009B0AE9">
        <w:rPr>
          <w:rFonts w:asciiTheme="majorHAnsi" w:hAnsiTheme="majorHAnsi"/>
          <w:sz w:val="22"/>
          <w:szCs w:val="22"/>
        </w:rPr>
        <w:t xml:space="preserve"> </w:t>
      </w:r>
      <w:r w:rsidR="00771568" w:rsidRPr="002E22C7">
        <w:rPr>
          <w:rFonts w:asciiTheme="majorHAnsi" w:hAnsiTheme="majorHAnsi"/>
          <w:sz w:val="22"/>
          <w:szCs w:val="22"/>
        </w:rPr>
        <w:t xml:space="preserve">advisor </w:t>
      </w:r>
      <w:r w:rsidR="00DC230C">
        <w:rPr>
          <w:rFonts w:asciiTheme="majorHAnsi" w:hAnsiTheme="majorHAnsi"/>
          <w:sz w:val="22"/>
          <w:szCs w:val="22"/>
        </w:rPr>
        <w:t xml:space="preserve">who will be assigned to you </w:t>
      </w:r>
      <w:r w:rsidR="009B0AE9">
        <w:rPr>
          <w:rFonts w:asciiTheme="majorHAnsi" w:hAnsiTheme="majorHAnsi"/>
          <w:sz w:val="22"/>
          <w:szCs w:val="22"/>
        </w:rPr>
        <w:t xml:space="preserve">following your completion of LDRS 591 </w:t>
      </w:r>
      <w:r w:rsidR="00771568" w:rsidRPr="002E22C7">
        <w:rPr>
          <w:rFonts w:asciiTheme="majorHAnsi" w:hAnsiTheme="majorHAnsi"/>
          <w:sz w:val="22"/>
          <w:szCs w:val="22"/>
        </w:rPr>
        <w:t>will serve as a fellow-traveler along this path of learning.</w:t>
      </w:r>
      <w:r w:rsidRPr="002E22C7">
        <w:rPr>
          <w:rFonts w:asciiTheme="majorHAnsi" w:hAnsiTheme="majorHAnsi"/>
          <w:sz w:val="22"/>
          <w:szCs w:val="22"/>
        </w:rPr>
        <w:t xml:space="preserve"> </w:t>
      </w:r>
    </w:p>
    <w:p w:rsidR="005B07A3" w:rsidRPr="002E22C7" w:rsidRDefault="005B07A3" w:rsidP="00AC6572">
      <w:pPr>
        <w:spacing w:after="0"/>
        <w:rPr>
          <w:rFonts w:asciiTheme="majorHAnsi" w:hAnsiTheme="majorHAnsi"/>
          <w:sz w:val="22"/>
          <w:szCs w:val="22"/>
        </w:rPr>
      </w:pPr>
    </w:p>
    <w:p w:rsidR="00F9779B" w:rsidRPr="002E22C7" w:rsidRDefault="00D3006E" w:rsidP="00F9779B">
      <w:pPr>
        <w:pBdr>
          <w:top w:val="single" w:sz="4" w:space="1" w:color="auto"/>
          <w:left w:val="single" w:sz="4" w:space="2" w:color="auto"/>
          <w:bottom w:val="single" w:sz="4" w:space="1" w:color="auto"/>
          <w:right w:val="single" w:sz="4" w:space="4" w:color="auto"/>
        </w:pBdr>
        <w:shd w:val="clear" w:color="auto" w:fill="DBE5F1" w:themeFill="accent1" w:themeFillTint="33"/>
        <w:spacing w:after="0"/>
        <w:rPr>
          <w:rFonts w:asciiTheme="majorHAnsi" w:hAnsiTheme="majorHAnsi"/>
          <w:b/>
          <w:sz w:val="22"/>
          <w:szCs w:val="22"/>
        </w:rPr>
      </w:pPr>
      <w:r>
        <w:rPr>
          <w:rFonts w:asciiTheme="majorHAnsi" w:hAnsiTheme="majorHAnsi"/>
          <w:b/>
          <w:sz w:val="22"/>
          <w:szCs w:val="22"/>
        </w:rPr>
        <w:t>LDRS</w:t>
      </w:r>
      <w:r w:rsidR="00A20B13">
        <w:rPr>
          <w:rFonts w:asciiTheme="majorHAnsi" w:hAnsiTheme="majorHAnsi"/>
          <w:b/>
          <w:sz w:val="22"/>
          <w:szCs w:val="22"/>
        </w:rPr>
        <w:t>/</w:t>
      </w:r>
      <w:proofErr w:type="gramStart"/>
      <w:r w:rsidR="00A20B13">
        <w:rPr>
          <w:rFonts w:asciiTheme="majorHAnsi" w:hAnsiTheme="majorHAnsi"/>
          <w:b/>
          <w:sz w:val="22"/>
          <w:szCs w:val="22"/>
        </w:rPr>
        <w:t xml:space="preserve">MAEL </w:t>
      </w:r>
      <w:r>
        <w:rPr>
          <w:rFonts w:asciiTheme="majorHAnsi" w:hAnsiTheme="majorHAnsi"/>
          <w:b/>
          <w:sz w:val="22"/>
          <w:szCs w:val="22"/>
        </w:rPr>
        <w:t xml:space="preserve"> </w:t>
      </w:r>
      <w:r w:rsidR="000507E8">
        <w:rPr>
          <w:rFonts w:asciiTheme="majorHAnsi" w:hAnsiTheme="majorHAnsi"/>
          <w:b/>
          <w:sz w:val="22"/>
          <w:szCs w:val="22"/>
        </w:rPr>
        <w:t>697</w:t>
      </w:r>
      <w:proofErr w:type="gramEnd"/>
      <w:r w:rsidR="000507E8">
        <w:rPr>
          <w:rFonts w:asciiTheme="majorHAnsi" w:hAnsiTheme="majorHAnsi"/>
          <w:b/>
          <w:sz w:val="22"/>
          <w:szCs w:val="22"/>
        </w:rPr>
        <w:t>/698</w:t>
      </w:r>
      <w:r>
        <w:rPr>
          <w:rFonts w:asciiTheme="majorHAnsi" w:hAnsiTheme="majorHAnsi"/>
          <w:b/>
          <w:sz w:val="22"/>
          <w:szCs w:val="22"/>
        </w:rPr>
        <w:t xml:space="preserve"> </w:t>
      </w:r>
      <w:r w:rsidR="00F9779B" w:rsidRPr="002E22C7">
        <w:rPr>
          <w:rFonts w:asciiTheme="majorHAnsi" w:hAnsiTheme="majorHAnsi"/>
          <w:b/>
          <w:sz w:val="22"/>
          <w:szCs w:val="22"/>
        </w:rPr>
        <w:t xml:space="preserve"> Processes- Selection of </w:t>
      </w:r>
      <w:r w:rsidR="00A20B13">
        <w:rPr>
          <w:rFonts w:asciiTheme="majorHAnsi" w:hAnsiTheme="majorHAnsi"/>
          <w:b/>
          <w:sz w:val="22"/>
          <w:szCs w:val="22"/>
        </w:rPr>
        <w:t>Focus Leadership Competencies</w:t>
      </w:r>
    </w:p>
    <w:p w:rsidR="00EB3959" w:rsidRPr="002E22C7" w:rsidRDefault="00EB3959" w:rsidP="00AC6572">
      <w:pPr>
        <w:spacing w:after="0"/>
        <w:rPr>
          <w:rFonts w:asciiTheme="majorHAnsi" w:hAnsiTheme="majorHAnsi"/>
          <w:sz w:val="22"/>
          <w:szCs w:val="22"/>
        </w:rPr>
      </w:pPr>
    </w:p>
    <w:p w:rsidR="00A275FD" w:rsidRDefault="00771568" w:rsidP="00771568">
      <w:pPr>
        <w:spacing w:after="0"/>
        <w:rPr>
          <w:rFonts w:asciiTheme="majorHAnsi" w:hAnsiTheme="majorHAnsi"/>
          <w:sz w:val="22"/>
          <w:szCs w:val="22"/>
        </w:rPr>
      </w:pPr>
      <w:r w:rsidRPr="002E22C7">
        <w:rPr>
          <w:rFonts w:asciiTheme="majorHAnsi" w:hAnsiTheme="majorHAnsi"/>
          <w:sz w:val="22"/>
          <w:szCs w:val="22"/>
        </w:rPr>
        <w:t>In LDRS</w:t>
      </w:r>
      <w:r w:rsidR="00F96043">
        <w:rPr>
          <w:rFonts w:asciiTheme="majorHAnsi" w:hAnsiTheme="majorHAnsi"/>
          <w:sz w:val="22"/>
          <w:szCs w:val="22"/>
        </w:rPr>
        <w:t xml:space="preserve"> </w:t>
      </w:r>
      <w:r w:rsidR="000507E8">
        <w:rPr>
          <w:rFonts w:asciiTheme="majorHAnsi" w:hAnsiTheme="majorHAnsi"/>
          <w:sz w:val="22"/>
          <w:szCs w:val="22"/>
        </w:rPr>
        <w:t>697/698</w:t>
      </w:r>
      <w:r w:rsidRPr="002E22C7">
        <w:rPr>
          <w:rFonts w:asciiTheme="majorHAnsi" w:hAnsiTheme="majorHAnsi"/>
          <w:sz w:val="22"/>
          <w:szCs w:val="22"/>
        </w:rPr>
        <w:t xml:space="preserve"> you will, t</w:t>
      </w:r>
      <w:r w:rsidR="00A275FD" w:rsidRPr="002E22C7">
        <w:rPr>
          <w:rFonts w:asciiTheme="majorHAnsi" w:hAnsiTheme="majorHAnsi"/>
          <w:sz w:val="22"/>
          <w:szCs w:val="22"/>
        </w:rPr>
        <w:t xml:space="preserve">hrough praxis, propose </w:t>
      </w:r>
      <w:r w:rsidR="00D3006E">
        <w:rPr>
          <w:rFonts w:asciiTheme="majorHAnsi" w:hAnsiTheme="majorHAnsi"/>
          <w:sz w:val="22"/>
          <w:szCs w:val="22"/>
        </w:rPr>
        <w:t xml:space="preserve">and implement </w:t>
      </w:r>
      <w:r w:rsidR="002F2B9F">
        <w:rPr>
          <w:rFonts w:asciiTheme="majorHAnsi" w:hAnsiTheme="majorHAnsi"/>
          <w:sz w:val="22"/>
          <w:szCs w:val="22"/>
        </w:rPr>
        <w:t xml:space="preserve">a </w:t>
      </w:r>
      <w:r w:rsidR="002F2B9F" w:rsidRPr="002F2B9F">
        <w:rPr>
          <w:rFonts w:asciiTheme="majorHAnsi" w:hAnsiTheme="majorHAnsi"/>
          <w:b/>
          <w:i/>
          <w:sz w:val="22"/>
          <w:szCs w:val="22"/>
        </w:rPr>
        <w:t>Leadership Integration Project</w:t>
      </w:r>
      <w:r w:rsidR="00A275FD" w:rsidRPr="002E22C7">
        <w:rPr>
          <w:rFonts w:asciiTheme="majorHAnsi" w:hAnsiTheme="majorHAnsi"/>
          <w:sz w:val="22"/>
          <w:szCs w:val="22"/>
        </w:rPr>
        <w:t xml:space="preserve"> that integrates knowledge and experiences gained in the MA Lead program.</w:t>
      </w:r>
      <w:r w:rsidRPr="002E22C7">
        <w:rPr>
          <w:rFonts w:asciiTheme="majorHAnsi" w:hAnsiTheme="majorHAnsi"/>
          <w:bCs/>
          <w:sz w:val="22"/>
          <w:szCs w:val="22"/>
        </w:rPr>
        <w:t xml:space="preserve">  In this, you will </w:t>
      </w:r>
      <w:r w:rsidRPr="002E22C7">
        <w:rPr>
          <w:rFonts w:asciiTheme="majorHAnsi" w:hAnsiTheme="majorHAnsi"/>
          <w:sz w:val="22"/>
          <w:szCs w:val="22"/>
        </w:rPr>
        <w:t>a</w:t>
      </w:r>
      <w:r w:rsidR="00A275FD" w:rsidRPr="002E22C7">
        <w:rPr>
          <w:rFonts w:asciiTheme="majorHAnsi" w:hAnsiTheme="majorHAnsi"/>
          <w:sz w:val="22"/>
          <w:szCs w:val="22"/>
        </w:rPr>
        <w:t>ssemble together diverse aspects of leadership into a focuse</w:t>
      </w:r>
      <w:r w:rsidR="004A7022">
        <w:rPr>
          <w:rFonts w:asciiTheme="majorHAnsi" w:hAnsiTheme="majorHAnsi"/>
          <w:sz w:val="22"/>
          <w:szCs w:val="22"/>
        </w:rPr>
        <w:t>d whole using Boyer’s model of s</w:t>
      </w:r>
      <w:r w:rsidR="00A20B13">
        <w:rPr>
          <w:rFonts w:asciiTheme="majorHAnsi" w:hAnsiTheme="majorHAnsi"/>
          <w:sz w:val="22"/>
          <w:szCs w:val="22"/>
        </w:rPr>
        <w:t>cholarship. The relationship might be depicted in this way.</w:t>
      </w:r>
    </w:p>
    <w:p w:rsidR="004A7022" w:rsidRPr="002E22C7" w:rsidRDefault="004A7022" w:rsidP="00771568">
      <w:pPr>
        <w:spacing w:after="0"/>
        <w:rPr>
          <w:rFonts w:asciiTheme="majorHAnsi" w:hAnsiTheme="majorHAnsi"/>
          <w:bCs/>
          <w:sz w:val="22"/>
          <w:szCs w:val="22"/>
        </w:rPr>
      </w:pPr>
    </w:p>
    <w:p w:rsidR="00A275FD" w:rsidRDefault="00AC218C" w:rsidP="00A20B13">
      <w:pPr>
        <w:spacing w:after="0"/>
        <w:ind w:left="720"/>
        <w:rPr>
          <w:rFonts w:asciiTheme="majorHAnsi" w:hAnsiTheme="majorHAnsi"/>
          <w:bCs/>
          <w:sz w:val="22"/>
          <w:szCs w:val="22"/>
        </w:rPr>
      </w:pPr>
      <w:r>
        <w:rPr>
          <w:rFonts w:asciiTheme="majorHAnsi" w:hAnsiTheme="majorHAnsi"/>
          <w:bCs/>
          <w:noProof/>
          <w:sz w:val="22"/>
          <w:szCs w:val="22"/>
          <w:lang w:val="en-CA" w:eastAsia="en-CA"/>
        </w:rPr>
        <mc:AlternateContent>
          <mc:Choice Requires="wpg">
            <w:drawing>
              <wp:anchor distT="0" distB="0" distL="114300" distR="114300" simplePos="0" relativeHeight="251671552" behindDoc="0" locked="0" layoutInCell="1" allowOverlap="1" wp14:anchorId="3D1D1A10" wp14:editId="207DA451">
                <wp:simplePos x="0" y="0"/>
                <wp:positionH relativeFrom="column">
                  <wp:posOffset>1524000</wp:posOffset>
                </wp:positionH>
                <wp:positionV relativeFrom="paragraph">
                  <wp:posOffset>-4445</wp:posOffset>
                </wp:positionV>
                <wp:extent cx="2971800" cy="2743200"/>
                <wp:effectExtent l="9525" t="5080" r="9525" b="13970"/>
                <wp:wrapNone/>
                <wp:docPr id="4"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2743200"/>
                          <a:chOff x="3960" y="10557"/>
                          <a:chExt cx="4680" cy="4320"/>
                        </a:xfrm>
                      </wpg:grpSpPr>
                      <wpg:grpSp>
                        <wpg:cNvPr id="5" name="Group 90"/>
                        <wpg:cNvGrpSpPr>
                          <a:grpSpLocks/>
                        </wpg:cNvGrpSpPr>
                        <wpg:grpSpPr bwMode="auto">
                          <a:xfrm>
                            <a:off x="3960" y="10557"/>
                            <a:ext cx="4680" cy="4320"/>
                            <a:chOff x="2320" y="2520"/>
                            <a:chExt cx="7040" cy="6480"/>
                          </a:xfrm>
                        </wpg:grpSpPr>
                        <wps:wsp>
                          <wps:cNvPr id="6" name="Rectangle 91"/>
                          <wps:cNvSpPr>
                            <a:spLocks noChangeArrowheads="1"/>
                          </wps:cNvSpPr>
                          <wps:spPr bwMode="auto">
                            <a:xfrm>
                              <a:off x="2320" y="2520"/>
                              <a:ext cx="3520" cy="3240"/>
                            </a:xfrm>
                            <a:prstGeom prst="rect">
                              <a:avLst/>
                            </a:prstGeom>
                            <a:solidFill>
                              <a:schemeClr val="accent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7" name="Rectangle 92"/>
                          <wps:cNvSpPr>
                            <a:spLocks noChangeArrowheads="1"/>
                          </wps:cNvSpPr>
                          <wps:spPr bwMode="auto">
                            <a:xfrm>
                              <a:off x="5840" y="2520"/>
                              <a:ext cx="3520" cy="3240"/>
                            </a:xfrm>
                            <a:prstGeom prst="rect">
                              <a:avLst/>
                            </a:prstGeom>
                            <a:solidFill>
                              <a:schemeClr val="accent2">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wps:wsp>
                          <wps:cNvPr id="8" name="Rectangle 93"/>
                          <wps:cNvSpPr>
                            <a:spLocks noChangeArrowheads="1"/>
                          </wps:cNvSpPr>
                          <wps:spPr bwMode="auto">
                            <a:xfrm>
                              <a:off x="5840" y="5760"/>
                              <a:ext cx="3520" cy="3240"/>
                            </a:xfrm>
                            <a:prstGeom prst="rect">
                              <a:avLst/>
                            </a:prstGeom>
                            <a:solidFill>
                              <a:schemeClr val="accent2">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wps:wsp>
                          <wps:cNvPr id="9" name="Rectangle 94"/>
                          <wps:cNvSpPr>
                            <a:spLocks noChangeArrowheads="1"/>
                          </wps:cNvSpPr>
                          <wps:spPr bwMode="auto">
                            <a:xfrm>
                              <a:off x="2320" y="5760"/>
                              <a:ext cx="3520" cy="3240"/>
                            </a:xfrm>
                            <a:prstGeom prst="rect">
                              <a:avLst/>
                            </a:prstGeom>
                            <a:solidFill>
                              <a:schemeClr val="accent2">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10" name="Text Box 95"/>
                        <wps:cNvSpPr txBox="1">
                          <a:spLocks noChangeArrowheads="1"/>
                        </wps:cNvSpPr>
                        <wps:spPr bwMode="auto">
                          <a:xfrm>
                            <a:off x="3960" y="10677"/>
                            <a:ext cx="1243" cy="35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B9F" w:rsidRPr="00014025" w:rsidRDefault="002F2B9F" w:rsidP="00A20B13">
                              <w:pPr>
                                <w:spacing w:after="0"/>
                                <w:jc w:val="center"/>
                                <w:rPr>
                                  <w:b/>
                                </w:rPr>
                              </w:pPr>
                              <w:r w:rsidRPr="00A20B13">
                                <w:rPr>
                                  <w:b/>
                                  <w:sz w:val="16"/>
                                  <w:szCs w:val="16"/>
                                </w:rPr>
                                <w:t>DISCOVERY</w:t>
                              </w:r>
                            </w:p>
                          </w:txbxContent>
                        </wps:txbx>
                        <wps:bodyPr rot="0" vert="horz" wrap="square" lIns="91440" tIns="45720" rIns="91440" bIns="45720" anchor="t" anchorCtr="0" upright="1">
                          <a:noAutofit/>
                        </wps:bodyPr>
                      </wps:wsp>
                      <wps:wsp>
                        <wps:cNvPr id="11" name="Text Box 96"/>
                        <wps:cNvSpPr txBox="1">
                          <a:spLocks noChangeArrowheads="1"/>
                        </wps:cNvSpPr>
                        <wps:spPr bwMode="auto">
                          <a:xfrm>
                            <a:off x="7397" y="10677"/>
                            <a:ext cx="1243" cy="35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B9F" w:rsidRPr="00A20B13" w:rsidRDefault="002F2B9F" w:rsidP="00A20B13">
                              <w:pPr>
                                <w:spacing w:after="0"/>
                                <w:jc w:val="center"/>
                                <w:rPr>
                                  <w:b/>
                                  <w:sz w:val="16"/>
                                  <w:szCs w:val="16"/>
                                </w:rPr>
                              </w:pPr>
                              <w:r w:rsidRPr="00A20B13">
                                <w:rPr>
                                  <w:b/>
                                  <w:sz w:val="16"/>
                                  <w:szCs w:val="16"/>
                                </w:rPr>
                                <w:t>TEACHING</w:t>
                              </w:r>
                            </w:p>
                          </w:txbxContent>
                        </wps:txbx>
                        <wps:bodyPr rot="0" vert="horz" wrap="square" lIns="91440" tIns="45720" rIns="91440" bIns="45720" anchor="t" anchorCtr="0" upright="1">
                          <a:noAutofit/>
                        </wps:bodyPr>
                      </wps:wsp>
                      <wps:wsp>
                        <wps:cNvPr id="12" name="Text Box 97"/>
                        <wps:cNvSpPr txBox="1">
                          <a:spLocks noChangeArrowheads="1"/>
                        </wps:cNvSpPr>
                        <wps:spPr bwMode="auto">
                          <a:xfrm>
                            <a:off x="3960" y="14397"/>
                            <a:ext cx="1440" cy="35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B9F" w:rsidRPr="00A20B13" w:rsidRDefault="002F2B9F" w:rsidP="00A20B13">
                              <w:pPr>
                                <w:spacing w:after="0"/>
                                <w:jc w:val="center"/>
                                <w:rPr>
                                  <w:b/>
                                  <w:sz w:val="16"/>
                                  <w:szCs w:val="16"/>
                                </w:rPr>
                              </w:pPr>
                              <w:r w:rsidRPr="00A20B13">
                                <w:rPr>
                                  <w:b/>
                                  <w:sz w:val="16"/>
                                  <w:szCs w:val="16"/>
                                </w:rPr>
                                <w:t>APPLICATION</w:t>
                              </w:r>
                            </w:p>
                          </w:txbxContent>
                        </wps:txbx>
                        <wps:bodyPr rot="0" vert="horz" wrap="square" lIns="91440" tIns="45720" rIns="91440" bIns="45720" anchor="t" anchorCtr="0" upright="1">
                          <a:noAutofit/>
                        </wps:bodyPr>
                      </wps:wsp>
                      <wps:wsp>
                        <wps:cNvPr id="13" name="Text Box 98"/>
                        <wps:cNvSpPr txBox="1">
                          <a:spLocks noChangeArrowheads="1"/>
                        </wps:cNvSpPr>
                        <wps:spPr bwMode="auto">
                          <a:xfrm>
                            <a:off x="6840" y="14397"/>
                            <a:ext cx="1800" cy="35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B9F" w:rsidRPr="00014025" w:rsidRDefault="002F2B9F" w:rsidP="00A20B13">
                              <w:pPr>
                                <w:spacing w:after="0"/>
                                <w:jc w:val="right"/>
                                <w:rPr>
                                  <w:b/>
                                </w:rPr>
                              </w:pPr>
                              <w:r w:rsidRPr="00A20B13">
                                <w:rPr>
                                  <w:b/>
                                  <w:sz w:val="16"/>
                                  <w:szCs w:val="16"/>
                                </w:rPr>
                                <w:t>INTEGRATION</w:t>
                              </w:r>
                            </w:p>
                          </w:txbxContent>
                        </wps:txbx>
                        <wps:bodyPr rot="0" vert="horz" wrap="square" lIns="91440" tIns="45720" rIns="91440" bIns="45720" anchor="t" anchorCtr="0" upright="1">
                          <a:noAutofit/>
                        </wps:bodyPr>
                      </wps:wsp>
                      <wps:wsp>
                        <wps:cNvPr id="14" name="AutoShape 99"/>
                        <wps:cNvSpPr>
                          <a:spLocks noChangeArrowheads="1"/>
                        </wps:cNvSpPr>
                        <wps:spPr bwMode="auto">
                          <a:xfrm>
                            <a:off x="4691" y="11157"/>
                            <a:ext cx="3218" cy="3120"/>
                          </a:xfrm>
                          <a:prstGeom prst="diamond">
                            <a:avLst/>
                          </a:prstGeom>
                          <a:solidFill>
                            <a:schemeClr val="bg1">
                              <a:lumMod val="95000"/>
                              <a:lumOff val="0"/>
                              <a:alpha val="60001"/>
                            </a:schemeClr>
                          </a:solidFill>
                          <a:ln w="9525">
                            <a:solidFill>
                              <a:srgbClr val="000000"/>
                            </a:solidFill>
                            <a:miter lim="800000"/>
                            <a:headEnd/>
                            <a:tailEnd/>
                          </a:ln>
                        </wps:spPr>
                        <wps:bodyPr rot="0" vert="horz" wrap="square" lIns="91440" tIns="45720" rIns="91440" bIns="45720" anchor="t" anchorCtr="0" upright="1">
                          <a:noAutofit/>
                        </wps:bodyPr>
                      </wps:wsp>
                      <wps:wsp>
                        <wps:cNvPr id="15" name="Text Box 100"/>
                        <wps:cNvSpPr txBox="1">
                          <a:spLocks noChangeArrowheads="1"/>
                        </wps:cNvSpPr>
                        <wps:spPr bwMode="auto">
                          <a:xfrm>
                            <a:off x="5061" y="11881"/>
                            <a:ext cx="2501" cy="253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2B9F" w:rsidRPr="00A20B13" w:rsidRDefault="002F2B9F" w:rsidP="00A20B13">
                              <w:pPr>
                                <w:spacing w:after="0"/>
                                <w:jc w:val="center"/>
                                <w:rPr>
                                  <w:sz w:val="28"/>
                                  <w:szCs w:val="28"/>
                                </w:rPr>
                              </w:pPr>
                              <w:r w:rsidRPr="00A20B13">
                                <w:rPr>
                                  <w:sz w:val="28"/>
                                  <w:szCs w:val="28"/>
                                </w:rPr>
                                <w:t xml:space="preserve">LDRS </w:t>
                              </w:r>
                              <w:r w:rsidR="000507E8">
                                <w:rPr>
                                  <w:sz w:val="28"/>
                                  <w:szCs w:val="28"/>
                                </w:rPr>
                                <w:t>697/698</w:t>
                              </w:r>
                              <w:r w:rsidRPr="00A20B13">
                                <w:rPr>
                                  <w:sz w:val="28"/>
                                  <w:szCs w:val="28"/>
                                </w:rPr>
                                <w:t xml:space="preserve"> LEADERSHIP </w:t>
                              </w:r>
                              <w:r>
                                <w:rPr>
                                  <w:sz w:val="28"/>
                                  <w:szCs w:val="28"/>
                                </w:rPr>
                                <w:t>INTEGRATION</w:t>
                              </w:r>
                              <w:r w:rsidRPr="00A20B13">
                                <w:rPr>
                                  <w:sz w:val="28"/>
                                  <w:szCs w:val="28"/>
                                </w:rPr>
                                <w:t xml:space="preserve"> </w:t>
                              </w:r>
                              <w:r>
                                <w:rPr>
                                  <w:sz w:val="28"/>
                                  <w:szCs w:val="28"/>
                                </w:rPr>
                                <w:t>PROJECT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34" style="position:absolute;left:0;text-align:left;margin-left:120pt;margin-top:-.35pt;width:234pt;height:3in;z-index:251671552" coordorigin="3960,10557" coordsize="468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">
                <v:group id="Group 90" o:spid="_x0000_s1035" style="position:absolute;left:3960;top:10557;width:4680;height:4320" coordorigin="2320,2520" coordsize="7040,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91" o:spid="_x0000_s1036" style="position:absolute;left:2320;top:2520;width:352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Gu8QA&#10;AADaAAAADwAAAGRycy9kb3ducmV2LnhtbESPQWvCQBSE7wX/w/IKvdVNA4YS3YQillqkh6oXb8/s&#10;M4nNvg3Z1az/vlsoeBxm5htmUQbTiSsNrrWs4GWagCCurG65VrDfvT+/gnAeWWNnmRTcyEFZTB4W&#10;mGs78jddt74WEcIuRwWN930upasaMuimtieO3skOBn2UQy31gGOEm06mSZJJgy3HhQZ7WjZU/Wwv&#10;RoGeha+0Onar8JF9yl16PmzG5Uypp8fwNgfhKfh7+L+91goy+LsSb4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RrvEAAAA2gAAAA8AAAAAAAAAAAAAAAAAmAIAAGRycy9k&#10;b3ducmV2LnhtbFBLBQYAAAAABAAEAPUAAACJAwAAAAA=&#10;" fillcolor="#f2dbdb [661]"/>
                  <v:rect id="Rectangle 92" o:spid="_x0000_s1037" style="position:absolute;left:5840;top:2520;width:352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L6cEA&#10;AADaAAAADwAAAGRycy9kb3ducmV2LnhtbESP0YrCMBRE3xf8h3CFfVtTF7ZKNYoIC30QZKsfcEmu&#10;TbG5KU3U6tcbYcHHYWbOMMv14FpxpT40nhVMJxkIYu1Nw7WC4+H3aw4iRGSDrWdScKcA69XoY4mF&#10;8Tf+o2sVa5EgHApUYGPsCimDtuQwTHxHnLyT7x3GJPtamh5vCe5a+Z1luXTYcFqw2NHWkj5XF6fg&#10;UW3utszNMT/onzbbl7u4t1qpz/GwWYCINMR3+L9dGgUzeF1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Ai+nBAAAA2gAAAA8AAAAAAAAAAAAAAAAAmAIAAGRycy9kb3du&#10;cmV2LnhtbFBLBQYAAAAABAAEAPUAAACGAwAAAAA=&#10;" fillcolor="#e5b8b7 [1301]"/>
                  <v:rect id="Rectangle 93" o:spid="_x0000_s1038" style="position:absolute;left:5840;top:5760;width:352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VcAA&#10;AADaAAAADwAAAGRycy9kb3ducmV2LnhtbERPy2rCQBTdF/yH4Qrd1YldFEkdpQiBQkjxidtL5poJ&#10;Zu4kmWmM/frOQnB5OO/lerSNGKj3tWMF81kCgrh0uuZKwfGQvS1A+ICssXFMCu7kYb2avCwx1e7G&#10;Oxr2oRIxhH2KCkwIbSqlLw1Z9DPXEkfu4nqLIcK+krrHWwy3jXxPkg9psebYYLCljaHyuv+1CvLs&#10;skXD1yIvdn+n7HzszuGnU+p1On59ggg0hqf44f7WCuLWeCXe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QP/VcAAAADaAAAADwAAAAAAAAAAAAAAAACYAgAAZHJzL2Rvd25y&#10;ZXYueG1sUEsFBgAAAAAEAAQA9QAAAIUDAAAAAA==&#10;" fillcolor="#d99594 [1941]"/>
                  <v:rect id="Rectangle 94" o:spid="_x0000_s1039" style="position:absolute;left:2320;top:5760;width:3520;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9VicEA&#10;AADaAAAADwAAAGRycy9kb3ducmV2LnhtbESPT4vCMBTE7wt+h/AEb2u6gqJdo6yi4sWDf/D8aJ5t&#10;1+alJlHrtzeC4HGYmd8w42ljKnEj50vLCn66CQjizOqScwWH/fJ7CMIHZI2VZVLwIA/TSetrjKm2&#10;d97SbRdyESHsU1RQhFCnUvqsIIO+a2vi6J2sMxiidLnUDu8RbirZS5KBNFhyXCiwpnlB2Xl3NQpO&#10;7P5XMwqbc1+vR8fkspjl14NSnXbz9wsiUBM+4Xd7rRWM4HUl3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VYnBAAAA2gAAAA8AAAAAAAAAAAAAAAAAmAIAAGRycy9kb3du&#10;cmV2LnhtbFBLBQYAAAAABAAEAPUAAACGAwAAAAA=&#10;" fillcolor="#943634 [2405]"/>
                </v:group>
                <v:shape id="Text Box 95" o:spid="_x0000_s1040" type="#_x0000_t202" style="position:absolute;left:3960;top:10677;width:1243;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IxMMA&#10;AADbAAAADwAAAGRycy9kb3ducmV2LnhtbESPTWvCQBCG7wX/wzJCL0U39SAhuoqIQoVWaFrvY3ZM&#10;otnZkF01/ffOQehthnk/npkve9eoG3Wh9mzgfZyAIi68rbk08PuzHaWgQkS22HgmA38UYLkYvMwx&#10;s/7O33TLY6kkhEOGBqoY20zrUFTkMIx9Syy3k+8cRlm7UtsO7xLuGj1Jkql2WLM0VNjSuqLikl+d&#10;9G76tD0cP9fnXf52PE/2XH+lbMzrsF/NQEXq47/46f6wgi/0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IxMMAAADbAAAADwAAAAAAAAAAAAAAAACYAgAAZHJzL2Rv&#10;d25yZXYueG1sUEsFBgAAAAAEAAQA9QAAAIgDAAAAAA==&#10;" stroked="f">
                  <v:fill opacity="0"/>
                  <v:textbox>
                    <w:txbxContent>
                      <w:p w:rsidR="002F2B9F" w:rsidRPr="00014025" w:rsidRDefault="002F2B9F" w:rsidP="00A20B13">
                        <w:pPr>
                          <w:spacing w:after="0"/>
                          <w:jc w:val="center"/>
                          <w:rPr>
                            <w:b/>
                          </w:rPr>
                        </w:pPr>
                        <w:r w:rsidRPr="00A20B13">
                          <w:rPr>
                            <w:b/>
                            <w:sz w:val="16"/>
                            <w:szCs w:val="16"/>
                          </w:rPr>
                          <w:t>DISCOVERY</w:t>
                        </w:r>
                      </w:p>
                    </w:txbxContent>
                  </v:textbox>
                </v:shape>
                <v:shape id="Text Box 96" o:spid="_x0000_s1041" type="#_x0000_t202" style="position:absolute;left:7397;top:10677;width:1243;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tX8QA&#10;AADbAAAADwAAAGRycy9kb3ducmV2LnhtbESPT2sCMRDF7wW/QxjBS9GsHmRZjVIWBQtW6La9j5vp&#10;/nEzCZtUt9/eCIXeZnhv3u/NejuYTlyp941lBfNZAoK4tLrhSsHnx36agvABWWNnmRT8koftZvS0&#10;xkzbG7/TtQiViCHsM1RQh+AyKX1Zk0E/s444at+2Nxji2ldS93iL4aaTiyRZSoMNR0KNjvKaykvx&#10;YyJ3N6Tu63zM29fi+dwuTty8pazUZDy8rEAEGsK/+e/6oGP9OTx+iQP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LrV/EAAAA2wAAAA8AAAAAAAAAAAAAAAAAmAIAAGRycy9k&#10;b3ducmV2LnhtbFBLBQYAAAAABAAEAPUAAACJAwAAAAA=&#10;" stroked="f">
                  <v:fill opacity="0"/>
                  <v:textbox>
                    <w:txbxContent>
                      <w:p w:rsidR="002F2B9F" w:rsidRPr="00A20B13" w:rsidRDefault="002F2B9F" w:rsidP="00A20B13">
                        <w:pPr>
                          <w:spacing w:after="0"/>
                          <w:jc w:val="center"/>
                          <w:rPr>
                            <w:b/>
                            <w:sz w:val="16"/>
                            <w:szCs w:val="16"/>
                          </w:rPr>
                        </w:pPr>
                        <w:r w:rsidRPr="00A20B13">
                          <w:rPr>
                            <w:b/>
                            <w:sz w:val="16"/>
                            <w:szCs w:val="16"/>
                          </w:rPr>
                          <w:t>TEACHING</w:t>
                        </w:r>
                      </w:p>
                    </w:txbxContent>
                  </v:textbox>
                </v:shape>
                <v:shape id="Text Box 97" o:spid="_x0000_s1042" type="#_x0000_t202" style="position:absolute;left:3960;top:14397;width:144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zKMUA&#10;AADbAAAADwAAAGRycy9kb3ducmV2LnhtbESPQWvCQBCF70L/wzKFXkQ3zaGENKtIUGihLRjtfZId&#10;k2h2NmS3Mf333YLgbYb35n1vsvVkOjHS4FrLCp6XEQjiyuqWawXHw26RgHAeWWNnmRT8koP16mGW&#10;Yartlfc0Fr4WIYRdigoa7/tUSlc1ZNAtbU8ctJMdDPqwDrXUA15DuOlkHEUv0mDLgdBgT3lD1aX4&#10;MYG7nZL+u/zIz+/FvDzHX9x+JqzU0+O0eQXhafJ38+36TYf6Mfz/Ega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MoxQAAANsAAAAPAAAAAAAAAAAAAAAAAJgCAABkcnMv&#10;ZG93bnJldi54bWxQSwUGAAAAAAQABAD1AAAAigMAAAAA&#10;" stroked="f">
                  <v:fill opacity="0"/>
                  <v:textbox>
                    <w:txbxContent>
                      <w:p w:rsidR="002F2B9F" w:rsidRPr="00A20B13" w:rsidRDefault="002F2B9F" w:rsidP="00A20B13">
                        <w:pPr>
                          <w:spacing w:after="0"/>
                          <w:jc w:val="center"/>
                          <w:rPr>
                            <w:b/>
                            <w:sz w:val="16"/>
                            <w:szCs w:val="16"/>
                          </w:rPr>
                        </w:pPr>
                        <w:r w:rsidRPr="00A20B13">
                          <w:rPr>
                            <w:b/>
                            <w:sz w:val="16"/>
                            <w:szCs w:val="16"/>
                          </w:rPr>
                          <w:t>APPLICATION</w:t>
                        </w:r>
                      </w:p>
                    </w:txbxContent>
                  </v:textbox>
                </v:shape>
                <v:shape id="Text Box 98" o:spid="_x0000_s1043" type="#_x0000_t202" style="position:absolute;left:6840;top:14397;width:180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Ws8MA&#10;AADbAAAADwAAAGRycy9kb3ducmV2LnhtbESPQYvCMBCF7wv+hzCCl0VTXZB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WWs8MAAADbAAAADwAAAAAAAAAAAAAAAACYAgAAZHJzL2Rv&#10;d25yZXYueG1sUEsFBgAAAAAEAAQA9QAAAIgDAAAAAA==&#10;" stroked="f">
                  <v:fill opacity="0"/>
                  <v:textbox>
                    <w:txbxContent>
                      <w:p w:rsidR="002F2B9F" w:rsidRPr="00014025" w:rsidRDefault="002F2B9F" w:rsidP="00A20B13">
                        <w:pPr>
                          <w:spacing w:after="0"/>
                          <w:jc w:val="right"/>
                          <w:rPr>
                            <w:b/>
                          </w:rPr>
                        </w:pPr>
                        <w:r w:rsidRPr="00A20B13">
                          <w:rPr>
                            <w:b/>
                            <w:sz w:val="16"/>
                            <w:szCs w:val="16"/>
                          </w:rPr>
                          <w:t>INTEGRATION</w:t>
                        </w:r>
                      </w:p>
                    </w:txbxContent>
                  </v:textbox>
                </v:shape>
                <v:shapetype id="_x0000_t4" coordsize="21600,21600" o:spt="4" path="m10800,l,10800,10800,21600,21600,10800xe">
                  <v:stroke joinstyle="miter"/>
                  <v:path gradientshapeok="t" o:connecttype="rect" textboxrect="5400,5400,16200,16200"/>
                </v:shapetype>
                <v:shape id="AutoShape 99" o:spid="_x0000_s1044" type="#_x0000_t4" style="position:absolute;left:4691;top:11157;width:3218;height:3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2MAA&#10;AADbAAAADwAAAGRycy9kb3ducmV2LnhtbERPS4vCMBC+C/6HMII3Tdc3XaOIoHhZUHcPehua2bZr&#10;MilN1PrvzYLgbT6+58yXjTXiRrUvHSv46CcgiDOnS84V/HxvejMQPiBrNI5JwYM8LBft1hxT7e58&#10;oNsx5CKGsE9RQRFClUrps4Is+r6riCP362qLIcI6l7rGewy3Rg6SZCItlhwbCqxoXVB2OV6tgvOW&#10;wmE6nOzzanbKzN85GX+Zi1LdTrP6BBGoCW/xy73Tcf4I/n+J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K/2MAAAADbAAAADwAAAAAAAAAAAAAAAACYAgAAZHJzL2Rvd25y&#10;ZXYueG1sUEsFBgAAAAAEAAQA9QAAAIUDAAAAAA==&#10;" fillcolor="#f2f2f2 [3052]">
                  <v:fill opacity="39321f"/>
                </v:shape>
                <v:shape id="Text Box 100" o:spid="_x0000_s1045" type="#_x0000_t202" style="position:absolute;left:5061;top:11881;width:250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rXMMA&#10;AADbAAAADwAAAGRycy9kb3ducmV2LnhtbESPQYvCMBCF7wv+hzCCl0VThZV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CrXMMAAADbAAAADwAAAAAAAAAAAAAAAACYAgAAZHJzL2Rv&#10;d25yZXYueG1sUEsFBgAAAAAEAAQA9QAAAIgDAAAAAA==&#10;" stroked="f">
                  <v:fill opacity="0"/>
                  <v:textbox>
                    <w:txbxContent>
                      <w:p w:rsidR="002F2B9F" w:rsidRPr="00A20B13" w:rsidRDefault="002F2B9F" w:rsidP="00A20B13">
                        <w:pPr>
                          <w:spacing w:after="0"/>
                          <w:jc w:val="center"/>
                          <w:rPr>
                            <w:sz w:val="28"/>
                            <w:szCs w:val="28"/>
                          </w:rPr>
                        </w:pPr>
                        <w:r w:rsidRPr="00A20B13">
                          <w:rPr>
                            <w:sz w:val="28"/>
                            <w:szCs w:val="28"/>
                          </w:rPr>
                          <w:t xml:space="preserve">LDRS </w:t>
                        </w:r>
                        <w:r w:rsidR="000507E8">
                          <w:rPr>
                            <w:sz w:val="28"/>
                            <w:szCs w:val="28"/>
                          </w:rPr>
                          <w:t>697/698</w:t>
                        </w:r>
                        <w:r w:rsidRPr="00A20B13">
                          <w:rPr>
                            <w:sz w:val="28"/>
                            <w:szCs w:val="28"/>
                          </w:rPr>
                          <w:t xml:space="preserve"> LEADERSHIP </w:t>
                        </w:r>
                        <w:r>
                          <w:rPr>
                            <w:sz w:val="28"/>
                            <w:szCs w:val="28"/>
                          </w:rPr>
                          <w:t>INTEGRATION</w:t>
                        </w:r>
                        <w:r w:rsidRPr="00A20B13">
                          <w:rPr>
                            <w:sz w:val="28"/>
                            <w:szCs w:val="28"/>
                          </w:rPr>
                          <w:t xml:space="preserve"> </w:t>
                        </w:r>
                        <w:r>
                          <w:rPr>
                            <w:sz w:val="28"/>
                            <w:szCs w:val="28"/>
                          </w:rPr>
                          <w:t>PROJECT</w:t>
                        </w:r>
                      </w:p>
                    </w:txbxContent>
                  </v:textbox>
                </v:shape>
              </v:group>
            </w:pict>
          </mc:Fallback>
        </mc:AlternateContent>
      </w: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Default="00A20B13" w:rsidP="00A20B13">
      <w:pPr>
        <w:spacing w:after="0"/>
        <w:ind w:left="720"/>
        <w:rPr>
          <w:rFonts w:asciiTheme="majorHAnsi" w:hAnsiTheme="majorHAnsi"/>
          <w:bCs/>
          <w:sz w:val="22"/>
          <w:szCs w:val="22"/>
        </w:rPr>
      </w:pPr>
    </w:p>
    <w:p w:rsidR="00A20B13" w:rsidRPr="002E22C7" w:rsidRDefault="00A20B13" w:rsidP="00A20B13">
      <w:pPr>
        <w:spacing w:after="0"/>
        <w:ind w:left="720"/>
        <w:rPr>
          <w:rFonts w:asciiTheme="majorHAnsi" w:hAnsiTheme="majorHAnsi"/>
          <w:bCs/>
          <w:sz w:val="22"/>
          <w:szCs w:val="22"/>
        </w:rPr>
      </w:pPr>
    </w:p>
    <w:p w:rsidR="009372CF" w:rsidRDefault="003A48B4" w:rsidP="009372CF">
      <w:pPr>
        <w:spacing w:after="0"/>
        <w:rPr>
          <w:rFonts w:asciiTheme="majorHAnsi" w:hAnsiTheme="majorHAnsi"/>
          <w:sz w:val="22"/>
          <w:szCs w:val="22"/>
        </w:rPr>
      </w:pPr>
      <w:r>
        <w:rPr>
          <w:rFonts w:asciiTheme="majorHAnsi" w:hAnsiTheme="majorHAnsi"/>
          <w:sz w:val="22"/>
          <w:szCs w:val="22"/>
        </w:rPr>
        <w:t xml:space="preserve">Boyer’s Scholarships of Application and Integration will most likely but not necessarily primary as you address LDRS/MAEL </w:t>
      </w:r>
      <w:r w:rsidR="000507E8">
        <w:rPr>
          <w:rFonts w:asciiTheme="majorHAnsi" w:hAnsiTheme="majorHAnsi"/>
          <w:sz w:val="22"/>
          <w:szCs w:val="22"/>
        </w:rPr>
        <w:t>697/698</w:t>
      </w:r>
      <w:r>
        <w:rPr>
          <w:rFonts w:asciiTheme="majorHAnsi" w:hAnsiTheme="majorHAnsi"/>
          <w:sz w:val="22"/>
          <w:szCs w:val="22"/>
        </w:rPr>
        <w:t>.</w:t>
      </w:r>
    </w:p>
    <w:p w:rsidR="009372CF" w:rsidRDefault="009372CF" w:rsidP="009372CF">
      <w:pPr>
        <w:spacing w:after="0"/>
        <w:rPr>
          <w:rFonts w:asciiTheme="majorHAnsi" w:hAnsiTheme="majorHAnsi"/>
          <w:sz w:val="22"/>
          <w:szCs w:val="22"/>
        </w:rPr>
      </w:pPr>
    </w:p>
    <w:p w:rsidR="004C1EA8" w:rsidRDefault="004C1EA8" w:rsidP="004C1EA8">
      <w:pPr>
        <w:pBdr>
          <w:top w:val="single" w:sz="4" w:space="1" w:color="auto"/>
          <w:left w:val="single" w:sz="4" w:space="4" w:color="auto"/>
          <w:bottom w:val="single" w:sz="4" w:space="1" w:color="auto"/>
          <w:right w:val="single" w:sz="4" w:space="4" w:color="auto"/>
        </w:pBdr>
        <w:shd w:val="clear" w:color="auto" w:fill="B8CCE4" w:themeFill="accent1" w:themeFillTint="66"/>
        <w:spacing w:after="0"/>
        <w:rPr>
          <w:rFonts w:asciiTheme="majorHAnsi" w:hAnsiTheme="majorHAnsi"/>
        </w:rPr>
      </w:pPr>
      <w:r>
        <w:rPr>
          <w:rFonts w:asciiTheme="majorHAnsi" w:hAnsiTheme="majorHAnsi"/>
        </w:rPr>
        <w:t xml:space="preserve">To Do:  </w:t>
      </w:r>
      <w:r w:rsidR="001D1648">
        <w:rPr>
          <w:rFonts w:asciiTheme="majorHAnsi" w:hAnsiTheme="majorHAnsi"/>
        </w:rPr>
        <w:t>If you haven’t already done so</w:t>
      </w:r>
      <w:r w:rsidR="00070A00">
        <w:rPr>
          <w:rFonts w:asciiTheme="majorHAnsi" w:hAnsiTheme="majorHAnsi"/>
        </w:rPr>
        <w:t>, download</w:t>
      </w:r>
      <w:r w:rsidR="00DC0F41">
        <w:rPr>
          <w:rFonts w:asciiTheme="majorHAnsi" w:hAnsiTheme="majorHAnsi"/>
        </w:rPr>
        <w:t xml:space="preserve"> and read the LDRS </w:t>
      </w:r>
      <w:r w:rsidR="000507E8">
        <w:rPr>
          <w:rFonts w:asciiTheme="majorHAnsi" w:hAnsiTheme="majorHAnsi"/>
        </w:rPr>
        <w:t>697/698</w:t>
      </w:r>
      <w:r w:rsidR="00DC0F41">
        <w:rPr>
          <w:rFonts w:asciiTheme="majorHAnsi" w:hAnsiTheme="majorHAnsi"/>
        </w:rPr>
        <w:t xml:space="preserve"> Learner’s Manual from MyCourses.</w:t>
      </w:r>
      <w:r>
        <w:rPr>
          <w:rFonts w:asciiTheme="majorHAnsi" w:hAnsiTheme="majorHAnsi"/>
        </w:rPr>
        <w:t xml:space="preserve"> </w:t>
      </w:r>
      <w:r w:rsidR="00BF4843">
        <w:rPr>
          <w:rFonts w:asciiTheme="majorHAnsi" w:hAnsiTheme="majorHAnsi"/>
        </w:rPr>
        <w:t xml:space="preserve">  </w:t>
      </w:r>
      <w:r w:rsidR="00070A00">
        <w:rPr>
          <w:rFonts w:asciiTheme="majorHAnsi" w:hAnsiTheme="majorHAnsi"/>
        </w:rPr>
        <w:t>As well, download and read the supplemental documents (</w:t>
      </w:r>
      <w:r w:rsidR="00070A00" w:rsidRPr="00070A00">
        <w:rPr>
          <w:rFonts w:asciiTheme="majorHAnsi" w:hAnsiTheme="majorHAnsi"/>
          <w:i/>
        </w:rPr>
        <w:t>Boyer’s Model of Scholarship, and Bloom’s Taxonomy Unpacked</w:t>
      </w:r>
      <w:r w:rsidR="00070A00">
        <w:rPr>
          <w:rFonts w:asciiTheme="majorHAnsi" w:hAnsiTheme="majorHAnsi"/>
        </w:rPr>
        <w:t>)</w:t>
      </w:r>
      <w:r w:rsidR="00655710">
        <w:rPr>
          <w:rFonts w:asciiTheme="majorHAnsi" w:hAnsiTheme="majorHAnsi"/>
        </w:rPr>
        <w:t xml:space="preserve"> and the MA in Leadership monographs provided to you at orientation</w:t>
      </w:r>
      <w:r w:rsidR="00070A00">
        <w:rPr>
          <w:rFonts w:asciiTheme="majorHAnsi" w:hAnsiTheme="majorHAnsi"/>
        </w:rPr>
        <w:t>.</w:t>
      </w:r>
    </w:p>
    <w:p w:rsidR="003D042E" w:rsidRDefault="003D042E" w:rsidP="00EB123F">
      <w:pPr>
        <w:spacing w:after="0"/>
        <w:rPr>
          <w:rFonts w:asciiTheme="majorHAnsi" w:hAnsiTheme="majorHAnsi"/>
          <w:sz w:val="22"/>
          <w:szCs w:val="22"/>
        </w:rPr>
      </w:pPr>
    </w:p>
    <w:p w:rsidR="00815ABE" w:rsidRPr="004D41E1" w:rsidRDefault="00815ABE" w:rsidP="00815ABE">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rPr>
      </w:pPr>
      <w:r>
        <w:rPr>
          <w:rFonts w:asciiTheme="majorHAnsi" w:hAnsiTheme="majorHAnsi" w:cs="Arial"/>
          <w:b/>
          <w:sz w:val="22"/>
          <w:szCs w:val="22"/>
        </w:rPr>
        <w:t>Boyer’s Model of Scholarship</w:t>
      </w:r>
    </w:p>
    <w:p w:rsidR="00815ABE" w:rsidRPr="004D41E1" w:rsidRDefault="00815ABE" w:rsidP="00815ABE">
      <w:pPr>
        <w:spacing w:after="0"/>
        <w:rPr>
          <w:rFonts w:asciiTheme="majorHAnsi" w:hAnsiTheme="majorHAnsi" w:cs="Arial"/>
          <w:sz w:val="22"/>
          <w:szCs w:val="22"/>
        </w:rPr>
      </w:pPr>
    </w:p>
    <w:p w:rsidR="00815ABE" w:rsidRPr="004D41E1" w:rsidRDefault="00815ABE" w:rsidP="00815ABE">
      <w:pPr>
        <w:tabs>
          <w:tab w:val="left" w:pos="5850"/>
        </w:tabs>
        <w:spacing w:after="0"/>
        <w:rPr>
          <w:rFonts w:asciiTheme="majorHAnsi" w:hAnsiTheme="majorHAnsi" w:cs="Arial"/>
          <w:sz w:val="22"/>
          <w:szCs w:val="22"/>
        </w:rPr>
      </w:pPr>
      <w:r>
        <w:rPr>
          <w:rFonts w:asciiTheme="majorHAnsi" w:hAnsiTheme="majorHAnsi" w:cs="Arial"/>
          <w:sz w:val="22"/>
          <w:szCs w:val="22"/>
        </w:rPr>
        <w:t xml:space="preserve">LDRS/MAEL </w:t>
      </w:r>
      <w:r>
        <w:rPr>
          <w:rFonts w:asciiTheme="minorHAnsi" w:hAnsiTheme="minorHAnsi" w:cs="Arial"/>
        </w:rPr>
        <w:t>697/698</w:t>
      </w:r>
      <w:r w:rsidRPr="004D41E1">
        <w:rPr>
          <w:rFonts w:asciiTheme="majorHAnsi" w:hAnsiTheme="majorHAnsi" w:cs="Arial"/>
          <w:sz w:val="22"/>
          <w:szCs w:val="22"/>
        </w:rPr>
        <w:t xml:space="preserve"> is the capstone individual product of the MA in Leadership program. </w:t>
      </w:r>
      <w:r>
        <w:rPr>
          <w:rFonts w:asciiTheme="majorHAnsi" w:hAnsiTheme="majorHAnsi" w:cs="Arial"/>
          <w:sz w:val="22"/>
          <w:szCs w:val="22"/>
        </w:rPr>
        <w:t xml:space="preserve"> In LDRS/MAEL </w:t>
      </w:r>
      <w:r>
        <w:rPr>
          <w:rFonts w:asciiTheme="minorHAnsi" w:hAnsiTheme="minorHAnsi" w:cs="Arial"/>
        </w:rPr>
        <w:t>697/698</w:t>
      </w:r>
      <w:r>
        <w:rPr>
          <w:rFonts w:asciiTheme="majorHAnsi" w:hAnsiTheme="majorHAnsi" w:cs="Arial"/>
          <w:sz w:val="22"/>
          <w:szCs w:val="22"/>
        </w:rPr>
        <w:t xml:space="preserve"> through completing the activities you will have</w:t>
      </w:r>
      <w:r w:rsidRPr="004D41E1">
        <w:rPr>
          <w:rFonts w:asciiTheme="majorHAnsi" w:hAnsiTheme="majorHAnsi" w:cs="Arial"/>
          <w:sz w:val="22"/>
          <w:szCs w:val="22"/>
        </w:rPr>
        <w:t xml:space="preserve"> opportunity to integrate your learning in the MA in Leadership program and bring together diverse servant leadership practice into a focused whole using higher order thinking skills. </w:t>
      </w:r>
      <w:r>
        <w:rPr>
          <w:rFonts w:asciiTheme="majorHAnsi" w:hAnsiTheme="majorHAnsi" w:cs="Arial"/>
          <w:sz w:val="22"/>
          <w:szCs w:val="22"/>
        </w:rPr>
        <w:t xml:space="preserve">LDRS </w:t>
      </w:r>
      <w:r>
        <w:rPr>
          <w:rFonts w:asciiTheme="minorHAnsi" w:hAnsiTheme="minorHAnsi" w:cs="Arial"/>
        </w:rPr>
        <w:t>697/698</w:t>
      </w:r>
      <w:r w:rsidRPr="004D41E1">
        <w:rPr>
          <w:rFonts w:asciiTheme="majorHAnsi" w:hAnsiTheme="majorHAnsi" w:cs="Arial"/>
          <w:sz w:val="22"/>
          <w:szCs w:val="22"/>
        </w:rPr>
        <w:t xml:space="preserve"> is the application of servant leadership theory to your workplace in a scholarly project.  Because this is intended to be a scholarly work, as a “necessary evil” you will need to become proficient in writing in conformance to APA 6 format. The assignment in </w:t>
      </w:r>
      <w:r>
        <w:rPr>
          <w:rFonts w:asciiTheme="majorHAnsi" w:hAnsiTheme="majorHAnsi" w:cs="Arial"/>
          <w:sz w:val="22"/>
          <w:szCs w:val="22"/>
        </w:rPr>
        <w:t>Day</w:t>
      </w:r>
      <w:r w:rsidRPr="004D41E1">
        <w:rPr>
          <w:rFonts w:asciiTheme="majorHAnsi" w:hAnsiTheme="majorHAnsi" w:cs="Arial"/>
          <w:sz w:val="22"/>
          <w:szCs w:val="22"/>
        </w:rPr>
        <w:t xml:space="preserve"> 2 is designed to help you along that road. </w:t>
      </w:r>
    </w:p>
    <w:p w:rsidR="00815ABE" w:rsidRPr="004D41E1" w:rsidRDefault="00815ABE" w:rsidP="00815ABE">
      <w:pPr>
        <w:tabs>
          <w:tab w:val="left" w:pos="5850"/>
        </w:tabs>
        <w:spacing w:after="0"/>
        <w:rPr>
          <w:rFonts w:asciiTheme="majorHAnsi" w:hAnsiTheme="majorHAnsi" w:cs="Arial"/>
          <w:sz w:val="22"/>
          <w:szCs w:val="22"/>
        </w:rPr>
      </w:pPr>
    </w:p>
    <w:p w:rsidR="00815ABE" w:rsidRPr="004D41E1" w:rsidRDefault="00815ABE" w:rsidP="00815ABE">
      <w:pPr>
        <w:tabs>
          <w:tab w:val="left" w:pos="5850"/>
        </w:tabs>
        <w:spacing w:after="0"/>
        <w:rPr>
          <w:rFonts w:asciiTheme="majorHAnsi" w:hAnsiTheme="majorHAnsi" w:cs="Arial"/>
          <w:sz w:val="22"/>
          <w:szCs w:val="22"/>
        </w:rPr>
      </w:pPr>
      <w:r w:rsidRPr="004D41E1">
        <w:rPr>
          <w:rFonts w:asciiTheme="majorHAnsi" w:hAnsiTheme="majorHAnsi" w:cs="Arial"/>
          <w:sz w:val="22"/>
          <w:szCs w:val="22"/>
        </w:rPr>
        <w:lastRenderedPageBreak/>
        <w:t xml:space="preserve">MA in Leadership’s guidelines for </w:t>
      </w:r>
      <w:r>
        <w:rPr>
          <w:rFonts w:asciiTheme="majorHAnsi" w:hAnsiTheme="majorHAnsi" w:cs="Arial"/>
          <w:sz w:val="22"/>
          <w:szCs w:val="22"/>
        </w:rPr>
        <w:t xml:space="preserve">LDRS </w:t>
      </w:r>
      <w:r>
        <w:rPr>
          <w:rFonts w:asciiTheme="minorHAnsi" w:hAnsiTheme="minorHAnsi" w:cs="Arial"/>
        </w:rPr>
        <w:t>697/698</w:t>
      </w:r>
      <w:r w:rsidRPr="004D41E1">
        <w:rPr>
          <w:rFonts w:asciiTheme="majorHAnsi" w:hAnsiTheme="majorHAnsi" w:cs="Arial"/>
          <w:sz w:val="22"/>
          <w:szCs w:val="22"/>
        </w:rPr>
        <w:t xml:space="preserve"> </w:t>
      </w:r>
      <w:r>
        <w:rPr>
          <w:rFonts w:asciiTheme="majorHAnsi" w:hAnsiTheme="majorHAnsi" w:cs="Arial"/>
          <w:sz w:val="22"/>
          <w:szCs w:val="22"/>
        </w:rPr>
        <w:t xml:space="preserve">draws </w:t>
      </w:r>
      <w:r w:rsidRPr="004D41E1">
        <w:rPr>
          <w:rFonts w:asciiTheme="majorHAnsi" w:hAnsiTheme="majorHAnsi" w:cs="Arial"/>
          <w:sz w:val="22"/>
          <w:szCs w:val="22"/>
        </w:rPr>
        <w:t>in part from Boyer’s four-part Model of Scholarship.</w:t>
      </w:r>
      <w:r w:rsidRPr="004D41E1">
        <w:rPr>
          <w:rStyle w:val="FootnoteReference"/>
          <w:rFonts w:asciiTheme="majorHAnsi" w:hAnsiTheme="majorHAnsi" w:cs="Arial"/>
          <w:sz w:val="22"/>
          <w:szCs w:val="22"/>
        </w:rPr>
        <w:footnoteReference w:id="1"/>
      </w:r>
      <w:r w:rsidRPr="004D41E1">
        <w:rPr>
          <w:rFonts w:asciiTheme="majorHAnsi" w:hAnsiTheme="majorHAnsi" w:cs="Arial"/>
          <w:sz w:val="22"/>
          <w:szCs w:val="22"/>
        </w:rPr>
        <w:t xml:space="preserve"> </w:t>
      </w:r>
      <w:r>
        <w:rPr>
          <w:rFonts w:asciiTheme="majorHAnsi" w:hAnsiTheme="majorHAnsi" w:cs="Arial"/>
          <w:sz w:val="22"/>
          <w:szCs w:val="22"/>
        </w:rPr>
        <w:t xml:space="preserve"> </w:t>
      </w:r>
      <w:r w:rsidRPr="004D41E1">
        <w:rPr>
          <w:rFonts w:asciiTheme="majorHAnsi" w:hAnsiTheme="majorHAnsi" w:cs="Arial"/>
          <w:sz w:val="22"/>
          <w:szCs w:val="22"/>
        </w:rPr>
        <w:t xml:space="preserve">Boyer’s typology identifies four domains of scholarship: </w:t>
      </w:r>
      <w:r w:rsidRPr="004D41E1">
        <w:rPr>
          <w:rFonts w:asciiTheme="majorHAnsi" w:hAnsiTheme="majorHAnsi" w:cs="Arial"/>
          <w:b/>
          <w:sz w:val="22"/>
          <w:szCs w:val="22"/>
        </w:rPr>
        <w:t>discovery</w:t>
      </w:r>
      <w:r w:rsidRPr="004D41E1">
        <w:rPr>
          <w:rFonts w:asciiTheme="majorHAnsi" w:hAnsiTheme="majorHAnsi" w:cs="Arial"/>
          <w:sz w:val="22"/>
          <w:szCs w:val="22"/>
        </w:rPr>
        <w:t xml:space="preserve">, </w:t>
      </w:r>
      <w:r w:rsidRPr="004D41E1">
        <w:rPr>
          <w:rFonts w:asciiTheme="majorHAnsi" w:hAnsiTheme="majorHAnsi" w:cs="Arial"/>
          <w:b/>
          <w:sz w:val="22"/>
          <w:szCs w:val="22"/>
        </w:rPr>
        <w:t>integration</w:t>
      </w:r>
      <w:r w:rsidRPr="004D41E1">
        <w:rPr>
          <w:rFonts w:asciiTheme="majorHAnsi" w:hAnsiTheme="majorHAnsi" w:cs="Arial"/>
          <w:sz w:val="22"/>
          <w:szCs w:val="22"/>
        </w:rPr>
        <w:t xml:space="preserve">, </w:t>
      </w:r>
      <w:r w:rsidRPr="004D41E1">
        <w:rPr>
          <w:rFonts w:asciiTheme="majorHAnsi" w:hAnsiTheme="majorHAnsi" w:cs="Arial"/>
          <w:b/>
          <w:sz w:val="22"/>
          <w:szCs w:val="22"/>
        </w:rPr>
        <w:t>application</w:t>
      </w:r>
      <w:r w:rsidRPr="004D41E1">
        <w:rPr>
          <w:rFonts w:asciiTheme="majorHAnsi" w:hAnsiTheme="majorHAnsi" w:cs="Arial"/>
          <w:sz w:val="22"/>
          <w:szCs w:val="22"/>
        </w:rPr>
        <w:t xml:space="preserve">, and </w:t>
      </w:r>
      <w:r w:rsidRPr="004D41E1">
        <w:rPr>
          <w:rFonts w:asciiTheme="majorHAnsi" w:hAnsiTheme="majorHAnsi" w:cs="Arial"/>
          <w:b/>
          <w:sz w:val="22"/>
          <w:szCs w:val="22"/>
        </w:rPr>
        <w:t>teaching</w:t>
      </w:r>
      <w:r w:rsidRPr="004D41E1">
        <w:rPr>
          <w:rFonts w:asciiTheme="majorHAnsi" w:hAnsiTheme="majorHAnsi" w:cs="Arial"/>
          <w:sz w:val="22"/>
          <w:szCs w:val="22"/>
        </w:rPr>
        <w:t xml:space="preserve">. </w:t>
      </w:r>
      <w:r>
        <w:rPr>
          <w:rFonts w:asciiTheme="majorHAnsi" w:hAnsiTheme="majorHAnsi" w:cs="Arial"/>
          <w:sz w:val="22"/>
          <w:szCs w:val="22"/>
        </w:rPr>
        <w:t xml:space="preserve"> </w:t>
      </w:r>
      <w:r w:rsidRPr="004D41E1">
        <w:rPr>
          <w:rFonts w:asciiTheme="majorHAnsi" w:hAnsiTheme="majorHAnsi" w:cs="Arial"/>
          <w:sz w:val="22"/>
          <w:szCs w:val="22"/>
        </w:rPr>
        <w:t xml:space="preserve">The model is discussed by Marta </w:t>
      </w:r>
      <w:proofErr w:type="spellStart"/>
      <w:proofErr w:type="gramStart"/>
      <w:r w:rsidRPr="004D41E1">
        <w:rPr>
          <w:rFonts w:asciiTheme="majorHAnsi" w:hAnsiTheme="majorHAnsi" w:cs="Arial"/>
          <w:sz w:val="22"/>
          <w:szCs w:val="22"/>
        </w:rPr>
        <w:t>Nibert</w:t>
      </w:r>
      <w:proofErr w:type="spellEnd"/>
      <w:proofErr w:type="gramEnd"/>
      <w:r>
        <w:rPr>
          <w:rStyle w:val="FootnoteReference"/>
          <w:rFonts w:asciiTheme="majorHAnsi" w:hAnsiTheme="majorHAnsi" w:cs="Arial"/>
          <w:sz w:val="22"/>
          <w:szCs w:val="22"/>
        </w:rPr>
        <w:t xml:space="preserve"> </w:t>
      </w:r>
      <w:r w:rsidRPr="005E10DF">
        <w:rPr>
          <w:rFonts w:asciiTheme="majorHAnsi" w:hAnsiTheme="majorHAnsi" w:cs="Arial"/>
          <w:sz w:val="22"/>
          <w:szCs w:val="22"/>
        </w:rPr>
        <w:t>(</w:t>
      </w:r>
      <w:proofErr w:type="spellStart"/>
      <w:r w:rsidRPr="005E10DF">
        <w:rPr>
          <w:rFonts w:asciiTheme="majorHAnsi" w:hAnsiTheme="majorHAnsi" w:cs="Arial"/>
          <w:sz w:val="22"/>
          <w:szCs w:val="22"/>
        </w:rPr>
        <w:t>n.d.</w:t>
      </w:r>
      <w:proofErr w:type="spellEnd"/>
      <w:r w:rsidRPr="005E10DF">
        <w:rPr>
          <w:rFonts w:asciiTheme="majorHAnsi" w:hAnsiTheme="majorHAnsi" w:cs="Arial"/>
          <w:sz w:val="22"/>
          <w:szCs w:val="22"/>
        </w:rPr>
        <w:t>)</w:t>
      </w:r>
      <w:r w:rsidRPr="004D41E1">
        <w:rPr>
          <w:rFonts w:asciiTheme="majorHAnsi" w:hAnsiTheme="majorHAnsi" w:cs="Arial"/>
          <w:sz w:val="22"/>
          <w:szCs w:val="22"/>
        </w:rPr>
        <w:t xml:space="preserve">in her paper titled </w:t>
      </w:r>
      <w:r w:rsidRPr="004D41E1">
        <w:rPr>
          <w:rFonts w:asciiTheme="majorHAnsi" w:hAnsiTheme="majorHAnsi" w:cs="Arial"/>
          <w:i/>
          <w:sz w:val="22"/>
          <w:szCs w:val="22"/>
        </w:rPr>
        <w:t>Boyer’s Model of Scholarship</w:t>
      </w:r>
      <w:r w:rsidRPr="004D41E1">
        <w:rPr>
          <w:rFonts w:asciiTheme="majorHAnsi" w:hAnsiTheme="majorHAnsi" w:cs="Arial"/>
          <w:sz w:val="22"/>
          <w:szCs w:val="22"/>
        </w:rPr>
        <w:t xml:space="preserve">. In the section titled </w:t>
      </w:r>
      <w:r w:rsidRPr="004D41E1">
        <w:rPr>
          <w:rFonts w:asciiTheme="majorHAnsi" w:hAnsiTheme="majorHAnsi" w:cs="Arial"/>
          <w:b/>
          <w:i/>
          <w:sz w:val="22"/>
          <w:szCs w:val="22"/>
        </w:rPr>
        <w:t>Application</w:t>
      </w:r>
      <w:r w:rsidRPr="004D41E1">
        <w:rPr>
          <w:rFonts w:asciiTheme="majorHAnsi" w:hAnsiTheme="majorHAnsi" w:cs="Arial"/>
          <w:sz w:val="22"/>
          <w:szCs w:val="22"/>
        </w:rPr>
        <w:t xml:space="preserve"> she notes that the</w:t>
      </w:r>
    </w:p>
    <w:p w:rsidR="00815ABE" w:rsidRPr="004D41E1" w:rsidRDefault="00815ABE" w:rsidP="00815ABE">
      <w:pPr>
        <w:tabs>
          <w:tab w:val="left" w:pos="5850"/>
        </w:tabs>
        <w:spacing w:after="0"/>
        <w:rPr>
          <w:rFonts w:asciiTheme="majorHAnsi" w:hAnsiTheme="majorHAnsi" w:cs="Arial"/>
          <w:sz w:val="22"/>
          <w:szCs w:val="22"/>
        </w:rPr>
      </w:pPr>
    </w:p>
    <w:p w:rsidR="00815ABE" w:rsidRPr="004D41E1" w:rsidRDefault="00815ABE" w:rsidP="00815ABE">
      <w:pPr>
        <w:tabs>
          <w:tab w:val="left" w:pos="5850"/>
        </w:tabs>
        <w:spacing w:after="0"/>
        <w:ind w:left="720"/>
        <w:rPr>
          <w:rFonts w:asciiTheme="majorHAnsi" w:hAnsiTheme="majorHAnsi" w:cs="Arial"/>
          <w:i/>
          <w:sz w:val="22"/>
          <w:szCs w:val="22"/>
        </w:rPr>
      </w:pPr>
      <w:proofErr w:type="gramStart"/>
      <w:r w:rsidRPr="004D41E1">
        <w:rPr>
          <w:rFonts w:asciiTheme="majorHAnsi" w:hAnsiTheme="majorHAnsi" w:cs="Arial"/>
          <w:i/>
          <w:sz w:val="22"/>
          <w:szCs w:val="22"/>
        </w:rPr>
        <w:t>scholarship</w:t>
      </w:r>
      <w:proofErr w:type="gramEnd"/>
      <w:r w:rsidRPr="004D41E1">
        <w:rPr>
          <w:rFonts w:asciiTheme="majorHAnsi" w:hAnsiTheme="majorHAnsi" w:cs="Arial"/>
          <w:i/>
          <w:sz w:val="22"/>
          <w:szCs w:val="22"/>
        </w:rPr>
        <w:t xml:space="preserve"> of applicatio</w:t>
      </w:r>
      <w:r w:rsidRPr="004D41E1">
        <w:rPr>
          <w:rFonts w:asciiTheme="majorHAnsi" w:hAnsiTheme="majorHAnsi" w:cs="Arial"/>
          <w:sz w:val="22"/>
          <w:szCs w:val="22"/>
        </w:rPr>
        <w:t xml:space="preserve">n </w:t>
      </w:r>
      <w:r w:rsidRPr="004D41E1">
        <w:rPr>
          <w:rFonts w:asciiTheme="majorHAnsi" w:hAnsiTheme="majorHAnsi" w:cs="Arial"/>
          <w:i/>
          <w:sz w:val="22"/>
          <w:szCs w:val="22"/>
        </w:rPr>
        <w:t xml:space="preserve">focuses on using research findings and innovations to remedy societal problems. Included are  . . . service activities . . . specifically tied to one’s field of knowledge and professional activities. Beneficiaries . . . include commercial entities, non-profit organizations, and professional associations. </w:t>
      </w:r>
    </w:p>
    <w:p w:rsidR="00815ABE" w:rsidRPr="004D41E1" w:rsidRDefault="00815ABE" w:rsidP="00815ABE">
      <w:pPr>
        <w:spacing w:after="0"/>
        <w:rPr>
          <w:rFonts w:asciiTheme="majorHAnsi" w:hAnsiTheme="majorHAnsi" w:cs="Arial"/>
          <w:sz w:val="22"/>
          <w:szCs w:val="22"/>
        </w:rPr>
      </w:pPr>
    </w:p>
    <w:p w:rsidR="00815ABE" w:rsidRPr="004D41E1" w:rsidRDefault="00815ABE" w:rsidP="00815ABE">
      <w:pPr>
        <w:spacing w:after="0"/>
        <w:rPr>
          <w:rFonts w:asciiTheme="majorHAnsi" w:hAnsiTheme="majorHAnsi" w:cs="Arial"/>
          <w:sz w:val="22"/>
          <w:szCs w:val="22"/>
        </w:rPr>
      </w:pPr>
      <w:r w:rsidRPr="004D41E1">
        <w:rPr>
          <w:rFonts w:asciiTheme="majorHAnsi" w:hAnsiTheme="majorHAnsi" w:cs="Arial"/>
          <w:sz w:val="22"/>
          <w:szCs w:val="22"/>
        </w:rPr>
        <w:t xml:space="preserve">Though </w:t>
      </w:r>
      <w:proofErr w:type="spellStart"/>
      <w:r w:rsidRPr="004D41E1">
        <w:rPr>
          <w:rFonts w:asciiTheme="majorHAnsi" w:hAnsiTheme="majorHAnsi" w:cs="Arial"/>
          <w:sz w:val="22"/>
          <w:szCs w:val="22"/>
        </w:rPr>
        <w:t>Nibert’s</w:t>
      </w:r>
      <w:proofErr w:type="spellEnd"/>
      <w:r w:rsidRPr="004D41E1">
        <w:rPr>
          <w:rFonts w:asciiTheme="majorHAnsi" w:hAnsiTheme="majorHAnsi" w:cs="Arial"/>
          <w:sz w:val="22"/>
          <w:szCs w:val="22"/>
        </w:rPr>
        <w:t xml:space="preserve"> primary audience is the professoriate, this material is relevant for MA in Leadership candidates.  Following is a chart that depicts the four domains of scholarship in Boyer’s </w:t>
      </w:r>
      <w:r>
        <w:rPr>
          <w:rFonts w:asciiTheme="majorHAnsi" w:hAnsiTheme="majorHAnsi" w:cs="Arial"/>
          <w:sz w:val="22"/>
          <w:szCs w:val="22"/>
        </w:rPr>
        <w:t xml:space="preserve">typology.  </w:t>
      </w:r>
      <w:r w:rsidRPr="004D41E1">
        <w:rPr>
          <w:rFonts w:asciiTheme="majorHAnsi" w:hAnsiTheme="majorHAnsi" w:cs="Arial"/>
          <w:sz w:val="22"/>
          <w:szCs w:val="22"/>
        </w:rPr>
        <w:t xml:space="preserve">Application is highlighted because the Master of Arts in Leadership was designed to focus primarily on the scholarship of application, although your </w:t>
      </w:r>
      <w:r>
        <w:rPr>
          <w:rFonts w:asciiTheme="majorHAnsi" w:hAnsiTheme="majorHAnsi" w:cs="Arial"/>
          <w:sz w:val="22"/>
          <w:szCs w:val="22"/>
        </w:rPr>
        <w:t>work in LDRS 697/698</w:t>
      </w:r>
      <w:r w:rsidRPr="004D41E1">
        <w:rPr>
          <w:rFonts w:asciiTheme="majorHAnsi" w:hAnsiTheme="majorHAnsi" w:cs="Arial"/>
          <w:sz w:val="22"/>
          <w:szCs w:val="22"/>
        </w:rPr>
        <w:t xml:space="preserve"> will likely include one or more of the other domains.  One of the major assignments for this course will take you into the scholarship of integration.  If you have glanced through the 591 Graded Activities document, you should have no trouble identifying that assignment.</w:t>
      </w:r>
    </w:p>
    <w:p w:rsidR="00815ABE" w:rsidRPr="004D41E1" w:rsidRDefault="00815ABE" w:rsidP="00815ABE">
      <w:pPr>
        <w:spacing w:after="0"/>
        <w:rPr>
          <w:rFonts w:asciiTheme="majorHAnsi" w:hAnsiTheme="majorHAnsi" w:cs="Arial"/>
          <w:sz w:val="22"/>
          <w:szCs w:val="22"/>
        </w:rPr>
      </w:pPr>
    </w:p>
    <w:p w:rsidR="00815ABE" w:rsidRDefault="00815ABE" w:rsidP="00815ABE">
      <w:pPr>
        <w:pStyle w:val="Heading5"/>
        <w:spacing w:before="0"/>
        <w:jc w:val="center"/>
        <w:rPr>
          <w:sz w:val="22"/>
          <w:szCs w:val="22"/>
        </w:rPr>
      </w:pPr>
      <w:r w:rsidRPr="004D41E1">
        <w:rPr>
          <w:sz w:val="22"/>
          <w:szCs w:val="22"/>
        </w:rPr>
        <w:t>Boyer</w:t>
      </w:r>
      <w:r>
        <w:rPr>
          <w:sz w:val="22"/>
          <w:szCs w:val="22"/>
        </w:rPr>
        <w:t>’s</w:t>
      </w:r>
      <w:r w:rsidRPr="004D41E1">
        <w:rPr>
          <w:sz w:val="22"/>
          <w:szCs w:val="22"/>
        </w:rPr>
        <w:t xml:space="preserve"> Model of </w:t>
      </w:r>
      <w:r>
        <w:rPr>
          <w:sz w:val="22"/>
          <w:szCs w:val="22"/>
        </w:rPr>
        <w:t xml:space="preserve">the </w:t>
      </w:r>
      <w:r w:rsidRPr="004D41E1">
        <w:rPr>
          <w:sz w:val="22"/>
          <w:szCs w:val="22"/>
        </w:rPr>
        <w:t>Scholarship</w:t>
      </w:r>
      <w:r>
        <w:rPr>
          <w:sz w:val="22"/>
          <w:szCs w:val="22"/>
        </w:rPr>
        <w:t xml:space="preserve"> of Teaching</w:t>
      </w:r>
    </w:p>
    <w:p w:rsidR="00815ABE" w:rsidRPr="00C51F26" w:rsidRDefault="00815ABE" w:rsidP="00815ABE">
      <w:pPr>
        <w:spacing w:after="0"/>
      </w:pPr>
    </w:p>
    <w:tbl>
      <w:tblPr>
        <w:tblW w:w="5000" w:type="pct"/>
        <w:tblBorders>
          <w:top w:val="outset" w:sz="12" w:space="0" w:color="000000"/>
          <w:left w:val="outset" w:sz="12" w:space="0" w:color="000000"/>
          <w:bottom w:val="outset" w:sz="12" w:space="0" w:color="000000"/>
          <w:right w:val="outset" w:sz="12" w:space="0" w:color="000000"/>
        </w:tblBorders>
        <w:tblCellMar>
          <w:top w:w="45" w:type="dxa"/>
          <w:left w:w="45" w:type="dxa"/>
          <w:bottom w:w="45" w:type="dxa"/>
          <w:right w:w="45" w:type="dxa"/>
        </w:tblCellMar>
        <w:tblLook w:val="0000" w:firstRow="0" w:lastRow="0" w:firstColumn="0" w:lastColumn="0" w:noHBand="0" w:noVBand="0"/>
      </w:tblPr>
      <w:tblGrid>
        <w:gridCol w:w="1610"/>
        <w:gridCol w:w="3261"/>
        <w:gridCol w:w="4579"/>
      </w:tblGrid>
      <w:tr w:rsidR="00815ABE" w:rsidRPr="004D41E1" w:rsidTr="00F52142">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b/>
                <w:bCs/>
                <w:sz w:val="22"/>
                <w:szCs w:val="22"/>
              </w:rPr>
              <w:t>Type of Scholarship</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b/>
                <w:bCs/>
                <w:sz w:val="22"/>
                <w:szCs w:val="22"/>
              </w:rPr>
              <w:t>Purpose</w:t>
            </w:r>
          </w:p>
        </w:tc>
        <w:tc>
          <w:tcPr>
            <w:tcW w:w="0" w:type="auto"/>
            <w:tcBorders>
              <w:top w:val="outset" w:sz="6" w:space="0" w:color="000000"/>
              <w:left w:val="outset" w:sz="6" w:space="0" w:color="000000"/>
              <w:bottom w:val="outset" w:sz="6" w:space="0" w:color="000000"/>
              <w:right w:val="outset" w:sz="6" w:space="0" w:color="000000"/>
            </w:tcBorders>
            <w:shd w:val="clear" w:color="auto" w:fill="E8E8E8"/>
            <w:vAlign w:val="center"/>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b/>
                <w:bCs/>
                <w:sz w:val="22"/>
                <w:szCs w:val="22"/>
              </w:rPr>
              <w:t>Measures of Performance</w:t>
            </w:r>
          </w:p>
        </w:tc>
      </w:tr>
      <w:tr w:rsidR="00815ABE" w:rsidRPr="004D41E1" w:rsidTr="00F52142">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b/>
                <w:bCs/>
                <w:sz w:val="22"/>
                <w:szCs w:val="22"/>
              </w:rPr>
              <w:t>Discovery</w:t>
            </w:r>
          </w:p>
        </w:tc>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sz w:val="22"/>
                <w:szCs w:val="22"/>
              </w:rPr>
              <w:t xml:space="preserve">Build new knowledge through traditional research. </w:t>
            </w:r>
          </w:p>
        </w:tc>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1820FE">
            <w:pPr>
              <w:pStyle w:val="NormalWeb"/>
              <w:numPr>
                <w:ilvl w:val="0"/>
                <w:numId w:val="6"/>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Publishing in peer-reviewed forums </w:t>
            </w:r>
          </w:p>
          <w:p w:rsidR="00815ABE" w:rsidRPr="004D41E1" w:rsidRDefault="00815ABE" w:rsidP="001820FE">
            <w:pPr>
              <w:pStyle w:val="NormalWeb"/>
              <w:numPr>
                <w:ilvl w:val="0"/>
                <w:numId w:val="6"/>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Producing and/or performing creative work within established field </w:t>
            </w:r>
          </w:p>
          <w:p w:rsidR="00815ABE" w:rsidRPr="004D41E1" w:rsidRDefault="00815ABE" w:rsidP="001820FE">
            <w:pPr>
              <w:pStyle w:val="NormalWeb"/>
              <w:numPr>
                <w:ilvl w:val="0"/>
                <w:numId w:val="6"/>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Creating infrastructure for future studies </w:t>
            </w:r>
          </w:p>
        </w:tc>
      </w:tr>
      <w:tr w:rsidR="00815ABE" w:rsidRPr="004D41E1" w:rsidTr="00F52142">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b/>
                <w:bCs/>
                <w:sz w:val="22"/>
                <w:szCs w:val="22"/>
              </w:rPr>
              <w:t>Integration</w:t>
            </w:r>
          </w:p>
        </w:tc>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sz w:val="22"/>
                <w:szCs w:val="22"/>
              </w:rPr>
              <w:t xml:space="preserve">Interpret the use of </w:t>
            </w:r>
            <w:r w:rsidRPr="00CF388C">
              <w:rPr>
                <w:rFonts w:asciiTheme="majorHAnsi" w:hAnsiTheme="majorHAnsi"/>
                <w:sz w:val="22"/>
                <w:szCs w:val="22"/>
              </w:rPr>
              <w:t>knowledge</w:t>
            </w:r>
            <w:r w:rsidRPr="004D41E1">
              <w:rPr>
                <w:rFonts w:asciiTheme="majorHAnsi" w:hAnsiTheme="majorHAnsi"/>
                <w:sz w:val="22"/>
                <w:szCs w:val="22"/>
              </w:rPr>
              <w:t xml:space="preserve"> across disciplines. </w:t>
            </w:r>
          </w:p>
        </w:tc>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1820FE">
            <w:pPr>
              <w:pStyle w:val="NormalWeb"/>
              <w:numPr>
                <w:ilvl w:val="0"/>
                <w:numId w:val="7"/>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Preparing a comprehensive literature review </w:t>
            </w:r>
          </w:p>
          <w:p w:rsidR="00815ABE" w:rsidRPr="004D41E1" w:rsidRDefault="00815ABE" w:rsidP="001820FE">
            <w:pPr>
              <w:pStyle w:val="NormalWeb"/>
              <w:numPr>
                <w:ilvl w:val="0"/>
                <w:numId w:val="7"/>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Writing a textbook for use in multiple disciplines </w:t>
            </w:r>
          </w:p>
          <w:p w:rsidR="00815ABE" w:rsidRPr="004D41E1" w:rsidRDefault="00815ABE" w:rsidP="001820FE">
            <w:pPr>
              <w:pStyle w:val="NormalWeb"/>
              <w:numPr>
                <w:ilvl w:val="0"/>
                <w:numId w:val="7"/>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Collaborating with colleagues to design and deliver a core course </w:t>
            </w:r>
          </w:p>
        </w:tc>
      </w:tr>
      <w:tr w:rsidR="00815ABE" w:rsidRPr="004D41E1" w:rsidTr="00F52142">
        <w:tc>
          <w:tcPr>
            <w:tcW w:w="0" w:type="auto"/>
            <w:tcBorders>
              <w:top w:val="outset" w:sz="6" w:space="0" w:color="000000"/>
              <w:left w:val="outset" w:sz="6" w:space="0" w:color="000000"/>
              <w:bottom w:val="outset" w:sz="6" w:space="0" w:color="000000"/>
              <w:right w:val="outset" w:sz="6" w:space="0" w:color="000000"/>
            </w:tcBorders>
            <w:shd w:val="clear" w:color="auto" w:fill="FFFF00"/>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b/>
                <w:bCs/>
                <w:sz w:val="22"/>
                <w:szCs w:val="22"/>
              </w:rPr>
              <w:t>Application</w:t>
            </w:r>
          </w:p>
        </w:tc>
        <w:tc>
          <w:tcPr>
            <w:tcW w:w="0" w:type="auto"/>
            <w:tcBorders>
              <w:top w:val="outset" w:sz="6" w:space="0" w:color="000000"/>
              <w:left w:val="outset" w:sz="6" w:space="0" w:color="000000"/>
              <w:bottom w:val="outset" w:sz="6" w:space="0" w:color="000000"/>
              <w:right w:val="outset" w:sz="6" w:space="0" w:color="000000"/>
            </w:tcBorders>
            <w:shd w:val="clear" w:color="auto" w:fill="FFFF00"/>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sz w:val="22"/>
                <w:szCs w:val="22"/>
              </w:rPr>
              <w:t xml:space="preserve">Aid society and professions in addressing problems. </w:t>
            </w:r>
          </w:p>
        </w:tc>
        <w:tc>
          <w:tcPr>
            <w:tcW w:w="0" w:type="auto"/>
            <w:tcBorders>
              <w:top w:val="outset" w:sz="6" w:space="0" w:color="000000"/>
              <w:left w:val="outset" w:sz="6" w:space="0" w:color="000000"/>
              <w:bottom w:val="outset" w:sz="6" w:space="0" w:color="000000"/>
              <w:right w:val="outset" w:sz="6" w:space="0" w:color="000000"/>
            </w:tcBorders>
            <w:shd w:val="clear" w:color="auto" w:fill="FFFF00"/>
          </w:tcPr>
          <w:p w:rsidR="00815ABE" w:rsidRPr="004D41E1" w:rsidRDefault="00815ABE" w:rsidP="001820FE">
            <w:pPr>
              <w:pStyle w:val="NormalWeb"/>
              <w:numPr>
                <w:ilvl w:val="0"/>
                <w:numId w:val="8"/>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Serving industry or government as an external consultant </w:t>
            </w:r>
          </w:p>
          <w:p w:rsidR="00815ABE" w:rsidRPr="004D41E1" w:rsidRDefault="00815ABE" w:rsidP="001820FE">
            <w:pPr>
              <w:pStyle w:val="NormalWeb"/>
              <w:numPr>
                <w:ilvl w:val="0"/>
                <w:numId w:val="8"/>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Assuming leadership roles in professional organizations </w:t>
            </w:r>
          </w:p>
          <w:p w:rsidR="00815ABE" w:rsidRPr="004D41E1" w:rsidRDefault="00815ABE" w:rsidP="001820FE">
            <w:pPr>
              <w:pStyle w:val="NormalWeb"/>
              <w:numPr>
                <w:ilvl w:val="0"/>
                <w:numId w:val="8"/>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Advising student leaders, thereby fostering their professional growth </w:t>
            </w:r>
          </w:p>
        </w:tc>
      </w:tr>
      <w:tr w:rsidR="00815ABE" w:rsidRPr="004D41E1" w:rsidTr="00F52142">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b/>
                <w:bCs/>
                <w:sz w:val="22"/>
                <w:szCs w:val="22"/>
              </w:rPr>
              <w:t xml:space="preserve">Teaching </w:t>
            </w:r>
          </w:p>
        </w:tc>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F52142">
            <w:pPr>
              <w:pStyle w:val="NormalWeb"/>
              <w:spacing w:before="0" w:beforeAutospacing="0" w:after="0" w:afterAutospacing="0"/>
              <w:jc w:val="center"/>
              <w:rPr>
                <w:rFonts w:asciiTheme="majorHAnsi" w:hAnsiTheme="majorHAnsi"/>
                <w:sz w:val="22"/>
                <w:szCs w:val="22"/>
              </w:rPr>
            </w:pPr>
            <w:r w:rsidRPr="004D41E1">
              <w:rPr>
                <w:rFonts w:asciiTheme="majorHAnsi" w:hAnsiTheme="majorHAnsi"/>
                <w:sz w:val="22"/>
                <w:szCs w:val="22"/>
              </w:rPr>
              <w:t>Study teaching models and practices to achieve opti</w:t>
            </w:r>
            <w:r>
              <w:rPr>
                <w:rFonts w:asciiTheme="majorHAnsi" w:hAnsiTheme="majorHAnsi"/>
                <w:sz w:val="22"/>
                <w:szCs w:val="22"/>
              </w:rPr>
              <w:t xml:space="preserve">mal  </w:t>
            </w:r>
            <w:r w:rsidRPr="004D41E1">
              <w:rPr>
                <w:rFonts w:asciiTheme="majorHAnsi" w:hAnsiTheme="majorHAnsi"/>
                <w:sz w:val="22"/>
                <w:szCs w:val="22"/>
              </w:rPr>
              <w:t xml:space="preserve"> learning. </w:t>
            </w:r>
          </w:p>
        </w:tc>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ABE" w:rsidRPr="004D41E1" w:rsidRDefault="00815ABE" w:rsidP="001820FE">
            <w:pPr>
              <w:pStyle w:val="NormalWeb"/>
              <w:numPr>
                <w:ilvl w:val="0"/>
                <w:numId w:val="9"/>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Advancing learning theory through classroom research </w:t>
            </w:r>
          </w:p>
          <w:p w:rsidR="00815ABE" w:rsidRPr="004D41E1" w:rsidRDefault="00815ABE" w:rsidP="001820FE">
            <w:pPr>
              <w:pStyle w:val="NormalWeb"/>
              <w:numPr>
                <w:ilvl w:val="0"/>
                <w:numId w:val="9"/>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Developing and testing instructional materials </w:t>
            </w:r>
          </w:p>
          <w:p w:rsidR="00815ABE" w:rsidRPr="004D41E1" w:rsidRDefault="00815ABE" w:rsidP="001820FE">
            <w:pPr>
              <w:pStyle w:val="NormalWeb"/>
              <w:numPr>
                <w:ilvl w:val="0"/>
                <w:numId w:val="9"/>
              </w:numPr>
              <w:spacing w:before="0" w:beforeAutospacing="0" w:after="0" w:afterAutospacing="0"/>
              <w:rPr>
                <w:rFonts w:asciiTheme="majorHAnsi" w:hAnsiTheme="majorHAnsi"/>
                <w:sz w:val="22"/>
                <w:szCs w:val="22"/>
              </w:rPr>
            </w:pPr>
            <w:r w:rsidRPr="004D41E1">
              <w:rPr>
                <w:rFonts w:asciiTheme="majorHAnsi" w:hAnsiTheme="majorHAnsi"/>
                <w:sz w:val="22"/>
                <w:szCs w:val="22"/>
              </w:rPr>
              <w:t xml:space="preserve">Mentoring graduate students </w:t>
            </w:r>
          </w:p>
          <w:p w:rsidR="00815ABE" w:rsidRPr="004D41E1" w:rsidRDefault="00815ABE" w:rsidP="001820FE">
            <w:pPr>
              <w:pStyle w:val="NormalWeb"/>
              <w:numPr>
                <w:ilvl w:val="0"/>
                <w:numId w:val="9"/>
              </w:numPr>
              <w:spacing w:before="0" w:beforeAutospacing="0" w:after="0" w:afterAutospacing="0"/>
              <w:rPr>
                <w:rFonts w:asciiTheme="majorHAnsi" w:hAnsiTheme="majorHAnsi"/>
                <w:sz w:val="22"/>
                <w:szCs w:val="22"/>
              </w:rPr>
            </w:pPr>
            <w:r w:rsidRPr="004D41E1">
              <w:rPr>
                <w:rFonts w:asciiTheme="majorHAnsi" w:hAnsiTheme="majorHAnsi"/>
                <w:sz w:val="22"/>
                <w:szCs w:val="22"/>
              </w:rPr>
              <w:lastRenderedPageBreak/>
              <w:t xml:space="preserve">Designing and implementing a program-level assessment system </w:t>
            </w:r>
          </w:p>
        </w:tc>
      </w:tr>
    </w:tbl>
    <w:p w:rsidR="00815ABE" w:rsidRDefault="00815ABE" w:rsidP="00815ABE">
      <w:pPr>
        <w:spacing w:after="0"/>
        <w:rPr>
          <w:rFonts w:asciiTheme="majorHAnsi" w:hAnsiTheme="majorHAnsi" w:cs="Arial"/>
          <w:sz w:val="22"/>
          <w:szCs w:val="22"/>
        </w:rPr>
      </w:pPr>
    </w:p>
    <w:p w:rsidR="00815ABE" w:rsidRDefault="00815ABE" w:rsidP="00815ABE">
      <w:pPr>
        <w:spacing w:after="0"/>
        <w:rPr>
          <w:rFonts w:asciiTheme="majorHAnsi" w:hAnsiTheme="majorHAnsi" w:cs="Arial"/>
          <w:sz w:val="22"/>
          <w:szCs w:val="22"/>
        </w:rPr>
      </w:pPr>
      <w:r w:rsidRPr="004D41E1">
        <w:rPr>
          <w:rFonts w:asciiTheme="majorHAnsi" w:hAnsiTheme="majorHAnsi" w:cs="Arial"/>
          <w:sz w:val="22"/>
          <w:szCs w:val="22"/>
        </w:rPr>
        <w:t xml:space="preserve">Boyer’s Scholarship of Discovery is the type of scholarship associated with traditional scholarly research.  </w:t>
      </w:r>
      <w:r>
        <w:rPr>
          <w:rFonts w:asciiTheme="majorHAnsi" w:hAnsiTheme="majorHAnsi" w:cs="Arial"/>
          <w:sz w:val="22"/>
          <w:szCs w:val="22"/>
        </w:rPr>
        <w:t>“Research is a systematic process of collecting, analyzing and interpreting information (data) in order to increase our understanding of a phenomenon abut which we are interested or concerned” (</w:t>
      </w:r>
      <w:proofErr w:type="spellStart"/>
      <w:r>
        <w:rPr>
          <w:rFonts w:asciiTheme="majorHAnsi" w:hAnsiTheme="majorHAnsi" w:cs="Arial"/>
          <w:sz w:val="22"/>
          <w:szCs w:val="22"/>
        </w:rPr>
        <w:t>Leedy</w:t>
      </w:r>
      <w:proofErr w:type="spellEnd"/>
      <w:r>
        <w:rPr>
          <w:rFonts w:asciiTheme="majorHAnsi" w:hAnsiTheme="majorHAnsi" w:cs="Arial"/>
          <w:sz w:val="22"/>
          <w:szCs w:val="22"/>
        </w:rPr>
        <w:t xml:space="preserve"> &amp; Ormrod2010, p. 2).  Boyer’s Scholarship of Discovery is often referred to as </w:t>
      </w:r>
      <w:r>
        <w:rPr>
          <w:rFonts w:asciiTheme="majorHAnsi" w:hAnsiTheme="majorHAnsi" w:cs="Arial"/>
          <w:i/>
          <w:sz w:val="22"/>
          <w:szCs w:val="22"/>
        </w:rPr>
        <w:t>primary research</w:t>
      </w:r>
      <w:r>
        <w:rPr>
          <w:rFonts w:asciiTheme="majorHAnsi" w:hAnsiTheme="majorHAnsi" w:cs="Arial"/>
          <w:sz w:val="22"/>
          <w:szCs w:val="22"/>
        </w:rPr>
        <w:t>.  Primary research is narrowly focused, and contributes to the body of knowledge by helping us to understand one isolated part of reality in detail in the hopes that this understanding can by generalized to some degree to a broader part of reality.</w:t>
      </w:r>
    </w:p>
    <w:p w:rsidR="00815ABE" w:rsidRDefault="00815ABE" w:rsidP="00815ABE">
      <w:pPr>
        <w:spacing w:after="0"/>
        <w:rPr>
          <w:rFonts w:asciiTheme="majorHAnsi" w:hAnsiTheme="majorHAnsi" w:cs="Arial"/>
          <w:sz w:val="22"/>
          <w:szCs w:val="22"/>
        </w:rPr>
      </w:pPr>
    </w:p>
    <w:p w:rsidR="00815ABE" w:rsidRDefault="00815ABE" w:rsidP="00815ABE">
      <w:pPr>
        <w:spacing w:after="0"/>
        <w:rPr>
          <w:rFonts w:asciiTheme="majorHAnsi" w:hAnsiTheme="majorHAnsi" w:cs="Arial"/>
          <w:sz w:val="22"/>
          <w:szCs w:val="22"/>
        </w:rPr>
      </w:pPr>
      <w:r>
        <w:rPr>
          <w:rFonts w:asciiTheme="majorHAnsi" w:hAnsiTheme="majorHAnsi" w:cs="Arial"/>
          <w:sz w:val="22"/>
          <w:szCs w:val="22"/>
        </w:rPr>
        <w:t>Boyer’s Scholarship of Integration is “the attempt to arrange relevant bits of knowledge and insight from different disciplines into broader patterns that reflect the actual interconnectedness of the world” (Boyer cited in Jacobsen &amp; Jacobsen 2004, p. 51).  Scholarship of Integration often demands interdisciplinary collaboration and requires that the critical analysis and review of knowledge be followed by the creative synthesis of views and insights in such a way that what is known speaks to specific topics or issues.</w:t>
      </w:r>
    </w:p>
    <w:p w:rsidR="00815ABE" w:rsidRDefault="00815ABE" w:rsidP="00815ABE">
      <w:pPr>
        <w:spacing w:after="0"/>
        <w:rPr>
          <w:rFonts w:asciiTheme="majorHAnsi" w:hAnsiTheme="majorHAnsi" w:cs="Arial"/>
          <w:sz w:val="22"/>
          <w:szCs w:val="22"/>
        </w:rPr>
      </w:pPr>
    </w:p>
    <w:p w:rsidR="00815ABE" w:rsidRDefault="00815ABE" w:rsidP="00815ABE">
      <w:pPr>
        <w:spacing w:after="0"/>
        <w:rPr>
          <w:rFonts w:asciiTheme="majorHAnsi" w:hAnsiTheme="majorHAnsi" w:cs="Arial"/>
          <w:sz w:val="22"/>
          <w:szCs w:val="22"/>
        </w:rPr>
      </w:pPr>
      <w:r>
        <w:rPr>
          <w:rFonts w:asciiTheme="majorHAnsi" w:hAnsiTheme="majorHAnsi" w:cs="Arial"/>
          <w:sz w:val="22"/>
          <w:szCs w:val="22"/>
        </w:rPr>
        <w:t>The Scholarship of Application is “the scholarship of engagement; seeking to close the gap between values in the academy and the needs of the larger world” (Boyer cited in Jacobsen &amp; Jacobsen 2004, p. 51).  In the Scholarship of Application, knowledge is applied to the solution of societal needs and practice.  In most cases, knowledge stemming from the Scholarship of Discovery and the Scholarship of Integration informs the solutions to particular problems.  The Scholarships of Discovery and Integration are often associated with the context of formal education.  The Scholarship of Application may happen within formal education contexts, it is most often associated with other settings (</w:t>
      </w:r>
      <w:proofErr w:type="spellStart"/>
      <w:r>
        <w:rPr>
          <w:rFonts w:asciiTheme="majorHAnsi" w:hAnsiTheme="majorHAnsi" w:cs="Arial"/>
          <w:sz w:val="22"/>
          <w:szCs w:val="22"/>
        </w:rPr>
        <w:t>Bosher</w:t>
      </w:r>
      <w:proofErr w:type="spellEnd"/>
      <w:r>
        <w:rPr>
          <w:rFonts w:asciiTheme="majorHAnsi" w:hAnsiTheme="majorHAnsi" w:cs="Arial"/>
          <w:sz w:val="22"/>
          <w:szCs w:val="22"/>
        </w:rPr>
        <w:t xml:space="preserve"> 2009, p. 6).  </w:t>
      </w:r>
    </w:p>
    <w:p w:rsidR="00815ABE" w:rsidRDefault="00815ABE" w:rsidP="00815ABE">
      <w:pPr>
        <w:spacing w:after="0"/>
        <w:rPr>
          <w:rFonts w:asciiTheme="majorHAnsi" w:hAnsiTheme="majorHAnsi" w:cs="Arial"/>
          <w:sz w:val="22"/>
          <w:szCs w:val="22"/>
        </w:rPr>
      </w:pPr>
    </w:p>
    <w:p w:rsidR="00815ABE" w:rsidRDefault="00815ABE" w:rsidP="00815ABE">
      <w:pPr>
        <w:spacing w:after="0"/>
        <w:rPr>
          <w:rFonts w:asciiTheme="majorHAnsi" w:hAnsiTheme="majorHAnsi" w:cs="Arial"/>
          <w:sz w:val="22"/>
          <w:szCs w:val="22"/>
        </w:rPr>
      </w:pPr>
      <w:r>
        <w:rPr>
          <w:rFonts w:asciiTheme="majorHAnsi" w:hAnsiTheme="majorHAnsi" w:cs="Arial"/>
          <w:sz w:val="22"/>
          <w:szCs w:val="22"/>
        </w:rPr>
        <w:t>Finally, the Scholarship of Teaching is “the scholarship of sharing knowledge” (Boyer cited in Jacobsen &amp; Jacobsen 2004, p. 51).  The Scholarship of Teaching involves the reflective analysis of the knowledge about teaching and learning.  This knowledge base itself is the product of the Scholarships of Discovery, Integration and Application combining as “active ingredients of a dynamic and iterative teaching process” (</w:t>
      </w:r>
      <w:proofErr w:type="spellStart"/>
      <w:r>
        <w:rPr>
          <w:rFonts w:asciiTheme="majorHAnsi" w:hAnsiTheme="majorHAnsi" w:cs="Arial"/>
          <w:sz w:val="22"/>
          <w:szCs w:val="22"/>
        </w:rPr>
        <w:t>Bosher</w:t>
      </w:r>
      <w:proofErr w:type="spellEnd"/>
      <w:r>
        <w:rPr>
          <w:rFonts w:asciiTheme="majorHAnsi" w:hAnsiTheme="majorHAnsi" w:cs="Arial"/>
          <w:sz w:val="22"/>
          <w:szCs w:val="22"/>
        </w:rPr>
        <w:t xml:space="preserve"> 2009, p. 5). </w:t>
      </w:r>
    </w:p>
    <w:p w:rsidR="00815ABE" w:rsidRDefault="00815ABE" w:rsidP="00815ABE">
      <w:pPr>
        <w:spacing w:after="0"/>
        <w:rPr>
          <w:rFonts w:asciiTheme="majorHAnsi" w:hAnsiTheme="majorHAnsi" w:cs="Arial"/>
          <w:sz w:val="22"/>
          <w:szCs w:val="22"/>
        </w:rPr>
      </w:pPr>
    </w:p>
    <w:p w:rsidR="00815ABE" w:rsidRDefault="00815ABE" w:rsidP="00815ABE">
      <w:pPr>
        <w:spacing w:after="0"/>
        <w:rPr>
          <w:rFonts w:asciiTheme="majorHAnsi" w:hAnsiTheme="majorHAnsi" w:cs="Arial"/>
          <w:sz w:val="22"/>
          <w:szCs w:val="22"/>
        </w:rPr>
      </w:pPr>
      <w:r>
        <w:rPr>
          <w:rFonts w:asciiTheme="majorHAnsi" w:hAnsiTheme="majorHAnsi" w:cs="Arial"/>
          <w:sz w:val="22"/>
          <w:szCs w:val="22"/>
        </w:rPr>
        <w:t>Boyer’s typology originally identified as the Scholarship of Teaching has been expanded somewhat and is widely known today in the literature as the Scholarship of Teaching and Learning (</w:t>
      </w:r>
      <w:proofErr w:type="spellStart"/>
      <w:r>
        <w:rPr>
          <w:rFonts w:asciiTheme="majorHAnsi" w:hAnsiTheme="majorHAnsi" w:cs="Arial"/>
          <w:sz w:val="22"/>
          <w:szCs w:val="22"/>
        </w:rPr>
        <w:t>Bosher</w:t>
      </w:r>
      <w:proofErr w:type="spellEnd"/>
      <w:r>
        <w:rPr>
          <w:rFonts w:asciiTheme="majorHAnsi" w:hAnsiTheme="majorHAnsi" w:cs="Arial"/>
          <w:sz w:val="22"/>
          <w:szCs w:val="22"/>
        </w:rPr>
        <w:t xml:space="preserve"> 2009).  You have undoubtedly already notice an ambiguity:  If the entire model is called the Scholarship of Teaching, how is it that the last element depicted in the chart above is also called the Scholarship of Teaching?  This ambiguity is evidence, </w:t>
      </w:r>
      <w:proofErr w:type="spellStart"/>
      <w:r>
        <w:rPr>
          <w:rFonts w:asciiTheme="majorHAnsi" w:hAnsiTheme="majorHAnsi" w:cs="Arial"/>
          <w:sz w:val="22"/>
          <w:szCs w:val="22"/>
        </w:rPr>
        <w:t>Bosher</w:t>
      </w:r>
      <w:proofErr w:type="spellEnd"/>
      <w:r>
        <w:rPr>
          <w:rFonts w:asciiTheme="majorHAnsi" w:hAnsiTheme="majorHAnsi" w:cs="Arial"/>
          <w:sz w:val="22"/>
          <w:szCs w:val="22"/>
        </w:rPr>
        <w:t xml:space="preserve"> contends that Boyer’s four domains were conceived holistically as elements that overlap and interact, not as discrete elements, appearing in any predictable order, and are better viewed as an operating system than a list of elements  (2009, pp. 4-5).    </w:t>
      </w:r>
    </w:p>
    <w:p w:rsidR="00815ABE" w:rsidRDefault="00815ABE" w:rsidP="00815ABE">
      <w:pPr>
        <w:spacing w:after="0"/>
        <w:rPr>
          <w:rFonts w:asciiTheme="majorHAnsi" w:hAnsiTheme="majorHAnsi" w:cs="Arial"/>
          <w:sz w:val="22"/>
          <w:szCs w:val="22"/>
        </w:rPr>
      </w:pPr>
    </w:p>
    <w:p w:rsidR="00815ABE" w:rsidRDefault="00815ABE" w:rsidP="00815ABE">
      <w:pPr>
        <w:spacing w:after="0"/>
        <w:rPr>
          <w:rFonts w:asciiTheme="majorHAnsi" w:hAnsiTheme="majorHAnsi" w:cs="Arial"/>
          <w:sz w:val="22"/>
          <w:szCs w:val="22"/>
        </w:rPr>
      </w:pPr>
      <w:r>
        <w:rPr>
          <w:rFonts w:asciiTheme="majorHAnsi" w:hAnsiTheme="majorHAnsi" w:cs="Arial"/>
          <w:sz w:val="22"/>
          <w:szCs w:val="22"/>
        </w:rPr>
        <w:t>The Scholarship of Discovery (t</w:t>
      </w:r>
      <w:r w:rsidRPr="004D41E1">
        <w:rPr>
          <w:rFonts w:asciiTheme="majorHAnsi" w:hAnsiTheme="majorHAnsi" w:cs="Arial"/>
          <w:sz w:val="22"/>
          <w:szCs w:val="22"/>
        </w:rPr>
        <w:t>raditional research</w:t>
      </w:r>
      <w:r>
        <w:rPr>
          <w:rFonts w:asciiTheme="majorHAnsi" w:hAnsiTheme="majorHAnsi" w:cs="Arial"/>
          <w:sz w:val="22"/>
          <w:szCs w:val="22"/>
        </w:rPr>
        <w:t>)</w:t>
      </w:r>
      <w:r w:rsidRPr="004D41E1">
        <w:rPr>
          <w:rFonts w:asciiTheme="majorHAnsi" w:hAnsiTheme="majorHAnsi" w:cs="Arial"/>
          <w:sz w:val="22"/>
          <w:szCs w:val="22"/>
        </w:rPr>
        <w:t xml:space="preserve"> falls into two distinct genres:  quantitative research and qualitative research.  Each of these genres manifest in numerous variations, </w:t>
      </w:r>
      <w:r>
        <w:rPr>
          <w:rFonts w:asciiTheme="majorHAnsi" w:hAnsiTheme="majorHAnsi" w:cs="Arial"/>
          <w:sz w:val="22"/>
          <w:szCs w:val="22"/>
        </w:rPr>
        <w:t xml:space="preserve">including hybrid models involving both quantitative and qualitative elements, </w:t>
      </w:r>
      <w:r w:rsidRPr="004D41E1">
        <w:rPr>
          <w:rFonts w:asciiTheme="majorHAnsi" w:hAnsiTheme="majorHAnsi" w:cs="Arial"/>
          <w:sz w:val="22"/>
          <w:szCs w:val="22"/>
        </w:rPr>
        <w:t xml:space="preserve">designed for and suited to differing research questions.  Chapter 2 of </w:t>
      </w:r>
      <w:r>
        <w:rPr>
          <w:rFonts w:asciiTheme="majorHAnsi" w:hAnsiTheme="majorHAnsi" w:cs="Arial"/>
          <w:sz w:val="22"/>
          <w:szCs w:val="22"/>
        </w:rPr>
        <w:t>Plano-Clark</w:t>
      </w:r>
      <w:r w:rsidRPr="004D41E1">
        <w:rPr>
          <w:rFonts w:asciiTheme="majorHAnsi" w:hAnsiTheme="majorHAnsi" w:cs="Arial"/>
          <w:sz w:val="22"/>
          <w:szCs w:val="22"/>
        </w:rPr>
        <w:t xml:space="preserve"> </w:t>
      </w:r>
      <w:r>
        <w:rPr>
          <w:rFonts w:asciiTheme="majorHAnsi" w:hAnsiTheme="majorHAnsi" w:cs="Arial"/>
          <w:sz w:val="22"/>
          <w:szCs w:val="22"/>
        </w:rPr>
        <w:t>and</w:t>
      </w:r>
      <w:r w:rsidRPr="004D41E1">
        <w:rPr>
          <w:rFonts w:asciiTheme="majorHAnsi" w:hAnsiTheme="majorHAnsi" w:cs="Arial"/>
          <w:sz w:val="22"/>
          <w:szCs w:val="22"/>
        </w:rPr>
        <w:t xml:space="preserve"> Creswell provides a cogent discussion of these approaches to scholarly research.</w:t>
      </w:r>
    </w:p>
    <w:p w:rsidR="00815ABE" w:rsidRPr="004D41E1" w:rsidRDefault="00815ABE" w:rsidP="00815ABE">
      <w:pPr>
        <w:spacing w:after="0"/>
        <w:rPr>
          <w:rFonts w:asciiTheme="majorHAnsi" w:hAnsiTheme="majorHAnsi" w:cs="Arial"/>
          <w:sz w:val="22"/>
          <w:szCs w:val="22"/>
        </w:rPr>
      </w:pPr>
    </w:p>
    <w:p w:rsidR="00815ABE" w:rsidRDefault="00815ABE" w:rsidP="00815ABE">
      <w:pPr>
        <w:spacing w:after="0"/>
        <w:rPr>
          <w:rFonts w:asciiTheme="majorHAnsi" w:hAnsiTheme="majorHAnsi" w:cs="Arial"/>
          <w:sz w:val="22"/>
          <w:szCs w:val="22"/>
        </w:rPr>
      </w:pPr>
      <w:r>
        <w:rPr>
          <w:rFonts w:asciiTheme="majorHAnsi" w:hAnsiTheme="majorHAnsi" w:cs="Arial"/>
          <w:sz w:val="22"/>
          <w:szCs w:val="22"/>
        </w:rPr>
        <w:lastRenderedPageBreak/>
        <w:t>Plano-Clark</w:t>
      </w:r>
      <w:r w:rsidRPr="004D41E1">
        <w:rPr>
          <w:rFonts w:asciiTheme="majorHAnsi" w:hAnsiTheme="majorHAnsi" w:cs="Arial"/>
          <w:sz w:val="22"/>
          <w:szCs w:val="22"/>
        </w:rPr>
        <w:t xml:space="preserve"> </w:t>
      </w:r>
      <w:r>
        <w:rPr>
          <w:rFonts w:asciiTheme="majorHAnsi" w:hAnsiTheme="majorHAnsi" w:cs="Arial"/>
          <w:sz w:val="22"/>
          <w:szCs w:val="22"/>
        </w:rPr>
        <w:t>and</w:t>
      </w:r>
      <w:r w:rsidRPr="004D41E1">
        <w:rPr>
          <w:rFonts w:asciiTheme="majorHAnsi" w:hAnsiTheme="majorHAnsi" w:cs="Arial"/>
          <w:sz w:val="22"/>
          <w:szCs w:val="22"/>
        </w:rPr>
        <w:t xml:space="preserve"> Creswell provide the background necessary to critique empirical research studies, rather than to guide you in carrying out your own research (</w:t>
      </w:r>
      <w:r w:rsidRPr="004D41E1">
        <w:rPr>
          <w:rFonts w:asciiTheme="majorHAnsi" w:hAnsiTheme="majorHAnsi" w:cs="Arial"/>
          <w:sz w:val="22"/>
          <w:szCs w:val="22"/>
          <w:u w:val="single"/>
        </w:rPr>
        <w:t>scholarship of discovery</w:t>
      </w:r>
      <w:r w:rsidRPr="004D41E1">
        <w:rPr>
          <w:rFonts w:asciiTheme="majorHAnsi" w:hAnsiTheme="majorHAnsi" w:cs="Arial"/>
          <w:sz w:val="22"/>
          <w:szCs w:val="22"/>
        </w:rPr>
        <w:t>).</w:t>
      </w:r>
      <w:r>
        <w:rPr>
          <w:rFonts w:asciiTheme="majorHAnsi" w:hAnsiTheme="majorHAnsi" w:cs="Arial"/>
          <w:sz w:val="22"/>
          <w:szCs w:val="22"/>
        </w:rPr>
        <w:t xml:space="preserve"> </w:t>
      </w:r>
      <w:r w:rsidRPr="004D41E1">
        <w:rPr>
          <w:rFonts w:asciiTheme="majorHAnsi" w:hAnsiTheme="majorHAnsi" w:cs="Arial"/>
          <w:sz w:val="22"/>
          <w:szCs w:val="22"/>
        </w:rPr>
        <w:t xml:space="preserve"> Put another way, you will be learning about various research methods (e.g., quantitative research, qualitative research, and mixed methods) so that you can gain proficiency in becoming a </w:t>
      </w:r>
      <w:r w:rsidRPr="004D41E1">
        <w:rPr>
          <w:rFonts w:asciiTheme="majorHAnsi" w:hAnsiTheme="majorHAnsi" w:cs="Arial"/>
          <w:b/>
          <w:i/>
          <w:sz w:val="22"/>
          <w:szCs w:val="22"/>
        </w:rPr>
        <w:t>critical consumer</w:t>
      </w:r>
      <w:r w:rsidRPr="004D41E1">
        <w:rPr>
          <w:rFonts w:asciiTheme="majorHAnsi" w:hAnsiTheme="majorHAnsi" w:cs="Arial"/>
          <w:sz w:val="22"/>
          <w:szCs w:val="22"/>
        </w:rPr>
        <w:t xml:space="preserve"> of research conducted by others. </w:t>
      </w:r>
      <w:r>
        <w:rPr>
          <w:rFonts w:asciiTheme="majorHAnsi" w:hAnsiTheme="majorHAnsi" w:cs="Arial"/>
          <w:sz w:val="22"/>
          <w:szCs w:val="22"/>
        </w:rPr>
        <w:t xml:space="preserve"> </w:t>
      </w:r>
      <w:r w:rsidRPr="004D41E1">
        <w:rPr>
          <w:rFonts w:asciiTheme="majorHAnsi" w:hAnsiTheme="majorHAnsi" w:cs="Arial"/>
          <w:sz w:val="22"/>
          <w:szCs w:val="22"/>
        </w:rPr>
        <w:t xml:space="preserve">The Instructor </w:t>
      </w:r>
      <w:r>
        <w:rPr>
          <w:rFonts w:asciiTheme="majorHAnsi" w:hAnsiTheme="majorHAnsi" w:cs="Arial"/>
          <w:sz w:val="22"/>
          <w:szCs w:val="22"/>
        </w:rPr>
        <w:t>Notes</w:t>
      </w:r>
      <w:r w:rsidRPr="004D41E1">
        <w:rPr>
          <w:rFonts w:asciiTheme="majorHAnsi" w:hAnsiTheme="majorHAnsi" w:cs="Arial"/>
          <w:sz w:val="22"/>
          <w:szCs w:val="22"/>
        </w:rPr>
        <w:t xml:space="preserve"> that forms the basis of each set of </w:t>
      </w:r>
      <w:r>
        <w:rPr>
          <w:rFonts w:asciiTheme="majorHAnsi" w:hAnsiTheme="majorHAnsi" w:cs="Arial"/>
          <w:sz w:val="22"/>
          <w:szCs w:val="22"/>
        </w:rPr>
        <w:t>Daily</w:t>
      </w:r>
      <w:r w:rsidRPr="004D41E1">
        <w:rPr>
          <w:rFonts w:asciiTheme="majorHAnsi" w:hAnsiTheme="majorHAnsi" w:cs="Arial"/>
          <w:sz w:val="22"/>
          <w:szCs w:val="22"/>
        </w:rPr>
        <w:t xml:space="preserve"> Notes will guide you in applying and extending concepts presented in the </w:t>
      </w:r>
      <w:r>
        <w:rPr>
          <w:rFonts w:asciiTheme="majorHAnsi" w:hAnsiTheme="majorHAnsi" w:cs="Arial"/>
          <w:sz w:val="22"/>
          <w:szCs w:val="22"/>
        </w:rPr>
        <w:t>Plano-Clark</w:t>
      </w:r>
      <w:r w:rsidRPr="004D41E1">
        <w:rPr>
          <w:rFonts w:asciiTheme="majorHAnsi" w:hAnsiTheme="majorHAnsi" w:cs="Arial"/>
          <w:sz w:val="22"/>
          <w:szCs w:val="22"/>
        </w:rPr>
        <w:t xml:space="preserve"> </w:t>
      </w:r>
      <w:r>
        <w:rPr>
          <w:rFonts w:asciiTheme="majorHAnsi" w:hAnsiTheme="majorHAnsi" w:cs="Arial"/>
          <w:sz w:val="22"/>
          <w:szCs w:val="22"/>
        </w:rPr>
        <w:t>and</w:t>
      </w:r>
      <w:r w:rsidRPr="004D41E1">
        <w:rPr>
          <w:rFonts w:asciiTheme="majorHAnsi" w:hAnsiTheme="majorHAnsi" w:cs="Arial"/>
          <w:sz w:val="22"/>
          <w:szCs w:val="22"/>
        </w:rPr>
        <w:t xml:space="preserve"> Creswell text.</w:t>
      </w:r>
    </w:p>
    <w:p w:rsidR="00815ABE" w:rsidRPr="002E22C7" w:rsidRDefault="00815ABE" w:rsidP="00EB123F">
      <w:pPr>
        <w:spacing w:after="0"/>
        <w:rPr>
          <w:rFonts w:asciiTheme="majorHAnsi" w:hAnsiTheme="majorHAnsi"/>
          <w:sz w:val="22"/>
          <w:szCs w:val="22"/>
        </w:rPr>
      </w:pPr>
    </w:p>
    <w:p w:rsidR="007B46EF" w:rsidRPr="002E22C7" w:rsidRDefault="007B46EF" w:rsidP="00771568">
      <w:pPr>
        <w:spacing w:after="0"/>
        <w:rPr>
          <w:rFonts w:asciiTheme="majorHAnsi" w:hAnsiTheme="majorHAnsi"/>
          <w:sz w:val="22"/>
          <w:szCs w:val="22"/>
        </w:rPr>
      </w:pPr>
    </w:p>
    <w:p w:rsidR="007B46EF" w:rsidRPr="002E22C7" w:rsidRDefault="00DC0F41" w:rsidP="00771568">
      <w:pPr>
        <w:pBdr>
          <w:top w:val="single" w:sz="4" w:space="1" w:color="auto"/>
          <w:left w:val="single" w:sz="4" w:space="2" w:color="auto"/>
          <w:bottom w:val="single" w:sz="4" w:space="1" w:color="auto"/>
          <w:right w:val="single" w:sz="4" w:space="4" w:color="auto"/>
        </w:pBdr>
        <w:shd w:val="clear" w:color="auto" w:fill="DBE5F1" w:themeFill="accent1" w:themeFillTint="33"/>
        <w:spacing w:after="0"/>
        <w:rPr>
          <w:rFonts w:asciiTheme="majorHAnsi" w:hAnsiTheme="majorHAnsi"/>
          <w:b/>
          <w:sz w:val="22"/>
          <w:szCs w:val="22"/>
        </w:rPr>
      </w:pPr>
      <w:r w:rsidRPr="00EB123F">
        <w:rPr>
          <w:rFonts w:asciiTheme="majorHAnsi" w:hAnsiTheme="majorHAnsi"/>
          <w:sz w:val="22"/>
          <w:szCs w:val="22"/>
        </w:rPr>
        <w:t>L</w:t>
      </w:r>
      <w:r>
        <w:rPr>
          <w:rFonts w:asciiTheme="majorHAnsi" w:hAnsiTheme="majorHAnsi"/>
          <w:b/>
          <w:sz w:val="22"/>
          <w:szCs w:val="22"/>
        </w:rPr>
        <w:t xml:space="preserve">DRS </w:t>
      </w:r>
      <w:r w:rsidR="000507E8">
        <w:rPr>
          <w:rFonts w:asciiTheme="majorHAnsi" w:hAnsiTheme="majorHAnsi"/>
          <w:b/>
          <w:sz w:val="22"/>
          <w:szCs w:val="22"/>
        </w:rPr>
        <w:t>697/698</w:t>
      </w:r>
      <w:r>
        <w:rPr>
          <w:rFonts w:asciiTheme="majorHAnsi" w:hAnsiTheme="majorHAnsi"/>
          <w:b/>
          <w:sz w:val="22"/>
          <w:szCs w:val="22"/>
        </w:rPr>
        <w:t xml:space="preserve"> </w:t>
      </w:r>
      <w:r w:rsidR="003963F3" w:rsidRPr="002E22C7">
        <w:rPr>
          <w:rFonts w:asciiTheme="majorHAnsi" w:hAnsiTheme="majorHAnsi"/>
          <w:b/>
          <w:sz w:val="22"/>
          <w:szCs w:val="22"/>
        </w:rPr>
        <w:t>Platform</w:t>
      </w:r>
      <w:r w:rsidR="00AD00EB">
        <w:rPr>
          <w:rFonts w:asciiTheme="majorHAnsi" w:hAnsiTheme="majorHAnsi"/>
          <w:b/>
          <w:sz w:val="22"/>
          <w:szCs w:val="22"/>
        </w:rPr>
        <w:t xml:space="preserve"> and Processes</w:t>
      </w:r>
    </w:p>
    <w:p w:rsidR="007B46EF" w:rsidRPr="002E22C7" w:rsidRDefault="007B46EF" w:rsidP="00771568">
      <w:pPr>
        <w:spacing w:after="0"/>
        <w:rPr>
          <w:rFonts w:asciiTheme="majorHAnsi" w:hAnsiTheme="majorHAnsi"/>
          <w:sz w:val="22"/>
          <w:szCs w:val="22"/>
        </w:rPr>
      </w:pPr>
    </w:p>
    <w:p w:rsidR="007B46EF" w:rsidRDefault="003963F3" w:rsidP="00771568">
      <w:pPr>
        <w:spacing w:after="0"/>
        <w:rPr>
          <w:rFonts w:asciiTheme="majorHAnsi" w:hAnsiTheme="majorHAnsi"/>
          <w:sz w:val="22"/>
          <w:szCs w:val="22"/>
        </w:rPr>
      </w:pPr>
      <w:r w:rsidRPr="002E22C7">
        <w:rPr>
          <w:rFonts w:asciiTheme="majorHAnsi" w:hAnsiTheme="majorHAnsi"/>
          <w:sz w:val="22"/>
          <w:szCs w:val="22"/>
        </w:rPr>
        <w:t xml:space="preserve">You will </w:t>
      </w:r>
      <w:r w:rsidR="00DC0F41">
        <w:rPr>
          <w:rFonts w:asciiTheme="majorHAnsi" w:hAnsiTheme="majorHAnsi"/>
          <w:sz w:val="22"/>
          <w:szCs w:val="22"/>
        </w:rPr>
        <w:t xml:space="preserve">be assigned an advisor and a section of LDRS </w:t>
      </w:r>
      <w:r w:rsidR="000507E8">
        <w:rPr>
          <w:rFonts w:asciiTheme="majorHAnsi" w:hAnsiTheme="majorHAnsi"/>
          <w:sz w:val="22"/>
          <w:szCs w:val="22"/>
        </w:rPr>
        <w:t>697/698</w:t>
      </w:r>
      <w:r w:rsidRPr="002E22C7">
        <w:rPr>
          <w:rFonts w:asciiTheme="majorHAnsi" w:hAnsiTheme="majorHAnsi"/>
          <w:sz w:val="22"/>
          <w:szCs w:val="22"/>
        </w:rPr>
        <w:t xml:space="preserve"> on </w:t>
      </w:r>
      <w:r w:rsidR="0058302B">
        <w:rPr>
          <w:rFonts w:asciiTheme="majorHAnsi" w:hAnsiTheme="majorHAnsi"/>
          <w:sz w:val="22"/>
          <w:szCs w:val="22"/>
        </w:rPr>
        <w:t xml:space="preserve">MyCourses.  </w:t>
      </w:r>
      <w:r w:rsidR="00DC0F41">
        <w:rPr>
          <w:rFonts w:asciiTheme="majorHAnsi" w:hAnsiTheme="majorHAnsi"/>
          <w:sz w:val="22"/>
          <w:szCs w:val="22"/>
        </w:rPr>
        <w:t>This will function</w:t>
      </w:r>
      <w:r w:rsidR="0058302B">
        <w:rPr>
          <w:rFonts w:asciiTheme="majorHAnsi" w:hAnsiTheme="majorHAnsi"/>
          <w:sz w:val="22"/>
          <w:szCs w:val="22"/>
        </w:rPr>
        <w:t xml:space="preserve"> similarly to other courses wherein you will be able to interact with your advisor as well as upload elements of </w:t>
      </w:r>
      <w:r w:rsidR="00DC0F41">
        <w:rPr>
          <w:rFonts w:asciiTheme="majorHAnsi" w:hAnsiTheme="majorHAnsi"/>
          <w:sz w:val="22"/>
          <w:szCs w:val="22"/>
        </w:rPr>
        <w:t xml:space="preserve">LDRS </w:t>
      </w:r>
      <w:r w:rsidR="000507E8">
        <w:rPr>
          <w:rFonts w:asciiTheme="majorHAnsi" w:hAnsiTheme="majorHAnsi"/>
          <w:sz w:val="22"/>
          <w:szCs w:val="22"/>
        </w:rPr>
        <w:t>697/698</w:t>
      </w:r>
      <w:r w:rsidR="0058302B">
        <w:rPr>
          <w:rFonts w:asciiTheme="majorHAnsi" w:hAnsiTheme="majorHAnsi"/>
          <w:sz w:val="22"/>
          <w:szCs w:val="22"/>
        </w:rPr>
        <w:t xml:space="preserve"> which document your development of your </w:t>
      </w:r>
      <w:r w:rsidR="00DC0F41">
        <w:rPr>
          <w:rFonts w:asciiTheme="majorHAnsi" w:hAnsiTheme="majorHAnsi"/>
          <w:sz w:val="22"/>
          <w:szCs w:val="22"/>
        </w:rPr>
        <w:t>p</w:t>
      </w:r>
      <w:r w:rsidR="0058302B">
        <w:rPr>
          <w:rFonts w:asciiTheme="majorHAnsi" w:hAnsiTheme="majorHAnsi"/>
          <w:sz w:val="22"/>
          <w:szCs w:val="22"/>
        </w:rPr>
        <w:t xml:space="preserve">ersonal </w:t>
      </w:r>
      <w:r w:rsidR="00DC0F41">
        <w:rPr>
          <w:rFonts w:asciiTheme="majorHAnsi" w:hAnsiTheme="majorHAnsi"/>
          <w:sz w:val="22"/>
          <w:szCs w:val="22"/>
        </w:rPr>
        <w:t>l</w:t>
      </w:r>
      <w:r w:rsidR="0058302B">
        <w:rPr>
          <w:rFonts w:asciiTheme="majorHAnsi" w:hAnsiTheme="majorHAnsi"/>
          <w:sz w:val="22"/>
          <w:szCs w:val="22"/>
        </w:rPr>
        <w:t xml:space="preserve">eadership </w:t>
      </w:r>
      <w:r w:rsidR="00DC0F41">
        <w:rPr>
          <w:rFonts w:asciiTheme="majorHAnsi" w:hAnsiTheme="majorHAnsi"/>
          <w:sz w:val="22"/>
          <w:szCs w:val="22"/>
        </w:rPr>
        <w:t>c</w:t>
      </w:r>
      <w:r w:rsidR="0058302B">
        <w:rPr>
          <w:rFonts w:asciiTheme="majorHAnsi" w:hAnsiTheme="majorHAnsi"/>
          <w:sz w:val="22"/>
          <w:szCs w:val="22"/>
        </w:rPr>
        <w:t>ompetencies</w:t>
      </w:r>
      <w:r w:rsidR="00DC0F41">
        <w:rPr>
          <w:rFonts w:asciiTheme="majorHAnsi" w:hAnsiTheme="majorHAnsi"/>
          <w:sz w:val="22"/>
          <w:szCs w:val="22"/>
        </w:rPr>
        <w:t xml:space="preserve"> through the Leadership Integration Project</w:t>
      </w:r>
      <w:r w:rsidR="0058302B">
        <w:rPr>
          <w:rFonts w:asciiTheme="majorHAnsi" w:hAnsiTheme="majorHAnsi"/>
          <w:sz w:val="22"/>
          <w:szCs w:val="22"/>
        </w:rPr>
        <w:t>.</w:t>
      </w:r>
      <w:r w:rsidR="004C1EA8">
        <w:rPr>
          <w:rFonts w:asciiTheme="majorHAnsi" w:hAnsiTheme="majorHAnsi"/>
          <w:sz w:val="22"/>
          <w:szCs w:val="22"/>
        </w:rPr>
        <w:t xml:space="preserve">  Your LDRS </w:t>
      </w:r>
      <w:r w:rsidR="000507E8">
        <w:rPr>
          <w:rFonts w:asciiTheme="majorHAnsi" w:hAnsiTheme="majorHAnsi"/>
          <w:sz w:val="22"/>
          <w:szCs w:val="22"/>
        </w:rPr>
        <w:t>697/698</w:t>
      </w:r>
      <w:r w:rsidR="004C1EA8">
        <w:rPr>
          <w:rFonts w:asciiTheme="majorHAnsi" w:hAnsiTheme="majorHAnsi"/>
          <w:sz w:val="22"/>
          <w:szCs w:val="22"/>
        </w:rPr>
        <w:t xml:space="preserve"> Advisor will be assigned to you shortly after completion of LDRS 591.</w:t>
      </w:r>
      <w:r w:rsidR="00DC0F41">
        <w:rPr>
          <w:rFonts w:asciiTheme="majorHAnsi" w:hAnsiTheme="majorHAnsi"/>
          <w:sz w:val="22"/>
          <w:szCs w:val="22"/>
        </w:rPr>
        <w:t xml:space="preserve"> </w:t>
      </w:r>
    </w:p>
    <w:p w:rsidR="00E154C7" w:rsidRDefault="00E154C7" w:rsidP="00771568">
      <w:pPr>
        <w:spacing w:after="0"/>
        <w:rPr>
          <w:rFonts w:asciiTheme="majorHAnsi" w:hAnsiTheme="majorHAnsi"/>
          <w:sz w:val="22"/>
          <w:szCs w:val="22"/>
        </w:rPr>
      </w:pPr>
    </w:p>
    <w:p w:rsidR="00A93662" w:rsidRPr="00A93662" w:rsidRDefault="00A93662" w:rsidP="00A93662">
      <w:pPr>
        <w:pBdr>
          <w:top w:val="single" w:sz="4" w:space="1" w:color="auto"/>
          <w:left w:val="single" w:sz="4" w:space="2" w:color="auto"/>
          <w:bottom w:val="single" w:sz="4" w:space="1" w:color="auto"/>
          <w:right w:val="single" w:sz="4" w:space="4" w:color="auto"/>
        </w:pBdr>
        <w:shd w:val="clear" w:color="auto" w:fill="DBE5F1" w:themeFill="accent1" w:themeFillTint="33"/>
        <w:spacing w:after="0"/>
        <w:rPr>
          <w:rFonts w:asciiTheme="majorHAnsi" w:hAnsiTheme="majorHAnsi"/>
          <w:b/>
          <w:sz w:val="22"/>
          <w:szCs w:val="22"/>
        </w:rPr>
      </w:pPr>
      <w:r w:rsidRPr="00A93662">
        <w:rPr>
          <w:rFonts w:asciiTheme="majorHAnsi" w:hAnsiTheme="majorHAnsi"/>
          <w:b/>
          <w:sz w:val="22"/>
          <w:szCs w:val="22"/>
        </w:rPr>
        <w:t>Clarifying Your Research Interest</w:t>
      </w:r>
    </w:p>
    <w:p w:rsidR="00A93662" w:rsidRDefault="00A93662" w:rsidP="00771568">
      <w:pPr>
        <w:spacing w:after="0"/>
        <w:rPr>
          <w:rFonts w:asciiTheme="majorHAnsi" w:hAnsiTheme="majorHAnsi"/>
          <w:sz w:val="22"/>
          <w:szCs w:val="22"/>
        </w:rPr>
      </w:pPr>
    </w:p>
    <w:p w:rsidR="00A93662" w:rsidRDefault="00A93662" w:rsidP="00A93662">
      <w:pPr>
        <w:spacing w:after="0"/>
        <w:rPr>
          <w:rFonts w:asciiTheme="majorHAnsi" w:hAnsiTheme="majorHAnsi" w:cs="Arial"/>
          <w:sz w:val="22"/>
          <w:szCs w:val="22"/>
          <w:lang w:val="en-GB"/>
        </w:rPr>
      </w:pPr>
      <w:r>
        <w:rPr>
          <w:rFonts w:asciiTheme="majorHAnsi" w:hAnsiTheme="majorHAnsi" w:cs="Arial"/>
          <w:sz w:val="22"/>
          <w:szCs w:val="22"/>
          <w:lang w:val="en-GB"/>
        </w:rPr>
        <w:t xml:space="preserve">The Master of Arts in Leadership program values the application of best practices to your personal professional practice.  Before we get into some of the concrete realities of accessing scholarly literature, we need to pause and give time for you to reflect on and articulate some issues that are salient in your personal professional life and practice.  The following questions will begin to guide the process. </w:t>
      </w:r>
    </w:p>
    <w:p w:rsidR="00A93662" w:rsidRDefault="00A93662" w:rsidP="00A93662">
      <w:pPr>
        <w:spacing w:after="0"/>
        <w:rPr>
          <w:rFonts w:asciiTheme="majorHAnsi" w:hAnsiTheme="majorHAnsi" w:cs="Arial"/>
          <w:sz w:val="22"/>
          <w:szCs w:val="22"/>
          <w:lang w:val="en-GB"/>
        </w:rPr>
      </w:pPr>
    </w:p>
    <w:p w:rsidR="00A93662" w:rsidRDefault="00A93662" w:rsidP="00A93662">
      <w:pPr>
        <w:pStyle w:val="ColorfulList-Accent11"/>
        <w:keepNext/>
        <w:keepLines/>
        <w:numPr>
          <w:ilvl w:val="0"/>
          <w:numId w:val="1"/>
        </w:numPr>
        <w:spacing w:after="0"/>
        <w:rPr>
          <w:color w:val="000000"/>
          <w:sz w:val="22"/>
          <w:szCs w:val="22"/>
        </w:rPr>
      </w:pPr>
      <w:r>
        <w:rPr>
          <w:b/>
          <w:color w:val="000000"/>
          <w:sz w:val="22"/>
          <w:szCs w:val="22"/>
        </w:rPr>
        <w:t>Significant Question</w:t>
      </w:r>
      <w:r w:rsidRPr="00325F8B">
        <w:rPr>
          <w:b/>
          <w:color w:val="000000"/>
          <w:sz w:val="22"/>
          <w:szCs w:val="22"/>
        </w:rPr>
        <w:t>:</w:t>
      </w:r>
      <w:r>
        <w:rPr>
          <w:color w:val="000000"/>
          <w:sz w:val="22"/>
          <w:szCs w:val="22"/>
        </w:rPr>
        <w:t xml:space="preserve">  What are the “significant questions that can be answered empirically” (Gall, Gall &amp; Borg 2007, p. 35) relevant to you in your professional life?  State a research problem in complete, grammatical sentences.  In stating your research problem, consider the following:</w:t>
      </w:r>
    </w:p>
    <w:p w:rsidR="00A93662" w:rsidRPr="006F7A21" w:rsidRDefault="00A93662" w:rsidP="00A93662">
      <w:pPr>
        <w:pStyle w:val="ColorfulList-Accent11"/>
        <w:keepNext/>
        <w:keepLines/>
        <w:spacing w:after="0"/>
        <w:ind w:left="1962" w:hanging="270"/>
        <w:rPr>
          <w:color w:val="000000"/>
          <w:sz w:val="22"/>
          <w:szCs w:val="22"/>
        </w:rPr>
      </w:pPr>
      <w:r w:rsidRPr="006F7A21">
        <w:rPr>
          <w:color w:val="000000"/>
          <w:sz w:val="22"/>
          <w:szCs w:val="22"/>
        </w:rPr>
        <w:t xml:space="preserve">•   </w:t>
      </w:r>
      <w:r>
        <w:rPr>
          <w:color w:val="000000"/>
          <w:sz w:val="22"/>
          <w:szCs w:val="22"/>
        </w:rPr>
        <w:t xml:space="preserve"> Is my statement sufficiently broad? </w:t>
      </w:r>
      <w:r w:rsidRPr="006F7A21">
        <w:rPr>
          <w:color w:val="000000"/>
          <w:sz w:val="22"/>
          <w:szCs w:val="22"/>
        </w:rPr>
        <w:t xml:space="preserve">Is it </w:t>
      </w:r>
      <w:r>
        <w:rPr>
          <w:color w:val="000000"/>
          <w:sz w:val="22"/>
          <w:szCs w:val="22"/>
        </w:rPr>
        <w:t>clear</w:t>
      </w:r>
      <w:r w:rsidRPr="006F7A21">
        <w:rPr>
          <w:color w:val="000000"/>
          <w:sz w:val="22"/>
          <w:szCs w:val="22"/>
        </w:rPr>
        <w:t xml:space="preserve"> how the general area of study will be limited or focused?  </w:t>
      </w:r>
    </w:p>
    <w:p w:rsidR="00A93662" w:rsidRDefault="00A93662" w:rsidP="00A93662">
      <w:pPr>
        <w:pStyle w:val="ColorfulList-Accent11"/>
        <w:keepNext/>
        <w:keepLines/>
        <w:spacing w:after="0"/>
        <w:ind w:left="1962" w:hanging="270"/>
        <w:rPr>
          <w:b/>
          <w:color w:val="000000"/>
          <w:sz w:val="22"/>
          <w:szCs w:val="22"/>
        </w:rPr>
      </w:pPr>
      <w:r w:rsidRPr="00325F8B">
        <w:rPr>
          <w:color w:val="000000"/>
          <w:sz w:val="22"/>
          <w:szCs w:val="22"/>
        </w:rPr>
        <w:t xml:space="preserve">•   </w:t>
      </w:r>
      <w:r>
        <w:rPr>
          <w:color w:val="000000"/>
          <w:sz w:val="22"/>
          <w:szCs w:val="22"/>
        </w:rPr>
        <w:t xml:space="preserve"> </w:t>
      </w:r>
      <w:r w:rsidRPr="00325F8B">
        <w:rPr>
          <w:color w:val="000000"/>
          <w:sz w:val="22"/>
          <w:szCs w:val="22"/>
        </w:rPr>
        <w:t xml:space="preserve">Does the </w:t>
      </w:r>
      <w:r>
        <w:rPr>
          <w:color w:val="000000"/>
          <w:sz w:val="22"/>
          <w:szCs w:val="22"/>
        </w:rPr>
        <w:t>problem</w:t>
      </w:r>
      <w:r w:rsidRPr="00325F8B">
        <w:rPr>
          <w:color w:val="000000"/>
          <w:sz w:val="22"/>
          <w:szCs w:val="22"/>
        </w:rPr>
        <w:t xml:space="preserve"> have the potential for providing important and useful answers and information?</w:t>
      </w:r>
      <w:r>
        <w:rPr>
          <w:b/>
          <w:color w:val="000000"/>
          <w:sz w:val="22"/>
          <w:szCs w:val="22"/>
        </w:rPr>
        <w:t xml:space="preserve"> </w:t>
      </w:r>
      <w:r w:rsidRPr="00325F8B">
        <w:rPr>
          <w:b/>
          <w:color w:val="000000"/>
          <w:sz w:val="22"/>
          <w:szCs w:val="22"/>
        </w:rPr>
        <w:t xml:space="preserve">  </w:t>
      </w:r>
    </w:p>
    <w:p w:rsidR="00A93662" w:rsidRDefault="00A93662" w:rsidP="00A93662">
      <w:pPr>
        <w:pStyle w:val="ColorfulList-Accent11"/>
        <w:keepNext/>
        <w:keepLines/>
        <w:numPr>
          <w:ilvl w:val="0"/>
          <w:numId w:val="10"/>
        </w:numPr>
        <w:spacing w:after="0"/>
        <w:ind w:left="720"/>
        <w:rPr>
          <w:color w:val="000000"/>
          <w:sz w:val="22"/>
          <w:szCs w:val="22"/>
        </w:rPr>
      </w:pPr>
      <w:r>
        <w:rPr>
          <w:b/>
          <w:color w:val="000000"/>
          <w:sz w:val="22"/>
          <w:szCs w:val="22"/>
        </w:rPr>
        <w:t xml:space="preserve">Research Approach: </w:t>
      </w:r>
      <w:r>
        <w:rPr>
          <w:color w:val="000000"/>
          <w:sz w:val="22"/>
          <w:szCs w:val="22"/>
        </w:rPr>
        <w:t>Based on your reading of Plano-Clark &amp; Creswell, do you think your problem statement lends itself more to qualitative or quantitative research (for data-based approaches) or to more conceptual research reports?  Defend your position.</w:t>
      </w:r>
    </w:p>
    <w:p w:rsidR="00A93662" w:rsidRDefault="00A93662" w:rsidP="00A93662">
      <w:pPr>
        <w:pStyle w:val="ColorfulList-Accent11"/>
        <w:keepNext/>
        <w:keepLines/>
        <w:numPr>
          <w:ilvl w:val="0"/>
          <w:numId w:val="10"/>
        </w:numPr>
        <w:spacing w:after="0"/>
        <w:ind w:left="720"/>
        <w:rPr>
          <w:color w:val="000000"/>
          <w:sz w:val="22"/>
          <w:szCs w:val="22"/>
        </w:rPr>
      </w:pPr>
      <w:r w:rsidRPr="00544297">
        <w:rPr>
          <w:b/>
          <w:color w:val="000000"/>
          <w:sz w:val="22"/>
          <w:szCs w:val="22"/>
        </w:rPr>
        <w:t>Literature</w:t>
      </w:r>
      <w:r>
        <w:rPr>
          <w:b/>
          <w:color w:val="000000"/>
          <w:sz w:val="22"/>
          <w:szCs w:val="22"/>
        </w:rPr>
        <w:t xml:space="preserve"> Review: </w:t>
      </w:r>
      <w:r>
        <w:rPr>
          <w:color w:val="000000"/>
          <w:sz w:val="22"/>
          <w:szCs w:val="22"/>
        </w:rPr>
        <w:t>What broad fields of social science do you anticipate might inform your problem statement?  What key words would you begin to with as you conduct a literature search?</w:t>
      </w:r>
    </w:p>
    <w:p w:rsidR="00E154C7" w:rsidRDefault="00A93662" w:rsidP="00771568">
      <w:pPr>
        <w:pStyle w:val="ColorfulList-Accent11"/>
        <w:keepNext/>
        <w:keepLines/>
        <w:numPr>
          <w:ilvl w:val="0"/>
          <w:numId w:val="10"/>
        </w:numPr>
        <w:spacing w:after="0"/>
        <w:ind w:left="720"/>
        <w:rPr>
          <w:color w:val="000000"/>
          <w:sz w:val="22"/>
          <w:szCs w:val="22"/>
        </w:rPr>
      </w:pPr>
      <w:r w:rsidRPr="00E52D03">
        <w:rPr>
          <w:b/>
          <w:color w:val="000000"/>
          <w:sz w:val="22"/>
          <w:szCs w:val="22"/>
        </w:rPr>
        <w:t xml:space="preserve">Purpose for Research:  </w:t>
      </w:r>
      <w:r>
        <w:rPr>
          <w:color w:val="000000"/>
          <w:sz w:val="22"/>
          <w:szCs w:val="22"/>
        </w:rPr>
        <w:t>Working with Plano-Clark &amp; Creswell’s definition of research purpose, suggest some focused questions that will serve to guide your upcoming review of precedent literature.</w:t>
      </w:r>
    </w:p>
    <w:p w:rsidR="0073681A" w:rsidRDefault="0073681A" w:rsidP="0073681A">
      <w:pPr>
        <w:pStyle w:val="ColorfulList-Accent11"/>
        <w:keepNext/>
        <w:keepLines/>
        <w:spacing w:after="0"/>
        <w:rPr>
          <w:color w:val="000000"/>
          <w:sz w:val="22"/>
          <w:szCs w:val="22"/>
        </w:rPr>
      </w:pPr>
    </w:p>
    <w:p w:rsidR="0073681A" w:rsidRDefault="0073681A" w:rsidP="0073681A">
      <w:pPr>
        <w:pStyle w:val="ColorfulList-Accent11"/>
        <w:keepNext/>
        <w:keepLines/>
        <w:spacing w:after="0"/>
        <w:rPr>
          <w:color w:val="000000"/>
          <w:sz w:val="22"/>
          <w:szCs w:val="22"/>
        </w:rPr>
      </w:pPr>
    </w:p>
    <w:p w:rsidR="0073681A" w:rsidRDefault="0073681A" w:rsidP="0073681A">
      <w:pPr>
        <w:pStyle w:val="ColorfulList-Accent11"/>
        <w:keepNext/>
        <w:keepLines/>
        <w:spacing w:after="0"/>
        <w:rPr>
          <w:color w:val="000000"/>
          <w:sz w:val="22"/>
          <w:szCs w:val="22"/>
        </w:rPr>
      </w:pPr>
    </w:p>
    <w:p w:rsidR="0073681A" w:rsidRDefault="0073681A" w:rsidP="0073681A">
      <w:pPr>
        <w:pStyle w:val="ColorfulList-Accent11"/>
        <w:keepNext/>
        <w:keepLines/>
        <w:spacing w:after="0"/>
        <w:rPr>
          <w:color w:val="000000"/>
          <w:sz w:val="22"/>
          <w:szCs w:val="22"/>
        </w:rPr>
      </w:pPr>
    </w:p>
    <w:p w:rsidR="0073681A" w:rsidRDefault="0073681A" w:rsidP="0073681A">
      <w:pPr>
        <w:pStyle w:val="ColorfulList-Accent11"/>
        <w:keepNext/>
        <w:keepLines/>
        <w:spacing w:after="0"/>
        <w:rPr>
          <w:color w:val="000000"/>
          <w:sz w:val="22"/>
          <w:szCs w:val="22"/>
        </w:rPr>
      </w:pPr>
    </w:p>
    <w:p w:rsidR="0073681A" w:rsidRPr="00A93662" w:rsidRDefault="0073681A" w:rsidP="0073681A">
      <w:pPr>
        <w:pStyle w:val="ColorfulList-Accent11"/>
        <w:keepNext/>
        <w:keepLines/>
        <w:spacing w:after="0"/>
        <w:rPr>
          <w:color w:val="000000"/>
          <w:sz w:val="22"/>
          <w:szCs w:val="22"/>
        </w:rPr>
      </w:pPr>
    </w:p>
    <w:p w:rsidR="007B46EF" w:rsidRPr="002E22C7" w:rsidRDefault="007B46EF" w:rsidP="00670A88">
      <w:pPr>
        <w:spacing w:after="0"/>
        <w:rPr>
          <w:rFonts w:asciiTheme="majorHAnsi" w:hAnsiTheme="majorHAnsi"/>
          <w:sz w:val="22"/>
          <w:szCs w:val="22"/>
        </w:rPr>
      </w:pPr>
    </w:p>
    <w:p w:rsidR="007B46EF" w:rsidRPr="002E22C7" w:rsidRDefault="007B46EF" w:rsidP="007B46EF">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2E22C7">
        <w:rPr>
          <w:rFonts w:asciiTheme="majorHAnsi" w:hAnsiTheme="majorHAnsi" w:cs="Arial"/>
          <w:b/>
          <w:sz w:val="22"/>
          <w:szCs w:val="22"/>
          <w:lang w:val="en-GB"/>
        </w:rPr>
        <w:lastRenderedPageBreak/>
        <w:t>References:</w:t>
      </w:r>
    </w:p>
    <w:p w:rsidR="004C1DA1" w:rsidRPr="002E22C7" w:rsidRDefault="004C1DA1" w:rsidP="004C1DA1">
      <w:pPr>
        <w:spacing w:after="0"/>
        <w:rPr>
          <w:rFonts w:asciiTheme="majorHAnsi" w:hAnsiTheme="majorHAnsi"/>
          <w:sz w:val="22"/>
          <w:szCs w:val="22"/>
        </w:rPr>
      </w:pPr>
    </w:p>
    <w:p w:rsidR="00B716D1" w:rsidRDefault="00B716D1" w:rsidP="004C1DA1">
      <w:pPr>
        <w:spacing w:after="0"/>
        <w:ind w:left="720" w:hanging="720"/>
        <w:rPr>
          <w:rFonts w:asciiTheme="majorHAnsi" w:hAnsiTheme="majorHAnsi"/>
          <w:sz w:val="22"/>
          <w:szCs w:val="22"/>
        </w:rPr>
      </w:pPr>
    </w:p>
    <w:p w:rsidR="00C66559" w:rsidRDefault="00C66559" w:rsidP="009B0AE9">
      <w:pPr>
        <w:pStyle w:val="NoSpacing"/>
        <w:ind w:left="720" w:hanging="720"/>
      </w:pPr>
      <w:proofErr w:type="gramStart"/>
      <w:r w:rsidRPr="00911A74">
        <w:t>Boyer, E. (1997).</w:t>
      </w:r>
      <w:proofErr w:type="gramEnd"/>
      <w:r w:rsidRPr="00911A74">
        <w:t xml:space="preserve"> </w:t>
      </w:r>
      <w:r w:rsidRPr="00CF1779">
        <w:rPr>
          <w:i/>
        </w:rPr>
        <w:t>Scholarship reconsidered: Priorities for the professoriate.</w:t>
      </w:r>
      <w:r w:rsidRPr="00911A74">
        <w:t xml:space="preserve"> San Francisco</w:t>
      </w:r>
      <w:r w:rsidR="009F2E50">
        <w:t>, CA</w:t>
      </w:r>
      <w:r w:rsidRPr="00911A74">
        <w:t xml:space="preserve">: </w:t>
      </w:r>
      <w:proofErr w:type="spellStart"/>
      <w:r w:rsidRPr="00911A74">
        <w:t>Jossey</w:t>
      </w:r>
      <w:proofErr w:type="spellEnd"/>
      <w:r w:rsidRPr="00911A74">
        <w:t>-Bass.</w:t>
      </w:r>
    </w:p>
    <w:p w:rsidR="00C66559" w:rsidRDefault="00C66559" w:rsidP="009372CF">
      <w:pPr>
        <w:tabs>
          <w:tab w:val="left" w:pos="630"/>
        </w:tabs>
        <w:spacing w:after="0"/>
        <w:ind w:left="720" w:hanging="720"/>
        <w:rPr>
          <w:rFonts w:asciiTheme="majorHAnsi" w:hAnsiTheme="majorHAnsi"/>
          <w:sz w:val="22"/>
          <w:szCs w:val="22"/>
        </w:rPr>
      </w:pPr>
    </w:p>
    <w:p w:rsidR="009372CF" w:rsidRPr="009372CF" w:rsidRDefault="009372CF" w:rsidP="009372CF">
      <w:pPr>
        <w:spacing w:after="0"/>
        <w:ind w:left="720" w:hanging="720"/>
        <w:rPr>
          <w:rFonts w:asciiTheme="majorHAnsi" w:hAnsiTheme="majorHAnsi"/>
          <w:sz w:val="22"/>
          <w:szCs w:val="22"/>
        </w:rPr>
      </w:pPr>
      <w:r w:rsidRPr="009372CF">
        <w:rPr>
          <w:rFonts w:asciiTheme="majorHAnsi" w:hAnsiTheme="majorHAnsi"/>
          <w:sz w:val="22"/>
          <w:szCs w:val="22"/>
        </w:rPr>
        <w:t>Freire, P.  (2006)</w:t>
      </w:r>
      <w:proofErr w:type="gramStart"/>
      <w:r w:rsidRPr="009372CF">
        <w:rPr>
          <w:rFonts w:asciiTheme="majorHAnsi" w:hAnsiTheme="majorHAnsi"/>
          <w:sz w:val="22"/>
          <w:szCs w:val="22"/>
        </w:rPr>
        <w:t xml:space="preserve">.  </w:t>
      </w:r>
      <w:r w:rsidRPr="009372CF">
        <w:rPr>
          <w:rFonts w:asciiTheme="majorHAnsi" w:hAnsiTheme="majorHAnsi"/>
          <w:i/>
          <w:sz w:val="22"/>
          <w:szCs w:val="22"/>
        </w:rPr>
        <w:t>Education</w:t>
      </w:r>
      <w:proofErr w:type="gramEnd"/>
      <w:r w:rsidRPr="009372CF">
        <w:rPr>
          <w:rFonts w:asciiTheme="majorHAnsi" w:hAnsiTheme="majorHAnsi"/>
          <w:i/>
          <w:sz w:val="22"/>
          <w:szCs w:val="22"/>
        </w:rPr>
        <w:t xml:space="preserve"> for critical consciousness</w:t>
      </w:r>
      <w:r w:rsidRPr="009372CF">
        <w:rPr>
          <w:rFonts w:asciiTheme="majorHAnsi" w:hAnsiTheme="majorHAnsi"/>
          <w:sz w:val="22"/>
          <w:szCs w:val="22"/>
        </w:rPr>
        <w:t>. New York</w:t>
      </w:r>
      <w:r w:rsidR="009F2E50">
        <w:rPr>
          <w:rFonts w:asciiTheme="majorHAnsi" w:hAnsiTheme="majorHAnsi"/>
          <w:sz w:val="22"/>
          <w:szCs w:val="22"/>
        </w:rPr>
        <w:t>, NY</w:t>
      </w:r>
      <w:r w:rsidRPr="009372CF">
        <w:rPr>
          <w:rFonts w:asciiTheme="majorHAnsi" w:hAnsiTheme="majorHAnsi"/>
          <w:sz w:val="22"/>
          <w:szCs w:val="22"/>
        </w:rPr>
        <w:t xml:space="preserve">:  Continuum. </w:t>
      </w:r>
    </w:p>
    <w:p w:rsidR="009372CF" w:rsidRPr="009372CF" w:rsidRDefault="009372CF" w:rsidP="009372CF">
      <w:pPr>
        <w:spacing w:after="0"/>
        <w:ind w:left="720" w:hanging="720"/>
        <w:rPr>
          <w:rFonts w:asciiTheme="majorHAnsi" w:eastAsia="Times New Roman" w:hAnsiTheme="majorHAnsi" w:cs="Arial"/>
          <w:sz w:val="22"/>
          <w:szCs w:val="22"/>
          <w:lang w:val="en-CA" w:eastAsia="en-CA"/>
        </w:rPr>
      </w:pPr>
    </w:p>
    <w:p w:rsidR="00763548" w:rsidRPr="00763548" w:rsidRDefault="00763548" w:rsidP="00763548">
      <w:pPr>
        <w:spacing w:after="0"/>
        <w:ind w:left="720" w:hanging="720"/>
        <w:rPr>
          <w:rFonts w:asciiTheme="majorHAnsi" w:hAnsiTheme="majorHAnsi"/>
          <w:sz w:val="22"/>
          <w:szCs w:val="22"/>
          <w:lang w:val="en-CA"/>
        </w:rPr>
      </w:pPr>
      <w:r w:rsidRPr="00763548">
        <w:rPr>
          <w:rFonts w:asciiTheme="majorHAnsi" w:hAnsiTheme="majorHAnsi"/>
          <w:sz w:val="22"/>
          <w:szCs w:val="22"/>
        </w:rPr>
        <w:t xml:space="preserve">Gall, M., Gall, J., &amp; Borg, W. (2006). </w:t>
      </w:r>
      <w:r w:rsidRPr="00763548">
        <w:rPr>
          <w:rFonts w:asciiTheme="majorHAnsi" w:hAnsiTheme="majorHAnsi"/>
          <w:i/>
          <w:iCs/>
          <w:sz w:val="22"/>
          <w:szCs w:val="22"/>
        </w:rPr>
        <w:t>Educational research</w:t>
      </w:r>
      <w:r w:rsidRPr="00763548">
        <w:rPr>
          <w:rFonts w:asciiTheme="majorHAnsi" w:hAnsiTheme="majorHAnsi"/>
          <w:sz w:val="22"/>
          <w:szCs w:val="22"/>
        </w:rPr>
        <w:t xml:space="preserve"> (8</w:t>
      </w:r>
      <w:r w:rsidRPr="00763548">
        <w:rPr>
          <w:rFonts w:asciiTheme="majorHAnsi" w:hAnsiTheme="majorHAnsi"/>
          <w:sz w:val="22"/>
          <w:szCs w:val="22"/>
          <w:vertAlign w:val="superscript"/>
        </w:rPr>
        <w:t>th</w:t>
      </w:r>
      <w:r w:rsidRPr="00763548">
        <w:rPr>
          <w:rFonts w:asciiTheme="majorHAnsi" w:hAnsiTheme="majorHAnsi"/>
          <w:sz w:val="22"/>
          <w:szCs w:val="22"/>
        </w:rPr>
        <w:t xml:space="preserve"> </w:t>
      </w:r>
      <w:proofErr w:type="gramStart"/>
      <w:r w:rsidRPr="00763548">
        <w:rPr>
          <w:rFonts w:asciiTheme="majorHAnsi" w:hAnsiTheme="majorHAnsi"/>
          <w:sz w:val="22"/>
          <w:szCs w:val="22"/>
        </w:rPr>
        <w:t>ed</w:t>
      </w:r>
      <w:proofErr w:type="gramEnd"/>
      <w:r w:rsidRPr="00763548">
        <w:rPr>
          <w:rFonts w:asciiTheme="majorHAnsi" w:hAnsiTheme="majorHAnsi"/>
          <w:sz w:val="22"/>
          <w:szCs w:val="22"/>
        </w:rPr>
        <w:t>.). Boston, MA: Pearson/Allyn &amp; Bacon</w:t>
      </w:r>
      <w:r w:rsidRPr="00763548">
        <w:rPr>
          <w:rFonts w:asciiTheme="majorHAnsi" w:hAnsiTheme="majorHAnsi"/>
          <w:sz w:val="22"/>
          <w:szCs w:val="22"/>
          <w:lang w:val="en-CA"/>
        </w:rPr>
        <w:t xml:space="preserve"> </w:t>
      </w:r>
    </w:p>
    <w:p w:rsidR="00763548" w:rsidRDefault="00763548" w:rsidP="009372CF">
      <w:pPr>
        <w:spacing w:after="0"/>
        <w:ind w:left="720" w:hanging="720"/>
        <w:rPr>
          <w:rFonts w:asciiTheme="majorHAnsi" w:hAnsiTheme="majorHAnsi"/>
          <w:sz w:val="22"/>
          <w:szCs w:val="22"/>
        </w:rPr>
      </w:pPr>
    </w:p>
    <w:p w:rsidR="009372CF" w:rsidRPr="009372CF" w:rsidRDefault="009372CF" w:rsidP="009372CF">
      <w:pPr>
        <w:spacing w:after="0"/>
        <w:ind w:left="720" w:hanging="720"/>
        <w:rPr>
          <w:rFonts w:asciiTheme="majorHAnsi" w:hAnsiTheme="majorHAnsi"/>
          <w:sz w:val="22"/>
          <w:szCs w:val="22"/>
        </w:rPr>
      </w:pPr>
      <w:proofErr w:type="spellStart"/>
      <w:proofErr w:type="gramStart"/>
      <w:r w:rsidRPr="009372CF">
        <w:rPr>
          <w:rFonts w:asciiTheme="majorHAnsi" w:hAnsiTheme="majorHAnsi"/>
          <w:sz w:val="22"/>
          <w:szCs w:val="22"/>
        </w:rPr>
        <w:t>Gichia</w:t>
      </w:r>
      <w:proofErr w:type="spellEnd"/>
      <w:r w:rsidRPr="009372CF">
        <w:rPr>
          <w:rFonts w:asciiTheme="majorHAnsi" w:hAnsiTheme="majorHAnsi"/>
          <w:sz w:val="22"/>
          <w:szCs w:val="22"/>
        </w:rPr>
        <w:t>, F. (1989).</w:t>
      </w:r>
      <w:proofErr w:type="gramEnd"/>
      <w:r w:rsidRPr="009372CF">
        <w:rPr>
          <w:rFonts w:asciiTheme="majorHAnsi" w:hAnsiTheme="majorHAnsi"/>
          <w:sz w:val="22"/>
          <w:szCs w:val="22"/>
        </w:rPr>
        <w:t xml:space="preserve"> </w:t>
      </w:r>
      <w:proofErr w:type="gramStart"/>
      <w:r w:rsidRPr="009372CF">
        <w:rPr>
          <w:rFonts w:asciiTheme="majorHAnsi" w:hAnsiTheme="majorHAnsi"/>
          <w:sz w:val="22"/>
          <w:szCs w:val="22"/>
        </w:rPr>
        <w:t>Christian and human liberation.</w:t>
      </w:r>
      <w:proofErr w:type="gramEnd"/>
      <w:r w:rsidRPr="009372CF">
        <w:rPr>
          <w:rFonts w:asciiTheme="majorHAnsi" w:hAnsiTheme="majorHAnsi"/>
          <w:sz w:val="22"/>
          <w:szCs w:val="22"/>
        </w:rPr>
        <w:t xml:space="preserve"> </w:t>
      </w:r>
      <w:proofErr w:type="gramStart"/>
      <w:r w:rsidRPr="009372CF">
        <w:rPr>
          <w:rFonts w:asciiTheme="majorHAnsi" w:hAnsiTheme="majorHAnsi"/>
          <w:sz w:val="22"/>
          <w:szCs w:val="22"/>
        </w:rPr>
        <w:t xml:space="preserve">In, J. N. K. </w:t>
      </w:r>
      <w:proofErr w:type="spellStart"/>
      <w:r w:rsidRPr="009372CF">
        <w:rPr>
          <w:rFonts w:asciiTheme="majorHAnsi" w:hAnsiTheme="majorHAnsi"/>
          <w:sz w:val="22"/>
          <w:szCs w:val="22"/>
        </w:rPr>
        <w:t>Mugambi</w:t>
      </w:r>
      <w:proofErr w:type="spellEnd"/>
      <w:r w:rsidRPr="009372CF">
        <w:rPr>
          <w:rFonts w:asciiTheme="majorHAnsi" w:hAnsiTheme="majorHAnsi"/>
          <w:sz w:val="22"/>
          <w:szCs w:val="22"/>
        </w:rPr>
        <w:t xml:space="preserve"> (Ed.), </w:t>
      </w:r>
      <w:r w:rsidRPr="009372CF">
        <w:rPr>
          <w:rFonts w:asciiTheme="majorHAnsi" w:hAnsiTheme="majorHAnsi"/>
          <w:i/>
          <w:sz w:val="22"/>
          <w:szCs w:val="22"/>
        </w:rPr>
        <w:t>Christian mission and transformation; a Kenyan perspective.</w:t>
      </w:r>
      <w:proofErr w:type="gramEnd"/>
      <w:r w:rsidRPr="009372CF">
        <w:rPr>
          <w:rFonts w:asciiTheme="majorHAnsi" w:hAnsiTheme="majorHAnsi"/>
          <w:sz w:val="22"/>
          <w:szCs w:val="22"/>
        </w:rPr>
        <w:t xml:space="preserve"> Nairobi, Kenya: National Council of Churches of Kenya.</w:t>
      </w:r>
    </w:p>
    <w:p w:rsidR="009372CF" w:rsidRPr="009372CF" w:rsidRDefault="009372CF" w:rsidP="009372CF">
      <w:pPr>
        <w:spacing w:after="0"/>
        <w:ind w:left="720" w:hanging="720"/>
        <w:rPr>
          <w:rFonts w:asciiTheme="majorHAnsi" w:hAnsiTheme="majorHAnsi"/>
          <w:sz w:val="22"/>
          <w:szCs w:val="22"/>
        </w:rPr>
      </w:pPr>
    </w:p>
    <w:p w:rsidR="009372CF" w:rsidRPr="009372CF" w:rsidRDefault="009372CF" w:rsidP="009372CF">
      <w:pPr>
        <w:spacing w:after="0"/>
        <w:ind w:left="720" w:hanging="720"/>
        <w:rPr>
          <w:rFonts w:asciiTheme="majorHAnsi" w:hAnsiTheme="majorHAnsi"/>
          <w:sz w:val="22"/>
          <w:szCs w:val="22"/>
        </w:rPr>
      </w:pPr>
      <w:proofErr w:type="spellStart"/>
      <w:r w:rsidRPr="009372CF">
        <w:rPr>
          <w:rFonts w:asciiTheme="majorHAnsi" w:hAnsiTheme="majorHAnsi"/>
          <w:sz w:val="22"/>
          <w:szCs w:val="22"/>
        </w:rPr>
        <w:t>Glanz</w:t>
      </w:r>
      <w:proofErr w:type="spellEnd"/>
      <w:r w:rsidRPr="009372CF">
        <w:rPr>
          <w:rFonts w:asciiTheme="majorHAnsi" w:hAnsiTheme="majorHAnsi"/>
          <w:sz w:val="22"/>
          <w:szCs w:val="22"/>
        </w:rPr>
        <w:t>, J.  (1998)</w:t>
      </w:r>
      <w:proofErr w:type="gramStart"/>
      <w:r w:rsidRPr="009372CF">
        <w:rPr>
          <w:rFonts w:asciiTheme="majorHAnsi" w:hAnsiTheme="majorHAnsi"/>
          <w:sz w:val="22"/>
          <w:szCs w:val="22"/>
        </w:rPr>
        <w:t xml:space="preserve">.  </w:t>
      </w:r>
      <w:r w:rsidRPr="009372CF">
        <w:rPr>
          <w:rFonts w:asciiTheme="majorHAnsi" w:hAnsiTheme="majorHAnsi"/>
          <w:i/>
          <w:sz w:val="22"/>
          <w:szCs w:val="22"/>
        </w:rPr>
        <w:t>Action</w:t>
      </w:r>
      <w:proofErr w:type="gramEnd"/>
      <w:r w:rsidRPr="009372CF">
        <w:rPr>
          <w:rFonts w:asciiTheme="majorHAnsi" w:hAnsiTheme="majorHAnsi"/>
          <w:i/>
          <w:sz w:val="22"/>
          <w:szCs w:val="22"/>
        </w:rPr>
        <w:t xml:space="preserve"> research:  An educational leaders guide to school improvement.</w:t>
      </w:r>
      <w:r w:rsidRPr="009372CF">
        <w:rPr>
          <w:rFonts w:asciiTheme="majorHAnsi" w:hAnsiTheme="majorHAnsi"/>
          <w:sz w:val="22"/>
          <w:szCs w:val="22"/>
        </w:rPr>
        <w:t xml:space="preserve">  Norwood MA</w:t>
      </w:r>
      <w:proofErr w:type="gramStart"/>
      <w:r w:rsidRPr="009372CF">
        <w:rPr>
          <w:rFonts w:asciiTheme="majorHAnsi" w:hAnsiTheme="majorHAnsi"/>
          <w:sz w:val="22"/>
          <w:szCs w:val="22"/>
        </w:rPr>
        <w:t>;  Christopher</w:t>
      </w:r>
      <w:proofErr w:type="gramEnd"/>
      <w:r w:rsidRPr="009372CF">
        <w:rPr>
          <w:rFonts w:asciiTheme="majorHAnsi" w:hAnsiTheme="majorHAnsi"/>
          <w:sz w:val="22"/>
          <w:szCs w:val="22"/>
        </w:rPr>
        <w:t>-Gordon.</w:t>
      </w:r>
    </w:p>
    <w:p w:rsidR="009372CF" w:rsidRPr="009372CF" w:rsidRDefault="009372CF" w:rsidP="009372CF">
      <w:pPr>
        <w:spacing w:after="0"/>
        <w:ind w:left="720" w:hanging="720"/>
        <w:rPr>
          <w:rFonts w:asciiTheme="majorHAnsi" w:hAnsiTheme="majorHAnsi"/>
          <w:sz w:val="22"/>
          <w:szCs w:val="22"/>
        </w:rPr>
      </w:pPr>
    </w:p>
    <w:p w:rsidR="009372CF" w:rsidRPr="009372CF" w:rsidRDefault="009372CF" w:rsidP="009372CF">
      <w:pPr>
        <w:spacing w:after="0"/>
        <w:ind w:left="720" w:hanging="720"/>
        <w:rPr>
          <w:rFonts w:asciiTheme="majorHAnsi" w:eastAsia="Times New Roman" w:hAnsiTheme="majorHAnsi" w:cs="Arial"/>
          <w:sz w:val="22"/>
          <w:szCs w:val="22"/>
          <w:lang w:val="en-CA" w:eastAsia="en-CA"/>
        </w:rPr>
      </w:pPr>
      <w:r w:rsidRPr="009372CF">
        <w:rPr>
          <w:rFonts w:asciiTheme="majorHAnsi" w:hAnsiTheme="majorHAnsi"/>
          <w:sz w:val="22"/>
          <w:szCs w:val="22"/>
        </w:rPr>
        <w:t xml:space="preserve">Kittel, F., </w:t>
      </w:r>
      <w:proofErr w:type="spellStart"/>
      <w:r w:rsidRPr="009372CF">
        <w:rPr>
          <w:rFonts w:asciiTheme="majorHAnsi" w:hAnsiTheme="majorHAnsi"/>
          <w:sz w:val="22"/>
          <w:szCs w:val="22"/>
        </w:rPr>
        <w:t>Bromiley</w:t>
      </w:r>
      <w:proofErr w:type="spellEnd"/>
      <w:r w:rsidRPr="009372CF">
        <w:rPr>
          <w:rFonts w:asciiTheme="majorHAnsi" w:hAnsiTheme="majorHAnsi"/>
          <w:sz w:val="22"/>
          <w:szCs w:val="22"/>
        </w:rPr>
        <w:t xml:space="preserve">, G.W. &amp; </w:t>
      </w:r>
      <w:proofErr w:type="spellStart"/>
      <w:r w:rsidRPr="009372CF">
        <w:rPr>
          <w:rFonts w:asciiTheme="majorHAnsi" w:hAnsiTheme="majorHAnsi"/>
          <w:sz w:val="22"/>
          <w:szCs w:val="22"/>
        </w:rPr>
        <w:t>Fredrich</w:t>
      </w:r>
      <w:proofErr w:type="spellEnd"/>
      <w:r w:rsidRPr="009372CF">
        <w:rPr>
          <w:rFonts w:asciiTheme="majorHAnsi" w:hAnsiTheme="majorHAnsi"/>
          <w:sz w:val="22"/>
          <w:szCs w:val="22"/>
        </w:rPr>
        <w:t>, G. (Eds.)</w:t>
      </w:r>
      <w:proofErr w:type="gramStart"/>
      <w:r w:rsidRPr="009372CF">
        <w:rPr>
          <w:rFonts w:asciiTheme="majorHAnsi" w:hAnsiTheme="majorHAnsi"/>
          <w:sz w:val="22"/>
          <w:szCs w:val="22"/>
        </w:rPr>
        <w:t>.(</w:t>
      </w:r>
      <w:proofErr w:type="gramEnd"/>
      <w:r w:rsidRPr="009372CF">
        <w:rPr>
          <w:rFonts w:asciiTheme="majorHAnsi" w:hAnsiTheme="majorHAnsi"/>
          <w:sz w:val="22"/>
          <w:szCs w:val="22"/>
        </w:rPr>
        <w:t xml:space="preserve">1964-1976). </w:t>
      </w:r>
      <w:proofErr w:type="gramStart"/>
      <w:r w:rsidRPr="009372CF">
        <w:rPr>
          <w:rFonts w:asciiTheme="majorHAnsi" w:hAnsiTheme="majorHAnsi"/>
          <w:i/>
          <w:iCs/>
          <w:sz w:val="22"/>
          <w:szCs w:val="22"/>
        </w:rPr>
        <w:t>Theological dictionary of the New Testament</w:t>
      </w:r>
      <w:r w:rsidRPr="009372CF">
        <w:rPr>
          <w:rFonts w:asciiTheme="majorHAnsi" w:hAnsiTheme="majorHAnsi"/>
          <w:iCs/>
          <w:sz w:val="22"/>
          <w:szCs w:val="22"/>
        </w:rPr>
        <w:t xml:space="preserve"> (Vol. 6)</w:t>
      </w:r>
      <w:r w:rsidRPr="009372CF">
        <w:rPr>
          <w:rFonts w:asciiTheme="majorHAnsi" w:hAnsiTheme="majorHAnsi"/>
          <w:sz w:val="22"/>
          <w:szCs w:val="22"/>
        </w:rPr>
        <w:t>.</w:t>
      </w:r>
      <w:proofErr w:type="gramEnd"/>
      <w:r w:rsidRPr="009372CF">
        <w:rPr>
          <w:rFonts w:asciiTheme="majorHAnsi" w:hAnsiTheme="majorHAnsi"/>
          <w:sz w:val="22"/>
          <w:szCs w:val="22"/>
        </w:rPr>
        <w:t xml:space="preserve"> Grand Rapids, MI: Eerdmans.   </w:t>
      </w:r>
    </w:p>
    <w:p w:rsidR="00C66559" w:rsidRDefault="00C66559" w:rsidP="009B0AE9">
      <w:pPr>
        <w:tabs>
          <w:tab w:val="left" w:pos="630"/>
        </w:tabs>
        <w:spacing w:after="0"/>
        <w:rPr>
          <w:rFonts w:asciiTheme="majorHAnsi" w:hAnsiTheme="majorHAnsi"/>
          <w:sz w:val="22"/>
          <w:szCs w:val="22"/>
        </w:rPr>
      </w:pPr>
    </w:p>
    <w:p w:rsidR="005F08E9" w:rsidRPr="005F08E9" w:rsidRDefault="005F08E9" w:rsidP="005F08E9">
      <w:pPr>
        <w:ind w:left="720" w:hanging="720"/>
        <w:rPr>
          <w:sz w:val="22"/>
          <w:szCs w:val="22"/>
          <w:lang w:val="en-CA"/>
        </w:rPr>
      </w:pPr>
      <w:proofErr w:type="gramStart"/>
      <w:r w:rsidRPr="00471E4B">
        <w:rPr>
          <w:sz w:val="22"/>
          <w:szCs w:val="22"/>
        </w:rPr>
        <w:t>Plano-Clark, V., Creswell, J. (2015).</w:t>
      </w:r>
      <w:proofErr w:type="gramEnd"/>
      <w:r w:rsidRPr="00471E4B">
        <w:rPr>
          <w:sz w:val="22"/>
          <w:szCs w:val="22"/>
        </w:rPr>
        <w:t xml:space="preserve"> </w:t>
      </w:r>
      <w:r w:rsidRPr="00471E4B">
        <w:rPr>
          <w:i/>
          <w:iCs/>
          <w:sz w:val="22"/>
          <w:szCs w:val="22"/>
        </w:rPr>
        <w:t xml:space="preserve">Understanding research: A consumer’s guide </w:t>
      </w:r>
      <w:r w:rsidRPr="00471E4B">
        <w:rPr>
          <w:sz w:val="22"/>
          <w:szCs w:val="22"/>
        </w:rPr>
        <w:t xml:space="preserve">(2nd </w:t>
      </w:r>
      <w:proofErr w:type="gramStart"/>
      <w:r w:rsidRPr="00471E4B">
        <w:rPr>
          <w:sz w:val="22"/>
          <w:szCs w:val="22"/>
        </w:rPr>
        <w:t>ed</w:t>
      </w:r>
      <w:proofErr w:type="gramEnd"/>
      <w:r w:rsidRPr="00471E4B">
        <w:rPr>
          <w:sz w:val="22"/>
          <w:szCs w:val="22"/>
        </w:rPr>
        <w:t>.)</w:t>
      </w:r>
      <w:r w:rsidRPr="00471E4B">
        <w:rPr>
          <w:i/>
          <w:iCs/>
          <w:sz w:val="22"/>
          <w:szCs w:val="22"/>
        </w:rPr>
        <w:t xml:space="preserve">. </w:t>
      </w:r>
      <w:r w:rsidRPr="00471E4B">
        <w:rPr>
          <w:sz w:val="22"/>
          <w:szCs w:val="22"/>
        </w:rPr>
        <w:t>Boston, MA: Pearson</w:t>
      </w:r>
    </w:p>
    <w:p w:rsidR="009372CF" w:rsidRPr="009372CF" w:rsidRDefault="009372CF" w:rsidP="009372CF">
      <w:pPr>
        <w:ind w:left="720" w:hanging="720"/>
        <w:rPr>
          <w:rFonts w:asciiTheme="majorHAnsi" w:eastAsia="Calibri" w:hAnsiTheme="majorHAnsi"/>
          <w:sz w:val="22"/>
          <w:szCs w:val="22"/>
        </w:rPr>
      </w:pPr>
      <w:r w:rsidRPr="009372CF">
        <w:rPr>
          <w:rFonts w:asciiTheme="majorHAnsi" w:eastAsia="Calibri" w:hAnsiTheme="majorHAnsi"/>
          <w:sz w:val="22"/>
          <w:szCs w:val="22"/>
        </w:rPr>
        <w:t xml:space="preserve">Vella, J. (1995). </w:t>
      </w:r>
      <w:proofErr w:type="gramStart"/>
      <w:r w:rsidRPr="009372CF">
        <w:rPr>
          <w:rFonts w:asciiTheme="majorHAnsi" w:eastAsia="Calibri" w:hAnsiTheme="majorHAnsi"/>
          <w:i/>
          <w:sz w:val="22"/>
          <w:szCs w:val="22"/>
        </w:rPr>
        <w:t>Training through dialogue.</w:t>
      </w:r>
      <w:proofErr w:type="gramEnd"/>
      <w:r w:rsidRPr="009372CF">
        <w:rPr>
          <w:rFonts w:asciiTheme="majorHAnsi" w:eastAsia="Calibri" w:hAnsiTheme="majorHAnsi"/>
          <w:i/>
          <w:sz w:val="22"/>
          <w:szCs w:val="22"/>
        </w:rPr>
        <w:t xml:space="preserve">  Promoting effective learning and change with adults.</w:t>
      </w:r>
      <w:r w:rsidRPr="009372CF">
        <w:rPr>
          <w:rFonts w:asciiTheme="majorHAnsi" w:eastAsia="Calibri" w:hAnsiTheme="majorHAnsi"/>
          <w:sz w:val="22"/>
          <w:szCs w:val="22"/>
        </w:rPr>
        <w:t xml:space="preserve">  San Francisco</w:t>
      </w:r>
      <w:r w:rsidR="009F2E50">
        <w:rPr>
          <w:rFonts w:asciiTheme="majorHAnsi" w:eastAsia="Calibri" w:hAnsiTheme="majorHAnsi"/>
          <w:sz w:val="22"/>
          <w:szCs w:val="22"/>
        </w:rPr>
        <w:t>, CA</w:t>
      </w:r>
      <w:r w:rsidRPr="009372CF">
        <w:rPr>
          <w:rFonts w:asciiTheme="majorHAnsi" w:eastAsia="Calibri" w:hAnsiTheme="majorHAnsi"/>
          <w:sz w:val="22"/>
          <w:szCs w:val="22"/>
        </w:rPr>
        <w:t xml:space="preserve">: </w:t>
      </w:r>
      <w:proofErr w:type="spellStart"/>
      <w:r w:rsidRPr="009372CF">
        <w:rPr>
          <w:rFonts w:asciiTheme="majorHAnsi" w:eastAsia="Calibri" w:hAnsiTheme="majorHAnsi"/>
          <w:sz w:val="22"/>
          <w:szCs w:val="22"/>
        </w:rPr>
        <w:t>Jossey</w:t>
      </w:r>
      <w:proofErr w:type="spellEnd"/>
      <w:r w:rsidRPr="009372CF">
        <w:rPr>
          <w:rFonts w:asciiTheme="majorHAnsi" w:eastAsia="Calibri" w:hAnsiTheme="majorHAnsi"/>
          <w:sz w:val="22"/>
          <w:szCs w:val="22"/>
        </w:rPr>
        <w:t>-Bass</w:t>
      </w:r>
    </w:p>
    <w:p w:rsidR="003D042E" w:rsidRPr="009122C8" w:rsidRDefault="009372CF" w:rsidP="009122C8">
      <w:pPr>
        <w:ind w:left="720" w:hanging="720"/>
        <w:rPr>
          <w:rFonts w:asciiTheme="majorHAnsi" w:hAnsiTheme="majorHAnsi"/>
          <w:iCs/>
          <w:sz w:val="22"/>
          <w:szCs w:val="22"/>
        </w:rPr>
      </w:pPr>
      <w:r w:rsidRPr="009372CF">
        <w:rPr>
          <w:rFonts w:asciiTheme="majorHAnsi" w:hAnsiTheme="majorHAnsi"/>
          <w:iCs/>
          <w:sz w:val="22"/>
          <w:szCs w:val="22"/>
        </w:rPr>
        <w:t>Ward, T. (</w:t>
      </w:r>
      <w:proofErr w:type="spellStart"/>
      <w:r w:rsidRPr="009372CF">
        <w:rPr>
          <w:rFonts w:asciiTheme="majorHAnsi" w:hAnsiTheme="majorHAnsi"/>
          <w:iCs/>
          <w:sz w:val="22"/>
          <w:szCs w:val="22"/>
        </w:rPr>
        <w:t>n.d.</w:t>
      </w:r>
      <w:proofErr w:type="spellEnd"/>
      <w:proofErr w:type="gramStart"/>
      <w:r w:rsidRPr="009372CF">
        <w:rPr>
          <w:rFonts w:asciiTheme="majorHAnsi" w:hAnsiTheme="majorHAnsi"/>
          <w:iCs/>
          <w:sz w:val="22"/>
          <w:szCs w:val="22"/>
        </w:rPr>
        <w:t xml:space="preserve">)  </w:t>
      </w:r>
      <w:r w:rsidRPr="009372CF">
        <w:rPr>
          <w:rFonts w:asciiTheme="majorHAnsi" w:hAnsiTheme="majorHAnsi"/>
          <w:i/>
          <w:iCs/>
          <w:sz w:val="22"/>
          <w:szCs w:val="22"/>
        </w:rPr>
        <w:t>The</w:t>
      </w:r>
      <w:proofErr w:type="gramEnd"/>
      <w:r w:rsidRPr="009372CF">
        <w:rPr>
          <w:rFonts w:asciiTheme="majorHAnsi" w:hAnsiTheme="majorHAnsi"/>
          <w:i/>
          <w:iCs/>
          <w:sz w:val="22"/>
          <w:szCs w:val="22"/>
        </w:rPr>
        <w:t xml:space="preserve"> “Rail-Fence Analogy” for the education of professionals.</w:t>
      </w:r>
      <w:r w:rsidRPr="009372CF">
        <w:rPr>
          <w:rFonts w:asciiTheme="majorHAnsi" w:hAnsiTheme="majorHAnsi"/>
          <w:iCs/>
          <w:sz w:val="22"/>
          <w:szCs w:val="22"/>
        </w:rPr>
        <w:t xml:space="preserve">  </w:t>
      </w:r>
      <w:proofErr w:type="gramStart"/>
      <w:r w:rsidRPr="009372CF">
        <w:rPr>
          <w:rFonts w:asciiTheme="majorHAnsi" w:hAnsiTheme="majorHAnsi"/>
          <w:iCs/>
          <w:sz w:val="22"/>
          <w:szCs w:val="22"/>
        </w:rPr>
        <w:t>Unpublished manuscript.</w:t>
      </w:r>
      <w:proofErr w:type="gramEnd"/>
    </w:p>
    <w:p w:rsidR="003D042E" w:rsidRDefault="003D042E"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73681A" w:rsidRDefault="0073681A" w:rsidP="003D042E">
      <w:pPr>
        <w:spacing w:after="0"/>
      </w:pPr>
    </w:p>
    <w:p w:rsidR="00FB5DC6" w:rsidRDefault="00FB5DC6" w:rsidP="003D042E">
      <w:pPr>
        <w:spacing w:after="0"/>
      </w:pPr>
    </w:p>
    <w:p w:rsidR="00FB5DC6" w:rsidRDefault="00FB5DC6" w:rsidP="003D042E">
      <w:pPr>
        <w:spacing w:after="0"/>
      </w:pPr>
    </w:p>
    <w:p w:rsidR="003D042E" w:rsidRDefault="003D042E" w:rsidP="003D042E">
      <w:pPr>
        <w:spacing w:after="0"/>
      </w:pPr>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EE0554" w:rsidP="003C73EF">
            <w:pPr>
              <w:spacing w:after="0"/>
              <w:rPr>
                <w:color w:val="FFFFFF"/>
                <w:sz w:val="40"/>
                <w:szCs w:val="22"/>
              </w:rPr>
            </w:pPr>
            <w:r>
              <w:rPr>
                <w:color w:val="FFFFFF"/>
                <w:sz w:val="40"/>
                <w:szCs w:val="22"/>
              </w:rPr>
              <w:t>Activity</w:t>
            </w:r>
            <w:r w:rsidR="003D042E">
              <w:rPr>
                <w:color w:val="FFFFFF"/>
                <w:sz w:val="40"/>
                <w:szCs w:val="22"/>
              </w:rPr>
              <w:t xml:space="preserve"> </w:t>
            </w:r>
            <w:r w:rsidR="003C73EF" w:rsidRPr="0031613A">
              <w:rPr>
                <w:color w:val="FFFFFF"/>
                <w:sz w:val="40"/>
                <w:szCs w:val="22"/>
              </w:rPr>
              <w:t>Instructions</w:t>
            </w:r>
          </w:p>
        </w:tc>
      </w:tr>
      <w:tr w:rsidR="003C73EF" w:rsidRPr="0031613A">
        <w:trPr>
          <w:trHeight w:val="1012"/>
        </w:trPr>
        <w:tc>
          <w:tcPr>
            <w:tcW w:w="9339" w:type="dxa"/>
            <w:tcBorders>
              <w:bottom w:val="nil"/>
            </w:tcBorders>
            <w:shd w:val="clear" w:color="auto" w:fill="DBE5F1"/>
          </w:tcPr>
          <w:p w:rsidR="0054153A" w:rsidRPr="001A0CA3" w:rsidRDefault="0054153A" w:rsidP="0054153A">
            <w:pPr>
              <w:pStyle w:val="Heading2"/>
              <w:rPr>
                <w:rFonts w:asciiTheme="majorHAnsi" w:hAnsiTheme="majorHAnsi"/>
                <w:sz w:val="24"/>
                <w:szCs w:val="24"/>
              </w:rPr>
            </w:pPr>
            <w:r w:rsidRPr="001A0CA3">
              <w:rPr>
                <w:rFonts w:asciiTheme="majorHAnsi" w:hAnsiTheme="majorHAnsi"/>
                <w:color w:val="000000" w:themeColor="text1"/>
                <w:sz w:val="24"/>
                <w:szCs w:val="24"/>
              </w:rPr>
              <w:t xml:space="preserve">Assignment #1: </w:t>
            </w:r>
            <w:r w:rsidR="00785406">
              <w:rPr>
                <w:rFonts w:asciiTheme="majorHAnsi" w:hAnsiTheme="majorHAnsi"/>
                <w:color w:val="000000" w:themeColor="text1"/>
                <w:sz w:val="24"/>
                <w:szCs w:val="24"/>
              </w:rPr>
              <w:t>Preliminary Assessment</w:t>
            </w:r>
            <w:r w:rsidRPr="001A0CA3">
              <w:rPr>
                <w:rFonts w:asciiTheme="majorHAnsi" w:hAnsiTheme="majorHAnsi"/>
                <w:color w:val="000000" w:themeColor="text1"/>
                <w:sz w:val="24"/>
                <w:szCs w:val="24"/>
              </w:rPr>
              <w:t xml:space="preserve"> Reflection and Response</w:t>
            </w:r>
            <w:r w:rsidR="00815ABE" w:rsidRPr="001A0CA3">
              <w:rPr>
                <w:rFonts w:asciiTheme="majorHAnsi" w:hAnsiTheme="majorHAnsi"/>
                <w:color w:val="000000" w:themeColor="text1"/>
                <w:sz w:val="24"/>
                <w:szCs w:val="24"/>
              </w:rPr>
              <w:t xml:space="preserve"> (</w:t>
            </w:r>
            <w:r w:rsidR="000C043B" w:rsidRPr="001A0CA3">
              <w:rPr>
                <w:rFonts w:asciiTheme="majorHAnsi" w:hAnsiTheme="majorHAnsi"/>
                <w:color w:val="000000" w:themeColor="text1"/>
                <w:sz w:val="24"/>
                <w:szCs w:val="24"/>
              </w:rPr>
              <w:t>1</w:t>
            </w:r>
            <w:r w:rsidR="001A0CA3" w:rsidRPr="001A0CA3">
              <w:rPr>
                <w:rFonts w:asciiTheme="majorHAnsi" w:hAnsiTheme="majorHAnsi"/>
                <w:color w:val="000000" w:themeColor="text1"/>
                <w:sz w:val="24"/>
                <w:szCs w:val="24"/>
              </w:rPr>
              <w:t>0</w:t>
            </w:r>
            <w:r w:rsidR="00815ABE" w:rsidRPr="001A0CA3">
              <w:rPr>
                <w:rFonts w:asciiTheme="majorHAnsi" w:hAnsiTheme="majorHAnsi"/>
                <w:color w:val="000000" w:themeColor="text1"/>
                <w:sz w:val="24"/>
                <w:szCs w:val="24"/>
              </w:rPr>
              <w:t>% of course mark)</w:t>
            </w:r>
          </w:p>
          <w:p w:rsidR="0054153A" w:rsidRPr="00A2762B" w:rsidRDefault="0054153A" w:rsidP="0054153A">
            <w:r w:rsidRPr="00A2762B">
              <w:rPr>
                <w:b/>
              </w:rPr>
              <w:t>Due Date:</w:t>
            </w:r>
            <w:r w:rsidRPr="00A2762B">
              <w:t xml:space="preserve"> </w:t>
            </w:r>
            <w:r>
              <w:t xml:space="preserve">Day </w:t>
            </w:r>
            <w:r w:rsidR="00BB64CB">
              <w:t>2</w:t>
            </w:r>
            <w:r>
              <w:t>, beginning of class.</w:t>
            </w:r>
          </w:p>
          <w:p w:rsidR="00AD0C0C" w:rsidRDefault="00AD0C0C" w:rsidP="00AD0C0C">
            <w:r>
              <w:rPr>
                <w:b/>
              </w:rPr>
              <w:t xml:space="preserve">Instructions: </w:t>
            </w:r>
            <w:r>
              <w:t xml:space="preserve"> </w:t>
            </w:r>
          </w:p>
          <w:p w:rsidR="00785406" w:rsidRPr="009527BA" w:rsidRDefault="00785406" w:rsidP="00785406">
            <w:pPr>
              <w:rPr>
                <w:rFonts w:asciiTheme="minorHAnsi" w:hAnsiTheme="minorHAnsi"/>
              </w:rPr>
            </w:pPr>
            <w:r w:rsidRPr="009527BA">
              <w:rPr>
                <w:rFonts w:asciiTheme="minorHAnsi" w:hAnsiTheme="minorHAnsi"/>
              </w:rPr>
              <w:t xml:space="preserve">The objective of this assignment is to provide you the opportunity to reflect and respond on the results of the </w:t>
            </w:r>
            <w:r>
              <w:rPr>
                <w:rFonts w:asciiTheme="minorHAnsi" w:hAnsiTheme="minorHAnsi"/>
              </w:rPr>
              <w:t>assessments you engaged in either prior to or at orientation</w:t>
            </w:r>
            <w:r w:rsidRPr="009527BA">
              <w:rPr>
                <w:rFonts w:asciiTheme="minorHAnsi" w:hAnsiTheme="minorHAnsi"/>
              </w:rPr>
              <w:t>, and connects directly to the processes you will engage in in the LDRS 697/698 capstone and throughout this program.  Specifically I will ask you to</w:t>
            </w:r>
          </w:p>
          <w:p w:rsidR="00785406" w:rsidRPr="00896F66" w:rsidRDefault="00785406" w:rsidP="00785406">
            <w:pPr>
              <w:pStyle w:val="ListParagraph"/>
              <w:numPr>
                <w:ilvl w:val="0"/>
                <w:numId w:val="4"/>
              </w:numPr>
              <w:spacing w:after="0" w:line="240" w:lineRule="auto"/>
              <w:rPr>
                <w:rFonts w:asciiTheme="majorHAnsi" w:hAnsiTheme="majorHAnsi"/>
                <w:color w:val="000000"/>
                <w:lang w:val="en-CA"/>
              </w:rPr>
            </w:pPr>
            <w:r w:rsidRPr="00872413">
              <w:rPr>
                <w:rFonts w:asciiTheme="majorHAnsi" w:hAnsiTheme="majorHAnsi"/>
                <w:color w:val="000000"/>
                <w:lang w:val="en-CA"/>
              </w:rPr>
              <w:t xml:space="preserve">Review and reflect on the results of the assessments assigned to be completed prior to or at orientation.  </w:t>
            </w:r>
          </w:p>
          <w:p w:rsidR="00785406" w:rsidRPr="009527BA" w:rsidRDefault="00785406" w:rsidP="00785406">
            <w:pPr>
              <w:pStyle w:val="ListParagraph"/>
              <w:numPr>
                <w:ilvl w:val="0"/>
                <w:numId w:val="4"/>
              </w:numPr>
              <w:spacing w:after="0" w:line="240" w:lineRule="auto"/>
              <w:rPr>
                <w:color w:val="000000"/>
                <w:lang w:val="en-CA"/>
              </w:rPr>
            </w:pPr>
            <w:r w:rsidRPr="009527BA">
              <w:rPr>
                <w:color w:val="000000"/>
                <w:lang w:val="en-CA"/>
              </w:rPr>
              <w:t>Write a short (1500 word) reflective response to the following:</w:t>
            </w:r>
          </w:p>
          <w:p w:rsidR="00785406" w:rsidRPr="009527BA" w:rsidRDefault="00785406" w:rsidP="00785406">
            <w:pPr>
              <w:pStyle w:val="ListParagraph"/>
              <w:numPr>
                <w:ilvl w:val="1"/>
                <w:numId w:val="4"/>
              </w:numPr>
              <w:spacing w:after="0" w:line="240" w:lineRule="auto"/>
              <w:rPr>
                <w:color w:val="000000"/>
                <w:lang w:val="en-CA"/>
              </w:rPr>
            </w:pPr>
            <w:r w:rsidRPr="009527BA">
              <w:rPr>
                <w:color w:val="000000"/>
                <w:lang w:val="en-CA"/>
              </w:rPr>
              <w:t>What do these measures mean to you as you practice leadership in your professional context?</w:t>
            </w:r>
          </w:p>
          <w:p w:rsidR="00785406" w:rsidRPr="009527BA" w:rsidRDefault="00785406" w:rsidP="00785406">
            <w:pPr>
              <w:pStyle w:val="ListParagraph"/>
              <w:numPr>
                <w:ilvl w:val="1"/>
                <w:numId w:val="4"/>
              </w:numPr>
              <w:spacing w:after="0" w:line="240" w:lineRule="auto"/>
              <w:rPr>
                <w:color w:val="000000"/>
                <w:lang w:val="en-CA"/>
              </w:rPr>
            </w:pPr>
            <w:r w:rsidRPr="009527BA">
              <w:rPr>
                <w:color w:val="000000"/>
                <w:lang w:val="en-CA"/>
              </w:rPr>
              <w:t>What new understandings about yourself—either confirming or disconfirming previously held self-perceptions—have you gained? Be sure to reference any other personality inventory assessments you may have completed.</w:t>
            </w:r>
          </w:p>
          <w:p w:rsidR="00785406" w:rsidRPr="009527BA" w:rsidRDefault="00785406" w:rsidP="00785406">
            <w:pPr>
              <w:pStyle w:val="ListParagraph"/>
              <w:numPr>
                <w:ilvl w:val="0"/>
                <w:numId w:val="4"/>
              </w:numPr>
              <w:spacing w:after="0" w:line="240" w:lineRule="auto"/>
              <w:rPr>
                <w:color w:val="000000"/>
                <w:lang w:val="en-CA"/>
              </w:rPr>
            </w:pPr>
            <w:r w:rsidRPr="009527BA">
              <w:rPr>
                <w:color w:val="000000"/>
                <w:lang w:val="en-CA"/>
              </w:rPr>
              <w:t xml:space="preserve">Briefly reflect on how </w:t>
            </w:r>
            <w:r>
              <w:rPr>
                <w:color w:val="000000"/>
                <w:lang w:val="en-CA"/>
              </w:rPr>
              <w:t>these assessments</w:t>
            </w:r>
            <w:r w:rsidRPr="009527BA">
              <w:rPr>
                <w:color w:val="000000"/>
                <w:lang w:val="en-CA"/>
              </w:rPr>
              <w:t xml:space="preserve"> intersect (or connect) with the nine leadership competencies (found in the LIP manual under competencies 3.1-3.9) for you specifically.</w:t>
            </w:r>
            <w:r>
              <w:rPr>
                <w:color w:val="000000"/>
                <w:lang w:val="en-CA"/>
              </w:rPr>
              <w:t xml:space="preserve"> </w:t>
            </w:r>
            <w:r w:rsidRPr="009527BA">
              <w:rPr>
                <w:color w:val="000000"/>
                <w:lang w:val="en-CA"/>
              </w:rPr>
              <w:t>Full assignment details are provided on MyCourses.</w:t>
            </w:r>
          </w:p>
          <w:p w:rsidR="00785406" w:rsidRDefault="00785406" w:rsidP="00AD0C0C">
            <w:pPr>
              <w:rPr>
                <w:b/>
              </w:rPr>
            </w:pPr>
          </w:p>
          <w:p w:rsidR="00AD0C0C" w:rsidRDefault="00AD0C0C" w:rsidP="00AD0C0C">
            <w:r>
              <w:rPr>
                <w:b/>
              </w:rPr>
              <w:t>Evaluation Rubric:</w:t>
            </w:r>
            <w:r>
              <w:t xml:space="preserve"> A specific rubric for this assignment is provided on MyCourses.</w:t>
            </w:r>
          </w:p>
          <w:p w:rsidR="00E45B8C" w:rsidRPr="0054153A" w:rsidRDefault="00AD0C0C" w:rsidP="0054153A">
            <w:pPr>
              <w:pStyle w:val="ListParagraph"/>
              <w:ind w:left="1440" w:hanging="1080"/>
              <w:rPr>
                <w:color w:val="000000"/>
                <w:lang w:val="en-CA"/>
              </w:rPr>
            </w:pPr>
            <w:r>
              <w:rPr>
                <w:color w:val="000000"/>
                <w:lang w:val="en-CA"/>
              </w:rPr>
              <w:t xml:space="preserve"> </w:t>
            </w:r>
          </w:p>
        </w:tc>
      </w:tr>
    </w:tbl>
    <w:p w:rsidR="009970BA" w:rsidRDefault="009970BA" w:rsidP="003C73EF"/>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3C73EF">
            <w:pPr>
              <w:spacing w:after="0"/>
              <w:rPr>
                <w:color w:val="FFFFFF"/>
                <w:sz w:val="40"/>
                <w:szCs w:val="22"/>
              </w:rPr>
            </w:pPr>
            <w:r w:rsidRPr="0031613A">
              <w:rPr>
                <w:color w:val="FFFFFF"/>
                <w:sz w:val="40"/>
                <w:szCs w:val="22"/>
              </w:rPr>
              <w:t>Assignment Grading</w:t>
            </w:r>
          </w:p>
        </w:tc>
      </w:tr>
      <w:tr w:rsidR="003C73EF" w:rsidRPr="0031613A" w:rsidTr="003D042E">
        <w:trPr>
          <w:trHeight w:val="620"/>
        </w:trPr>
        <w:tc>
          <w:tcPr>
            <w:tcW w:w="9339" w:type="dxa"/>
            <w:tcBorders>
              <w:bottom w:val="nil"/>
            </w:tcBorders>
            <w:shd w:val="clear" w:color="auto" w:fill="DBE5F1"/>
          </w:tcPr>
          <w:p w:rsidR="001B17F7" w:rsidRDefault="001B17F7" w:rsidP="00E56B0E">
            <w:pPr>
              <w:spacing w:after="0"/>
              <w:rPr>
                <w:rFonts w:asciiTheme="majorHAnsi" w:hAnsiTheme="majorHAnsi"/>
                <w:b/>
                <w:color w:val="000000"/>
              </w:rPr>
            </w:pPr>
            <w:r w:rsidRPr="00A61054">
              <w:rPr>
                <w:b/>
                <w:color w:val="000000"/>
                <w:sz w:val="22"/>
                <w:szCs w:val="22"/>
              </w:rPr>
              <w:t xml:space="preserve">Assignments will be graded using the </w:t>
            </w:r>
            <w:r>
              <w:rPr>
                <w:b/>
                <w:color w:val="000000"/>
                <w:sz w:val="22"/>
                <w:szCs w:val="22"/>
              </w:rPr>
              <w:t>general rubric</w:t>
            </w:r>
            <w:r w:rsidRPr="00A61054">
              <w:rPr>
                <w:b/>
                <w:color w:val="000000"/>
                <w:sz w:val="22"/>
                <w:szCs w:val="22"/>
              </w:rPr>
              <w:t xml:space="preserve"> posted in the course outline for LDRS 59</w:t>
            </w:r>
            <w:r>
              <w:rPr>
                <w:b/>
                <w:color w:val="000000"/>
                <w:sz w:val="22"/>
                <w:szCs w:val="22"/>
              </w:rPr>
              <w:t>1</w:t>
            </w:r>
            <w:r w:rsidRPr="00A61054">
              <w:rPr>
                <w:b/>
                <w:color w:val="000000"/>
                <w:sz w:val="22"/>
                <w:szCs w:val="22"/>
              </w:rPr>
              <w:t xml:space="preserve"> in MyCourses</w:t>
            </w:r>
            <w:r>
              <w:rPr>
                <w:b/>
                <w:color w:val="000000"/>
                <w:sz w:val="22"/>
                <w:szCs w:val="22"/>
              </w:rPr>
              <w:t xml:space="preserve"> and the specific rubric provided </w:t>
            </w:r>
            <w:r w:rsidR="0054153A">
              <w:rPr>
                <w:b/>
                <w:color w:val="000000"/>
                <w:sz w:val="22"/>
                <w:szCs w:val="22"/>
              </w:rPr>
              <w:t>in MyCourses</w:t>
            </w:r>
            <w:r w:rsidRPr="00A61054">
              <w:rPr>
                <w:b/>
                <w:color w:val="000000"/>
                <w:sz w:val="22"/>
                <w:szCs w:val="22"/>
              </w:rPr>
              <w:t>.</w:t>
            </w:r>
          </w:p>
          <w:p w:rsidR="003C73EF" w:rsidRPr="0031613A" w:rsidRDefault="003C73EF" w:rsidP="00E56B0E">
            <w:pPr>
              <w:spacing w:after="0"/>
              <w:rPr>
                <w:b/>
                <w:color w:val="000000"/>
                <w:sz w:val="22"/>
                <w:szCs w:val="22"/>
              </w:rPr>
            </w:pPr>
          </w:p>
        </w:tc>
      </w:tr>
    </w:tbl>
    <w:p w:rsidR="003C73EF" w:rsidRDefault="003C73EF" w:rsidP="003C73EF"/>
    <w:p w:rsidR="003C73EF" w:rsidRPr="00A775BA" w:rsidRDefault="003C73EF" w:rsidP="003C73EF"/>
    <w:sectPr w:rsidR="003C73EF" w:rsidRPr="00A775BA" w:rsidSect="003C73EF">
      <w:headerReference w:type="even" r:id="rId10"/>
      <w:headerReference w:type="default" r:id="rId11"/>
      <w:footerReference w:type="even" r:id="rId12"/>
      <w:footerReference w:type="default" r:id="rId13"/>
      <w:headerReference w:type="first" r:id="rId14"/>
      <w:footerReference w:type="first" r:id="rId15"/>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420" w:rsidRDefault="00603420" w:rsidP="006E14F8">
      <w:pPr>
        <w:spacing w:after="0"/>
      </w:pPr>
      <w:r>
        <w:separator/>
      </w:r>
    </w:p>
  </w:endnote>
  <w:endnote w:type="continuationSeparator" w:id="0">
    <w:p w:rsidR="00603420" w:rsidRDefault="00603420" w:rsidP="006E14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26" w:rsidRDefault="009A43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B9F" w:rsidRDefault="002F2B9F">
    <w:pPr>
      <w:pStyle w:val="Footer"/>
    </w:pPr>
    <w:r>
      <w:t xml:space="preserve">LDRS 591 </w:t>
    </w:r>
    <w:r>
      <w:ptab w:relativeTo="margin" w:alignment="center" w:leader="none"/>
    </w:r>
    <w:r>
      <w:t xml:space="preserve"> </w:t>
    </w:r>
    <w:r>
      <w:ptab w:relativeTo="margin" w:alignment="right" w:leader="none"/>
    </w:r>
    <w:r w:rsidR="00A04CCB">
      <w:fldChar w:fldCharType="begin"/>
    </w:r>
    <w:r w:rsidR="00A04CCB">
      <w:instrText xml:space="preserve"> PAGE   \* MERGEFORMAT </w:instrText>
    </w:r>
    <w:r w:rsidR="00A04CCB">
      <w:fldChar w:fldCharType="separate"/>
    </w:r>
    <w:r w:rsidR="00BB3794">
      <w:rPr>
        <w:noProof/>
      </w:rPr>
      <w:t>1</w:t>
    </w:r>
    <w:r w:rsidR="00A04CC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26" w:rsidRDefault="009A43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420" w:rsidRDefault="00603420" w:rsidP="006E14F8">
      <w:pPr>
        <w:spacing w:after="0"/>
      </w:pPr>
      <w:r>
        <w:separator/>
      </w:r>
    </w:p>
  </w:footnote>
  <w:footnote w:type="continuationSeparator" w:id="0">
    <w:p w:rsidR="00603420" w:rsidRDefault="00603420" w:rsidP="006E14F8">
      <w:pPr>
        <w:spacing w:after="0"/>
      </w:pPr>
      <w:r>
        <w:continuationSeparator/>
      </w:r>
    </w:p>
  </w:footnote>
  <w:footnote w:id="1">
    <w:p w:rsidR="00815ABE" w:rsidRPr="008C46F2" w:rsidRDefault="00815ABE" w:rsidP="00815ABE">
      <w:pPr>
        <w:tabs>
          <w:tab w:val="left" w:pos="5850"/>
        </w:tabs>
        <w:rPr>
          <w:sz w:val="20"/>
          <w:szCs w:val="20"/>
        </w:rPr>
      </w:pPr>
      <w:r>
        <w:rPr>
          <w:rStyle w:val="FootnoteReference"/>
        </w:rPr>
        <w:footnoteRef/>
      </w:r>
      <w:r>
        <w:t xml:space="preserve"> </w:t>
      </w:r>
      <w:proofErr w:type="gramStart"/>
      <w:r w:rsidRPr="008C46F2">
        <w:rPr>
          <w:sz w:val="20"/>
          <w:szCs w:val="20"/>
        </w:rPr>
        <w:t>Boyer, E. (1997).</w:t>
      </w:r>
      <w:proofErr w:type="gramEnd"/>
      <w:r w:rsidRPr="008C46F2">
        <w:rPr>
          <w:sz w:val="20"/>
          <w:szCs w:val="20"/>
        </w:rPr>
        <w:t xml:space="preserve"> </w:t>
      </w:r>
      <w:r w:rsidRPr="008C46F2">
        <w:rPr>
          <w:i/>
          <w:sz w:val="20"/>
          <w:szCs w:val="20"/>
        </w:rPr>
        <w:t>Scholarship reconsidered: Priorities for the professoriate</w:t>
      </w:r>
      <w:r w:rsidRPr="008C46F2">
        <w:rPr>
          <w:sz w:val="20"/>
          <w:szCs w:val="20"/>
        </w:rPr>
        <w:t xml:space="preserve">. </w:t>
      </w:r>
      <w:smartTag w:uri="urn:schemas-microsoft-com:office:smarttags" w:element="City">
        <w:smartTag w:uri="urn:schemas-microsoft-com:office:smarttags" w:element="place">
          <w:r w:rsidRPr="008C46F2">
            <w:rPr>
              <w:sz w:val="20"/>
              <w:szCs w:val="20"/>
            </w:rPr>
            <w:t>San Francisco</w:t>
          </w:r>
        </w:smartTag>
      </w:smartTag>
      <w:r w:rsidRPr="008C46F2">
        <w:rPr>
          <w:sz w:val="20"/>
          <w:szCs w:val="20"/>
        </w:rPr>
        <w:t xml:space="preserve">: </w:t>
      </w:r>
      <w:proofErr w:type="spellStart"/>
      <w:r w:rsidRPr="008C46F2">
        <w:rPr>
          <w:sz w:val="20"/>
          <w:szCs w:val="20"/>
        </w:rPr>
        <w:t>Jossey</w:t>
      </w:r>
      <w:proofErr w:type="spellEnd"/>
      <w:r w:rsidRPr="008C46F2">
        <w:rPr>
          <w:sz w:val="20"/>
          <w:szCs w:val="20"/>
        </w:rPr>
        <w:t>-Bass.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26" w:rsidRDefault="009A43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26" w:rsidRDefault="009A43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326" w:rsidRDefault="009A43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C39E8"/>
    <w:multiLevelType w:val="multilevel"/>
    <w:tmpl w:val="8A6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224D1CAD"/>
    <w:multiLevelType w:val="hybridMultilevel"/>
    <w:tmpl w:val="93A81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31569F"/>
    <w:multiLevelType w:val="multilevel"/>
    <w:tmpl w:val="B9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51189"/>
    <w:multiLevelType w:val="hybridMultilevel"/>
    <w:tmpl w:val="B0F8C25C"/>
    <w:lvl w:ilvl="0" w:tplc="1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F17DF8"/>
    <w:multiLevelType w:val="multilevel"/>
    <w:tmpl w:val="EBB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37530E"/>
    <w:multiLevelType w:val="hybridMultilevel"/>
    <w:tmpl w:val="8F02CFF0"/>
    <w:lvl w:ilvl="0" w:tplc="1009000F">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nsid w:val="782041F6"/>
    <w:multiLevelType w:val="multilevel"/>
    <w:tmpl w:val="6B40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2"/>
  </w:num>
  <w:num w:numId="6">
    <w:abstractNumId w:val="6"/>
  </w:num>
  <w:num w:numId="7">
    <w:abstractNumId w:val="0"/>
  </w:num>
  <w:num w:numId="8">
    <w:abstractNumId w:val="8"/>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00DF6"/>
    <w:rsid w:val="000235FC"/>
    <w:rsid w:val="00026AD3"/>
    <w:rsid w:val="00030BE0"/>
    <w:rsid w:val="00030D44"/>
    <w:rsid w:val="00032CC6"/>
    <w:rsid w:val="000415F7"/>
    <w:rsid w:val="000507E8"/>
    <w:rsid w:val="00070A00"/>
    <w:rsid w:val="00097081"/>
    <w:rsid w:val="000B2AA5"/>
    <w:rsid w:val="000B6656"/>
    <w:rsid w:val="000C043B"/>
    <w:rsid w:val="000C31A1"/>
    <w:rsid w:val="000D54E1"/>
    <w:rsid w:val="000D5D79"/>
    <w:rsid w:val="000D6BA0"/>
    <w:rsid w:val="0010750B"/>
    <w:rsid w:val="001347B5"/>
    <w:rsid w:val="001502EB"/>
    <w:rsid w:val="00150C7E"/>
    <w:rsid w:val="00153970"/>
    <w:rsid w:val="00155C2F"/>
    <w:rsid w:val="00157133"/>
    <w:rsid w:val="00173D63"/>
    <w:rsid w:val="001820FE"/>
    <w:rsid w:val="001846A6"/>
    <w:rsid w:val="001906E9"/>
    <w:rsid w:val="001A0CA3"/>
    <w:rsid w:val="001A1CEB"/>
    <w:rsid w:val="001B141C"/>
    <w:rsid w:val="001B17F7"/>
    <w:rsid w:val="001C1713"/>
    <w:rsid w:val="001C6844"/>
    <w:rsid w:val="001D1648"/>
    <w:rsid w:val="001D3DA1"/>
    <w:rsid w:val="001E1AE8"/>
    <w:rsid w:val="001E3217"/>
    <w:rsid w:val="001F71DD"/>
    <w:rsid w:val="002069A9"/>
    <w:rsid w:val="00211D50"/>
    <w:rsid w:val="00215DAB"/>
    <w:rsid w:val="00234A32"/>
    <w:rsid w:val="002375D2"/>
    <w:rsid w:val="00252604"/>
    <w:rsid w:val="00267B07"/>
    <w:rsid w:val="00275348"/>
    <w:rsid w:val="00285417"/>
    <w:rsid w:val="002C2C97"/>
    <w:rsid w:val="002D3E7D"/>
    <w:rsid w:val="002E22C7"/>
    <w:rsid w:val="002F2B9F"/>
    <w:rsid w:val="003169C5"/>
    <w:rsid w:val="00317DB3"/>
    <w:rsid w:val="00321102"/>
    <w:rsid w:val="00322C35"/>
    <w:rsid w:val="00365348"/>
    <w:rsid w:val="00370649"/>
    <w:rsid w:val="00370ADC"/>
    <w:rsid w:val="0037658C"/>
    <w:rsid w:val="00386C33"/>
    <w:rsid w:val="00386EC1"/>
    <w:rsid w:val="00392C20"/>
    <w:rsid w:val="00393801"/>
    <w:rsid w:val="00393AEB"/>
    <w:rsid w:val="003963F3"/>
    <w:rsid w:val="00396671"/>
    <w:rsid w:val="003A24DA"/>
    <w:rsid w:val="003A48B4"/>
    <w:rsid w:val="003A67F9"/>
    <w:rsid w:val="003A759B"/>
    <w:rsid w:val="003B29DC"/>
    <w:rsid w:val="003C1DDE"/>
    <w:rsid w:val="003C73EF"/>
    <w:rsid w:val="003D042E"/>
    <w:rsid w:val="003D58BE"/>
    <w:rsid w:val="003D6B75"/>
    <w:rsid w:val="003F3E98"/>
    <w:rsid w:val="00404FD8"/>
    <w:rsid w:val="00412356"/>
    <w:rsid w:val="004316F6"/>
    <w:rsid w:val="0043796A"/>
    <w:rsid w:val="00467A3B"/>
    <w:rsid w:val="00476098"/>
    <w:rsid w:val="00487553"/>
    <w:rsid w:val="004A7022"/>
    <w:rsid w:val="004B6150"/>
    <w:rsid w:val="004C1DA1"/>
    <w:rsid w:val="004C1EA8"/>
    <w:rsid w:val="004C70DF"/>
    <w:rsid w:val="004C7CC6"/>
    <w:rsid w:val="004D61D5"/>
    <w:rsid w:val="00515F66"/>
    <w:rsid w:val="00525EDE"/>
    <w:rsid w:val="0054153A"/>
    <w:rsid w:val="00545200"/>
    <w:rsid w:val="005732EA"/>
    <w:rsid w:val="00573420"/>
    <w:rsid w:val="00574117"/>
    <w:rsid w:val="0058302B"/>
    <w:rsid w:val="005979F6"/>
    <w:rsid w:val="005A1E01"/>
    <w:rsid w:val="005A268D"/>
    <w:rsid w:val="005A2F2F"/>
    <w:rsid w:val="005B07A3"/>
    <w:rsid w:val="005B2493"/>
    <w:rsid w:val="005C276A"/>
    <w:rsid w:val="005E477F"/>
    <w:rsid w:val="005F08E9"/>
    <w:rsid w:val="005F4C84"/>
    <w:rsid w:val="005F6CBB"/>
    <w:rsid w:val="00603420"/>
    <w:rsid w:val="00607BAF"/>
    <w:rsid w:val="00615F1C"/>
    <w:rsid w:val="006166BD"/>
    <w:rsid w:val="00616B2E"/>
    <w:rsid w:val="00624593"/>
    <w:rsid w:val="006261AE"/>
    <w:rsid w:val="00655710"/>
    <w:rsid w:val="006570D2"/>
    <w:rsid w:val="00665E48"/>
    <w:rsid w:val="00667C71"/>
    <w:rsid w:val="00670A88"/>
    <w:rsid w:val="006755B3"/>
    <w:rsid w:val="00697618"/>
    <w:rsid w:val="006A2824"/>
    <w:rsid w:val="006A461D"/>
    <w:rsid w:val="006A52B4"/>
    <w:rsid w:val="006C3273"/>
    <w:rsid w:val="006D03CE"/>
    <w:rsid w:val="006E0C66"/>
    <w:rsid w:val="006E14F8"/>
    <w:rsid w:val="0072288B"/>
    <w:rsid w:val="00725EF6"/>
    <w:rsid w:val="0073681A"/>
    <w:rsid w:val="00742BD1"/>
    <w:rsid w:val="007439B5"/>
    <w:rsid w:val="00747D9B"/>
    <w:rsid w:val="0075543A"/>
    <w:rsid w:val="007614F6"/>
    <w:rsid w:val="00763548"/>
    <w:rsid w:val="00764B69"/>
    <w:rsid w:val="00771568"/>
    <w:rsid w:val="00785406"/>
    <w:rsid w:val="007B46EF"/>
    <w:rsid w:val="007D63BE"/>
    <w:rsid w:val="007E558E"/>
    <w:rsid w:val="007E7041"/>
    <w:rsid w:val="00801543"/>
    <w:rsid w:val="00812C34"/>
    <w:rsid w:val="008154C2"/>
    <w:rsid w:val="00815ABE"/>
    <w:rsid w:val="00816557"/>
    <w:rsid w:val="00824C6B"/>
    <w:rsid w:val="00826895"/>
    <w:rsid w:val="008326A6"/>
    <w:rsid w:val="00845BB5"/>
    <w:rsid w:val="00846D7F"/>
    <w:rsid w:val="00846F7B"/>
    <w:rsid w:val="00847442"/>
    <w:rsid w:val="0085552E"/>
    <w:rsid w:val="0086041E"/>
    <w:rsid w:val="008615D1"/>
    <w:rsid w:val="0088276A"/>
    <w:rsid w:val="0088722E"/>
    <w:rsid w:val="00891D22"/>
    <w:rsid w:val="00895D79"/>
    <w:rsid w:val="0089655D"/>
    <w:rsid w:val="00897789"/>
    <w:rsid w:val="008A0215"/>
    <w:rsid w:val="008A3178"/>
    <w:rsid w:val="008A4FA4"/>
    <w:rsid w:val="008B641E"/>
    <w:rsid w:val="008C201D"/>
    <w:rsid w:val="008D0686"/>
    <w:rsid w:val="008D391B"/>
    <w:rsid w:val="008E1A63"/>
    <w:rsid w:val="008E5EC8"/>
    <w:rsid w:val="008E7F81"/>
    <w:rsid w:val="008F5B22"/>
    <w:rsid w:val="008F5FD0"/>
    <w:rsid w:val="00905D7C"/>
    <w:rsid w:val="009122C8"/>
    <w:rsid w:val="00927EC6"/>
    <w:rsid w:val="00931229"/>
    <w:rsid w:val="009372CF"/>
    <w:rsid w:val="00937B0A"/>
    <w:rsid w:val="00940262"/>
    <w:rsid w:val="00963A88"/>
    <w:rsid w:val="009970BA"/>
    <w:rsid w:val="009A4326"/>
    <w:rsid w:val="009B0AE9"/>
    <w:rsid w:val="009B3754"/>
    <w:rsid w:val="009B6E2E"/>
    <w:rsid w:val="009B7061"/>
    <w:rsid w:val="009C32C5"/>
    <w:rsid w:val="009C4D99"/>
    <w:rsid w:val="009E113C"/>
    <w:rsid w:val="009F2E50"/>
    <w:rsid w:val="00A01303"/>
    <w:rsid w:val="00A04CCB"/>
    <w:rsid w:val="00A06A7E"/>
    <w:rsid w:val="00A20B13"/>
    <w:rsid w:val="00A23560"/>
    <w:rsid w:val="00A25B79"/>
    <w:rsid w:val="00A27391"/>
    <w:rsid w:val="00A275FD"/>
    <w:rsid w:val="00A40672"/>
    <w:rsid w:val="00A42D68"/>
    <w:rsid w:val="00A43212"/>
    <w:rsid w:val="00A432B3"/>
    <w:rsid w:val="00A56D75"/>
    <w:rsid w:val="00A71699"/>
    <w:rsid w:val="00A77F63"/>
    <w:rsid w:val="00A831DF"/>
    <w:rsid w:val="00A91522"/>
    <w:rsid w:val="00A93662"/>
    <w:rsid w:val="00A94292"/>
    <w:rsid w:val="00AA61B8"/>
    <w:rsid w:val="00AB0071"/>
    <w:rsid w:val="00AB3B76"/>
    <w:rsid w:val="00AB6C60"/>
    <w:rsid w:val="00AC218C"/>
    <w:rsid w:val="00AC6572"/>
    <w:rsid w:val="00AC6BB5"/>
    <w:rsid w:val="00AC727A"/>
    <w:rsid w:val="00AC728E"/>
    <w:rsid w:val="00AD00EB"/>
    <w:rsid w:val="00AD0C0C"/>
    <w:rsid w:val="00AD1DC3"/>
    <w:rsid w:val="00AD29E4"/>
    <w:rsid w:val="00AD568C"/>
    <w:rsid w:val="00AE295C"/>
    <w:rsid w:val="00AF2E86"/>
    <w:rsid w:val="00AF5ED5"/>
    <w:rsid w:val="00B0050E"/>
    <w:rsid w:val="00B0079D"/>
    <w:rsid w:val="00B11266"/>
    <w:rsid w:val="00B1343F"/>
    <w:rsid w:val="00B20859"/>
    <w:rsid w:val="00B42617"/>
    <w:rsid w:val="00B43B92"/>
    <w:rsid w:val="00B50706"/>
    <w:rsid w:val="00B51A1C"/>
    <w:rsid w:val="00B52D73"/>
    <w:rsid w:val="00B533BD"/>
    <w:rsid w:val="00B54B1D"/>
    <w:rsid w:val="00B605B5"/>
    <w:rsid w:val="00B63515"/>
    <w:rsid w:val="00B648B0"/>
    <w:rsid w:val="00B716D1"/>
    <w:rsid w:val="00B720A4"/>
    <w:rsid w:val="00B773F7"/>
    <w:rsid w:val="00BA2173"/>
    <w:rsid w:val="00BB26AB"/>
    <w:rsid w:val="00BB3794"/>
    <w:rsid w:val="00BB64CB"/>
    <w:rsid w:val="00BB64CC"/>
    <w:rsid w:val="00BC22E9"/>
    <w:rsid w:val="00BD4413"/>
    <w:rsid w:val="00BF4843"/>
    <w:rsid w:val="00C04007"/>
    <w:rsid w:val="00C13428"/>
    <w:rsid w:val="00C27F75"/>
    <w:rsid w:val="00C3241D"/>
    <w:rsid w:val="00C34E04"/>
    <w:rsid w:val="00C36B17"/>
    <w:rsid w:val="00C46027"/>
    <w:rsid w:val="00C5580C"/>
    <w:rsid w:val="00C55B98"/>
    <w:rsid w:val="00C66559"/>
    <w:rsid w:val="00C755CA"/>
    <w:rsid w:val="00C82034"/>
    <w:rsid w:val="00C82B0C"/>
    <w:rsid w:val="00C834E8"/>
    <w:rsid w:val="00C83A95"/>
    <w:rsid w:val="00C84C4A"/>
    <w:rsid w:val="00C85420"/>
    <w:rsid w:val="00C869A5"/>
    <w:rsid w:val="00C90E6F"/>
    <w:rsid w:val="00C94193"/>
    <w:rsid w:val="00CB5A00"/>
    <w:rsid w:val="00CC1BE3"/>
    <w:rsid w:val="00CC6CAB"/>
    <w:rsid w:val="00CD6085"/>
    <w:rsid w:val="00CE4D0C"/>
    <w:rsid w:val="00CE6F7B"/>
    <w:rsid w:val="00CF1779"/>
    <w:rsid w:val="00CF66BD"/>
    <w:rsid w:val="00D02BC5"/>
    <w:rsid w:val="00D27EB4"/>
    <w:rsid w:val="00D3006E"/>
    <w:rsid w:val="00D44085"/>
    <w:rsid w:val="00D47F7E"/>
    <w:rsid w:val="00D62597"/>
    <w:rsid w:val="00D70122"/>
    <w:rsid w:val="00D70EED"/>
    <w:rsid w:val="00D86890"/>
    <w:rsid w:val="00DC0F41"/>
    <w:rsid w:val="00DC230C"/>
    <w:rsid w:val="00DD04FC"/>
    <w:rsid w:val="00DD32F1"/>
    <w:rsid w:val="00DE434F"/>
    <w:rsid w:val="00DE6F89"/>
    <w:rsid w:val="00E00F1B"/>
    <w:rsid w:val="00E00F2F"/>
    <w:rsid w:val="00E044B1"/>
    <w:rsid w:val="00E06611"/>
    <w:rsid w:val="00E154C7"/>
    <w:rsid w:val="00E23D7B"/>
    <w:rsid w:val="00E33AEC"/>
    <w:rsid w:val="00E42F31"/>
    <w:rsid w:val="00E45B8C"/>
    <w:rsid w:val="00E56B0E"/>
    <w:rsid w:val="00E57CE1"/>
    <w:rsid w:val="00E63298"/>
    <w:rsid w:val="00E703AB"/>
    <w:rsid w:val="00E83B2E"/>
    <w:rsid w:val="00E956CD"/>
    <w:rsid w:val="00EA2A59"/>
    <w:rsid w:val="00EA70E3"/>
    <w:rsid w:val="00EB00B6"/>
    <w:rsid w:val="00EB123F"/>
    <w:rsid w:val="00EB3959"/>
    <w:rsid w:val="00ED2E4F"/>
    <w:rsid w:val="00EE0554"/>
    <w:rsid w:val="00EF281F"/>
    <w:rsid w:val="00F01DBE"/>
    <w:rsid w:val="00F03F11"/>
    <w:rsid w:val="00F20FFC"/>
    <w:rsid w:val="00F32C41"/>
    <w:rsid w:val="00F41832"/>
    <w:rsid w:val="00F467A5"/>
    <w:rsid w:val="00F56B50"/>
    <w:rsid w:val="00F6070C"/>
    <w:rsid w:val="00F6345C"/>
    <w:rsid w:val="00F7355F"/>
    <w:rsid w:val="00F76141"/>
    <w:rsid w:val="00F81E5A"/>
    <w:rsid w:val="00F85FD2"/>
    <w:rsid w:val="00F95EF4"/>
    <w:rsid w:val="00F96043"/>
    <w:rsid w:val="00F9779B"/>
    <w:rsid w:val="00FB5DC6"/>
    <w:rsid w:val="00FB73AE"/>
    <w:rsid w:val="00FC49BE"/>
    <w:rsid w:val="00FF7BA6"/>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99"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AF0698"/>
    <w:pPr>
      <w:keepNext/>
      <w:keepLines/>
      <w:spacing w:before="200" w:after="0"/>
      <w:outlineLvl w:val="1"/>
    </w:pPr>
    <w:rPr>
      <w:rFonts w:ascii="Calibri" w:eastAsia="Times New Roman" w:hAnsi="Calibri"/>
      <w:b/>
      <w:bCs/>
      <w:color w:val="4F81BD"/>
      <w:sz w:val="26"/>
      <w:szCs w:val="26"/>
    </w:rPr>
  </w:style>
  <w:style w:type="paragraph" w:styleId="Heading5">
    <w:name w:val="heading 5"/>
    <w:basedOn w:val="Normal"/>
    <w:next w:val="Normal"/>
    <w:link w:val="Heading5Char"/>
    <w:semiHidden/>
    <w:unhideWhenUsed/>
    <w:qFormat/>
    <w:rsid w:val="00815A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qFormat/>
    <w:rsid w:val="001846A6"/>
    <w:pPr>
      <w:spacing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6E14F8"/>
    <w:pPr>
      <w:tabs>
        <w:tab w:val="center" w:pos="4680"/>
        <w:tab w:val="right" w:pos="9360"/>
      </w:tabs>
      <w:spacing w:after="0"/>
    </w:pPr>
  </w:style>
  <w:style w:type="character" w:customStyle="1" w:styleId="HeaderChar">
    <w:name w:val="Header Char"/>
    <w:basedOn w:val="DefaultParagraphFont"/>
    <w:link w:val="Header"/>
    <w:rsid w:val="006E14F8"/>
    <w:rPr>
      <w:sz w:val="24"/>
      <w:szCs w:val="24"/>
      <w:lang w:val="en-US" w:eastAsia="en-US"/>
    </w:rPr>
  </w:style>
  <w:style w:type="paragraph" w:styleId="Footer">
    <w:name w:val="footer"/>
    <w:basedOn w:val="Normal"/>
    <w:link w:val="FooterChar"/>
    <w:rsid w:val="006E14F8"/>
    <w:pPr>
      <w:tabs>
        <w:tab w:val="center" w:pos="4680"/>
        <w:tab w:val="right" w:pos="9360"/>
      </w:tabs>
      <w:spacing w:after="0"/>
    </w:pPr>
  </w:style>
  <w:style w:type="character" w:customStyle="1" w:styleId="FooterChar">
    <w:name w:val="Footer Char"/>
    <w:basedOn w:val="DefaultParagraphFont"/>
    <w:link w:val="Footer"/>
    <w:rsid w:val="006E14F8"/>
    <w:rPr>
      <w:sz w:val="24"/>
      <w:szCs w:val="24"/>
      <w:lang w:val="en-US" w:eastAsia="en-US"/>
    </w:rPr>
  </w:style>
  <w:style w:type="paragraph" w:styleId="BalloonText">
    <w:name w:val="Balloon Text"/>
    <w:basedOn w:val="Normal"/>
    <w:link w:val="BalloonTextChar"/>
    <w:rsid w:val="006E14F8"/>
    <w:pPr>
      <w:spacing w:after="0"/>
    </w:pPr>
    <w:rPr>
      <w:rFonts w:ascii="Tahoma" w:hAnsi="Tahoma" w:cs="Tahoma"/>
      <w:sz w:val="16"/>
      <w:szCs w:val="16"/>
    </w:rPr>
  </w:style>
  <w:style w:type="character" w:customStyle="1" w:styleId="BalloonTextChar">
    <w:name w:val="Balloon Text Char"/>
    <w:basedOn w:val="DefaultParagraphFont"/>
    <w:link w:val="BalloonText"/>
    <w:rsid w:val="006E14F8"/>
    <w:rPr>
      <w:rFonts w:ascii="Tahoma" w:hAnsi="Tahoma" w:cs="Tahoma"/>
      <w:sz w:val="16"/>
      <w:szCs w:val="16"/>
      <w:lang w:val="en-US" w:eastAsia="en-US"/>
    </w:rPr>
  </w:style>
  <w:style w:type="table" w:styleId="ColorfulGrid-Accent1">
    <w:name w:val="Colorful Grid Accent 1"/>
    <w:basedOn w:val="TableNormal"/>
    <w:rsid w:val="0027534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qFormat/>
    <w:rsid w:val="00A275FD"/>
    <w:rPr>
      <w:rFonts w:asciiTheme="minorHAnsi" w:eastAsia="Calibri" w:hAnsiTheme="minorHAnsi"/>
      <w:sz w:val="24"/>
      <w:szCs w:val="22"/>
      <w:lang w:eastAsia="en-US"/>
    </w:rPr>
  </w:style>
  <w:style w:type="character" w:styleId="Hyperlink">
    <w:name w:val="Hyperlink"/>
    <w:basedOn w:val="DefaultParagraphFont"/>
    <w:uiPriority w:val="99"/>
    <w:unhideWhenUsed/>
    <w:rsid w:val="003963F3"/>
    <w:rPr>
      <w:color w:val="0000FF"/>
      <w:u w:val="single"/>
    </w:rPr>
  </w:style>
  <w:style w:type="paragraph" w:styleId="FootnoteText">
    <w:name w:val="footnote text"/>
    <w:basedOn w:val="Normal"/>
    <w:link w:val="FootnoteTextChar"/>
    <w:rsid w:val="005B07A3"/>
    <w:pPr>
      <w:tabs>
        <w:tab w:val="left" w:pos="1440"/>
      </w:tabs>
      <w:spacing w:after="240"/>
      <w:ind w:firstLine="1440"/>
    </w:pPr>
    <w:rPr>
      <w:rFonts w:ascii="Times" w:eastAsia="Times New Roman" w:hAnsi="Times"/>
      <w:szCs w:val="20"/>
    </w:rPr>
  </w:style>
  <w:style w:type="character" w:customStyle="1" w:styleId="FootnoteTextChar">
    <w:name w:val="Footnote Text Char"/>
    <w:basedOn w:val="DefaultParagraphFont"/>
    <w:link w:val="FootnoteText"/>
    <w:rsid w:val="005B07A3"/>
    <w:rPr>
      <w:rFonts w:ascii="Times" w:eastAsia="Times New Roman" w:hAnsi="Times"/>
      <w:sz w:val="24"/>
      <w:lang w:val="en-US" w:eastAsia="en-US"/>
    </w:rPr>
  </w:style>
  <w:style w:type="character" w:styleId="FootnoteReference">
    <w:name w:val="footnote reference"/>
    <w:basedOn w:val="DefaultParagraphFont"/>
    <w:unhideWhenUsed/>
    <w:rsid w:val="009372CF"/>
    <w:rPr>
      <w:vertAlign w:val="superscript"/>
    </w:rPr>
  </w:style>
  <w:style w:type="paragraph" w:customStyle="1" w:styleId="Default">
    <w:name w:val="Default"/>
    <w:rsid w:val="009372CF"/>
    <w:pPr>
      <w:autoSpaceDE w:val="0"/>
      <w:autoSpaceDN w:val="0"/>
      <w:adjustRightInd w:val="0"/>
    </w:pPr>
    <w:rPr>
      <w:rFonts w:ascii="Arial" w:eastAsia="Calibri" w:hAnsi="Arial" w:cs="Arial"/>
      <w:color w:val="000000"/>
      <w:sz w:val="24"/>
      <w:szCs w:val="24"/>
    </w:rPr>
  </w:style>
  <w:style w:type="character" w:customStyle="1" w:styleId="Heading5Char">
    <w:name w:val="Heading 5 Char"/>
    <w:basedOn w:val="DefaultParagraphFont"/>
    <w:link w:val="Heading5"/>
    <w:semiHidden/>
    <w:rsid w:val="00815ABE"/>
    <w:rPr>
      <w:rFonts w:asciiTheme="majorHAnsi" w:eastAsiaTheme="majorEastAsia" w:hAnsiTheme="majorHAnsi" w:cstheme="majorBidi"/>
      <w:color w:val="243F60" w:themeColor="accent1" w:themeShade="7F"/>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99"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AF0698"/>
    <w:pPr>
      <w:keepNext/>
      <w:keepLines/>
      <w:spacing w:before="200" w:after="0"/>
      <w:outlineLvl w:val="1"/>
    </w:pPr>
    <w:rPr>
      <w:rFonts w:ascii="Calibri" w:eastAsia="Times New Roman" w:hAnsi="Calibri"/>
      <w:b/>
      <w:bCs/>
      <w:color w:val="4F81BD"/>
      <w:sz w:val="26"/>
      <w:szCs w:val="26"/>
    </w:rPr>
  </w:style>
  <w:style w:type="paragraph" w:styleId="Heading5">
    <w:name w:val="heading 5"/>
    <w:basedOn w:val="Normal"/>
    <w:next w:val="Normal"/>
    <w:link w:val="Heading5Char"/>
    <w:semiHidden/>
    <w:unhideWhenUsed/>
    <w:qFormat/>
    <w:rsid w:val="00815A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99"/>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qFormat/>
    <w:rsid w:val="001846A6"/>
    <w:pPr>
      <w:spacing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rsid w:val="006E14F8"/>
    <w:pPr>
      <w:tabs>
        <w:tab w:val="center" w:pos="4680"/>
        <w:tab w:val="right" w:pos="9360"/>
      </w:tabs>
      <w:spacing w:after="0"/>
    </w:pPr>
  </w:style>
  <w:style w:type="character" w:customStyle="1" w:styleId="HeaderChar">
    <w:name w:val="Header Char"/>
    <w:basedOn w:val="DefaultParagraphFont"/>
    <w:link w:val="Header"/>
    <w:rsid w:val="006E14F8"/>
    <w:rPr>
      <w:sz w:val="24"/>
      <w:szCs w:val="24"/>
      <w:lang w:val="en-US" w:eastAsia="en-US"/>
    </w:rPr>
  </w:style>
  <w:style w:type="paragraph" w:styleId="Footer">
    <w:name w:val="footer"/>
    <w:basedOn w:val="Normal"/>
    <w:link w:val="FooterChar"/>
    <w:rsid w:val="006E14F8"/>
    <w:pPr>
      <w:tabs>
        <w:tab w:val="center" w:pos="4680"/>
        <w:tab w:val="right" w:pos="9360"/>
      </w:tabs>
      <w:spacing w:after="0"/>
    </w:pPr>
  </w:style>
  <w:style w:type="character" w:customStyle="1" w:styleId="FooterChar">
    <w:name w:val="Footer Char"/>
    <w:basedOn w:val="DefaultParagraphFont"/>
    <w:link w:val="Footer"/>
    <w:rsid w:val="006E14F8"/>
    <w:rPr>
      <w:sz w:val="24"/>
      <w:szCs w:val="24"/>
      <w:lang w:val="en-US" w:eastAsia="en-US"/>
    </w:rPr>
  </w:style>
  <w:style w:type="paragraph" w:styleId="BalloonText">
    <w:name w:val="Balloon Text"/>
    <w:basedOn w:val="Normal"/>
    <w:link w:val="BalloonTextChar"/>
    <w:rsid w:val="006E14F8"/>
    <w:pPr>
      <w:spacing w:after="0"/>
    </w:pPr>
    <w:rPr>
      <w:rFonts w:ascii="Tahoma" w:hAnsi="Tahoma" w:cs="Tahoma"/>
      <w:sz w:val="16"/>
      <w:szCs w:val="16"/>
    </w:rPr>
  </w:style>
  <w:style w:type="character" w:customStyle="1" w:styleId="BalloonTextChar">
    <w:name w:val="Balloon Text Char"/>
    <w:basedOn w:val="DefaultParagraphFont"/>
    <w:link w:val="BalloonText"/>
    <w:rsid w:val="006E14F8"/>
    <w:rPr>
      <w:rFonts w:ascii="Tahoma" w:hAnsi="Tahoma" w:cs="Tahoma"/>
      <w:sz w:val="16"/>
      <w:szCs w:val="16"/>
      <w:lang w:val="en-US" w:eastAsia="en-US"/>
    </w:rPr>
  </w:style>
  <w:style w:type="table" w:styleId="ColorfulGrid-Accent1">
    <w:name w:val="Colorful Grid Accent 1"/>
    <w:basedOn w:val="TableNormal"/>
    <w:rsid w:val="0027534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qFormat/>
    <w:rsid w:val="00A275FD"/>
    <w:rPr>
      <w:rFonts w:asciiTheme="minorHAnsi" w:eastAsia="Calibri" w:hAnsiTheme="minorHAnsi"/>
      <w:sz w:val="24"/>
      <w:szCs w:val="22"/>
      <w:lang w:eastAsia="en-US"/>
    </w:rPr>
  </w:style>
  <w:style w:type="character" w:styleId="Hyperlink">
    <w:name w:val="Hyperlink"/>
    <w:basedOn w:val="DefaultParagraphFont"/>
    <w:uiPriority w:val="99"/>
    <w:unhideWhenUsed/>
    <w:rsid w:val="003963F3"/>
    <w:rPr>
      <w:color w:val="0000FF"/>
      <w:u w:val="single"/>
    </w:rPr>
  </w:style>
  <w:style w:type="paragraph" w:styleId="FootnoteText">
    <w:name w:val="footnote text"/>
    <w:basedOn w:val="Normal"/>
    <w:link w:val="FootnoteTextChar"/>
    <w:rsid w:val="005B07A3"/>
    <w:pPr>
      <w:tabs>
        <w:tab w:val="left" w:pos="1440"/>
      </w:tabs>
      <w:spacing w:after="240"/>
      <w:ind w:firstLine="1440"/>
    </w:pPr>
    <w:rPr>
      <w:rFonts w:ascii="Times" w:eastAsia="Times New Roman" w:hAnsi="Times"/>
      <w:szCs w:val="20"/>
    </w:rPr>
  </w:style>
  <w:style w:type="character" w:customStyle="1" w:styleId="FootnoteTextChar">
    <w:name w:val="Footnote Text Char"/>
    <w:basedOn w:val="DefaultParagraphFont"/>
    <w:link w:val="FootnoteText"/>
    <w:rsid w:val="005B07A3"/>
    <w:rPr>
      <w:rFonts w:ascii="Times" w:eastAsia="Times New Roman" w:hAnsi="Times"/>
      <w:sz w:val="24"/>
      <w:lang w:val="en-US" w:eastAsia="en-US"/>
    </w:rPr>
  </w:style>
  <w:style w:type="character" w:styleId="FootnoteReference">
    <w:name w:val="footnote reference"/>
    <w:basedOn w:val="DefaultParagraphFont"/>
    <w:unhideWhenUsed/>
    <w:rsid w:val="009372CF"/>
    <w:rPr>
      <w:vertAlign w:val="superscript"/>
    </w:rPr>
  </w:style>
  <w:style w:type="paragraph" w:customStyle="1" w:styleId="Default">
    <w:name w:val="Default"/>
    <w:rsid w:val="009372CF"/>
    <w:pPr>
      <w:autoSpaceDE w:val="0"/>
      <w:autoSpaceDN w:val="0"/>
      <w:adjustRightInd w:val="0"/>
    </w:pPr>
    <w:rPr>
      <w:rFonts w:ascii="Arial" w:eastAsia="Calibri" w:hAnsi="Arial" w:cs="Arial"/>
      <w:color w:val="000000"/>
      <w:sz w:val="24"/>
      <w:szCs w:val="24"/>
    </w:rPr>
  </w:style>
  <w:style w:type="character" w:customStyle="1" w:styleId="Heading5Char">
    <w:name w:val="Heading 5 Char"/>
    <w:basedOn w:val="DefaultParagraphFont"/>
    <w:link w:val="Heading5"/>
    <w:semiHidden/>
    <w:rsid w:val="00815ABE"/>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46571">
      <w:bodyDiv w:val="1"/>
      <w:marLeft w:val="0"/>
      <w:marRight w:val="0"/>
      <w:marTop w:val="0"/>
      <w:marBottom w:val="0"/>
      <w:divBdr>
        <w:top w:val="none" w:sz="0" w:space="0" w:color="auto"/>
        <w:left w:val="none" w:sz="0" w:space="0" w:color="auto"/>
        <w:bottom w:val="none" w:sz="0" w:space="0" w:color="auto"/>
        <w:right w:val="none" w:sz="0" w:space="0" w:color="auto"/>
      </w:divBdr>
      <w:divsChild>
        <w:div w:id="1053502133">
          <w:marLeft w:val="432"/>
          <w:marRight w:val="0"/>
          <w:marTop w:val="91"/>
          <w:marBottom w:val="0"/>
          <w:divBdr>
            <w:top w:val="none" w:sz="0" w:space="0" w:color="auto"/>
            <w:left w:val="none" w:sz="0" w:space="0" w:color="auto"/>
            <w:bottom w:val="none" w:sz="0" w:space="0" w:color="auto"/>
            <w:right w:val="none" w:sz="0" w:space="0" w:color="auto"/>
          </w:divBdr>
        </w:div>
        <w:div w:id="30154730">
          <w:marLeft w:val="432"/>
          <w:marRight w:val="0"/>
          <w:marTop w:val="91"/>
          <w:marBottom w:val="0"/>
          <w:divBdr>
            <w:top w:val="none" w:sz="0" w:space="0" w:color="auto"/>
            <w:left w:val="none" w:sz="0" w:space="0" w:color="auto"/>
            <w:bottom w:val="none" w:sz="0" w:space="0" w:color="auto"/>
            <w:right w:val="none" w:sz="0" w:space="0" w:color="auto"/>
          </w:divBdr>
        </w:div>
        <w:div w:id="1903174426">
          <w:marLeft w:val="432"/>
          <w:marRight w:val="0"/>
          <w:marTop w:val="91"/>
          <w:marBottom w:val="0"/>
          <w:divBdr>
            <w:top w:val="none" w:sz="0" w:space="0" w:color="auto"/>
            <w:left w:val="none" w:sz="0" w:space="0" w:color="auto"/>
            <w:bottom w:val="none" w:sz="0" w:space="0" w:color="auto"/>
            <w:right w:val="none" w:sz="0" w:space="0" w:color="auto"/>
          </w:divBdr>
        </w:div>
      </w:divsChild>
    </w:div>
    <w:div w:id="646931316">
      <w:bodyDiv w:val="1"/>
      <w:marLeft w:val="0"/>
      <w:marRight w:val="0"/>
      <w:marTop w:val="0"/>
      <w:marBottom w:val="0"/>
      <w:divBdr>
        <w:top w:val="none" w:sz="0" w:space="0" w:color="auto"/>
        <w:left w:val="none" w:sz="0" w:space="0" w:color="auto"/>
        <w:bottom w:val="none" w:sz="0" w:space="0" w:color="auto"/>
        <w:right w:val="none" w:sz="0" w:space="0" w:color="auto"/>
      </w:divBdr>
      <w:divsChild>
        <w:div w:id="1796636373">
          <w:marLeft w:val="432"/>
          <w:marRight w:val="0"/>
          <w:marTop w:val="77"/>
          <w:marBottom w:val="0"/>
          <w:divBdr>
            <w:top w:val="none" w:sz="0" w:space="0" w:color="auto"/>
            <w:left w:val="none" w:sz="0" w:space="0" w:color="auto"/>
            <w:bottom w:val="none" w:sz="0" w:space="0" w:color="auto"/>
            <w:right w:val="none" w:sz="0" w:space="0" w:color="auto"/>
          </w:divBdr>
        </w:div>
        <w:div w:id="1783455880">
          <w:marLeft w:val="432"/>
          <w:marRight w:val="0"/>
          <w:marTop w:val="77"/>
          <w:marBottom w:val="0"/>
          <w:divBdr>
            <w:top w:val="none" w:sz="0" w:space="0" w:color="auto"/>
            <w:left w:val="none" w:sz="0" w:space="0" w:color="auto"/>
            <w:bottom w:val="none" w:sz="0" w:space="0" w:color="auto"/>
            <w:right w:val="none" w:sz="0" w:space="0" w:color="auto"/>
          </w:divBdr>
        </w:div>
        <w:div w:id="1930576959">
          <w:marLeft w:val="432"/>
          <w:marRight w:val="0"/>
          <w:marTop w:val="77"/>
          <w:marBottom w:val="0"/>
          <w:divBdr>
            <w:top w:val="none" w:sz="0" w:space="0" w:color="auto"/>
            <w:left w:val="none" w:sz="0" w:space="0" w:color="auto"/>
            <w:bottom w:val="none" w:sz="0" w:space="0" w:color="auto"/>
            <w:right w:val="none" w:sz="0" w:space="0" w:color="auto"/>
          </w:divBdr>
        </w:div>
        <w:div w:id="1109276008">
          <w:marLeft w:val="432"/>
          <w:marRight w:val="0"/>
          <w:marTop w:val="77"/>
          <w:marBottom w:val="0"/>
          <w:divBdr>
            <w:top w:val="none" w:sz="0" w:space="0" w:color="auto"/>
            <w:left w:val="none" w:sz="0" w:space="0" w:color="auto"/>
            <w:bottom w:val="none" w:sz="0" w:space="0" w:color="auto"/>
            <w:right w:val="none" w:sz="0" w:space="0" w:color="auto"/>
          </w:divBdr>
        </w:div>
        <w:div w:id="1911186086">
          <w:marLeft w:val="432"/>
          <w:marRight w:val="0"/>
          <w:marTop w:val="77"/>
          <w:marBottom w:val="0"/>
          <w:divBdr>
            <w:top w:val="none" w:sz="0" w:space="0" w:color="auto"/>
            <w:left w:val="none" w:sz="0" w:space="0" w:color="auto"/>
            <w:bottom w:val="none" w:sz="0" w:space="0" w:color="auto"/>
            <w:right w:val="none" w:sz="0" w:space="0" w:color="auto"/>
          </w:divBdr>
        </w:div>
        <w:div w:id="516430825">
          <w:marLeft w:val="432"/>
          <w:marRight w:val="0"/>
          <w:marTop w:val="77"/>
          <w:marBottom w:val="0"/>
          <w:divBdr>
            <w:top w:val="none" w:sz="0" w:space="0" w:color="auto"/>
            <w:left w:val="none" w:sz="0" w:space="0" w:color="auto"/>
            <w:bottom w:val="none" w:sz="0" w:space="0" w:color="auto"/>
            <w:right w:val="none" w:sz="0" w:space="0" w:color="auto"/>
          </w:divBdr>
        </w:div>
        <w:div w:id="1258294831">
          <w:marLeft w:val="432"/>
          <w:marRight w:val="0"/>
          <w:marTop w:val="77"/>
          <w:marBottom w:val="0"/>
          <w:divBdr>
            <w:top w:val="none" w:sz="0" w:space="0" w:color="auto"/>
            <w:left w:val="none" w:sz="0" w:space="0" w:color="auto"/>
            <w:bottom w:val="none" w:sz="0" w:space="0" w:color="auto"/>
            <w:right w:val="none" w:sz="0" w:space="0" w:color="auto"/>
          </w:divBdr>
        </w:div>
      </w:divsChild>
    </w:div>
    <w:div w:id="863403859">
      <w:bodyDiv w:val="1"/>
      <w:marLeft w:val="0"/>
      <w:marRight w:val="0"/>
      <w:marTop w:val="0"/>
      <w:marBottom w:val="0"/>
      <w:divBdr>
        <w:top w:val="none" w:sz="0" w:space="0" w:color="auto"/>
        <w:left w:val="none" w:sz="0" w:space="0" w:color="auto"/>
        <w:bottom w:val="none" w:sz="0" w:space="0" w:color="auto"/>
        <w:right w:val="none" w:sz="0" w:space="0" w:color="auto"/>
      </w:divBdr>
    </w:div>
    <w:div w:id="887840603">
      <w:bodyDiv w:val="1"/>
      <w:marLeft w:val="0"/>
      <w:marRight w:val="0"/>
      <w:marTop w:val="0"/>
      <w:marBottom w:val="0"/>
      <w:divBdr>
        <w:top w:val="none" w:sz="0" w:space="0" w:color="auto"/>
        <w:left w:val="none" w:sz="0" w:space="0" w:color="auto"/>
        <w:bottom w:val="none" w:sz="0" w:space="0" w:color="auto"/>
        <w:right w:val="none" w:sz="0" w:space="0" w:color="auto"/>
      </w:divBdr>
      <w:divsChild>
        <w:div w:id="184750429">
          <w:marLeft w:val="432"/>
          <w:marRight w:val="0"/>
          <w:marTop w:val="86"/>
          <w:marBottom w:val="0"/>
          <w:divBdr>
            <w:top w:val="none" w:sz="0" w:space="0" w:color="auto"/>
            <w:left w:val="none" w:sz="0" w:space="0" w:color="auto"/>
            <w:bottom w:val="none" w:sz="0" w:space="0" w:color="auto"/>
            <w:right w:val="none" w:sz="0" w:space="0" w:color="auto"/>
          </w:divBdr>
        </w:div>
        <w:div w:id="672025437">
          <w:marLeft w:val="432"/>
          <w:marRight w:val="0"/>
          <w:marTop w:val="86"/>
          <w:marBottom w:val="0"/>
          <w:divBdr>
            <w:top w:val="none" w:sz="0" w:space="0" w:color="auto"/>
            <w:left w:val="none" w:sz="0" w:space="0" w:color="auto"/>
            <w:bottom w:val="none" w:sz="0" w:space="0" w:color="auto"/>
            <w:right w:val="none" w:sz="0" w:space="0" w:color="auto"/>
          </w:divBdr>
        </w:div>
        <w:div w:id="1205798562">
          <w:marLeft w:val="432"/>
          <w:marRight w:val="0"/>
          <w:marTop w:val="86"/>
          <w:marBottom w:val="0"/>
          <w:divBdr>
            <w:top w:val="none" w:sz="0" w:space="0" w:color="auto"/>
            <w:left w:val="none" w:sz="0" w:space="0" w:color="auto"/>
            <w:bottom w:val="none" w:sz="0" w:space="0" w:color="auto"/>
            <w:right w:val="none" w:sz="0" w:space="0" w:color="auto"/>
          </w:divBdr>
        </w:div>
        <w:div w:id="1853297670">
          <w:marLeft w:val="432"/>
          <w:marRight w:val="0"/>
          <w:marTop w:val="86"/>
          <w:marBottom w:val="0"/>
          <w:divBdr>
            <w:top w:val="none" w:sz="0" w:space="0" w:color="auto"/>
            <w:left w:val="none" w:sz="0" w:space="0" w:color="auto"/>
            <w:bottom w:val="none" w:sz="0" w:space="0" w:color="auto"/>
            <w:right w:val="none" w:sz="0" w:space="0" w:color="auto"/>
          </w:divBdr>
        </w:div>
      </w:divsChild>
    </w:div>
    <w:div w:id="913786025">
      <w:bodyDiv w:val="1"/>
      <w:marLeft w:val="0"/>
      <w:marRight w:val="0"/>
      <w:marTop w:val="0"/>
      <w:marBottom w:val="0"/>
      <w:divBdr>
        <w:top w:val="none" w:sz="0" w:space="0" w:color="auto"/>
        <w:left w:val="none" w:sz="0" w:space="0" w:color="auto"/>
        <w:bottom w:val="none" w:sz="0" w:space="0" w:color="auto"/>
        <w:right w:val="none" w:sz="0" w:space="0" w:color="auto"/>
      </w:divBdr>
      <w:divsChild>
        <w:div w:id="188299053">
          <w:marLeft w:val="432"/>
          <w:marRight w:val="0"/>
          <w:marTop w:val="77"/>
          <w:marBottom w:val="0"/>
          <w:divBdr>
            <w:top w:val="none" w:sz="0" w:space="0" w:color="auto"/>
            <w:left w:val="none" w:sz="0" w:space="0" w:color="auto"/>
            <w:bottom w:val="none" w:sz="0" w:space="0" w:color="auto"/>
            <w:right w:val="none" w:sz="0" w:space="0" w:color="auto"/>
          </w:divBdr>
        </w:div>
        <w:div w:id="1206286770">
          <w:marLeft w:val="432"/>
          <w:marRight w:val="0"/>
          <w:marTop w:val="77"/>
          <w:marBottom w:val="0"/>
          <w:divBdr>
            <w:top w:val="none" w:sz="0" w:space="0" w:color="auto"/>
            <w:left w:val="none" w:sz="0" w:space="0" w:color="auto"/>
            <w:bottom w:val="none" w:sz="0" w:space="0" w:color="auto"/>
            <w:right w:val="none" w:sz="0" w:space="0" w:color="auto"/>
          </w:divBdr>
        </w:div>
        <w:div w:id="1201432555">
          <w:marLeft w:val="432"/>
          <w:marRight w:val="0"/>
          <w:marTop w:val="77"/>
          <w:marBottom w:val="0"/>
          <w:divBdr>
            <w:top w:val="none" w:sz="0" w:space="0" w:color="auto"/>
            <w:left w:val="none" w:sz="0" w:space="0" w:color="auto"/>
            <w:bottom w:val="none" w:sz="0" w:space="0" w:color="auto"/>
            <w:right w:val="none" w:sz="0" w:space="0" w:color="auto"/>
          </w:divBdr>
        </w:div>
      </w:divsChild>
    </w:div>
    <w:div w:id="931359420">
      <w:bodyDiv w:val="1"/>
      <w:marLeft w:val="0"/>
      <w:marRight w:val="0"/>
      <w:marTop w:val="0"/>
      <w:marBottom w:val="0"/>
      <w:divBdr>
        <w:top w:val="none" w:sz="0" w:space="0" w:color="auto"/>
        <w:left w:val="none" w:sz="0" w:space="0" w:color="auto"/>
        <w:bottom w:val="none" w:sz="0" w:space="0" w:color="auto"/>
        <w:right w:val="none" w:sz="0" w:space="0" w:color="auto"/>
      </w:divBdr>
    </w:div>
    <w:div w:id="932516742">
      <w:bodyDiv w:val="1"/>
      <w:marLeft w:val="0"/>
      <w:marRight w:val="0"/>
      <w:marTop w:val="0"/>
      <w:marBottom w:val="0"/>
      <w:divBdr>
        <w:top w:val="none" w:sz="0" w:space="0" w:color="auto"/>
        <w:left w:val="none" w:sz="0" w:space="0" w:color="auto"/>
        <w:bottom w:val="none" w:sz="0" w:space="0" w:color="auto"/>
        <w:right w:val="none" w:sz="0" w:space="0" w:color="auto"/>
      </w:divBdr>
      <w:divsChild>
        <w:div w:id="401027165">
          <w:marLeft w:val="360"/>
          <w:marRight w:val="0"/>
          <w:marTop w:val="0"/>
          <w:marBottom w:val="180"/>
          <w:divBdr>
            <w:top w:val="none" w:sz="0" w:space="0" w:color="auto"/>
            <w:left w:val="none" w:sz="0" w:space="0" w:color="auto"/>
            <w:bottom w:val="none" w:sz="0" w:space="0" w:color="auto"/>
            <w:right w:val="none" w:sz="0" w:space="0" w:color="auto"/>
          </w:divBdr>
        </w:div>
        <w:div w:id="1920014775">
          <w:marLeft w:val="360"/>
          <w:marRight w:val="0"/>
          <w:marTop w:val="0"/>
          <w:marBottom w:val="180"/>
          <w:divBdr>
            <w:top w:val="none" w:sz="0" w:space="0" w:color="auto"/>
            <w:left w:val="none" w:sz="0" w:space="0" w:color="auto"/>
            <w:bottom w:val="none" w:sz="0" w:space="0" w:color="auto"/>
            <w:right w:val="none" w:sz="0" w:space="0" w:color="auto"/>
          </w:divBdr>
        </w:div>
        <w:div w:id="452603155">
          <w:marLeft w:val="720"/>
          <w:marRight w:val="0"/>
          <w:marTop w:val="0"/>
          <w:marBottom w:val="0"/>
          <w:divBdr>
            <w:top w:val="none" w:sz="0" w:space="0" w:color="auto"/>
            <w:left w:val="none" w:sz="0" w:space="0" w:color="auto"/>
            <w:bottom w:val="none" w:sz="0" w:space="0" w:color="auto"/>
            <w:right w:val="none" w:sz="0" w:space="0" w:color="auto"/>
          </w:divBdr>
        </w:div>
        <w:div w:id="1423070246">
          <w:marLeft w:val="720"/>
          <w:marRight w:val="0"/>
          <w:marTop w:val="0"/>
          <w:marBottom w:val="180"/>
          <w:divBdr>
            <w:top w:val="none" w:sz="0" w:space="0" w:color="auto"/>
            <w:left w:val="none" w:sz="0" w:space="0" w:color="auto"/>
            <w:bottom w:val="none" w:sz="0" w:space="0" w:color="auto"/>
            <w:right w:val="none" w:sz="0" w:space="0" w:color="auto"/>
          </w:divBdr>
        </w:div>
      </w:divsChild>
    </w:div>
    <w:div w:id="934440779">
      <w:bodyDiv w:val="1"/>
      <w:marLeft w:val="0"/>
      <w:marRight w:val="0"/>
      <w:marTop w:val="0"/>
      <w:marBottom w:val="0"/>
      <w:divBdr>
        <w:top w:val="none" w:sz="0" w:space="0" w:color="auto"/>
        <w:left w:val="none" w:sz="0" w:space="0" w:color="auto"/>
        <w:bottom w:val="none" w:sz="0" w:space="0" w:color="auto"/>
        <w:right w:val="none" w:sz="0" w:space="0" w:color="auto"/>
      </w:divBdr>
      <w:divsChild>
        <w:div w:id="1691835027">
          <w:marLeft w:val="432"/>
          <w:marRight w:val="0"/>
          <w:marTop w:val="62"/>
          <w:marBottom w:val="0"/>
          <w:divBdr>
            <w:top w:val="none" w:sz="0" w:space="0" w:color="auto"/>
            <w:left w:val="none" w:sz="0" w:space="0" w:color="auto"/>
            <w:bottom w:val="none" w:sz="0" w:space="0" w:color="auto"/>
            <w:right w:val="none" w:sz="0" w:space="0" w:color="auto"/>
          </w:divBdr>
        </w:div>
        <w:div w:id="1435710665">
          <w:marLeft w:val="432"/>
          <w:marRight w:val="0"/>
          <w:marTop w:val="62"/>
          <w:marBottom w:val="0"/>
          <w:divBdr>
            <w:top w:val="none" w:sz="0" w:space="0" w:color="auto"/>
            <w:left w:val="none" w:sz="0" w:space="0" w:color="auto"/>
            <w:bottom w:val="none" w:sz="0" w:space="0" w:color="auto"/>
            <w:right w:val="none" w:sz="0" w:space="0" w:color="auto"/>
          </w:divBdr>
        </w:div>
        <w:div w:id="284235357">
          <w:marLeft w:val="432"/>
          <w:marRight w:val="0"/>
          <w:marTop w:val="62"/>
          <w:marBottom w:val="0"/>
          <w:divBdr>
            <w:top w:val="none" w:sz="0" w:space="0" w:color="auto"/>
            <w:left w:val="none" w:sz="0" w:space="0" w:color="auto"/>
            <w:bottom w:val="none" w:sz="0" w:space="0" w:color="auto"/>
            <w:right w:val="none" w:sz="0" w:space="0" w:color="auto"/>
          </w:divBdr>
        </w:div>
        <w:div w:id="1934628046">
          <w:marLeft w:val="432"/>
          <w:marRight w:val="0"/>
          <w:marTop w:val="62"/>
          <w:marBottom w:val="0"/>
          <w:divBdr>
            <w:top w:val="none" w:sz="0" w:space="0" w:color="auto"/>
            <w:left w:val="none" w:sz="0" w:space="0" w:color="auto"/>
            <w:bottom w:val="none" w:sz="0" w:space="0" w:color="auto"/>
            <w:right w:val="none" w:sz="0" w:space="0" w:color="auto"/>
          </w:divBdr>
        </w:div>
        <w:div w:id="752820643">
          <w:marLeft w:val="432"/>
          <w:marRight w:val="0"/>
          <w:marTop w:val="62"/>
          <w:marBottom w:val="0"/>
          <w:divBdr>
            <w:top w:val="none" w:sz="0" w:space="0" w:color="auto"/>
            <w:left w:val="none" w:sz="0" w:space="0" w:color="auto"/>
            <w:bottom w:val="none" w:sz="0" w:space="0" w:color="auto"/>
            <w:right w:val="none" w:sz="0" w:space="0" w:color="auto"/>
          </w:divBdr>
        </w:div>
        <w:div w:id="1835418558">
          <w:marLeft w:val="432"/>
          <w:marRight w:val="0"/>
          <w:marTop w:val="62"/>
          <w:marBottom w:val="0"/>
          <w:divBdr>
            <w:top w:val="none" w:sz="0" w:space="0" w:color="auto"/>
            <w:left w:val="none" w:sz="0" w:space="0" w:color="auto"/>
            <w:bottom w:val="none" w:sz="0" w:space="0" w:color="auto"/>
            <w:right w:val="none" w:sz="0" w:space="0" w:color="auto"/>
          </w:divBdr>
        </w:div>
        <w:div w:id="1645962756">
          <w:marLeft w:val="432"/>
          <w:marRight w:val="0"/>
          <w:marTop w:val="62"/>
          <w:marBottom w:val="0"/>
          <w:divBdr>
            <w:top w:val="none" w:sz="0" w:space="0" w:color="auto"/>
            <w:left w:val="none" w:sz="0" w:space="0" w:color="auto"/>
            <w:bottom w:val="none" w:sz="0" w:space="0" w:color="auto"/>
            <w:right w:val="none" w:sz="0" w:space="0" w:color="auto"/>
          </w:divBdr>
        </w:div>
        <w:div w:id="359815790">
          <w:marLeft w:val="432"/>
          <w:marRight w:val="0"/>
          <w:marTop w:val="62"/>
          <w:marBottom w:val="0"/>
          <w:divBdr>
            <w:top w:val="none" w:sz="0" w:space="0" w:color="auto"/>
            <w:left w:val="none" w:sz="0" w:space="0" w:color="auto"/>
            <w:bottom w:val="none" w:sz="0" w:space="0" w:color="auto"/>
            <w:right w:val="none" w:sz="0" w:space="0" w:color="auto"/>
          </w:divBdr>
        </w:div>
        <w:div w:id="1389109972">
          <w:marLeft w:val="432"/>
          <w:marRight w:val="0"/>
          <w:marTop w:val="62"/>
          <w:marBottom w:val="0"/>
          <w:divBdr>
            <w:top w:val="none" w:sz="0" w:space="0" w:color="auto"/>
            <w:left w:val="none" w:sz="0" w:space="0" w:color="auto"/>
            <w:bottom w:val="none" w:sz="0" w:space="0" w:color="auto"/>
            <w:right w:val="none" w:sz="0" w:space="0" w:color="auto"/>
          </w:divBdr>
        </w:div>
        <w:div w:id="510801475">
          <w:marLeft w:val="432"/>
          <w:marRight w:val="0"/>
          <w:marTop w:val="62"/>
          <w:marBottom w:val="0"/>
          <w:divBdr>
            <w:top w:val="none" w:sz="0" w:space="0" w:color="auto"/>
            <w:left w:val="none" w:sz="0" w:space="0" w:color="auto"/>
            <w:bottom w:val="none" w:sz="0" w:space="0" w:color="auto"/>
            <w:right w:val="none" w:sz="0" w:space="0" w:color="auto"/>
          </w:divBdr>
        </w:div>
      </w:divsChild>
    </w:div>
    <w:div w:id="1124270209">
      <w:bodyDiv w:val="1"/>
      <w:marLeft w:val="0"/>
      <w:marRight w:val="0"/>
      <w:marTop w:val="0"/>
      <w:marBottom w:val="0"/>
      <w:divBdr>
        <w:top w:val="none" w:sz="0" w:space="0" w:color="auto"/>
        <w:left w:val="none" w:sz="0" w:space="0" w:color="auto"/>
        <w:bottom w:val="none" w:sz="0" w:space="0" w:color="auto"/>
        <w:right w:val="none" w:sz="0" w:space="0" w:color="auto"/>
      </w:divBdr>
      <w:divsChild>
        <w:div w:id="655260912">
          <w:marLeft w:val="432"/>
          <w:marRight w:val="0"/>
          <w:marTop w:val="101"/>
          <w:marBottom w:val="0"/>
          <w:divBdr>
            <w:top w:val="none" w:sz="0" w:space="0" w:color="auto"/>
            <w:left w:val="none" w:sz="0" w:space="0" w:color="auto"/>
            <w:bottom w:val="none" w:sz="0" w:space="0" w:color="auto"/>
            <w:right w:val="none" w:sz="0" w:space="0" w:color="auto"/>
          </w:divBdr>
        </w:div>
        <w:div w:id="723676131">
          <w:marLeft w:val="432"/>
          <w:marRight w:val="0"/>
          <w:marTop w:val="101"/>
          <w:marBottom w:val="0"/>
          <w:divBdr>
            <w:top w:val="none" w:sz="0" w:space="0" w:color="auto"/>
            <w:left w:val="none" w:sz="0" w:space="0" w:color="auto"/>
            <w:bottom w:val="none" w:sz="0" w:space="0" w:color="auto"/>
            <w:right w:val="none" w:sz="0" w:space="0" w:color="auto"/>
          </w:divBdr>
        </w:div>
        <w:div w:id="509683823">
          <w:marLeft w:val="432"/>
          <w:marRight w:val="0"/>
          <w:marTop w:val="101"/>
          <w:marBottom w:val="0"/>
          <w:divBdr>
            <w:top w:val="none" w:sz="0" w:space="0" w:color="auto"/>
            <w:left w:val="none" w:sz="0" w:space="0" w:color="auto"/>
            <w:bottom w:val="none" w:sz="0" w:space="0" w:color="auto"/>
            <w:right w:val="none" w:sz="0" w:space="0" w:color="auto"/>
          </w:divBdr>
        </w:div>
      </w:divsChild>
    </w:div>
    <w:div w:id="1242761417">
      <w:bodyDiv w:val="1"/>
      <w:marLeft w:val="0"/>
      <w:marRight w:val="0"/>
      <w:marTop w:val="0"/>
      <w:marBottom w:val="0"/>
      <w:divBdr>
        <w:top w:val="none" w:sz="0" w:space="0" w:color="auto"/>
        <w:left w:val="none" w:sz="0" w:space="0" w:color="auto"/>
        <w:bottom w:val="none" w:sz="0" w:space="0" w:color="auto"/>
        <w:right w:val="none" w:sz="0" w:space="0" w:color="auto"/>
      </w:divBdr>
      <w:divsChild>
        <w:div w:id="1998722568">
          <w:marLeft w:val="432"/>
          <w:marRight w:val="0"/>
          <w:marTop w:val="86"/>
          <w:marBottom w:val="0"/>
          <w:divBdr>
            <w:top w:val="none" w:sz="0" w:space="0" w:color="auto"/>
            <w:left w:val="none" w:sz="0" w:space="0" w:color="auto"/>
            <w:bottom w:val="none" w:sz="0" w:space="0" w:color="auto"/>
            <w:right w:val="none" w:sz="0" w:space="0" w:color="auto"/>
          </w:divBdr>
        </w:div>
        <w:div w:id="1213079721">
          <w:marLeft w:val="432"/>
          <w:marRight w:val="0"/>
          <w:marTop w:val="86"/>
          <w:marBottom w:val="0"/>
          <w:divBdr>
            <w:top w:val="none" w:sz="0" w:space="0" w:color="auto"/>
            <w:left w:val="none" w:sz="0" w:space="0" w:color="auto"/>
            <w:bottom w:val="none" w:sz="0" w:space="0" w:color="auto"/>
            <w:right w:val="none" w:sz="0" w:space="0" w:color="auto"/>
          </w:divBdr>
        </w:div>
        <w:div w:id="166139687">
          <w:marLeft w:val="432"/>
          <w:marRight w:val="0"/>
          <w:marTop w:val="86"/>
          <w:marBottom w:val="0"/>
          <w:divBdr>
            <w:top w:val="none" w:sz="0" w:space="0" w:color="auto"/>
            <w:left w:val="none" w:sz="0" w:space="0" w:color="auto"/>
            <w:bottom w:val="none" w:sz="0" w:space="0" w:color="auto"/>
            <w:right w:val="none" w:sz="0" w:space="0" w:color="auto"/>
          </w:divBdr>
        </w:div>
        <w:div w:id="1352412622">
          <w:marLeft w:val="432"/>
          <w:marRight w:val="0"/>
          <w:marTop w:val="86"/>
          <w:marBottom w:val="0"/>
          <w:divBdr>
            <w:top w:val="none" w:sz="0" w:space="0" w:color="auto"/>
            <w:left w:val="none" w:sz="0" w:space="0" w:color="auto"/>
            <w:bottom w:val="none" w:sz="0" w:space="0" w:color="auto"/>
            <w:right w:val="none" w:sz="0" w:space="0" w:color="auto"/>
          </w:divBdr>
        </w:div>
      </w:divsChild>
    </w:div>
    <w:div w:id="1249577534">
      <w:bodyDiv w:val="1"/>
      <w:marLeft w:val="0"/>
      <w:marRight w:val="0"/>
      <w:marTop w:val="0"/>
      <w:marBottom w:val="0"/>
      <w:divBdr>
        <w:top w:val="none" w:sz="0" w:space="0" w:color="auto"/>
        <w:left w:val="none" w:sz="0" w:space="0" w:color="auto"/>
        <w:bottom w:val="none" w:sz="0" w:space="0" w:color="auto"/>
        <w:right w:val="none" w:sz="0" w:space="0" w:color="auto"/>
      </w:divBdr>
      <w:divsChild>
        <w:div w:id="1976792951">
          <w:marLeft w:val="432"/>
          <w:marRight w:val="0"/>
          <w:marTop w:val="86"/>
          <w:marBottom w:val="0"/>
          <w:divBdr>
            <w:top w:val="none" w:sz="0" w:space="0" w:color="auto"/>
            <w:left w:val="none" w:sz="0" w:space="0" w:color="auto"/>
            <w:bottom w:val="none" w:sz="0" w:space="0" w:color="auto"/>
            <w:right w:val="none" w:sz="0" w:space="0" w:color="auto"/>
          </w:divBdr>
        </w:div>
        <w:div w:id="1255285714">
          <w:marLeft w:val="432"/>
          <w:marRight w:val="0"/>
          <w:marTop w:val="86"/>
          <w:marBottom w:val="0"/>
          <w:divBdr>
            <w:top w:val="none" w:sz="0" w:space="0" w:color="auto"/>
            <w:left w:val="none" w:sz="0" w:space="0" w:color="auto"/>
            <w:bottom w:val="none" w:sz="0" w:space="0" w:color="auto"/>
            <w:right w:val="none" w:sz="0" w:space="0" w:color="auto"/>
          </w:divBdr>
        </w:div>
        <w:div w:id="1141533831">
          <w:marLeft w:val="432"/>
          <w:marRight w:val="0"/>
          <w:marTop w:val="86"/>
          <w:marBottom w:val="0"/>
          <w:divBdr>
            <w:top w:val="none" w:sz="0" w:space="0" w:color="auto"/>
            <w:left w:val="none" w:sz="0" w:space="0" w:color="auto"/>
            <w:bottom w:val="none" w:sz="0" w:space="0" w:color="auto"/>
            <w:right w:val="none" w:sz="0" w:space="0" w:color="auto"/>
          </w:divBdr>
        </w:div>
        <w:div w:id="577442312">
          <w:marLeft w:val="432"/>
          <w:marRight w:val="0"/>
          <w:marTop w:val="86"/>
          <w:marBottom w:val="0"/>
          <w:divBdr>
            <w:top w:val="none" w:sz="0" w:space="0" w:color="auto"/>
            <w:left w:val="none" w:sz="0" w:space="0" w:color="auto"/>
            <w:bottom w:val="none" w:sz="0" w:space="0" w:color="auto"/>
            <w:right w:val="none" w:sz="0" w:space="0" w:color="auto"/>
          </w:divBdr>
        </w:div>
      </w:divsChild>
    </w:div>
    <w:div w:id="1273052042">
      <w:bodyDiv w:val="1"/>
      <w:marLeft w:val="0"/>
      <w:marRight w:val="0"/>
      <w:marTop w:val="0"/>
      <w:marBottom w:val="0"/>
      <w:divBdr>
        <w:top w:val="none" w:sz="0" w:space="0" w:color="auto"/>
        <w:left w:val="none" w:sz="0" w:space="0" w:color="auto"/>
        <w:bottom w:val="none" w:sz="0" w:space="0" w:color="auto"/>
        <w:right w:val="none" w:sz="0" w:space="0" w:color="auto"/>
      </w:divBdr>
      <w:divsChild>
        <w:div w:id="1219510599">
          <w:marLeft w:val="0"/>
          <w:marRight w:val="0"/>
          <w:marTop w:val="0"/>
          <w:marBottom w:val="0"/>
          <w:divBdr>
            <w:top w:val="none" w:sz="0" w:space="0" w:color="auto"/>
            <w:left w:val="none" w:sz="0" w:space="0" w:color="auto"/>
            <w:bottom w:val="none" w:sz="0" w:space="0" w:color="auto"/>
            <w:right w:val="none" w:sz="0" w:space="0" w:color="auto"/>
          </w:divBdr>
          <w:divsChild>
            <w:div w:id="66860548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47561934">
      <w:bodyDiv w:val="1"/>
      <w:marLeft w:val="0"/>
      <w:marRight w:val="0"/>
      <w:marTop w:val="0"/>
      <w:marBottom w:val="0"/>
      <w:divBdr>
        <w:top w:val="none" w:sz="0" w:space="0" w:color="auto"/>
        <w:left w:val="none" w:sz="0" w:space="0" w:color="auto"/>
        <w:bottom w:val="none" w:sz="0" w:space="0" w:color="auto"/>
        <w:right w:val="none" w:sz="0" w:space="0" w:color="auto"/>
      </w:divBdr>
      <w:divsChild>
        <w:div w:id="1089351101">
          <w:marLeft w:val="432"/>
          <w:marRight w:val="0"/>
          <w:marTop w:val="91"/>
          <w:marBottom w:val="0"/>
          <w:divBdr>
            <w:top w:val="none" w:sz="0" w:space="0" w:color="auto"/>
            <w:left w:val="none" w:sz="0" w:space="0" w:color="auto"/>
            <w:bottom w:val="none" w:sz="0" w:space="0" w:color="auto"/>
            <w:right w:val="none" w:sz="0" w:space="0" w:color="auto"/>
          </w:divBdr>
        </w:div>
      </w:divsChild>
    </w:div>
    <w:div w:id="1404064463">
      <w:bodyDiv w:val="1"/>
      <w:marLeft w:val="0"/>
      <w:marRight w:val="0"/>
      <w:marTop w:val="0"/>
      <w:marBottom w:val="0"/>
      <w:divBdr>
        <w:top w:val="none" w:sz="0" w:space="0" w:color="auto"/>
        <w:left w:val="none" w:sz="0" w:space="0" w:color="auto"/>
        <w:bottom w:val="none" w:sz="0" w:space="0" w:color="auto"/>
        <w:right w:val="none" w:sz="0" w:space="0" w:color="auto"/>
      </w:divBdr>
      <w:divsChild>
        <w:div w:id="316810788">
          <w:marLeft w:val="432"/>
          <w:marRight w:val="0"/>
          <w:marTop w:val="91"/>
          <w:marBottom w:val="0"/>
          <w:divBdr>
            <w:top w:val="none" w:sz="0" w:space="0" w:color="auto"/>
            <w:left w:val="none" w:sz="0" w:space="0" w:color="auto"/>
            <w:bottom w:val="none" w:sz="0" w:space="0" w:color="auto"/>
            <w:right w:val="none" w:sz="0" w:space="0" w:color="auto"/>
          </w:divBdr>
        </w:div>
        <w:div w:id="999039002">
          <w:marLeft w:val="432"/>
          <w:marRight w:val="0"/>
          <w:marTop w:val="91"/>
          <w:marBottom w:val="0"/>
          <w:divBdr>
            <w:top w:val="none" w:sz="0" w:space="0" w:color="auto"/>
            <w:left w:val="none" w:sz="0" w:space="0" w:color="auto"/>
            <w:bottom w:val="none" w:sz="0" w:space="0" w:color="auto"/>
            <w:right w:val="none" w:sz="0" w:space="0" w:color="auto"/>
          </w:divBdr>
        </w:div>
        <w:div w:id="271206234">
          <w:marLeft w:val="432"/>
          <w:marRight w:val="0"/>
          <w:marTop w:val="91"/>
          <w:marBottom w:val="0"/>
          <w:divBdr>
            <w:top w:val="none" w:sz="0" w:space="0" w:color="auto"/>
            <w:left w:val="none" w:sz="0" w:space="0" w:color="auto"/>
            <w:bottom w:val="none" w:sz="0" w:space="0" w:color="auto"/>
            <w:right w:val="none" w:sz="0" w:space="0" w:color="auto"/>
          </w:divBdr>
        </w:div>
      </w:divsChild>
    </w:div>
    <w:div w:id="1538200117">
      <w:bodyDiv w:val="1"/>
      <w:marLeft w:val="0"/>
      <w:marRight w:val="0"/>
      <w:marTop w:val="0"/>
      <w:marBottom w:val="0"/>
      <w:divBdr>
        <w:top w:val="none" w:sz="0" w:space="0" w:color="auto"/>
        <w:left w:val="none" w:sz="0" w:space="0" w:color="auto"/>
        <w:bottom w:val="none" w:sz="0" w:space="0" w:color="auto"/>
        <w:right w:val="none" w:sz="0" w:space="0" w:color="auto"/>
      </w:divBdr>
      <w:divsChild>
        <w:div w:id="1035273391">
          <w:marLeft w:val="432"/>
          <w:marRight w:val="0"/>
          <w:marTop w:val="86"/>
          <w:marBottom w:val="0"/>
          <w:divBdr>
            <w:top w:val="none" w:sz="0" w:space="0" w:color="auto"/>
            <w:left w:val="none" w:sz="0" w:space="0" w:color="auto"/>
            <w:bottom w:val="none" w:sz="0" w:space="0" w:color="auto"/>
            <w:right w:val="none" w:sz="0" w:space="0" w:color="auto"/>
          </w:divBdr>
        </w:div>
        <w:div w:id="971713471">
          <w:marLeft w:val="432"/>
          <w:marRight w:val="0"/>
          <w:marTop w:val="86"/>
          <w:marBottom w:val="0"/>
          <w:divBdr>
            <w:top w:val="none" w:sz="0" w:space="0" w:color="auto"/>
            <w:left w:val="none" w:sz="0" w:space="0" w:color="auto"/>
            <w:bottom w:val="none" w:sz="0" w:space="0" w:color="auto"/>
            <w:right w:val="none" w:sz="0" w:space="0" w:color="auto"/>
          </w:divBdr>
        </w:div>
        <w:div w:id="1404598758">
          <w:marLeft w:val="432"/>
          <w:marRight w:val="0"/>
          <w:marTop w:val="86"/>
          <w:marBottom w:val="0"/>
          <w:divBdr>
            <w:top w:val="none" w:sz="0" w:space="0" w:color="auto"/>
            <w:left w:val="none" w:sz="0" w:space="0" w:color="auto"/>
            <w:bottom w:val="none" w:sz="0" w:space="0" w:color="auto"/>
            <w:right w:val="none" w:sz="0" w:space="0" w:color="auto"/>
          </w:divBdr>
        </w:div>
        <w:div w:id="163060417">
          <w:marLeft w:val="432"/>
          <w:marRight w:val="0"/>
          <w:marTop w:val="86"/>
          <w:marBottom w:val="0"/>
          <w:divBdr>
            <w:top w:val="none" w:sz="0" w:space="0" w:color="auto"/>
            <w:left w:val="none" w:sz="0" w:space="0" w:color="auto"/>
            <w:bottom w:val="none" w:sz="0" w:space="0" w:color="auto"/>
            <w:right w:val="none" w:sz="0" w:space="0" w:color="auto"/>
          </w:divBdr>
        </w:div>
        <w:div w:id="2068995841">
          <w:marLeft w:val="432"/>
          <w:marRight w:val="0"/>
          <w:marTop w:val="86"/>
          <w:marBottom w:val="0"/>
          <w:divBdr>
            <w:top w:val="none" w:sz="0" w:space="0" w:color="auto"/>
            <w:left w:val="none" w:sz="0" w:space="0" w:color="auto"/>
            <w:bottom w:val="none" w:sz="0" w:space="0" w:color="auto"/>
            <w:right w:val="none" w:sz="0" w:space="0" w:color="auto"/>
          </w:divBdr>
        </w:div>
      </w:divsChild>
    </w:div>
    <w:div w:id="1548638313">
      <w:bodyDiv w:val="1"/>
      <w:marLeft w:val="0"/>
      <w:marRight w:val="0"/>
      <w:marTop w:val="0"/>
      <w:marBottom w:val="0"/>
      <w:divBdr>
        <w:top w:val="none" w:sz="0" w:space="0" w:color="auto"/>
        <w:left w:val="none" w:sz="0" w:space="0" w:color="auto"/>
        <w:bottom w:val="none" w:sz="0" w:space="0" w:color="auto"/>
        <w:right w:val="none" w:sz="0" w:space="0" w:color="auto"/>
      </w:divBdr>
      <w:divsChild>
        <w:div w:id="124395793">
          <w:marLeft w:val="432"/>
          <w:marRight w:val="0"/>
          <w:marTop w:val="86"/>
          <w:marBottom w:val="0"/>
          <w:divBdr>
            <w:top w:val="none" w:sz="0" w:space="0" w:color="auto"/>
            <w:left w:val="none" w:sz="0" w:space="0" w:color="auto"/>
            <w:bottom w:val="none" w:sz="0" w:space="0" w:color="auto"/>
            <w:right w:val="none" w:sz="0" w:space="0" w:color="auto"/>
          </w:divBdr>
        </w:div>
        <w:div w:id="319702512">
          <w:marLeft w:val="432"/>
          <w:marRight w:val="0"/>
          <w:marTop w:val="86"/>
          <w:marBottom w:val="0"/>
          <w:divBdr>
            <w:top w:val="none" w:sz="0" w:space="0" w:color="auto"/>
            <w:left w:val="none" w:sz="0" w:space="0" w:color="auto"/>
            <w:bottom w:val="none" w:sz="0" w:space="0" w:color="auto"/>
            <w:right w:val="none" w:sz="0" w:space="0" w:color="auto"/>
          </w:divBdr>
        </w:div>
        <w:div w:id="534999594">
          <w:marLeft w:val="432"/>
          <w:marRight w:val="0"/>
          <w:marTop w:val="86"/>
          <w:marBottom w:val="0"/>
          <w:divBdr>
            <w:top w:val="none" w:sz="0" w:space="0" w:color="auto"/>
            <w:left w:val="none" w:sz="0" w:space="0" w:color="auto"/>
            <w:bottom w:val="none" w:sz="0" w:space="0" w:color="auto"/>
            <w:right w:val="none" w:sz="0" w:space="0" w:color="auto"/>
          </w:divBdr>
        </w:div>
      </w:divsChild>
    </w:div>
    <w:div w:id="1768380427">
      <w:bodyDiv w:val="1"/>
      <w:marLeft w:val="0"/>
      <w:marRight w:val="0"/>
      <w:marTop w:val="0"/>
      <w:marBottom w:val="0"/>
      <w:divBdr>
        <w:top w:val="none" w:sz="0" w:space="0" w:color="auto"/>
        <w:left w:val="none" w:sz="0" w:space="0" w:color="auto"/>
        <w:bottom w:val="none" w:sz="0" w:space="0" w:color="auto"/>
        <w:right w:val="none" w:sz="0" w:space="0" w:color="auto"/>
      </w:divBdr>
      <w:divsChild>
        <w:div w:id="2135562842">
          <w:marLeft w:val="432"/>
          <w:marRight w:val="0"/>
          <w:marTop w:val="96"/>
          <w:marBottom w:val="0"/>
          <w:divBdr>
            <w:top w:val="none" w:sz="0" w:space="0" w:color="auto"/>
            <w:left w:val="none" w:sz="0" w:space="0" w:color="auto"/>
            <w:bottom w:val="none" w:sz="0" w:space="0" w:color="auto"/>
            <w:right w:val="none" w:sz="0" w:space="0" w:color="auto"/>
          </w:divBdr>
        </w:div>
        <w:div w:id="2006856707">
          <w:marLeft w:val="432"/>
          <w:marRight w:val="0"/>
          <w:marTop w:val="96"/>
          <w:marBottom w:val="0"/>
          <w:divBdr>
            <w:top w:val="none" w:sz="0" w:space="0" w:color="auto"/>
            <w:left w:val="none" w:sz="0" w:space="0" w:color="auto"/>
            <w:bottom w:val="none" w:sz="0" w:space="0" w:color="auto"/>
            <w:right w:val="none" w:sz="0" w:space="0" w:color="auto"/>
          </w:divBdr>
        </w:div>
      </w:divsChild>
    </w:div>
    <w:div w:id="19496970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F1CC8-F8E1-413D-A04F-14DA611D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Template.dot</Template>
  <TotalTime>42</TotalTime>
  <Pages>11</Pages>
  <Words>3802</Words>
  <Characters>20835</Characters>
  <Application>Microsoft Office Word</Application>
  <DocSecurity>0</DocSecurity>
  <Lines>1041</Lines>
  <Paragraphs>615</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24022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6</cp:revision>
  <cp:lastPrinted>2016-06-08T22:52:00Z</cp:lastPrinted>
  <dcterms:created xsi:type="dcterms:W3CDTF">2016-03-03T17:53:00Z</dcterms:created>
  <dcterms:modified xsi:type="dcterms:W3CDTF">2016-06-08T23:31:00Z</dcterms:modified>
</cp:coreProperties>
</file>