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EF" w:rsidRDefault="007F63E5" w:rsidP="008F0477">
      <w:pPr>
        <w:spacing w:after="120"/>
        <w:ind w:left="720"/>
      </w:pPr>
      <w:r>
        <w:rPr>
          <w:noProof/>
          <w:lang w:val="en-CA" w:eastAsia="en-CA"/>
        </w:rPr>
        <mc:AlternateContent>
          <mc:Choice Requires="wpg">
            <w:drawing>
              <wp:anchor distT="0" distB="0" distL="114300" distR="114300" simplePos="0" relativeHeight="251655168" behindDoc="0" locked="0" layoutInCell="1" allowOverlap="1" wp14:anchorId="03E8C5DC" wp14:editId="13FB42B2">
                <wp:simplePos x="0" y="0"/>
                <wp:positionH relativeFrom="character">
                  <wp:posOffset>-685800</wp:posOffset>
                </wp:positionH>
                <wp:positionV relativeFrom="line">
                  <wp:posOffset>-186354</wp:posOffset>
                </wp:positionV>
                <wp:extent cx="6293224" cy="785495"/>
                <wp:effectExtent l="0" t="0" r="0" b="0"/>
                <wp:wrapNone/>
                <wp:docPr id="1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3224" cy="785495"/>
                          <a:chOff x="572" y="8440"/>
                          <a:chExt cx="11016" cy="1237"/>
                        </a:xfrm>
                      </wpg:grpSpPr>
                      <wps:wsp>
                        <wps:cNvPr id="16" name="Rectangle 44"/>
                        <wps:cNvSpPr>
                          <a:spLocks noChangeArrowheads="1"/>
                        </wps:cNvSpPr>
                        <wps:spPr bwMode="auto">
                          <a:xfrm>
                            <a:off x="572" y="8785"/>
                            <a:ext cx="11016" cy="74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224C" w:rsidRPr="0031613A" w:rsidRDefault="0069224C"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8" name="Text Box 46"/>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24C" w:rsidRPr="003C73EF" w:rsidRDefault="0069224C" w:rsidP="003C73EF">
                              <w:pPr>
                                <w:spacing w:before="240" w:after="240"/>
                                <w:rPr>
                                  <w:color w:val="FFFFFF"/>
                                  <w:sz w:val="56"/>
                                  <w:szCs w:val="56"/>
                                </w:rPr>
                              </w:pPr>
                              <w:r w:rsidRPr="0031613A">
                                <w:rPr>
                                  <w:rFonts w:ascii="Calibri" w:hAnsi="Calibri"/>
                                  <w:color w:val="FFFFFF"/>
                                  <w:sz w:val="56"/>
                                  <w:szCs w:val="56"/>
                                </w:rPr>
                                <w:t xml:space="preserve">  </w:t>
                              </w:r>
                              <w:r>
                                <w:rPr>
                                  <w:color w:val="FFFFFF"/>
                                  <w:sz w:val="56"/>
                                  <w:szCs w:val="56"/>
                                </w:rPr>
                                <w:t>Day</w:t>
                              </w:r>
                              <w:r w:rsidRPr="003C73EF">
                                <w:rPr>
                                  <w:color w:val="FFFFFF"/>
                                  <w:sz w:val="56"/>
                                  <w:szCs w:val="56"/>
                                </w:rPr>
                                <w:t xml:space="preserve"> </w:t>
                              </w:r>
                              <w:r w:rsidR="007F63E5">
                                <w:rPr>
                                  <w:color w:val="FFFFFF"/>
                                  <w:sz w:val="56"/>
                                  <w:szCs w:val="56"/>
                                </w:rPr>
                                <w:t>1</w:t>
                              </w:r>
                              <w:r w:rsidR="000A33D7">
                                <w:rPr>
                                  <w:color w:val="FFFFFF"/>
                                  <w:sz w:val="56"/>
                                  <w:szCs w:val="56"/>
                                </w:rPr>
                                <w:t>B</w:t>
                              </w:r>
                              <w:r w:rsidRPr="003C73EF">
                                <w:rPr>
                                  <w:color w:val="FFFFFF"/>
                                  <w:sz w:val="56"/>
                                  <w:szCs w:val="56"/>
                                </w:rPr>
                                <w:t xml:space="preserve">: </w:t>
                              </w:r>
                              <w:r>
                                <w:rPr>
                                  <w:color w:val="FFFFFF"/>
                                  <w:sz w:val="56"/>
                                  <w:szCs w:val="56"/>
                                </w:rPr>
                                <w:t>Introduction to Research</w:t>
                              </w:r>
                            </w:p>
                            <w:p w:rsidR="0069224C" w:rsidRDefault="0069224C" w:rsidP="003C73EF"/>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54pt;margin-top:-14.65pt;width:495.55pt;height:61.85pt;z-index:251655168;mso-position-horizontal-relative:char;mso-position-vertical-relative:line" coordorigin="572,8440" coordsize="11016,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">
                <v:rect id="Rectangle 44" o:spid="_x0000_s1027" style="position:absolute;left:572;top:8785;width:11016;height:74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IcE78A&#10;AADbAAAADwAAAGRycy9kb3ducmV2LnhtbERPTWsCMRC9C/6HMEIvUrMtZZGtUVQo7c266n2aTDeL&#10;m8mSpLr996ZQ8DaP9zmL1eA6caEQW88KnmYFCGLtTcuNguPh7XEOIiZkg51nUvBLEVbL8WiBlfFX&#10;3tOlTo3IIRwrVGBT6ispo7bkMM58T5y5bx8cpgxDI03Aaw53nXwuilI6bDk3WOxpa0mf6x+noHgJ&#10;JX1ZjfKzPG12dspzo9+VepgM61cQiYZ0F/+7P0yeX8LfL/kAub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AhwTvwAAANsAAAAPAAAAAAAAAAAAAAAAAJgCAABkcnMvZG93bnJl&#10;di54bWxQSwUGAAAAAAQABAD1AAAAhAMAAAAA&#10;" fillcolor="#365f91" stroked="f">
                  <v:textbox inset="18pt,,1in,0">
                    <w:txbxContent>
                      <w:p w:rsidR="0069224C" w:rsidRPr="0031613A" w:rsidRDefault="0069224C" w:rsidP="003C73EF">
                        <w:pPr>
                          <w:spacing w:before="240" w:after="240"/>
                          <w:rPr>
                            <w:rFonts w:ascii="Calibri" w:hAnsi="Calibri"/>
                            <w:color w:val="FFFFFF"/>
                            <w:sz w:val="56"/>
                            <w:szCs w:val="56"/>
                          </w:rPr>
                        </w:pPr>
                      </w:p>
                    </w:txbxContent>
                  </v:textbox>
                </v:rect>
                <v:shapetype id="_x0000_t202" coordsize="21600,21600" o:spt="202" path="m,l,21600r21600,l21600,xe">
                  <v:stroke joinstyle="miter"/>
                  <v:path gradientshapeok="t" o:connecttype="rect"/>
                </v:shapetype>
                <v:shape id="Text Box 46" o:spid="_x0000_s1028"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EcIA&#10;AADbAAAADwAAAGRycy9kb3ducmV2LnhtbESPQWsCMRCF70L/Q5iCN822UJWtUYql0Ku24HXcjJul&#10;yWTZxN2tv945CN5meG/e+2a9HYNXPXWpiWzgZV6AIq6ibbg28PvzNVuBShnZoo9MBv4pwXbzNFlj&#10;aePAe+oPuVYSwqlEAy7nttQ6VY4CpnlsiUU7xy5glrWrte1wkPDg9WtRLHTAhqXBYUs7R9Xf4RIM&#10;VNfL52rXnPrhujwuT6Pzb2f2xkyfx493UJnG/DDfr7+t4Aus/CID6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BwRwgAAANsAAAAPAAAAAAAAAAAAAAAAAJgCAABkcnMvZG93&#10;bnJldi54bWxQSwUGAAAAAAQABAD1AAAAhwMAAAAA&#10;" filled="f" stroked="f">
                  <v:textbox inset=",7.2pt,,7.2pt">
                    <w:txbxContent>
                      <w:p w:rsidR="0069224C" w:rsidRPr="003C73EF" w:rsidRDefault="0069224C" w:rsidP="003C73EF">
                        <w:pPr>
                          <w:spacing w:before="240" w:after="240"/>
                          <w:rPr>
                            <w:color w:val="FFFFFF"/>
                            <w:sz w:val="56"/>
                            <w:szCs w:val="56"/>
                          </w:rPr>
                        </w:pPr>
                        <w:r w:rsidRPr="0031613A">
                          <w:rPr>
                            <w:rFonts w:ascii="Calibri" w:hAnsi="Calibri"/>
                            <w:color w:val="FFFFFF"/>
                            <w:sz w:val="56"/>
                            <w:szCs w:val="56"/>
                          </w:rPr>
                          <w:t xml:space="preserve">  </w:t>
                        </w:r>
                        <w:r>
                          <w:rPr>
                            <w:color w:val="FFFFFF"/>
                            <w:sz w:val="56"/>
                            <w:szCs w:val="56"/>
                          </w:rPr>
                          <w:t>Day</w:t>
                        </w:r>
                        <w:r w:rsidRPr="003C73EF">
                          <w:rPr>
                            <w:color w:val="FFFFFF"/>
                            <w:sz w:val="56"/>
                            <w:szCs w:val="56"/>
                          </w:rPr>
                          <w:t xml:space="preserve"> </w:t>
                        </w:r>
                        <w:r w:rsidR="007F63E5">
                          <w:rPr>
                            <w:color w:val="FFFFFF"/>
                            <w:sz w:val="56"/>
                            <w:szCs w:val="56"/>
                          </w:rPr>
                          <w:t>1</w:t>
                        </w:r>
                        <w:r w:rsidR="000A33D7">
                          <w:rPr>
                            <w:color w:val="FFFFFF"/>
                            <w:sz w:val="56"/>
                            <w:szCs w:val="56"/>
                          </w:rPr>
                          <w:t>B</w:t>
                        </w:r>
                        <w:bookmarkStart w:id="1" w:name="_GoBack"/>
                        <w:bookmarkEnd w:id="1"/>
                        <w:r w:rsidRPr="003C73EF">
                          <w:rPr>
                            <w:color w:val="FFFFFF"/>
                            <w:sz w:val="56"/>
                            <w:szCs w:val="56"/>
                          </w:rPr>
                          <w:t xml:space="preserve">: </w:t>
                        </w:r>
                        <w:r>
                          <w:rPr>
                            <w:color w:val="FFFFFF"/>
                            <w:sz w:val="56"/>
                            <w:szCs w:val="56"/>
                          </w:rPr>
                          <w:t>Introduction to Research</w:t>
                        </w:r>
                      </w:p>
                      <w:p w:rsidR="0069224C" w:rsidRDefault="0069224C" w:rsidP="003C73EF"/>
                    </w:txbxContent>
                  </v:textbox>
                </v:shape>
                <w10:wrap anchory="line"/>
              </v:group>
            </w:pict>
          </mc:Fallback>
        </mc:AlternateContent>
      </w:r>
    </w:p>
    <w:p w:rsidR="008F0477" w:rsidRPr="008F5B22" w:rsidRDefault="008F0477" w:rsidP="008F0477">
      <w:pPr>
        <w:spacing w:after="120"/>
        <w:ind w:left="720"/>
        <w:rPr>
          <w:rFonts w:asciiTheme="minorHAnsi" w:hAnsiTheme="minorHAnsi" w:cs="Arial"/>
        </w:rPr>
      </w:pPr>
    </w:p>
    <w:p w:rsidR="003C73EF" w:rsidRDefault="003C73EF" w:rsidP="003C73EF"/>
    <w:tbl>
      <w:tblPr>
        <w:tblStyle w:val="ColorfulGrid-Accent1"/>
        <w:tblW w:w="0" w:type="auto"/>
        <w:tblLook w:val="0400" w:firstRow="0" w:lastRow="0" w:firstColumn="0" w:lastColumn="0" w:noHBand="0" w:noVBand="1"/>
      </w:tblPr>
      <w:tblGrid>
        <w:gridCol w:w="9339"/>
      </w:tblGrid>
      <w:tr w:rsidR="003C73EF" w:rsidRPr="0031613A" w:rsidTr="00320039">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3C73EF" w:rsidRPr="0031613A" w:rsidRDefault="0035700E" w:rsidP="00AA1DFC">
            <w:pPr>
              <w:keepNext/>
              <w:keepLines/>
              <w:spacing w:after="0"/>
              <w:rPr>
                <w:color w:val="FFFFFF"/>
                <w:sz w:val="40"/>
                <w:szCs w:val="22"/>
              </w:rPr>
            </w:pPr>
            <w:r>
              <w:rPr>
                <w:color w:val="FFFFFF"/>
                <w:sz w:val="40"/>
                <w:szCs w:val="22"/>
              </w:rPr>
              <w:t>Day</w:t>
            </w:r>
            <w:r w:rsidR="003C73EF" w:rsidRPr="0031613A">
              <w:rPr>
                <w:color w:val="FFFFFF"/>
                <w:sz w:val="40"/>
                <w:szCs w:val="22"/>
              </w:rPr>
              <w:t xml:space="preserve"> </w:t>
            </w:r>
            <w:r w:rsidR="00AA1DFC">
              <w:rPr>
                <w:color w:val="FFFFFF"/>
                <w:sz w:val="40"/>
                <w:szCs w:val="22"/>
              </w:rPr>
              <w:t>2</w:t>
            </w:r>
            <w:r w:rsidR="003C73EF" w:rsidRPr="0031613A">
              <w:rPr>
                <w:color w:val="FFFFFF"/>
                <w:sz w:val="40"/>
                <w:szCs w:val="22"/>
              </w:rPr>
              <w:t xml:space="preserve"> Specific Learning Outcomes</w:t>
            </w:r>
          </w:p>
        </w:tc>
      </w:tr>
      <w:tr w:rsidR="00621BB5" w:rsidRPr="0031613A" w:rsidTr="00320039">
        <w:trPr>
          <w:trHeight w:val="321"/>
        </w:trPr>
        <w:tc>
          <w:tcPr>
            <w:tcW w:w="9339" w:type="dxa"/>
          </w:tcPr>
          <w:p w:rsidR="00621BB5" w:rsidRPr="004D41E1" w:rsidRDefault="00621BB5" w:rsidP="00F52142">
            <w:pPr>
              <w:pStyle w:val="ColorfulList-Accent11"/>
              <w:keepNext/>
              <w:keepLines/>
              <w:numPr>
                <w:ilvl w:val="0"/>
                <w:numId w:val="4"/>
              </w:numPr>
              <w:spacing w:after="0"/>
              <w:rPr>
                <w:rFonts w:asciiTheme="majorHAnsi" w:hAnsiTheme="majorHAnsi"/>
                <w:b/>
                <w:color w:val="000000"/>
                <w:sz w:val="22"/>
                <w:szCs w:val="22"/>
              </w:rPr>
            </w:pPr>
            <w:r w:rsidRPr="004D41E1">
              <w:rPr>
                <w:rFonts w:asciiTheme="majorHAnsi" w:hAnsiTheme="majorHAnsi"/>
                <w:b/>
                <w:color w:val="000000"/>
                <w:sz w:val="22"/>
                <w:szCs w:val="22"/>
              </w:rPr>
              <w:t xml:space="preserve">To </w:t>
            </w:r>
            <w:r>
              <w:rPr>
                <w:rFonts w:asciiTheme="majorHAnsi" w:hAnsiTheme="majorHAnsi"/>
                <w:b/>
                <w:color w:val="000000"/>
                <w:sz w:val="22"/>
                <w:szCs w:val="22"/>
              </w:rPr>
              <w:t xml:space="preserve">appraise </w:t>
            </w:r>
            <w:r w:rsidRPr="004D41E1">
              <w:rPr>
                <w:rFonts w:asciiTheme="majorHAnsi" w:hAnsiTheme="majorHAnsi"/>
                <w:b/>
                <w:color w:val="000000"/>
                <w:sz w:val="22"/>
                <w:szCs w:val="22"/>
              </w:rPr>
              <w:t>the contributions of scholarly inquiry as foundational for best-practices leadership.</w:t>
            </w:r>
          </w:p>
        </w:tc>
      </w:tr>
      <w:tr w:rsidR="00621BB5" w:rsidRPr="0031613A" w:rsidTr="00320039">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621BB5" w:rsidRPr="004D41E1" w:rsidRDefault="00621BB5" w:rsidP="00F52142">
            <w:pPr>
              <w:pStyle w:val="ColorfulList-Accent11"/>
              <w:keepNext/>
              <w:keepLines/>
              <w:numPr>
                <w:ilvl w:val="0"/>
                <w:numId w:val="4"/>
              </w:numPr>
              <w:spacing w:after="0"/>
              <w:rPr>
                <w:rFonts w:asciiTheme="majorHAnsi" w:hAnsiTheme="majorHAnsi"/>
                <w:b/>
                <w:color w:val="000000"/>
                <w:sz w:val="22"/>
                <w:szCs w:val="22"/>
              </w:rPr>
            </w:pPr>
            <w:r w:rsidRPr="004D41E1">
              <w:rPr>
                <w:rFonts w:asciiTheme="majorHAnsi" w:hAnsiTheme="majorHAnsi"/>
                <w:b/>
                <w:color w:val="000000"/>
                <w:sz w:val="22"/>
                <w:szCs w:val="22"/>
              </w:rPr>
              <w:t xml:space="preserve">To </w:t>
            </w:r>
            <w:r>
              <w:rPr>
                <w:rFonts w:asciiTheme="majorHAnsi" w:hAnsiTheme="majorHAnsi"/>
                <w:b/>
                <w:color w:val="000000"/>
                <w:sz w:val="22"/>
                <w:szCs w:val="22"/>
              </w:rPr>
              <w:t>examine</w:t>
            </w:r>
            <w:r w:rsidRPr="004D41E1">
              <w:rPr>
                <w:rFonts w:asciiTheme="majorHAnsi" w:hAnsiTheme="majorHAnsi"/>
                <w:b/>
                <w:color w:val="000000"/>
                <w:sz w:val="22"/>
                <w:szCs w:val="22"/>
              </w:rPr>
              <w:t xml:space="preserve"> characteristics and advantages of evidence-based leadership.</w:t>
            </w:r>
            <w:r>
              <w:rPr>
                <w:rFonts w:asciiTheme="majorHAnsi" w:hAnsiTheme="majorHAnsi"/>
                <w:b/>
                <w:color w:val="000000"/>
                <w:sz w:val="22"/>
                <w:szCs w:val="22"/>
              </w:rPr>
              <w:t xml:space="preserve">  </w:t>
            </w:r>
          </w:p>
        </w:tc>
      </w:tr>
      <w:tr w:rsidR="00621BB5" w:rsidRPr="0031613A" w:rsidTr="00320039">
        <w:trPr>
          <w:trHeight w:val="343"/>
        </w:trPr>
        <w:tc>
          <w:tcPr>
            <w:tcW w:w="9339" w:type="dxa"/>
          </w:tcPr>
          <w:p w:rsidR="00621BB5" w:rsidRPr="004D41E1" w:rsidRDefault="00621BB5" w:rsidP="00F52142">
            <w:pPr>
              <w:pStyle w:val="ColorfulList-Accent11"/>
              <w:keepNext/>
              <w:keepLines/>
              <w:numPr>
                <w:ilvl w:val="0"/>
                <w:numId w:val="4"/>
              </w:numPr>
              <w:spacing w:after="0"/>
              <w:rPr>
                <w:rFonts w:asciiTheme="majorHAnsi" w:hAnsiTheme="majorHAnsi"/>
                <w:b/>
                <w:color w:val="000000"/>
                <w:sz w:val="22"/>
                <w:szCs w:val="22"/>
              </w:rPr>
            </w:pPr>
            <w:r w:rsidRPr="004D41E1">
              <w:rPr>
                <w:rFonts w:asciiTheme="majorHAnsi" w:hAnsiTheme="majorHAnsi"/>
                <w:b/>
                <w:color w:val="000000"/>
                <w:sz w:val="22"/>
                <w:szCs w:val="22"/>
              </w:rPr>
              <w:t>To distinguish between various domains of scholarship (i.e., discovery, integration, application, and teaching).</w:t>
            </w:r>
          </w:p>
        </w:tc>
      </w:tr>
      <w:tr w:rsidR="00621BB5" w:rsidRPr="0031613A" w:rsidTr="00320039">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621BB5" w:rsidRPr="004D41E1" w:rsidRDefault="00621BB5" w:rsidP="00F52142">
            <w:pPr>
              <w:pStyle w:val="ColorfulList-Accent11"/>
              <w:keepNext/>
              <w:keepLines/>
              <w:numPr>
                <w:ilvl w:val="0"/>
                <w:numId w:val="4"/>
              </w:numPr>
              <w:spacing w:after="0"/>
              <w:rPr>
                <w:rFonts w:asciiTheme="majorHAnsi" w:hAnsiTheme="majorHAnsi"/>
                <w:b/>
                <w:color w:val="000000"/>
                <w:sz w:val="22"/>
                <w:szCs w:val="22"/>
              </w:rPr>
            </w:pPr>
            <w:r>
              <w:rPr>
                <w:rFonts w:asciiTheme="majorHAnsi" w:hAnsiTheme="majorHAnsi"/>
                <w:b/>
                <w:color w:val="000000"/>
                <w:sz w:val="22"/>
                <w:szCs w:val="22"/>
              </w:rPr>
              <w:t xml:space="preserve">Appraise </w:t>
            </w:r>
            <w:r w:rsidRPr="004D41E1">
              <w:rPr>
                <w:rFonts w:asciiTheme="majorHAnsi" w:hAnsiTheme="majorHAnsi"/>
                <w:b/>
                <w:color w:val="000000"/>
                <w:sz w:val="22"/>
                <w:szCs w:val="22"/>
              </w:rPr>
              <w:t>the philosophical bases for empirical inquiry, including the knowledge claims represented by various approaches to research.</w:t>
            </w:r>
          </w:p>
        </w:tc>
      </w:tr>
      <w:tr w:rsidR="00621BB5" w:rsidRPr="0031613A" w:rsidTr="00320039">
        <w:trPr>
          <w:trHeight w:val="343"/>
        </w:trPr>
        <w:tc>
          <w:tcPr>
            <w:tcW w:w="9339" w:type="dxa"/>
          </w:tcPr>
          <w:p w:rsidR="00621BB5" w:rsidRPr="004D41E1" w:rsidRDefault="00621BB5" w:rsidP="00F52142">
            <w:pPr>
              <w:pStyle w:val="ColorfulList-Accent11"/>
              <w:keepNext/>
              <w:keepLines/>
              <w:numPr>
                <w:ilvl w:val="0"/>
                <w:numId w:val="4"/>
              </w:numPr>
              <w:spacing w:after="0"/>
              <w:rPr>
                <w:rFonts w:asciiTheme="majorHAnsi" w:hAnsiTheme="majorHAnsi"/>
                <w:b/>
                <w:color w:val="000000"/>
                <w:sz w:val="22"/>
                <w:szCs w:val="22"/>
              </w:rPr>
            </w:pPr>
            <w:r w:rsidRPr="004D41E1">
              <w:rPr>
                <w:rFonts w:asciiTheme="majorHAnsi" w:hAnsiTheme="majorHAnsi"/>
                <w:b/>
                <w:color w:val="000000"/>
                <w:sz w:val="22"/>
                <w:szCs w:val="22"/>
              </w:rPr>
              <w:t>Situate a given research report in the broader research landscape.</w:t>
            </w:r>
          </w:p>
        </w:tc>
      </w:tr>
      <w:tr w:rsidR="00621BB5" w:rsidRPr="0031613A" w:rsidTr="00320039">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621BB5" w:rsidRPr="004D41E1" w:rsidRDefault="00621BB5" w:rsidP="00621BB5">
            <w:pPr>
              <w:pStyle w:val="ColorfulList-Accent11"/>
              <w:keepNext/>
              <w:keepLines/>
              <w:numPr>
                <w:ilvl w:val="0"/>
                <w:numId w:val="4"/>
              </w:numPr>
              <w:spacing w:after="0"/>
              <w:rPr>
                <w:rFonts w:asciiTheme="majorHAnsi" w:hAnsiTheme="majorHAnsi"/>
                <w:b/>
                <w:color w:val="000000"/>
                <w:sz w:val="22"/>
                <w:szCs w:val="22"/>
              </w:rPr>
            </w:pPr>
            <w:r>
              <w:rPr>
                <w:rFonts w:asciiTheme="majorHAnsi" w:hAnsiTheme="majorHAnsi"/>
                <w:b/>
                <w:color w:val="000000"/>
                <w:sz w:val="22"/>
                <w:szCs w:val="22"/>
              </w:rPr>
              <w:t xml:space="preserve"> </w:t>
            </w:r>
            <w:r w:rsidR="001E10C9">
              <w:rPr>
                <w:rFonts w:asciiTheme="majorHAnsi" w:hAnsiTheme="majorHAnsi"/>
                <w:b/>
                <w:color w:val="000000"/>
                <w:sz w:val="22"/>
                <w:szCs w:val="22"/>
              </w:rPr>
              <w:t>To consider implications of academic dishonesty.</w:t>
            </w:r>
          </w:p>
        </w:tc>
      </w:tr>
    </w:tbl>
    <w:p w:rsidR="003C73EF" w:rsidRDefault="003C73EF" w:rsidP="003C73EF"/>
    <w:tbl>
      <w:tblPr>
        <w:tblStyle w:val="ColorfulGrid-Accent1"/>
        <w:tblW w:w="0" w:type="auto"/>
        <w:tblLook w:val="0400" w:firstRow="0" w:lastRow="0" w:firstColumn="0" w:lastColumn="0" w:noHBand="0" w:noVBand="1"/>
      </w:tblPr>
      <w:tblGrid>
        <w:gridCol w:w="3041"/>
        <w:gridCol w:w="3149"/>
        <w:gridCol w:w="3149"/>
      </w:tblGrid>
      <w:tr w:rsidR="003C73EF" w:rsidRPr="0031613A" w:rsidTr="006901C0">
        <w:trPr>
          <w:cnfStyle w:val="000000100000" w:firstRow="0" w:lastRow="0" w:firstColumn="0" w:lastColumn="0" w:oddVBand="0" w:evenVBand="0" w:oddHBand="1" w:evenHBand="0" w:firstRowFirstColumn="0" w:firstRowLastColumn="0" w:lastRowFirstColumn="0" w:lastRowLastColumn="0"/>
          <w:trHeight w:val="343"/>
        </w:trPr>
        <w:tc>
          <w:tcPr>
            <w:tcW w:w="3041" w:type="dxa"/>
          </w:tcPr>
          <w:p w:rsidR="003C73EF" w:rsidRPr="0031613A" w:rsidRDefault="003C73EF" w:rsidP="003C73EF">
            <w:pPr>
              <w:keepNext/>
              <w:keepLines/>
              <w:spacing w:after="0"/>
              <w:jc w:val="center"/>
              <w:rPr>
                <w:color w:val="FFFFFF"/>
                <w:sz w:val="40"/>
                <w:szCs w:val="22"/>
              </w:rPr>
            </w:pPr>
            <w:r w:rsidRPr="0031613A">
              <w:rPr>
                <w:color w:val="FFFFFF"/>
                <w:sz w:val="40"/>
                <w:szCs w:val="22"/>
              </w:rPr>
              <w:t>Book/Article</w:t>
            </w:r>
          </w:p>
        </w:tc>
        <w:tc>
          <w:tcPr>
            <w:tcW w:w="3149" w:type="dxa"/>
          </w:tcPr>
          <w:p w:rsidR="003C73EF" w:rsidRPr="0031613A" w:rsidRDefault="003C73EF" w:rsidP="003C73EF">
            <w:pPr>
              <w:keepNext/>
              <w:keepLines/>
              <w:spacing w:after="0"/>
              <w:jc w:val="center"/>
              <w:rPr>
                <w:color w:val="FFFFFF"/>
                <w:sz w:val="40"/>
                <w:szCs w:val="22"/>
              </w:rPr>
            </w:pPr>
            <w:r w:rsidRPr="0031613A">
              <w:rPr>
                <w:color w:val="FFFFFF"/>
                <w:sz w:val="40"/>
                <w:szCs w:val="22"/>
              </w:rPr>
              <w:t>Author</w:t>
            </w:r>
          </w:p>
        </w:tc>
        <w:tc>
          <w:tcPr>
            <w:tcW w:w="3149" w:type="dxa"/>
          </w:tcPr>
          <w:p w:rsidR="003C73EF" w:rsidRPr="0031613A" w:rsidRDefault="000F1CED" w:rsidP="009E77C0">
            <w:pPr>
              <w:keepNext/>
              <w:keepLines/>
              <w:spacing w:after="0"/>
              <w:jc w:val="center"/>
              <w:rPr>
                <w:color w:val="FFFFFF"/>
                <w:sz w:val="40"/>
                <w:szCs w:val="22"/>
              </w:rPr>
            </w:pPr>
            <w:r>
              <w:rPr>
                <w:color w:val="FFFFFF"/>
                <w:sz w:val="40"/>
                <w:szCs w:val="22"/>
              </w:rPr>
              <w:t>Pages</w:t>
            </w:r>
          </w:p>
        </w:tc>
      </w:tr>
      <w:tr w:rsidR="003C73EF" w:rsidRPr="0031613A" w:rsidTr="006901C0">
        <w:trPr>
          <w:trHeight w:val="336"/>
        </w:trPr>
        <w:tc>
          <w:tcPr>
            <w:tcW w:w="3041" w:type="dxa"/>
          </w:tcPr>
          <w:p w:rsidR="003C73EF" w:rsidRPr="004D41E1" w:rsidRDefault="00FC5E4B" w:rsidP="009E77C0">
            <w:pPr>
              <w:keepNext/>
              <w:keepLines/>
              <w:spacing w:after="0"/>
              <w:rPr>
                <w:rFonts w:asciiTheme="majorHAnsi" w:hAnsiTheme="majorHAnsi"/>
                <w:color w:val="000000"/>
                <w:sz w:val="22"/>
                <w:szCs w:val="22"/>
              </w:rPr>
            </w:pPr>
            <w:r w:rsidRPr="004D41E1">
              <w:rPr>
                <w:rFonts w:asciiTheme="majorHAnsi" w:hAnsiTheme="majorHAnsi"/>
                <w:color w:val="000000"/>
                <w:sz w:val="22"/>
                <w:szCs w:val="22"/>
              </w:rPr>
              <w:t xml:space="preserve">Understanding Scientifically Based Research: A Mandate or Decision Making Tool? </w:t>
            </w:r>
          </w:p>
        </w:tc>
        <w:tc>
          <w:tcPr>
            <w:tcW w:w="3149" w:type="dxa"/>
          </w:tcPr>
          <w:p w:rsidR="003C73EF" w:rsidRPr="004D41E1" w:rsidRDefault="00FC5E4B" w:rsidP="003C73EF">
            <w:pPr>
              <w:pStyle w:val="ColorfulList-Accent11"/>
              <w:keepNext/>
              <w:keepLines/>
              <w:spacing w:after="0"/>
              <w:rPr>
                <w:rFonts w:asciiTheme="majorHAnsi" w:hAnsiTheme="majorHAnsi"/>
                <w:color w:val="000000"/>
                <w:sz w:val="22"/>
                <w:szCs w:val="22"/>
              </w:rPr>
            </w:pPr>
            <w:proofErr w:type="spellStart"/>
            <w:r w:rsidRPr="004D41E1">
              <w:rPr>
                <w:rFonts w:asciiTheme="majorHAnsi" w:hAnsiTheme="majorHAnsi"/>
                <w:color w:val="000000"/>
                <w:sz w:val="22"/>
                <w:szCs w:val="22"/>
              </w:rPr>
              <w:t>Trybus</w:t>
            </w:r>
            <w:proofErr w:type="spellEnd"/>
            <w:r w:rsidRPr="004D41E1">
              <w:rPr>
                <w:rFonts w:asciiTheme="majorHAnsi" w:hAnsiTheme="majorHAnsi"/>
                <w:color w:val="000000"/>
                <w:sz w:val="22"/>
                <w:szCs w:val="22"/>
              </w:rPr>
              <w:t>, M. (2007)</w:t>
            </w:r>
          </w:p>
        </w:tc>
        <w:tc>
          <w:tcPr>
            <w:tcW w:w="3149" w:type="dxa"/>
          </w:tcPr>
          <w:p w:rsidR="003C73EF" w:rsidRPr="004D41E1" w:rsidRDefault="00FC5E4B" w:rsidP="009E77C0">
            <w:pPr>
              <w:pStyle w:val="ColorfulList-Accent11"/>
              <w:keepNext/>
              <w:keepLines/>
              <w:spacing w:after="0"/>
              <w:ind w:left="0"/>
              <w:jc w:val="center"/>
              <w:rPr>
                <w:rFonts w:asciiTheme="majorHAnsi" w:hAnsiTheme="majorHAnsi"/>
                <w:color w:val="000000"/>
                <w:sz w:val="22"/>
                <w:szCs w:val="22"/>
              </w:rPr>
            </w:pPr>
            <w:r w:rsidRPr="004D41E1">
              <w:rPr>
                <w:rFonts w:asciiTheme="majorHAnsi" w:hAnsiTheme="majorHAnsi"/>
                <w:color w:val="000000"/>
                <w:sz w:val="22"/>
                <w:szCs w:val="22"/>
              </w:rPr>
              <w:t>5-8</w:t>
            </w:r>
          </w:p>
        </w:tc>
      </w:tr>
      <w:tr w:rsidR="00F64052" w:rsidRPr="0031613A" w:rsidTr="006901C0">
        <w:trPr>
          <w:cnfStyle w:val="000000100000" w:firstRow="0" w:lastRow="0" w:firstColumn="0" w:lastColumn="0" w:oddVBand="0" w:evenVBand="0" w:oddHBand="1" w:evenHBand="0" w:firstRowFirstColumn="0" w:firstRowLastColumn="0" w:lastRowFirstColumn="0" w:lastRowLastColumn="0"/>
          <w:trHeight w:val="336"/>
        </w:trPr>
        <w:tc>
          <w:tcPr>
            <w:tcW w:w="3041" w:type="dxa"/>
          </w:tcPr>
          <w:p w:rsidR="00F64052" w:rsidRPr="004D41E1" w:rsidRDefault="00F64052" w:rsidP="00CD4A04">
            <w:pPr>
              <w:keepNext/>
              <w:keepLines/>
              <w:spacing w:after="0"/>
              <w:rPr>
                <w:rFonts w:asciiTheme="majorHAnsi" w:hAnsiTheme="majorHAnsi"/>
                <w:color w:val="000000"/>
                <w:sz w:val="22"/>
                <w:szCs w:val="22"/>
              </w:rPr>
            </w:pPr>
            <w:r w:rsidRPr="004D41E1">
              <w:rPr>
                <w:rFonts w:asciiTheme="majorHAnsi" w:hAnsiTheme="majorHAnsi"/>
                <w:color w:val="000000"/>
                <w:sz w:val="22"/>
                <w:szCs w:val="22"/>
              </w:rPr>
              <w:t>Scholarship for Best Leadership Practices</w:t>
            </w:r>
            <w:r w:rsidRPr="004D41E1">
              <w:rPr>
                <w:rFonts w:asciiTheme="majorHAnsi" w:hAnsiTheme="majorHAnsi"/>
                <w:color w:val="000000"/>
                <w:sz w:val="22"/>
                <w:szCs w:val="22"/>
              </w:rPr>
              <w:tab/>
            </w:r>
          </w:p>
        </w:tc>
        <w:tc>
          <w:tcPr>
            <w:tcW w:w="3149" w:type="dxa"/>
          </w:tcPr>
          <w:p w:rsidR="00F64052" w:rsidRPr="004D41E1" w:rsidRDefault="00F64052" w:rsidP="00CD4A04">
            <w:pPr>
              <w:keepNext/>
              <w:keepLines/>
              <w:spacing w:after="0"/>
              <w:jc w:val="center"/>
              <w:rPr>
                <w:rFonts w:asciiTheme="majorHAnsi" w:hAnsiTheme="majorHAnsi"/>
                <w:color w:val="000000"/>
                <w:sz w:val="22"/>
                <w:szCs w:val="22"/>
              </w:rPr>
            </w:pPr>
            <w:r w:rsidRPr="004D41E1">
              <w:rPr>
                <w:rFonts w:asciiTheme="majorHAnsi" w:hAnsiTheme="majorHAnsi"/>
                <w:color w:val="000000"/>
                <w:sz w:val="22"/>
                <w:szCs w:val="22"/>
              </w:rPr>
              <w:t>Kirkham (200</w:t>
            </w:r>
            <w:r>
              <w:rPr>
                <w:rFonts w:asciiTheme="majorHAnsi" w:hAnsiTheme="majorHAnsi"/>
                <w:color w:val="000000"/>
                <w:sz w:val="22"/>
                <w:szCs w:val="22"/>
              </w:rPr>
              <w:t>4</w:t>
            </w:r>
            <w:r w:rsidRPr="004D41E1">
              <w:rPr>
                <w:rFonts w:asciiTheme="majorHAnsi" w:hAnsiTheme="majorHAnsi"/>
                <w:color w:val="000000"/>
                <w:sz w:val="22"/>
                <w:szCs w:val="22"/>
              </w:rPr>
              <w:t>)</w:t>
            </w:r>
          </w:p>
        </w:tc>
        <w:tc>
          <w:tcPr>
            <w:tcW w:w="3149" w:type="dxa"/>
          </w:tcPr>
          <w:p w:rsidR="00F64052" w:rsidRPr="004D41E1" w:rsidRDefault="00F64052" w:rsidP="00CD4A04">
            <w:pPr>
              <w:keepNext/>
              <w:keepLines/>
              <w:spacing w:after="0"/>
              <w:jc w:val="center"/>
              <w:rPr>
                <w:rFonts w:asciiTheme="majorHAnsi" w:hAnsiTheme="majorHAnsi"/>
                <w:color w:val="000000"/>
                <w:sz w:val="22"/>
                <w:szCs w:val="22"/>
              </w:rPr>
            </w:pPr>
            <w:r w:rsidRPr="004D41E1">
              <w:rPr>
                <w:rFonts w:asciiTheme="majorHAnsi" w:hAnsiTheme="majorHAnsi"/>
                <w:color w:val="000000"/>
                <w:sz w:val="22"/>
                <w:szCs w:val="22"/>
              </w:rPr>
              <w:t>1-16</w:t>
            </w:r>
          </w:p>
        </w:tc>
      </w:tr>
      <w:tr w:rsidR="00F64052" w:rsidRPr="0031613A" w:rsidTr="006901C0">
        <w:trPr>
          <w:trHeight w:val="336"/>
        </w:trPr>
        <w:tc>
          <w:tcPr>
            <w:tcW w:w="3041" w:type="dxa"/>
          </w:tcPr>
          <w:p w:rsidR="00F64052" w:rsidRPr="004D41E1" w:rsidRDefault="00F64052" w:rsidP="00CD4A04">
            <w:pPr>
              <w:keepNext/>
              <w:keepLines/>
              <w:spacing w:after="0"/>
              <w:rPr>
                <w:rFonts w:asciiTheme="majorHAnsi" w:hAnsiTheme="majorHAnsi"/>
                <w:color w:val="000000"/>
                <w:sz w:val="22"/>
                <w:szCs w:val="22"/>
              </w:rPr>
            </w:pPr>
            <w:r>
              <w:rPr>
                <w:rFonts w:asciiTheme="majorHAnsi" w:hAnsiTheme="majorHAnsi"/>
                <w:color w:val="000000"/>
                <w:sz w:val="22"/>
                <w:szCs w:val="22"/>
              </w:rPr>
              <w:t>Evaluation, knowledge management, best practices and high quality lessons learned.</w:t>
            </w:r>
          </w:p>
        </w:tc>
        <w:tc>
          <w:tcPr>
            <w:tcW w:w="3149" w:type="dxa"/>
          </w:tcPr>
          <w:p w:rsidR="00F64052" w:rsidRPr="004D41E1" w:rsidRDefault="00F64052" w:rsidP="00CD4A04">
            <w:pPr>
              <w:keepNext/>
              <w:keepLines/>
              <w:spacing w:after="0"/>
              <w:jc w:val="center"/>
              <w:rPr>
                <w:rFonts w:asciiTheme="majorHAnsi" w:hAnsiTheme="majorHAnsi"/>
                <w:color w:val="000000"/>
                <w:sz w:val="22"/>
                <w:szCs w:val="22"/>
              </w:rPr>
            </w:pPr>
            <w:r>
              <w:rPr>
                <w:rFonts w:asciiTheme="majorHAnsi" w:hAnsiTheme="majorHAnsi"/>
                <w:color w:val="000000"/>
                <w:sz w:val="22"/>
                <w:szCs w:val="22"/>
              </w:rPr>
              <w:t>Patton, M. (2001)</w:t>
            </w:r>
          </w:p>
        </w:tc>
        <w:tc>
          <w:tcPr>
            <w:tcW w:w="3149" w:type="dxa"/>
          </w:tcPr>
          <w:p w:rsidR="00F64052" w:rsidRPr="004D41E1" w:rsidRDefault="00F64052" w:rsidP="00CD4A04">
            <w:pPr>
              <w:keepNext/>
              <w:keepLines/>
              <w:spacing w:after="0"/>
              <w:jc w:val="center"/>
              <w:rPr>
                <w:rFonts w:asciiTheme="majorHAnsi" w:hAnsiTheme="majorHAnsi"/>
                <w:color w:val="000000"/>
                <w:sz w:val="22"/>
                <w:szCs w:val="22"/>
              </w:rPr>
            </w:pPr>
            <w:r>
              <w:rPr>
                <w:rFonts w:asciiTheme="majorHAnsi" w:hAnsiTheme="majorHAnsi"/>
                <w:color w:val="000000"/>
                <w:sz w:val="22"/>
                <w:szCs w:val="22"/>
              </w:rPr>
              <w:t>329-336</w:t>
            </w:r>
          </w:p>
        </w:tc>
      </w:tr>
      <w:tr w:rsidR="00F64052" w:rsidRPr="0031613A" w:rsidTr="006901C0">
        <w:trPr>
          <w:cnfStyle w:val="000000100000" w:firstRow="0" w:lastRow="0" w:firstColumn="0" w:lastColumn="0" w:oddVBand="0" w:evenVBand="0" w:oddHBand="1" w:evenHBand="0" w:firstRowFirstColumn="0" w:firstRowLastColumn="0" w:lastRowFirstColumn="0" w:lastRowLastColumn="0"/>
          <w:trHeight w:val="336"/>
        </w:trPr>
        <w:tc>
          <w:tcPr>
            <w:tcW w:w="3041" w:type="dxa"/>
          </w:tcPr>
          <w:p w:rsidR="00F64052" w:rsidRPr="004D41E1" w:rsidRDefault="00F64052" w:rsidP="00CD4A04">
            <w:pPr>
              <w:keepNext/>
              <w:keepLines/>
              <w:spacing w:after="0"/>
              <w:rPr>
                <w:rFonts w:asciiTheme="majorHAnsi" w:hAnsiTheme="majorHAnsi"/>
                <w:color w:val="000000"/>
                <w:sz w:val="22"/>
                <w:szCs w:val="22"/>
              </w:rPr>
            </w:pPr>
            <w:r w:rsidRPr="004D41E1">
              <w:rPr>
                <w:rFonts w:asciiTheme="majorHAnsi" w:hAnsiTheme="majorHAnsi"/>
                <w:color w:val="000000"/>
                <w:sz w:val="22"/>
                <w:szCs w:val="22"/>
              </w:rPr>
              <w:t>Understanding Research</w:t>
            </w:r>
          </w:p>
        </w:tc>
        <w:tc>
          <w:tcPr>
            <w:tcW w:w="3149" w:type="dxa"/>
          </w:tcPr>
          <w:p w:rsidR="00F64052" w:rsidRPr="004D41E1" w:rsidRDefault="00F64052" w:rsidP="00CD4A04">
            <w:pPr>
              <w:keepNext/>
              <w:keepLines/>
              <w:spacing w:after="0"/>
              <w:jc w:val="center"/>
              <w:rPr>
                <w:rFonts w:asciiTheme="majorHAnsi" w:hAnsiTheme="majorHAnsi"/>
                <w:color w:val="000000"/>
                <w:sz w:val="22"/>
                <w:szCs w:val="22"/>
              </w:rPr>
            </w:pPr>
            <w:r>
              <w:rPr>
                <w:rFonts w:asciiTheme="majorHAnsi" w:hAnsiTheme="majorHAnsi"/>
                <w:color w:val="000000"/>
                <w:sz w:val="22"/>
                <w:szCs w:val="22"/>
              </w:rPr>
              <w:t>Plano-Clark</w:t>
            </w:r>
            <w:r w:rsidRPr="004D41E1">
              <w:rPr>
                <w:rFonts w:asciiTheme="majorHAnsi" w:hAnsiTheme="majorHAnsi"/>
                <w:color w:val="000000"/>
                <w:sz w:val="22"/>
                <w:szCs w:val="22"/>
              </w:rPr>
              <w:t xml:space="preserve"> &amp; Creswell</w:t>
            </w:r>
            <w:r>
              <w:rPr>
                <w:rFonts w:asciiTheme="majorHAnsi" w:hAnsiTheme="majorHAnsi"/>
                <w:color w:val="000000"/>
                <w:sz w:val="22"/>
                <w:szCs w:val="22"/>
              </w:rPr>
              <w:t xml:space="preserve"> (2015)</w:t>
            </w:r>
          </w:p>
        </w:tc>
        <w:tc>
          <w:tcPr>
            <w:tcW w:w="3149" w:type="dxa"/>
          </w:tcPr>
          <w:p w:rsidR="00F64052" w:rsidRPr="004D41E1" w:rsidRDefault="00F64052" w:rsidP="00CD4A04">
            <w:pPr>
              <w:keepNext/>
              <w:keepLines/>
              <w:spacing w:after="0"/>
              <w:jc w:val="center"/>
              <w:rPr>
                <w:rFonts w:asciiTheme="majorHAnsi" w:hAnsiTheme="majorHAnsi"/>
                <w:color w:val="000000"/>
                <w:sz w:val="22"/>
                <w:szCs w:val="22"/>
              </w:rPr>
            </w:pPr>
            <w:r w:rsidRPr="004D41E1">
              <w:rPr>
                <w:rFonts w:asciiTheme="majorHAnsi" w:hAnsiTheme="majorHAnsi"/>
                <w:color w:val="000000"/>
                <w:sz w:val="22"/>
                <w:szCs w:val="22"/>
              </w:rPr>
              <w:t>1-78</w:t>
            </w:r>
          </w:p>
        </w:tc>
      </w:tr>
    </w:tbl>
    <w:p w:rsidR="004D41E1" w:rsidRDefault="004D41E1" w:rsidP="003C73EF">
      <w:bookmarkStart w:id="0" w:name="_GoBack"/>
      <w:bookmarkEnd w:id="0"/>
    </w:p>
    <w:tbl>
      <w:tblPr>
        <w:tblW w:w="0" w:type="auto"/>
        <w:tblInd w:w="108" w:type="dxa"/>
        <w:tblBorders>
          <w:insideH w:val="single" w:sz="4" w:space="0" w:color="FFFFFF"/>
        </w:tblBorders>
        <w:tblLook w:val="0400" w:firstRow="0" w:lastRow="0" w:firstColumn="0" w:lastColumn="0" w:noHBand="0" w:noVBand="1"/>
      </w:tblPr>
      <w:tblGrid>
        <w:gridCol w:w="9339"/>
      </w:tblGrid>
      <w:tr w:rsidR="003C73EF" w:rsidRPr="0031613A">
        <w:trPr>
          <w:trHeight w:val="343"/>
        </w:trPr>
        <w:tc>
          <w:tcPr>
            <w:tcW w:w="9339" w:type="dxa"/>
            <w:shd w:val="clear" w:color="auto" w:fill="548DD4"/>
            <w:vAlign w:val="center"/>
          </w:tcPr>
          <w:p w:rsidR="003C73EF" w:rsidRPr="0031613A" w:rsidRDefault="003C73EF" w:rsidP="00C346C8">
            <w:pPr>
              <w:spacing w:after="0"/>
              <w:rPr>
                <w:color w:val="FFFFFF"/>
                <w:sz w:val="40"/>
                <w:szCs w:val="22"/>
              </w:rPr>
            </w:pPr>
            <w:r w:rsidRPr="0031613A">
              <w:rPr>
                <w:color w:val="FFFFFF"/>
                <w:sz w:val="40"/>
                <w:szCs w:val="22"/>
              </w:rPr>
              <w:t xml:space="preserve"> Class Announcement: Transition &amp; New </w:t>
            </w:r>
            <w:r w:rsidR="00C346C8">
              <w:rPr>
                <w:color w:val="FFFFFF"/>
                <w:sz w:val="40"/>
                <w:szCs w:val="22"/>
              </w:rPr>
              <w:t>F</w:t>
            </w:r>
            <w:r w:rsidRPr="0031613A">
              <w:rPr>
                <w:color w:val="FFFFFF"/>
                <w:sz w:val="40"/>
                <w:szCs w:val="22"/>
              </w:rPr>
              <w:t>ocus</w:t>
            </w:r>
          </w:p>
        </w:tc>
      </w:tr>
      <w:tr w:rsidR="003C73EF" w:rsidRPr="0031613A">
        <w:trPr>
          <w:trHeight w:val="1012"/>
        </w:trPr>
        <w:tc>
          <w:tcPr>
            <w:tcW w:w="9339" w:type="dxa"/>
            <w:tcBorders>
              <w:bottom w:val="nil"/>
            </w:tcBorders>
            <w:shd w:val="clear" w:color="auto" w:fill="DBE5F1"/>
          </w:tcPr>
          <w:p w:rsidR="00E76262" w:rsidRDefault="00276802" w:rsidP="00E76262">
            <w:pPr>
              <w:spacing w:after="0"/>
              <w:rPr>
                <w:b/>
                <w:color w:val="000000"/>
                <w:sz w:val="22"/>
                <w:szCs w:val="22"/>
              </w:rPr>
            </w:pPr>
            <w:r>
              <w:rPr>
                <w:b/>
                <w:color w:val="000000"/>
                <w:sz w:val="22"/>
                <w:szCs w:val="22"/>
              </w:rPr>
              <w:t xml:space="preserve">We </w:t>
            </w:r>
            <w:r w:rsidR="00641AFF">
              <w:rPr>
                <w:b/>
                <w:color w:val="000000"/>
                <w:sz w:val="22"/>
                <w:szCs w:val="22"/>
              </w:rPr>
              <w:t>continue today</w:t>
            </w:r>
            <w:r>
              <w:rPr>
                <w:b/>
                <w:color w:val="000000"/>
                <w:sz w:val="22"/>
                <w:szCs w:val="22"/>
              </w:rPr>
              <w:t xml:space="preserve"> with</w:t>
            </w:r>
            <w:r w:rsidR="00873C71" w:rsidRPr="00873C71">
              <w:rPr>
                <w:b/>
                <w:color w:val="000000"/>
                <w:sz w:val="22"/>
                <w:szCs w:val="22"/>
              </w:rPr>
              <w:t xml:space="preserve"> an introduction to </w:t>
            </w:r>
            <w:r w:rsidR="00641AFF">
              <w:rPr>
                <w:b/>
                <w:color w:val="000000"/>
                <w:sz w:val="22"/>
                <w:szCs w:val="22"/>
              </w:rPr>
              <w:t>this</w:t>
            </w:r>
            <w:r w:rsidR="00873C71" w:rsidRPr="00873C71">
              <w:rPr>
                <w:b/>
                <w:color w:val="000000"/>
                <w:sz w:val="22"/>
                <w:szCs w:val="22"/>
              </w:rPr>
              <w:t xml:space="preserve"> course, familiarizing you with foundational concepts related to scholarly inquiry. In particular, this lesson focuses on our thinking about what scholarship, research, and evidence-based “best practices” leadership look like. </w:t>
            </w:r>
            <w:r w:rsidR="00E76262">
              <w:rPr>
                <w:b/>
                <w:color w:val="000000"/>
                <w:sz w:val="22"/>
                <w:szCs w:val="22"/>
              </w:rPr>
              <w:t xml:space="preserve"> </w:t>
            </w:r>
          </w:p>
          <w:p w:rsidR="00E76262" w:rsidRPr="0031613A" w:rsidRDefault="00A13E08" w:rsidP="00065FB4">
            <w:pPr>
              <w:spacing w:after="0"/>
              <w:rPr>
                <w:b/>
                <w:color w:val="000000"/>
                <w:sz w:val="22"/>
                <w:szCs w:val="22"/>
              </w:rPr>
            </w:pPr>
            <w:r>
              <w:rPr>
                <w:b/>
                <w:color w:val="000000"/>
                <w:sz w:val="22"/>
                <w:szCs w:val="22"/>
              </w:rPr>
              <w:t xml:space="preserve">  </w:t>
            </w:r>
          </w:p>
        </w:tc>
      </w:tr>
    </w:tbl>
    <w:p w:rsidR="003C73EF" w:rsidRDefault="003C73EF" w:rsidP="003C73EF"/>
    <w:p w:rsidR="00E76262" w:rsidRDefault="00E76262" w:rsidP="003C73EF"/>
    <w:p w:rsidR="003C73EF" w:rsidRDefault="00484705" w:rsidP="00FC5E4B">
      <w:pPr>
        <w:spacing w:after="0"/>
      </w:pPr>
      <w:r>
        <w:rPr>
          <w:noProof/>
          <w:lang w:val="en-CA" w:eastAsia="en-CA"/>
        </w:rPr>
        <mc:AlternateContent>
          <mc:Choice Requires="wpg">
            <w:drawing>
              <wp:anchor distT="0" distB="0" distL="114300" distR="114300" simplePos="0" relativeHeight="251656192" behindDoc="0" locked="0" layoutInCell="1" allowOverlap="1" wp14:anchorId="06F425C0" wp14:editId="5F58EAC0">
                <wp:simplePos x="0" y="0"/>
                <wp:positionH relativeFrom="character">
                  <wp:posOffset>-45720</wp:posOffset>
                </wp:positionH>
                <wp:positionV relativeFrom="line">
                  <wp:posOffset>6350</wp:posOffset>
                </wp:positionV>
                <wp:extent cx="6374130" cy="785495"/>
                <wp:effectExtent l="1905" t="0" r="0" b="0"/>
                <wp:wrapNone/>
                <wp:docPr id="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4130" cy="785495"/>
                          <a:chOff x="572" y="8440"/>
                          <a:chExt cx="11378" cy="1237"/>
                        </a:xfrm>
                      </wpg:grpSpPr>
                      <wpg:grpSp>
                        <wpg:cNvPr id="10" name="Group 48"/>
                        <wpg:cNvGrpSpPr>
                          <a:grpSpLocks/>
                        </wpg:cNvGrpSpPr>
                        <wpg:grpSpPr bwMode="auto">
                          <a:xfrm>
                            <a:off x="572" y="8785"/>
                            <a:ext cx="11378" cy="747"/>
                            <a:chOff x="432" y="6336"/>
                            <a:chExt cx="11378" cy="1227"/>
                          </a:xfrm>
                        </wpg:grpSpPr>
                        <wps:wsp>
                          <wps:cNvPr id="11" name="Rectangle 49"/>
                          <wps:cNvSpPr>
                            <a:spLocks noChangeArrowheads="1"/>
                          </wps:cNvSpPr>
                          <wps:spPr bwMode="auto">
                            <a:xfrm>
                              <a:off x="432" y="6336"/>
                              <a:ext cx="11016" cy="1227"/>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224C" w:rsidRPr="0031613A" w:rsidRDefault="0069224C" w:rsidP="003C73EF">
                                <w:pPr>
                                  <w:spacing w:before="240" w:after="240"/>
                                  <w:rPr>
                                    <w:rFonts w:ascii="Calibri" w:hAnsi="Calibri"/>
                                    <w:color w:val="FFFFFF"/>
                                    <w:sz w:val="56"/>
                                    <w:szCs w:val="56"/>
                                  </w:rPr>
                                </w:pPr>
                              </w:p>
                            </w:txbxContent>
                          </wps:txbx>
                          <wps:bodyPr rot="0" vert="horz" wrap="square" lIns="228600" tIns="45720" rIns="914400" bIns="0" anchor="b" anchorCtr="0" upright="1">
                            <a:noAutofit/>
                          </wps:bodyPr>
                        </wps:wsp>
                        <wps:wsp>
                          <wps:cNvPr id="12" name="Rectangle 50"/>
                          <wps:cNvSpPr>
                            <a:spLocks noChangeArrowheads="1"/>
                          </wps:cNvSpPr>
                          <wps:spPr bwMode="auto">
                            <a:xfrm>
                              <a:off x="11449" y="6336"/>
                              <a:ext cx="361" cy="1227"/>
                            </a:xfrm>
                            <a:prstGeom prst="rect">
                              <a:avLst/>
                            </a:prstGeom>
                            <a:solidFill>
                              <a:srgbClr val="8DB3E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s:wsp>
                        <wps:cNvPr id="13" name="Text Box 51"/>
                        <wps:cNvSpPr txBox="1">
                          <a:spLocks noChangeArrowheads="1"/>
                        </wps:cNvSpPr>
                        <wps:spPr bwMode="auto">
                          <a:xfrm>
                            <a:off x="572" y="8440"/>
                            <a:ext cx="10780" cy="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224C" w:rsidRPr="003C73EF" w:rsidRDefault="0069224C" w:rsidP="003C73EF">
                              <w:pPr>
                                <w:spacing w:before="240" w:after="240"/>
                                <w:rPr>
                                  <w:color w:val="FFFFFF"/>
                                  <w:sz w:val="56"/>
                                  <w:szCs w:val="56"/>
                                </w:rPr>
                              </w:pPr>
                              <w:r w:rsidRPr="0031613A">
                                <w:rPr>
                                  <w:rFonts w:ascii="Calibri" w:hAnsi="Calibri"/>
                                  <w:color w:val="FFFFFF"/>
                                  <w:sz w:val="56"/>
                                  <w:szCs w:val="56"/>
                                </w:rPr>
                                <w:t xml:space="preserve">  </w:t>
                              </w:r>
                              <w:r>
                                <w:rPr>
                                  <w:color w:val="FFFFFF"/>
                                  <w:sz w:val="56"/>
                                  <w:szCs w:val="56"/>
                                </w:rPr>
                                <w:t>Notes</w:t>
                              </w:r>
                              <w:r w:rsidRPr="003C73EF">
                                <w:rPr>
                                  <w:color w:val="FFFFFF"/>
                                  <w:sz w:val="56"/>
                                  <w:szCs w:val="56"/>
                                </w:rPr>
                                <w:t xml:space="preserve">: </w:t>
                              </w:r>
                              <w:r>
                                <w:rPr>
                                  <w:color w:val="FFFFFF"/>
                                  <w:sz w:val="56"/>
                                  <w:szCs w:val="56"/>
                                </w:rPr>
                                <w:t>Introduction to Research</w:t>
                              </w:r>
                            </w:p>
                            <w:p w:rsidR="0069224C" w:rsidRDefault="0069224C" w:rsidP="003C73EF"/>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31" style="position:absolute;margin-left:-3.6pt;margin-top:.5pt;width:501.9pt;height:61.85pt;z-index:251656192;mso-position-horizontal-relative:char;mso-position-vertical-relative:line" coordorigin="572,8440" coordsize="11378,1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">
                <v:group id="Group 48" o:spid="_x0000_s1032" style="position:absolute;left:572;top:8785;width:11378;height:747" coordorigin="432,6336" coordsize="11378,1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9" o:spid="_x0000_s1033" style="position:absolute;left:432;top:6336;width:11016;height:12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EZ78A&#10;AADbAAAADwAAAGRycy9kb3ducmV2LnhtbERPTWsCMRC9F/wPYYReimYtZZHVKCqIvbXd1vuYjJvF&#10;zWRJom7/fVMo9DaP9znL9eA6caMQW88KZtMCBLH2puVGwdfnfjIHEROywc4zKfimCOvV6GGJlfF3&#10;/qBbnRqRQzhWqMCm1FdSRm3JYZz6njhzZx8cpgxDI03Aew53nXwuilI6bDk3WOxpZ0lf6qtTULyE&#10;kk5Wo3wvj9s3+8Rzow9KPY6HzQJEoiH9i//crybPn8HvL/kAuf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64RnvwAAANsAAAAPAAAAAAAAAAAAAAAAAJgCAABkcnMvZG93bnJl&#10;di54bWxQSwUGAAAAAAQABAD1AAAAhAMAAAAA&#10;" fillcolor="#365f91" stroked="f">
                    <v:textbox inset="18pt,,1in,0">
                      <w:txbxContent>
                        <w:p w:rsidR="0069224C" w:rsidRPr="0031613A" w:rsidRDefault="0069224C" w:rsidP="003C73EF">
                          <w:pPr>
                            <w:spacing w:before="240" w:after="240"/>
                            <w:rPr>
                              <w:rFonts w:ascii="Calibri" w:hAnsi="Calibri"/>
                              <w:color w:val="FFFFFF"/>
                              <w:sz w:val="56"/>
                              <w:szCs w:val="56"/>
                            </w:rPr>
                          </w:pPr>
                        </w:p>
                      </w:txbxContent>
                    </v:textbox>
                  </v:rect>
                  <v:rect id="Rectangle 50" o:spid="_x0000_s1034" style="position:absolute;left:11449;top:6336;width:361;height:1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K8IA&#10;AADbAAAADwAAAGRycy9kb3ducmV2LnhtbERPS2vCQBC+C/6HZYTezEarUlJXkT7AmzYW8Thkp0kw&#10;O5vubjXx13cLQm/z8T1nue5MIy7kfG1ZwSRJQRAXVtdcKvg8vI+fQPiArLGxTAp68rBeDQdLzLS9&#10;8gdd8lCKGMI+QwVVCG0mpS8qMugT2xJH7ss6gyFCV0rt8BrDTSOnabqQBmuODRW29FJRcc5/jILv&#10;/Pb22u/q+UzOH0/F0enzvtdKPYy6zTOIQF34F9/dWx3nT+Hvl3i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LArwgAAANsAAAAPAAAAAAAAAAAAAAAAAJgCAABkcnMvZG93&#10;bnJldi54bWxQSwUGAAAAAAQABAD1AAAAhwMAAAAA&#10;" fillcolor="#8db3e2" stroked="f" strokecolor="#4a7ebb" strokeweight="1.5pt">
                    <v:shadow opacity="22938f" offset="0"/>
                    <v:textbox inset=",7.2pt,,7.2pt"/>
                  </v:rect>
                </v:group>
                <v:shape id="Text Box 51" o:spid="_x0000_s1035" type="#_x0000_t202" style="position:absolute;left:572;top:8440;width:10780;height:1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OYL8A&#10;AADbAAAADwAAAGRycy9kb3ducmV2LnhtbERPTYvCMBC9C/6HMII3TVV2lWoUUYS9rit4HZuxKSaT&#10;0sS266/fLCzsbR7vcza73lnRUhMqzwpm0wwEceF1xaWCy9dpsgIRIrJG65kUfFOA3XY42GCufcef&#10;1J5jKVIIhxwVmBjrXMpQGHIYpr4mTtzdNw5jgk0pdYNdCndWzrPsXTqsODUYrOlgqHicn05B8Xoe&#10;V4fq1nav5XV56419u7NVajzq92sQkfr4L/5zf+g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I5gvwAAANsAAAAPAAAAAAAAAAAAAAAAAJgCAABkcnMvZG93bnJl&#10;di54bWxQSwUGAAAAAAQABAD1AAAAhAMAAAAA&#10;" filled="f" stroked="f">
                  <v:textbox inset=",7.2pt,,7.2pt">
                    <w:txbxContent>
                      <w:p w:rsidR="0069224C" w:rsidRPr="003C73EF" w:rsidRDefault="0069224C" w:rsidP="003C73EF">
                        <w:pPr>
                          <w:spacing w:before="240" w:after="240"/>
                          <w:rPr>
                            <w:color w:val="FFFFFF"/>
                            <w:sz w:val="56"/>
                            <w:szCs w:val="56"/>
                          </w:rPr>
                        </w:pPr>
                        <w:r w:rsidRPr="0031613A">
                          <w:rPr>
                            <w:rFonts w:ascii="Calibri" w:hAnsi="Calibri"/>
                            <w:color w:val="FFFFFF"/>
                            <w:sz w:val="56"/>
                            <w:szCs w:val="56"/>
                          </w:rPr>
                          <w:t xml:space="preserve">  </w:t>
                        </w:r>
                        <w:r>
                          <w:rPr>
                            <w:color w:val="FFFFFF"/>
                            <w:sz w:val="56"/>
                            <w:szCs w:val="56"/>
                          </w:rPr>
                          <w:t>Notes</w:t>
                        </w:r>
                        <w:r w:rsidRPr="003C73EF">
                          <w:rPr>
                            <w:color w:val="FFFFFF"/>
                            <w:sz w:val="56"/>
                            <w:szCs w:val="56"/>
                          </w:rPr>
                          <w:t xml:space="preserve">: </w:t>
                        </w:r>
                        <w:r>
                          <w:rPr>
                            <w:color w:val="FFFFFF"/>
                            <w:sz w:val="56"/>
                            <w:szCs w:val="56"/>
                          </w:rPr>
                          <w:t>Introduction to Research</w:t>
                        </w:r>
                      </w:p>
                      <w:p w:rsidR="0069224C" w:rsidRDefault="0069224C" w:rsidP="003C73EF"/>
                    </w:txbxContent>
                  </v:textbox>
                </v:shape>
                <w10:wrap anchory="line"/>
              </v:group>
            </w:pict>
          </mc:Fallback>
        </mc:AlternateContent>
      </w:r>
      <w:r>
        <w:rPr>
          <w:noProof/>
          <w:lang w:val="en-CA" w:eastAsia="en-CA"/>
        </w:rPr>
        <mc:AlternateContent>
          <mc:Choice Requires="wps">
            <w:drawing>
              <wp:inline distT="0" distB="0" distL="0" distR="0" wp14:anchorId="7132A3D6" wp14:editId="3EC42BA6">
                <wp:extent cx="6372225" cy="790575"/>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7222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style="width:501.7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" filled="f" stroked="f">
                <o:lock v:ext="edit" aspectratio="t"/>
                <w10:anchorlock/>
              </v:rect>
            </w:pict>
          </mc:Fallback>
        </mc:AlternateContent>
      </w:r>
    </w:p>
    <w:tbl>
      <w:tblPr>
        <w:tblStyle w:val="ColorfulGrid-Accent1"/>
        <w:tblW w:w="0" w:type="auto"/>
        <w:tblLook w:val="0400" w:firstRow="0" w:lastRow="0" w:firstColumn="0" w:lastColumn="0" w:noHBand="0" w:noVBand="1"/>
      </w:tblPr>
      <w:tblGrid>
        <w:gridCol w:w="9339"/>
      </w:tblGrid>
      <w:tr w:rsidR="003C73EF" w:rsidRPr="0031613A" w:rsidTr="00C06F84">
        <w:trPr>
          <w:cnfStyle w:val="000000100000" w:firstRow="0" w:lastRow="0" w:firstColumn="0" w:lastColumn="0" w:oddVBand="0" w:evenVBand="0" w:oddHBand="1" w:evenHBand="0" w:firstRowFirstColumn="0" w:firstRowLastColumn="0" w:lastRowFirstColumn="0" w:lastRowLastColumn="0"/>
          <w:trHeight w:val="343"/>
        </w:trPr>
        <w:tc>
          <w:tcPr>
            <w:tcW w:w="9339" w:type="dxa"/>
            <w:tcBorders>
              <w:top w:val="nil"/>
              <w:bottom w:val="single" w:sz="4" w:space="0" w:color="FFFFFF" w:themeColor="background1"/>
            </w:tcBorders>
            <w:shd w:val="clear" w:color="auto" w:fill="548DD4" w:themeFill="text2" w:themeFillTint="99"/>
          </w:tcPr>
          <w:p w:rsidR="003C73EF" w:rsidRPr="0031613A" w:rsidRDefault="00065FB4" w:rsidP="00065FB4">
            <w:pPr>
              <w:keepNext/>
              <w:keepLines/>
              <w:spacing w:after="0"/>
              <w:rPr>
                <w:color w:val="FFFFFF"/>
                <w:sz w:val="40"/>
                <w:szCs w:val="22"/>
              </w:rPr>
            </w:pPr>
            <w:r>
              <w:rPr>
                <w:color w:val="FFFFFF"/>
                <w:sz w:val="40"/>
                <w:szCs w:val="22"/>
              </w:rPr>
              <w:lastRenderedPageBreak/>
              <w:t>T</w:t>
            </w:r>
            <w:r w:rsidR="003C73EF" w:rsidRPr="0031613A">
              <w:rPr>
                <w:color w:val="FFFFFF"/>
                <w:sz w:val="40"/>
                <w:szCs w:val="22"/>
              </w:rPr>
              <w:t xml:space="preserve">heme, </w:t>
            </w:r>
            <w:r>
              <w:rPr>
                <w:color w:val="FFFFFF"/>
                <w:sz w:val="40"/>
                <w:szCs w:val="22"/>
              </w:rPr>
              <w:t>T</w:t>
            </w:r>
            <w:r w:rsidR="003C73EF" w:rsidRPr="0031613A">
              <w:rPr>
                <w:color w:val="FFFFFF"/>
                <w:sz w:val="40"/>
                <w:szCs w:val="22"/>
              </w:rPr>
              <w:t xml:space="preserve">heorists &amp; </w:t>
            </w:r>
            <w:r>
              <w:rPr>
                <w:color w:val="FFFFFF"/>
                <w:sz w:val="40"/>
                <w:szCs w:val="22"/>
              </w:rPr>
              <w:t>C</w:t>
            </w:r>
            <w:r w:rsidR="003C73EF" w:rsidRPr="0031613A">
              <w:rPr>
                <w:color w:val="FFFFFF"/>
                <w:sz w:val="40"/>
                <w:szCs w:val="22"/>
              </w:rPr>
              <w:t>oncepts</w:t>
            </w:r>
          </w:p>
        </w:tc>
      </w:tr>
      <w:tr w:rsidR="004D4E4D" w:rsidRPr="004D41E1" w:rsidTr="00C06F84">
        <w:trPr>
          <w:trHeight w:val="321"/>
        </w:trPr>
        <w:tc>
          <w:tcPr>
            <w:tcW w:w="9339" w:type="dxa"/>
            <w:tcBorders>
              <w:top w:val="single" w:sz="4" w:space="0" w:color="FFFFFF" w:themeColor="background1"/>
            </w:tcBorders>
          </w:tcPr>
          <w:p w:rsidR="004D4E4D" w:rsidRPr="004D41E1" w:rsidRDefault="00AA1DFC" w:rsidP="0069224C">
            <w:pPr>
              <w:pStyle w:val="ColorfulList-Accent11"/>
              <w:keepNext/>
              <w:keepLines/>
              <w:numPr>
                <w:ilvl w:val="0"/>
                <w:numId w:val="3"/>
              </w:numPr>
              <w:spacing w:after="0"/>
              <w:rPr>
                <w:rFonts w:asciiTheme="minorHAnsi" w:hAnsiTheme="minorHAnsi"/>
                <w:color w:val="000000"/>
              </w:rPr>
            </w:pPr>
            <w:r>
              <w:rPr>
                <w:rFonts w:asciiTheme="minorHAnsi" w:hAnsiTheme="minorHAnsi"/>
                <w:color w:val="000000"/>
              </w:rPr>
              <w:t>Introduction to Research</w:t>
            </w:r>
          </w:p>
        </w:tc>
      </w:tr>
      <w:tr w:rsidR="004D4E4D" w:rsidRPr="004D41E1" w:rsidTr="00C06F84">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4D4E4D" w:rsidRPr="004D41E1" w:rsidRDefault="004D4E4D" w:rsidP="0069224C">
            <w:pPr>
              <w:pStyle w:val="ColorfulList-Accent11"/>
              <w:keepNext/>
              <w:keepLines/>
              <w:numPr>
                <w:ilvl w:val="0"/>
                <w:numId w:val="3"/>
              </w:numPr>
              <w:spacing w:after="0"/>
              <w:rPr>
                <w:rFonts w:asciiTheme="minorHAnsi" w:hAnsiTheme="minorHAnsi"/>
                <w:color w:val="000000"/>
              </w:rPr>
            </w:pPr>
            <w:r>
              <w:rPr>
                <w:rFonts w:asciiTheme="minorHAnsi" w:hAnsiTheme="minorHAnsi"/>
                <w:color w:val="000000"/>
              </w:rPr>
              <w:t>Leader</w:t>
            </w:r>
            <w:r w:rsidRPr="004D41E1">
              <w:rPr>
                <w:rFonts w:asciiTheme="minorHAnsi" w:hAnsiTheme="minorHAnsi"/>
                <w:color w:val="000000"/>
              </w:rPr>
              <w:t>ship and Scholarly Inquiry</w:t>
            </w:r>
            <w:r>
              <w:rPr>
                <w:rFonts w:asciiTheme="minorHAnsi" w:hAnsiTheme="minorHAnsi"/>
                <w:color w:val="000000"/>
              </w:rPr>
              <w:t xml:space="preserve">  (Evidence Based Leadership)</w:t>
            </w:r>
          </w:p>
        </w:tc>
      </w:tr>
      <w:tr w:rsidR="004D4E4D" w:rsidRPr="004D41E1" w:rsidTr="00C06F84">
        <w:trPr>
          <w:trHeight w:val="343"/>
        </w:trPr>
        <w:tc>
          <w:tcPr>
            <w:tcW w:w="9339" w:type="dxa"/>
          </w:tcPr>
          <w:p w:rsidR="004D4E4D" w:rsidRPr="004D41E1" w:rsidRDefault="004D4E4D" w:rsidP="0069224C">
            <w:pPr>
              <w:pStyle w:val="ColorfulList-Accent11"/>
              <w:keepNext/>
              <w:keepLines/>
              <w:numPr>
                <w:ilvl w:val="0"/>
                <w:numId w:val="3"/>
              </w:numPr>
              <w:spacing w:after="0"/>
              <w:rPr>
                <w:rFonts w:asciiTheme="minorHAnsi" w:hAnsiTheme="minorHAnsi"/>
                <w:color w:val="000000"/>
              </w:rPr>
            </w:pPr>
            <w:r w:rsidRPr="004D41E1">
              <w:rPr>
                <w:rFonts w:asciiTheme="minorHAnsi" w:hAnsiTheme="minorHAnsi"/>
                <w:color w:val="000000"/>
              </w:rPr>
              <w:t>Relevant Terminology</w:t>
            </w:r>
            <w:r>
              <w:rPr>
                <w:rFonts w:asciiTheme="minorHAnsi" w:hAnsiTheme="minorHAnsi"/>
                <w:color w:val="000000"/>
              </w:rPr>
              <w:t xml:space="preserve">  </w:t>
            </w:r>
          </w:p>
        </w:tc>
      </w:tr>
      <w:tr w:rsidR="004D4E4D" w:rsidRPr="004D41E1" w:rsidTr="00C06F84">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4D4E4D" w:rsidRPr="004D41E1" w:rsidRDefault="004D4E4D" w:rsidP="0069224C">
            <w:pPr>
              <w:pStyle w:val="ColorfulList-Accent11"/>
              <w:keepNext/>
              <w:keepLines/>
              <w:numPr>
                <w:ilvl w:val="0"/>
                <w:numId w:val="3"/>
              </w:numPr>
              <w:spacing w:after="0"/>
              <w:rPr>
                <w:rFonts w:asciiTheme="minorHAnsi" w:hAnsiTheme="minorHAnsi"/>
                <w:color w:val="000000"/>
              </w:rPr>
            </w:pPr>
            <w:r>
              <w:rPr>
                <w:rFonts w:asciiTheme="minorHAnsi" w:hAnsiTheme="minorHAnsi"/>
                <w:color w:val="000000"/>
              </w:rPr>
              <w:t>Philosophical Foundations</w:t>
            </w:r>
          </w:p>
        </w:tc>
      </w:tr>
      <w:tr w:rsidR="004D4E4D" w:rsidRPr="004D41E1" w:rsidTr="00C06F84">
        <w:trPr>
          <w:trHeight w:val="343"/>
        </w:trPr>
        <w:tc>
          <w:tcPr>
            <w:tcW w:w="9339" w:type="dxa"/>
          </w:tcPr>
          <w:p w:rsidR="004D4E4D" w:rsidRPr="004D41E1" w:rsidRDefault="004D4E4D" w:rsidP="0069224C">
            <w:pPr>
              <w:pStyle w:val="ColorfulList-Accent11"/>
              <w:keepNext/>
              <w:keepLines/>
              <w:numPr>
                <w:ilvl w:val="0"/>
                <w:numId w:val="3"/>
              </w:numPr>
              <w:spacing w:after="0"/>
              <w:rPr>
                <w:rFonts w:asciiTheme="minorHAnsi" w:hAnsiTheme="minorHAnsi"/>
                <w:color w:val="000000"/>
              </w:rPr>
            </w:pPr>
            <w:r>
              <w:rPr>
                <w:rFonts w:asciiTheme="minorHAnsi" w:hAnsiTheme="minorHAnsi"/>
                <w:color w:val="000000"/>
              </w:rPr>
              <w:t>Recognition of Personal Bias</w:t>
            </w:r>
          </w:p>
        </w:tc>
      </w:tr>
      <w:tr w:rsidR="004D4E4D" w:rsidRPr="004D41E1" w:rsidTr="00C06F84">
        <w:trPr>
          <w:cnfStyle w:val="000000100000" w:firstRow="0" w:lastRow="0" w:firstColumn="0" w:lastColumn="0" w:oddVBand="0" w:evenVBand="0" w:oddHBand="1" w:evenHBand="0" w:firstRowFirstColumn="0" w:firstRowLastColumn="0" w:lastRowFirstColumn="0" w:lastRowLastColumn="0"/>
          <w:trHeight w:val="343"/>
        </w:trPr>
        <w:tc>
          <w:tcPr>
            <w:tcW w:w="9339" w:type="dxa"/>
          </w:tcPr>
          <w:p w:rsidR="004D4E4D" w:rsidRPr="004D41E1" w:rsidRDefault="004D4E4D" w:rsidP="0069224C">
            <w:pPr>
              <w:pStyle w:val="ColorfulList-Accent11"/>
              <w:keepNext/>
              <w:keepLines/>
              <w:numPr>
                <w:ilvl w:val="0"/>
                <w:numId w:val="3"/>
              </w:numPr>
              <w:spacing w:after="0"/>
              <w:rPr>
                <w:rFonts w:asciiTheme="minorHAnsi" w:hAnsiTheme="minorHAnsi"/>
                <w:color w:val="000000"/>
              </w:rPr>
            </w:pPr>
            <w:r w:rsidRPr="004D41E1">
              <w:rPr>
                <w:rFonts w:asciiTheme="minorHAnsi" w:hAnsiTheme="minorHAnsi"/>
                <w:color w:val="000000"/>
              </w:rPr>
              <w:t>Evidence Based Leadership</w:t>
            </w:r>
          </w:p>
        </w:tc>
      </w:tr>
    </w:tbl>
    <w:p w:rsidR="003C73EF" w:rsidRDefault="003C73EF" w:rsidP="003C73EF">
      <w:pPr>
        <w:rPr>
          <w:rFonts w:asciiTheme="minorHAnsi" w:hAnsiTheme="minorHAnsi"/>
        </w:rPr>
      </w:pPr>
    </w:p>
    <w:p w:rsidR="0059177B" w:rsidRDefault="0059177B" w:rsidP="0059177B">
      <w:pPr>
        <w:spacing w:after="0"/>
        <w:rPr>
          <w:rFonts w:asciiTheme="majorHAnsi" w:hAnsiTheme="majorHAnsi"/>
          <w:sz w:val="22"/>
          <w:szCs w:val="22"/>
        </w:rPr>
      </w:pPr>
    </w:p>
    <w:p w:rsidR="0059177B" w:rsidRPr="00264487" w:rsidRDefault="0059177B" w:rsidP="0059177B">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Pr>
          <w:rFonts w:asciiTheme="majorHAnsi" w:hAnsiTheme="majorHAnsi" w:cs="Arial"/>
          <w:b/>
          <w:sz w:val="22"/>
          <w:szCs w:val="22"/>
          <w:lang w:val="en-GB"/>
        </w:rPr>
        <w:t>Clarifying Your Research Interest</w:t>
      </w:r>
      <w:r w:rsidR="00583F44">
        <w:rPr>
          <w:rStyle w:val="FootnoteReference"/>
          <w:rFonts w:asciiTheme="majorHAnsi" w:hAnsiTheme="majorHAnsi" w:cs="Arial"/>
          <w:b/>
          <w:szCs w:val="22"/>
          <w:lang w:val="en-GB"/>
        </w:rPr>
        <w:footnoteReference w:id="1"/>
      </w:r>
    </w:p>
    <w:p w:rsidR="0059177B" w:rsidRDefault="0059177B" w:rsidP="0059177B">
      <w:pPr>
        <w:spacing w:after="0"/>
        <w:rPr>
          <w:rFonts w:asciiTheme="majorHAnsi" w:hAnsiTheme="majorHAnsi" w:cs="Arial"/>
          <w:sz w:val="22"/>
          <w:szCs w:val="22"/>
          <w:lang w:val="en-GB"/>
        </w:rPr>
      </w:pPr>
      <w:r>
        <w:rPr>
          <w:rFonts w:asciiTheme="majorHAnsi" w:hAnsiTheme="majorHAnsi" w:cs="Arial"/>
          <w:sz w:val="22"/>
          <w:szCs w:val="22"/>
          <w:lang w:val="en-GB"/>
        </w:rPr>
        <w:t>We need to clarify something that will be highly relevant to your successful completion of Assignments 3 and 4 in this course.  When it comes to research, everything flows from the question.</w:t>
      </w:r>
    </w:p>
    <w:p w:rsidR="0059177B" w:rsidRDefault="0059177B" w:rsidP="0059177B">
      <w:pPr>
        <w:spacing w:after="0"/>
        <w:rPr>
          <w:rFonts w:asciiTheme="majorHAnsi" w:hAnsiTheme="majorHAnsi" w:cs="Arial"/>
          <w:sz w:val="22"/>
          <w:szCs w:val="22"/>
          <w:lang w:val="en-GB"/>
        </w:rPr>
      </w:pPr>
    </w:p>
    <w:p w:rsidR="0059177B" w:rsidRDefault="0059177B" w:rsidP="0059177B">
      <w:pPr>
        <w:spacing w:after="0"/>
        <w:rPr>
          <w:rFonts w:asciiTheme="majorHAnsi" w:hAnsiTheme="majorHAnsi" w:cs="Arial"/>
          <w:sz w:val="22"/>
          <w:szCs w:val="22"/>
          <w:lang w:val="en-GB"/>
        </w:rPr>
      </w:pPr>
      <w:r>
        <w:rPr>
          <w:rFonts w:asciiTheme="majorHAnsi" w:hAnsiTheme="majorHAnsi" w:cs="Arial"/>
          <w:sz w:val="22"/>
          <w:szCs w:val="22"/>
          <w:lang w:val="en-GB"/>
        </w:rPr>
        <w:t xml:space="preserve">On pages </w:t>
      </w:r>
      <w:r w:rsidR="004741E6">
        <w:rPr>
          <w:rFonts w:asciiTheme="majorHAnsi" w:hAnsiTheme="majorHAnsi" w:cs="Arial"/>
          <w:sz w:val="22"/>
          <w:szCs w:val="22"/>
          <w:lang w:val="en-GB"/>
        </w:rPr>
        <w:t>13</w:t>
      </w:r>
      <w:r>
        <w:rPr>
          <w:rFonts w:asciiTheme="majorHAnsi" w:hAnsiTheme="majorHAnsi" w:cs="Arial"/>
          <w:sz w:val="22"/>
          <w:szCs w:val="22"/>
          <w:lang w:val="en-GB"/>
        </w:rPr>
        <w:t xml:space="preserve"> and </w:t>
      </w:r>
      <w:r w:rsidR="004741E6">
        <w:rPr>
          <w:rFonts w:asciiTheme="majorHAnsi" w:hAnsiTheme="majorHAnsi" w:cs="Arial"/>
          <w:sz w:val="22"/>
          <w:szCs w:val="22"/>
          <w:lang w:val="en-GB"/>
        </w:rPr>
        <w:t>14 of</w:t>
      </w:r>
      <w:r>
        <w:rPr>
          <w:rFonts w:asciiTheme="majorHAnsi" w:hAnsiTheme="majorHAnsi" w:cs="Arial"/>
          <w:sz w:val="22"/>
          <w:szCs w:val="22"/>
          <w:lang w:val="en-GB"/>
        </w:rPr>
        <w:t xml:space="preserve"> Plano-Clark and Creswell (201</w:t>
      </w:r>
      <w:r w:rsidR="004741E6">
        <w:rPr>
          <w:rFonts w:asciiTheme="majorHAnsi" w:hAnsiTheme="majorHAnsi" w:cs="Arial"/>
          <w:sz w:val="22"/>
          <w:szCs w:val="22"/>
          <w:lang w:val="en-GB"/>
        </w:rPr>
        <w:t>5</w:t>
      </w:r>
      <w:r>
        <w:rPr>
          <w:rFonts w:asciiTheme="majorHAnsi" w:hAnsiTheme="majorHAnsi" w:cs="Arial"/>
          <w:sz w:val="22"/>
          <w:szCs w:val="22"/>
          <w:lang w:val="en-GB"/>
        </w:rPr>
        <w:t>) you see a description of the phases that a thorough research follows.  I want to key in on where it all begins:  “Step 1—</w:t>
      </w:r>
      <w:proofErr w:type="gramStart"/>
      <w:r>
        <w:rPr>
          <w:rFonts w:asciiTheme="majorHAnsi" w:hAnsiTheme="majorHAnsi" w:cs="Arial"/>
          <w:sz w:val="22"/>
          <w:szCs w:val="22"/>
          <w:lang w:val="en-GB"/>
        </w:rPr>
        <w:t>Identifying</w:t>
      </w:r>
      <w:proofErr w:type="gramEnd"/>
      <w:r>
        <w:rPr>
          <w:rFonts w:asciiTheme="majorHAnsi" w:hAnsiTheme="majorHAnsi" w:cs="Arial"/>
          <w:sz w:val="22"/>
          <w:szCs w:val="22"/>
          <w:lang w:val="en-GB"/>
        </w:rPr>
        <w:t xml:space="preserve"> a Research Problem” (p. 9).</w:t>
      </w:r>
    </w:p>
    <w:p w:rsidR="0059177B" w:rsidRDefault="0059177B" w:rsidP="0059177B">
      <w:pPr>
        <w:spacing w:after="0"/>
        <w:rPr>
          <w:rFonts w:asciiTheme="majorHAnsi" w:hAnsiTheme="majorHAnsi" w:cs="Arial"/>
          <w:sz w:val="22"/>
          <w:szCs w:val="22"/>
          <w:lang w:val="en-GB"/>
        </w:rPr>
      </w:pPr>
    </w:p>
    <w:p w:rsidR="0059177B" w:rsidRDefault="0059177B" w:rsidP="0059177B">
      <w:pPr>
        <w:spacing w:after="0"/>
        <w:rPr>
          <w:rFonts w:asciiTheme="majorHAnsi" w:hAnsiTheme="majorHAnsi" w:cs="Arial"/>
          <w:sz w:val="22"/>
          <w:szCs w:val="22"/>
          <w:lang w:val="en-GB"/>
        </w:rPr>
      </w:pPr>
      <w:r>
        <w:rPr>
          <w:rFonts w:asciiTheme="majorHAnsi" w:hAnsiTheme="majorHAnsi" w:cs="Arial"/>
          <w:sz w:val="22"/>
          <w:szCs w:val="22"/>
          <w:lang w:val="en-GB"/>
        </w:rPr>
        <w:t xml:space="preserve">I want to </w:t>
      </w:r>
      <w:r w:rsidR="001C2582">
        <w:rPr>
          <w:rFonts w:asciiTheme="majorHAnsi" w:hAnsiTheme="majorHAnsi" w:cs="Arial"/>
          <w:sz w:val="22"/>
          <w:szCs w:val="22"/>
          <w:lang w:val="en-GB"/>
        </w:rPr>
        <w:t>look</w:t>
      </w:r>
      <w:r>
        <w:rPr>
          <w:rFonts w:asciiTheme="majorHAnsi" w:hAnsiTheme="majorHAnsi" w:cs="Arial"/>
          <w:sz w:val="22"/>
          <w:szCs w:val="22"/>
          <w:lang w:val="en-GB"/>
        </w:rPr>
        <w:t xml:space="preserve"> briefly to the chart that </w:t>
      </w:r>
      <w:r w:rsidR="001C2582">
        <w:rPr>
          <w:rFonts w:asciiTheme="majorHAnsi" w:hAnsiTheme="majorHAnsi" w:cs="Arial"/>
          <w:sz w:val="22"/>
          <w:szCs w:val="22"/>
          <w:lang w:val="en-GB"/>
        </w:rPr>
        <w:t>maps out my personal cosmology</w:t>
      </w:r>
      <w:r>
        <w:rPr>
          <w:rFonts w:asciiTheme="majorHAnsi" w:hAnsiTheme="majorHAnsi" w:cs="Arial"/>
          <w:sz w:val="22"/>
          <w:szCs w:val="22"/>
          <w:lang w:val="en-GB"/>
        </w:rPr>
        <w:t xml:space="preserve"> and focus briefly on the bottom and right of the chart.  </w:t>
      </w:r>
    </w:p>
    <w:p w:rsidR="0059177B" w:rsidRDefault="0059177B" w:rsidP="0059177B">
      <w:pPr>
        <w:spacing w:after="0"/>
        <w:rPr>
          <w:rFonts w:asciiTheme="majorHAnsi" w:hAnsiTheme="majorHAnsi" w:cs="Arial"/>
          <w:sz w:val="22"/>
          <w:szCs w:val="22"/>
          <w:lang w:val="en-GB"/>
        </w:rPr>
      </w:pPr>
    </w:p>
    <w:p w:rsidR="0059177B" w:rsidRDefault="0059177B" w:rsidP="0059177B">
      <w:pPr>
        <w:spacing w:after="0"/>
        <w:jc w:val="center"/>
        <w:rPr>
          <w:rFonts w:asciiTheme="majorHAnsi" w:hAnsiTheme="majorHAnsi" w:cs="Arial"/>
          <w:sz w:val="22"/>
          <w:szCs w:val="22"/>
          <w:lang w:val="en-GB"/>
        </w:rPr>
      </w:pPr>
      <w:r>
        <w:rPr>
          <w:rFonts w:asciiTheme="majorHAnsi" w:hAnsiTheme="majorHAnsi" w:cs="Arial"/>
          <w:noProof/>
          <w:sz w:val="22"/>
          <w:szCs w:val="22"/>
          <w:lang w:val="en-CA" w:eastAsia="en-CA"/>
        </w:rPr>
        <w:drawing>
          <wp:inline distT="0" distB="0" distL="0" distR="0" wp14:anchorId="7D1F3C42" wp14:editId="3257AB4F">
            <wp:extent cx="3419475" cy="27169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872" cy="2725229"/>
                    </a:xfrm>
                    <a:prstGeom prst="rect">
                      <a:avLst/>
                    </a:prstGeom>
                    <a:noFill/>
                  </pic:spPr>
                </pic:pic>
              </a:graphicData>
            </a:graphic>
          </wp:inline>
        </w:drawing>
      </w:r>
    </w:p>
    <w:p w:rsidR="0059177B" w:rsidRPr="00264487" w:rsidRDefault="0059177B" w:rsidP="0059177B">
      <w:pPr>
        <w:spacing w:after="0"/>
        <w:rPr>
          <w:rFonts w:asciiTheme="majorHAnsi" w:hAnsiTheme="majorHAnsi" w:cs="Arial"/>
          <w:sz w:val="22"/>
          <w:szCs w:val="22"/>
          <w:lang w:val="en-GB"/>
        </w:rPr>
      </w:pPr>
      <w:r>
        <w:rPr>
          <w:rFonts w:asciiTheme="majorHAnsi" w:hAnsiTheme="majorHAnsi" w:cs="Arial"/>
          <w:sz w:val="22"/>
          <w:szCs w:val="22"/>
          <w:lang w:val="en-GB"/>
        </w:rPr>
        <w:t xml:space="preserve"> </w:t>
      </w:r>
    </w:p>
    <w:p w:rsidR="0059177B" w:rsidRPr="00264487" w:rsidRDefault="0059177B" w:rsidP="0059177B">
      <w:pPr>
        <w:spacing w:after="0"/>
        <w:rPr>
          <w:rFonts w:asciiTheme="majorHAnsi" w:hAnsiTheme="majorHAnsi" w:cs="Arial"/>
          <w:sz w:val="22"/>
          <w:szCs w:val="22"/>
          <w:lang w:val="en-GB"/>
        </w:rPr>
      </w:pPr>
    </w:p>
    <w:p w:rsidR="0059177B" w:rsidRDefault="0059177B" w:rsidP="0059177B">
      <w:pPr>
        <w:spacing w:after="0"/>
        <w:rPr>
          <w:rFonts w:asciiTheme="majorHAnsi" w:hAnsiTheme="majorHAnsi" w:cs="Arial"/>
          <w:sz w:val="22"/>
          <w:szCs w:val="22"/>
          <w:lang w:val="en-GB"/>
        </w:rPr>
      </w:pPr>
      <w:r>
        <w:rPr>
          <w:rFonts w:asciiTheme="majorHAnsi" w:hAnsiTheme="majorHAnsi" w:cs="Arial"/>
          <w:sz w:val="22"/>
          <w:szCs w:val="22"/>
          <w:lang w:val="en-GB"/>
        </w:rPr>
        <w:t xml:space="preserve">The words “Human Inquire” are carefully chosen and are central to not only what we are doing in this course, but indeed, to life itself.  Simply stated, we human beings ask questions about the world around us.  We ask questions expecting to find answers.  As we will see tomorrow, scholarship and </w:t>
      </w:r>
      <w:r>
        <w:rPr>
          <w:rFonts w:asciiTheme="majorHAnsi" w:hAnsiTheme="majorHAnsi" w:cs="Arial"/>
          <w:sz w:val="22"/>
          <w:szCs w:val="22"/>
          <w:lang w:val="en-GB"/>
        </w:rPr>
        <w:lastRenderedPageBreak/>
        <w:t>particularly research begins by asking good questions, and those questions serve as a guide to keep our inquiries and investigations on track.</w:t>
      </w:r>
    </w:p>
    <w:p w:rsidR="0059177B" w:rsidRDefault="0059177B" w:rsidP="0059177B">
      <w:pPr>
        <w:spacing w:after="0"/>
        <w:rPr>
          <w:rFonts w:asciiTheme="majorHAnsi" w:hAnsiTheme="majorHAnsi" w:cs="Arial"/>
          <w:sz w:val="22"/>
          <w:szCs w:val="22"/>
          <w:lang w:val="en-GB"/>
        </w:rPr>
      </w:pPr>
    </w:p>
    <w:p w:rsidR="0059177B" w:rsidRDefault="0059177B" w:rsidP="0059177B">
      <w:pPr>
        <w:spacing w:after="0"/>
        <w:rPr>
          <w:rFonts w:asciiTheme="majorHAnsi" w:hAnsiTheme="majorHAnsi" w:cs="Arial"/>
          <w:sz w:val="22"/>
          <w:szCs w:val="22"/>
          <w:lang w:val="en-GB"/>
        </w:rPr>
      </w:pPr>
      <w:r>
        <w:rPr>
          <w:rFonts w:asciiTheme="majorHAnsi" w:hAnsiTheme="majorHAnsi" w:cs="Arial"/>
          <w:sz w:val="22"/>
          <w:szCs w:val="22"/>
          <w:lang w:val="en-GB"/>
        </w:rPr>
        <w:t xml:space="preserve">As </w:t>
      </w:r>
      <w:r w:rsidR="00FD24EC">
        <w:rPr>
          <w:rFonts w:asciiTheme="majorHAnsi" w:hAnsiTheme="majorHAnsi" w:cs="Arial"/>
          <w:sz w:val="22"/>
          <w:szCs w:val="22"/>
          <w:lang w:val="en-GB"/>
        </w:rPr>
        <w:t>you know by now</w:t>
      </w:r>
      <w:r>
        <w:rPr>
          <w:rFonts w:asciiTheme="majorHAnsi" w:hAnsiTheme="majorHAnsi" w:cs="Arial"/>
          <w:sz w:val="22"/>
          <w:szCs w:val="22"/>
          <w:lang w:val="en-GB"/>
        </w:rPr>
        <w:t xml:space="preserve">, the Master of Arts in Leadership program values the application of best practices to your personal professional practice.  Before we get into some of the concrete realities of accessing scholarly literature, we need to pause and give time for you to reflect on and articulate some issues that are salient in your personal professional life and practice.  The following questions will begin to guide the process. </w:t>
      </w:r>
    </w:p>
    <w:p w:rsidR="0059177B" w:rsidRDefault="0059177B" w:rsidP="0059177B">
      <w:pPr>
        <w:spacing w:after="0"/>
        <w:rPr>
          <w:rFonts w:asciiTheme="majorHAnsi" w:hAnsiTheme="majorHAnsi" w:cs="Arial"/>
          <w:sz w:val="22"/>
          <w:szCs w:val="22"/>
          <w:lang w:val="en-GB"/>
        </w:rPr>
      </w:pPr>
    </w:p>
    <w:p w:rsidR="0059177B" w:rsidRDefault="0059177B" w:rsidP="0059177B">
      <w:pPr>
        <w:pStyle w:val="ColorfulList-Accent11"/>
        <w:keepNext/>
        <w:keepLines/>
        <w:numPr>
          <w:ilvl w:val="0"/>
          <w:numId w:val="3"/>
        </w:numPr>
        <w:spacing w:after="0"/>
        <w:rPr>
          <w:color w:val="000000"/>
          <w:sz w:val="22"/>
          <w:szCs w:val="22"/>
        </w:rPr>
      </w:pPr>
      <w:r>
        <w:rPr>
          <w:b/>
          <w:color w:val="000000"/>
          <w:sz w:val="22"/>
          <w:szCs w:val="22"/>
        </w:rPr>
        <w:t>Significant Question</w:t>
      </w:r>
      <w:r w:rsidRPr="00325F8B">
        <w:rPr>
          <w:b/>
          <w:color w:val="000000"/>
          <w:sz w:val="22"/>
          <w:szCs w:val="22"/>
        </w:rPr>
        <w:t>:</w:t>
      </w:r>
      <w:r>
        <w:rPr>
          <w:color w:val="000000"/>
          <w:sz w:val="22"/>
          <w:szCs w:val="22"/>
        </w:rPr>
        <w:t xml:space="preserve">  What are the “significant questions that can be answered empirically” (Gall, Gall &amp; Borg 2007, p. 35) relevant to you in your professional life?  State a research problem in complete, grammatical sentences.  In stating your research problem, consider the following:</w:t>
      </w:r>
    </w:p>
    <w:p w:rsidR="0059177B" w:rsidRPr="006F7A21" w:rsidRDefault="0059177B" w:rsidP="0059177B">
      <w:pPr>
        <w:pStyle w:val="ColorfulList-Accent11"/>
        <w:keepNext/>
        <w:keepLines/>
        <w:spacing w:after="0"/>
        <w:ind w:left="1962" w:hanging="270"/>
        <w:rPr>
          <w:color w:val="000000"/>
          <w:sz w:val="22"/>
          <w:szCs w:val="22"/>
        </w:rPr>
      </w:pPr>
      <w:r w:rsidRPr="006F7A21">
        <w:rPr>
          <w:color w:val="000000"/>
          <w:sz w:val="22"/>
          <w:szCs w:val="22"/>
        </w:rPr>
        <w:t xml:space="preserve">•   </w:t>
      </w:r>
      <w:r>
        <w:rPr>
          <w:color w:val="000000"/>
          <w:sz w:val="22"/>
          <w:szCs w:val="22"/>
        </w:rPr>
        <w:t xml:space="preserve"> Is my statement sufficiently broad? </w:t>
      </w:r>
      <w:r w:rsidRPr="006F7A21">
        <w:rPr>
          <w:color w:val="000000"/>
          <w:sz w:val="22"/>
          <w:szCs w:val="22"/>
        </w:rPr>
        <w:t xml:space="preserve">Is it </w:t>
      </w:r>
      <w:r>
        <w:rPr>
          <w:color w:val="000000"/>
          <w:sz w:val="22"/>
          <w:szCs w:val="22"/>
        </w:rPr>
        <w:t>clear</w:t>
      </w:r>
      <w:r w:rsidRPr="006F7A21">
        <w:rPr>
          <w:color w:val="000000"/>
          <w:sz w:val="22"/>
          <w:szCs w:val="22"/>
        </w:rPr>
        <w:t xml:space="preserve"> how the general area of study will be limited or focused?  </w:t>
      </w:r>
    </w:p>
    <w:p w:rsidR="0059177B" w:rsidRDefault="0059177B" w:rsidP="0059177B">
      <w:pPr>
        <w:pStyle w:val="ColorfulList-Accent11"/>
        <w:keepNext/>
        <w:keepLines/>
        <w:spacing w:after="0"/>
        <w:ind w:left="1962" w:hanging="270"/>
        <w:rPr>
          <w:b/>
          <w:color w:val="000000"/>
          <w:sz w:val="22"/>
          <w:szCs w:val="22"/>
        </w:rPr>
      </w:pPr>
      <w:r w:rsidRPr="00325F8B">
        <w:rPr>
          <w:color w:val="000000"/>
          <w:sz w:val="22"/>
          <w:szCs w:val="22"/>
        </w:rPr>
        <w:t xml:space="preserve">•   </w:t>
      </w:r>
      <w:r>
        <w:rPr>
          <w:color w:val="000000"/>
          <w:sz w:val="22"/>
          <w:szCs w:val="22"/>
        </w:rPr>
        <w:t xml:space="preserve"> </w:t>
      </w:r>
      <w:r w:rsidRPr="00325F8B">
        <w:rPr>
          <w:color w:val="000000"/>
          <w:sz w:val="22"/>
          <w:szCs w:val="22"/>
        </w:rPr>
        <w:t xml:space="preserve">Does the </w:t>
      </w:r>
      <w:r>
        <w:rPr>
          <w:color w:val="000000"/>
          <w:sz w:val="22"/>
          <w:szCs w:val="22"/>
        </w:rPr>
        <w:t>problem</w:t>
      </w:r>
      <w:r w:rsidRPr="00325F8B">
        <w:rPr>
          <w:color w:val="000000"/>
          <w:sz w:val="22"/>
          <w:szCs w:val="22"/>
        </w:rPr>
        <w:t xml:space="preserve"> have the potential for providing important and useful answers and information?</w:t>
      </w:r>
      <w:r>
        <w:rPr>
          <w:b/>
          <w:color w:val="000000"/>
          <w:sz w:val="22"/>
          <w:szCs w:val="22"/>
        </w:rPr>
        <w:t xml:space="preserve"> </w:t>
      </w:r>
      <w:r w:rsidRPr="00325F8B">
        <w:rPr>
          <w:b/>
          <w:color w:val="000000"/>
          <w:sz w:val="22"/>
          <w:szCs w:val="22"/>
        </w:rPr>
        <w:t xml:space="preserve">  </w:t>
      </w:r>
    </w:p>
    <w:p w:rsidR="0059177B" w:rsidRDefault="0059177B" w:rsidP="0059177B">
      <w:pPr>
        <w:pStyle w:val="ColorfulList-Accent11"/>
        <w:keepNext/>
        <w:keepLines/>
        <w:numPr>
          <w:ilvl w:val="0"/>
          <w:numId w:val="27"/>
        </w:numPr>
        <w:spacing w:after="0"/>
        <w:ind w:left="720"/>
        <w:rPr>
          <w:color w:val="000000"/>
          <w:sz w:val="22"/>
          <w:szCs w:val="22"/>
        </w:rPr>
      </w:pPr>
      <w:r>
        <w:rPr>
          <w:b/>
          <w:color w:val="000000"/>
          <w:sz w:val="22"/>
          <w:szCs w:val="22"/>
        </w:rPr>
        <w:t xml:space="preserve">Research Approach: </w:t>
      </w:r>
      <w:r>
        <w:rPr>
          <w:color w:val="000000"/>
          <w:sz w:val="22"/>
          <w:szCs w:val="22"/>
        </w:rPr>
        <w:t>Based on your reading of Plano-Clark &amp; Creswell, do you think your problem statement lends itself more to qualitative or quantitative research (for data-based approaches) or to more conceptual research reports?  Defend your position.</w:t>
      </w:r>
    </w:p>
    <w:p w:rsidR="0059177B" w:rsidRDefault="0059177B" w:rsidP="0059177B">
      <w:pPr>
        <w:pStyle w:val="ColorfulList-Accent11"/>
        <w:keepNext/>
        <w:keepLines/>
        <w:numPr>
          <w:ilvl w:val="0"/>
          <w:numId w:val="27"/>
        </w:numPr>
        <w:spacing w:after="0"/>
        <w:ind w:left="720"/>
        <w:rPr>
          <w:color w:val="000000"/>
          <w:sz w:val="22"/>
          <w:szCs w:val="22"/>
        </w:rPr>
      </w:pPr>
      <w:r w:rsidRPr="00544297">
        <w:rPr>
          <w:b/>
          <w:color w:val="000000"/>
          <w:sz w:val="22"/>
          <w:szCs w:val="22"/>
        </w:rPr>
        <w:t>Literature</w:t>
      </w:r>
      <w:r>
        <w:rPr>
          <w:b/>
          <w:color w:val="000000"/>
          <w:sz w:val="22"/>
          <w:szCs w:val="22"/>
        </w:rPr>
        <w:t xml:space="preserve"> Review: </w:t>
      </w:r>
      <w:r>
        <w:rPr>
          <w:color w:val="000000"/>
          <w:sz w:val="22"/>
          <w:szCs w:val="22"/>
        </w:rPr>
        <w:t>What broad fields of social science do you anticipate might inform your problem statement?  What key words would you begin to with as you conduct a literature search?</w:t>
      </w:r>
    </w:p>
    <w:p w:rsidR="0059177B" w:rsidRPr="00E73335" w:rsidRDefault="0059177B" w:rsidP="0059177B">
      <w:pPr>
        <w:pStyle w:val="ColorfulList-Accent11"/>
        <w:keepNext/>
        <w:keepLines/>
        <w:numPr>
          <w:ilvl w:val="0"/>
          <w:numId w:val="27"/>
        </w:numPr>
        <w:spacing w:after="0"/>
        <w:ind w:left="720"/>
        <w:rPr>
          <w:color w:val="000000"/>
          <w:sz w:val="22"/>
          <w:szCs w:val="22"/>
        </w:rPr>
      </w:pPr>
      <w:r w:rsidRPr="00E52D03">
        <w:rPr>
          <w:b/>
          <w:color w:val="000000"/>
          <w:sz w:val="22"/>
          <w:szCs w:val="22"/>
        </w:rPr>
        <w:t xml:space="preserve">Purpose for Research:  </w:t>
      </w:r>
      <w:r>
        <w:rPr>
          <w:color w:val="000000"/>
          <w:sz w:val="22"/>
          <w:szCs w:val="22"/>
        </w:rPr>
        <w:t>Working with Plano-Clark &amp; Creswell’s definition of research purpose, suggest some focused questions that will serve to guide your upcoming review of precedent literature.</w:t>
      </w:r>
    </w:p>
    <w:p w:rsidR="0059177B" w:rsidRPr="004D41E1" w:rsidRDefault="0059177B" w:rsidP="003C73EF">
      <w:pPr>
        <w:rPr>
          <w:rFonts w:asciiTheme="minorHAnsi" w:hAnsiTheme="minorHAnsi"/>
        </w:rPr>
      </w:pPr>
    </w:p>
    <w:p w:rsidR="00CF42E3" w:rsidRPr="0059177B" w:rsidRDefault="00AA1DFC" w:rsidP="00F65411">
      <w:pPr>
        <w:pStyle w:val="Heading2"/>
        <w:pBdr>
          <w:top w:val="single" w:sz="4" w:space="1" w:color="auto"/>
          <w:left w:val="single" w:sz="4" w:space="4" w:color="auto"/>
          <w:bottom w:val="single" w:sz="4" w:space="1" w:color="auto"/>
          <w:right w:val="single" w:sz="4" w:space="4" w:color="auto"/>
        </w:pBdr>
        <w:shd w:val="clear" w:color="auto" w:fill="DBE5F1" w:themeFill="accent1" w:themeFillTint="33"/>
        <w:spacing w:before="0"/>
        <w:rPr>
          <w:rFonts w:asciiTheme="majorHAnsi" w:hAnsiTheme="majorHAnsi" w:cs="Arial"/>
          <w:b w:val="0"/>
          <w:bCs w:val="0"/>
          <w:color w:val="000000" w:themeColor="text1"/>
          <w:sz w:val="22"/>
          <w:szCs w:val="22"/>
        </w:rPr>
      </w:pPr>
      <w:r w:rsidRPr="0059177B">
        <w:rPr>
          <w:rFonts w:asciiTheme="majorHAnsi" w:hAnsiTheme="majorHAnsi" w:cs="Arial"/>
          <w:color w:val="000000" w:themeColor="text1"/>
          <w:sz w:val="22"/>
          <w:szCs w:val="22"/>
        </w:rPr>
        <w:t>Introduction to Research</w:t>
      </w:r>
    </w:p>
    <w:p w:rsidR="007C17D8" w:rsidRDefault="007C17D8" w:rsidP="00CF42E3">
      <w:pPr>
        <w:tabs>
          <w:tab w:val="left" w:pos="5526"/>
        </w:tabs>
        <w:spacing w:after="0"/>
        <w:rPr>
          <w:rFonts w:asciiTheme="majorHAnsi" w:hAnsiTheme="majorHAnsi" w:cs="Arial"/>
          <w:sz w:val="22"/>
          <w:szCs w:val="22"/>
        </w:rPr>
      </w:pPr>
    </w:p>
    <w:p w:rsidR="00AA1DFC" w:rsidRDefault="00AA1DFC" w:rsidP="00AA1DFC">
      <w:pPr>
        <w:spacing w:after="0"/>
        <w:rPr>
          <w:rFonts w:asciiTheme="majorHAnsi" w:hAnsiTheme="majorHAnsi" w:cs="Arial"/>
          <w:sz w:val="22"/>
          <w:szCs w:val="22"/>
        </w:rPr>
      </w:pPr>
      <w:r>
        <w:rPr>
          <w:rFonts w:asciiTheme="majorHAnsi" w:hAnsiTheme="majorHAnsi" w:cs="Arial"/>
          <w:sz w:val="22"/>
          <w:szCs w:val="22"/>
        </w:rPr>
        <w:t xml:space="preserve">It seems that a fundamental attribute of being human is to ask questions. We ask questions </w:t>
      </w:r>
      <w:r w:rsidR="00C67B5B">
        <w:rPr>
          <w:rFonts w:asciiTheme="majorHAnsi" w:hAnsiTheme="majorHAnsi" w:cs="Arial"/>
          <w:sz w:val="22"/>
          <w:szCs w:val="22"/>
        </w:rPr>
        <w:t>constantly for</w:t>
      </w:r>
      <w:r>
        <w:rPr>
          <w:rFonts w:asciiTheme="majorHAnsi" w:hAnsiTheme="majorHAnsi" w:cs="Arial"/>
          <w:sz w:val="22"/>
          <w:szCs w:val="22"/>
        </w:rPr>
        <w:t xml:space="preserve"> a variety of reasons. Consider the kinds of questions raised by the characters in this short fable.</w:t>
      </w:r>
    </w:p>
    <w:p w:rsidR="00E57076" w:rsidRPr="00E57076" w:rsidRDefault="00E57076" w:rsidP="00E57076">
      <w:pPr>
        <w:spacing w:after="0"/>
        <w:ind w:left="720" w:hanging="720"/>
        <w:rPr>
          <w:rFonts w:asciiTheme="majorHAnsi" w:hAnsiTheme="majorHAnsi" w:cs="Arial"/>
          <w:b/>
          <w:i/>
          <w:sz w:val="22"/>
          <w:szCs w:val="22"/>
          <w:u w:val="single"/>
        </w:rPr>
      </w:pPr>
    </w:p>
    <w:p w:rsidR="00BD0701" w:rsidRDefault="00BD0701" w:rsidP="00D97FF4">
      <w:pPr>
        <w:autoSpaceDE w:val="0"/>
        <w:autoSpaceDN w:val="0"/>
        <w:adjustRightInd w:val="0"/>
        <w:spacing w:after="0"/>
        <w:ind w:left="720"/>
        <w:jc w:val="both"/>
      </w:pPr>
      <w:r w:rsidRPr="000372C5">
        <w:t>THE OWL WHO WAS GOD</w:t>
      </w:r>
    </w:p>
    <w:p w:rsidR="00BD0701" w:rsidRPr="000372C5" w:rsidRDefault="00BD0701" w:rsidP="00D97FF4">
      <w:pPr>
        <w:autoSpaceDE w:val="0"/>
        <w:autoSpaceDN w:val="0"/>
        <w:adjustRightInd w:val="0"/>
        <w:spacing w:after="0"/>
        <w:ind w:left="720"/>
        <w:jc w:val="both"/>
      </w:pPr>
      <w:r>
        <w:t>By James Thurber</w:t>
      </w:r>
      <w:r w:rsidRPr="000372C5">
        <w:t xml:space="preserve"> </w:t>
      </w:r>
    </w:p>
    <w:p w:rsidR="00BD0701" w:rsidRDefault="00BD0701" w:rsidP="00D97FF4">
      <w:pPr>
        <w:autoSpaceDE w:val="0"/>
        <w:autoSpaceDN w:val="0"/>
        <w:adjustRightInd w:val="0"/>
        <w:spacing w:before="7"/>
        <w:ind w:left="720"/>
        <w:jc w:val="both"/>
      </w:pPr>
      <w:r w:rsidRPr="000372C5">
        <w:t>Once upon a starless midnight there was an owl who sat on the</w:t>
      </w:r>
      <w:r>
        <w:t xml:space="preserve"> </w:t>
      </w:r>
      <w:r w:rsidRPr="000372C5">
        <w:t xml:space="preserve">branch of an oak tree. </w:t>
      </w:r>
      <w:r w:rsidR="00D97FF4">
        <w:t xml:space="preserve"> </w:t>
      </w:r>
      <w:r w:rsidRPr="000372C5">
        <w:t>Two ground moles tried to slip quietly</w:t>
      </w:r>
      <w:r>
        <w:t xml:space="preserve"> </w:t>
      </w:r>
      <w:r w:rsidRPr="000372C5">
        <w:t xml:space="preserve">by, unnoticed. </w:t>
      </w:r>
      <w:r w:rsidR="00D97FF4">
        <w:t xml:space="preserve"> </w:t>
      </w:r>
      <w:r w:rsidRPr="000372C5">
        <w:t xml:space="preserve">"You!" said the owl. </w:t>
      </w:r>
      <w:r w:rsidR="00D97FF4">
        <w:t xml:space="preserve"> </w:t>
      </w:r>
      <w:r w:rsidRPr="000372C5">
        <w:t>"Who?" they quavered in</w:t>
      </w:r>
      <w:r>
        <w:t xml:space="preserve"> </w:t>
      </w:r>
      <w:r w:rsidRPr="000372C5">
        <w:t>fear and astonishment, for they could not believe it was possible</w:t>
      </w:r>
      <w:r>
        <w:t xml:space="preserve"> </w:t>
      </w:r>
      <w:r w:rsidRPr="000372C5">
        <w:t>for anyone to see them in that thick darkness</w:t>
      </w:r>
      <w:r w:rsidR="00C141CD">
        <w:t xml:space="preserve">. </w:t>
      </w:r>
      <w:r w:rsidRPr="000372C5">
        <w:t xml:space="preserve"> </w:t>
      </w:r>
      <w:r>
        <w:t>“</w:t>
      </w:r>
      <w:r w:rsidRPr="000372C5">
        <w:t>You two!</w:t>
      </w:r>
      <w:r>
        <w:t>”</w:t>
      </w:r>
      <w:r w:rsidRPr="000372C5">
        <w:t xml:space="preserve"> </w:t>
      </w:r>
      <w:r>
        <w:t>s</w:t>
      </w:r>
      <w:r w:rsidRPr="000372C5">
        <w:t>aid</w:t>
      </w:r>
      <w:r>
        <w:t xml:space="preserve"> </w:t>
      </w:r>
      <w:r w:rsidRPr="000372C5">
        <w:t>the owl</w:t>
      </w:r>
      <w:r>
        <w:t xml:space="preserve">. </w:t>
      </w:r>
      <w:r w:rsidR="00D97FF4">
        <w:t xml:space="preserve"> </w:t>
      </w:r>
      <w:r>
        <w:t>The moles hurried away and tol</w:t>
      </w:r>
      <w:r w:rsidRPr="000372C5">
        <w:t>d the other creatures</w:t>
      </w:r>
      <w:r>
        <w:t xml:space="preserve"> </w:t>
      </w:r>
      <w:r w:rsidRPr="000372C5">
        <w:t xml:space="preserve">of the field and forest that the owl was the greatest and </w:t>
      </w:r>
      <w:r>
        <w:t>w</w:t>
      </w:r>
      <w:r w:rsidRPr="000372C5">
        <w:t>isest</w:t>
      </w:r>
      <w:r>
        <w:t xml:space="preserve"> </w:t>
      </w:r>
      <w:r w:rsidRPr="000372C5">
        <w:t>of all animals because he could see in the dark and because he</w:t>
      </w:r>
      <w:r>
        <w:t xml:space="preserve"> </w:t>
      </w:r>
      <w:r w:rsidRPr="000372C5">
        <w:t xml:space="preserve">could answer any question. </w:t>
      </w:r>
      <w:r w:rsidR="00C141CD">
        <w:t xml:space="preserve"> </w:t>
      </w:r>
      <w:r w:rsidRPr="000372C5">
        <w:t>"I'll see about that</w:t>
      </w:r>
      <w:r>
        <w:t>”</w:t>
      </w:r>
      <w:r w:rsidRPr="000372C5">
        <w:t xml:space="preserve"> said a secretary bird, and </w:t>
      </w:r>
      <w:r>
        <w:t>he called on the owl one night w</w:t>
      </w:r>
      <w:r w:rsidRPr="000372C5">
        <w:t>hen it was again</w:t>
      </w:r>
      <w:r>
        <w:t xml:space="preserve"> </w:t>
      </w:r>
      <w:r w:rsidRPr="000372C5">
        <w:t xml:space="preserve">very dark. </w:t>
      </w:r>
      <w:r>
        <w:t xml:space="preserve"> </w:t>
      </w:r>
      <w:r w:rsidRPr="000372C5">
        <w:t>"</w:t>
      </w:r>
      <w:r>
        <w:t>How many claws am I holding up?”</w:t>
      </w:r>
      <w:r w:rsidRPr="000372C5">
        <w:t xml:space="preserve"> said the secretary bird. </w:t>
      </w:r>
      <w:r w:rsidR="00D97FF4">
        <w:t xml:space="preserve"> </w:t>
      </w:r>
      <w:r w:rsidRPr="000372C5">
        <w:t>"Two</w:t>
      </w:r>
      <w:r>
        <w:t>." said the owl, and th</w:t>
      </w:r>
      <w:r w:rsidRPr="000372C5">
        <w:t xml:space="preserve">at was right. </w:t>
      </w:r>
      <w:r w:rsidR="00D97FF4">
        <w:t xml:space="preserve"> </w:t>
      </w:r>
      <w:r>
        <w:t>“</w:t>
      </w:r>
      <w:r w:rsidRPr="000372C5">
        <w:t>Can you give</w:t>
      </w:r>
      <w:r>
        <w:t xml:space="preserve"> </w:t>
      </w:r>
      <w:r w:rsidRPr="000372C5">
        <w:t>me another expression for</w:t>
      </w:r>
      <w:r>
        <w:t xml:space="preserve"> ‘</w:t>
      </w:r>
      <w:r w:rsidRPr="000372C5">
        <w:t>that is to say or namely?</w:t>
      </w:r>
      <w:r>
        <w:t>’”</w:t>
      </w:r>
      <w:r w:rsidRPr="000372C5">
        <w:t xml:space="preserve"> asked the</w:t>
      </w:r>
      <w:r>
        <w:t xml:space="preserve"> </w:t>
      </w:r>
      <w:r>
        <w:lastRenderedPageBreak/>
        <w:t xml:space="preserve">secretary </w:t>
      </w:r>
      <w:r w:rsidRPr="000372C5">
        <w:t>bi</w:t>
      </w:r>
      <w:r>
        <w:t xml:space="preserve">rd. </w:t>
      </w:r>
      <w:r w:rsidR="00D97FF4">
        <w:t xml:space="preserve"> </w:t>
      </w:r>
      <w:r>
        <w:t xml:space="preserve">"To wit." said the owl. </w:t>
      </w:r>
      <w:r w:rsidR="00D97FF4">
        <w:t xml:space="preserve"> </w:t>
      </w:r>
      <w:r>
        <w:t xml:space="preserve">“Why </w:t>
      </w:r>
      <w:r w:rsidRPr="000372C5">
        <w:t>does a lover call on</w:t>
      </w:r>
      <w:r>
        <w:t xml:space="preserve"> </w:t>
      </w:r>
      <w:r w:rsidRPr="000372C5">
        <w:t>his love?" asked the secretary bird.</w:t>
      </w:r>
      <w:r w:rsidR="00D97FF4">
        <w:t xml:space="preserve"> </w:t>
      </w:r>
      <w:r w:rsidRPr="000372C5">
        <w:t xml:space="preserve"> "To woo, said the owl.  </w:t>
      </w:r>
    </w:p>
    <w:p w:rsidR="00BD0701" w:rsidRDefault="00BD0701" w:rsidP="00D97FF4">
      <w:pPr>
        <w:autoSpaceDE w:val="0"/>
        <w:autoSpaceDN w:val="0"/>
        <w:adjustRightInd w:val="0"/>
        <w:ind w:left="720"/>
        <w:jc w:val="both"/>
      </w:pPr>
      <w:r w:rsidRPr="000372C5">
        <w:t>The secretary bird hastened back to the other creatures and</w:t>
      </w:r>
      <w:r>
        <w:t xml:space="preserve"> </w:t>
      </w:r>
      <w:r w:rsidRPr="000372C5">
        <w:t>reported that the owl was indeed the greatest and wisest animal</w:t>
      </w:r>
      <w:r>
        <w:t xml:space="preserve"> </w:t>
      </w:r>
      <w:r w:rsidRPr="000372C5">
        <w:t>in the world because he could see in the dark and because he</w:t>
      </w:r>
      <w:r>
        <w:t xml:space="preserve"> </w:t>
      </w:r>
      <w:r w:rsidRPr="000372C5">
        <w:t xml:space="preserve">could answer any question. </w:t>
      </w:r>
      <w:r w:rsidR="00D97FF4">
        <w:t xml:space="preserve"> </w:t>
      </w:r>
      <w:r w:rsidRPr="000372C5">
        <w:t>"Can he see in the daytime, too?"</w:t>
      </w:r>
      <w:r>
        <w:t xml:space="preserve"> </w:t>
      </w:r>
      <w:r w:rsidRPr="000372C5">
        <w:t xml:space="preserve">asked a red fox. </w:t>
      </w:r>
      <w:r w:rsidR="00D97FF4">
        <w:t xml:space="preserve"> </w:t>
      </w:r>
      <w:r w:rsidRPr="000372C5">
        <w:t>"Yes," echoed a dormouse and a French poodle.</w:t>
      </w:r>
      <w:r>
        <w:t xml:space="preserve"> </w:t>
      </w:r>
      <w:r w:rsidR="00D97FF4">
        <w:t xml:space="preserve"> </w:t>
      </w:r>
      <w:r w:rsidRPr="000372C5">
        <w:t xml:space="preserve">"Can he see in the daytime, too?" </w:t>
      </w:r>
      <w:r w:rsidR="00D97FF4">
        <w:t xml:space="preserve"> </w:t>
      </w:r>
      <w:r w:rsidRPr="000372C5">
        <w:t>All the other creatures laughed</w:t>
      </w:r>
      <w:r>
        <w:t xml:space="preserve"> </w:t>
      </w:r>
      <w:r w:rsidRPr="000372C5">
        <w:t>loudly at this silly question, and they set upon the red fox and</w:t>
      </w:r>
      <w:r>
        <w:t xml:space="preserve"> </w:t>
      </w:r>
      <w:r w:rsidRPr="000372C5">
        <w:t xml:space="preserve">his friends and drove them out of the region. </w:t>
      </w:r>
      <w:r w:rsidR="00D97FF4">
        <w:t xml:space="preserve"> </w:t>
      </w:r>
      <w:r w:rsidRPr="000372C5">
        <w:t>Then they sent a</w:t>
      </w:r>
      <w:r>
        <w:t xml:space="preserve"> me</w:t>
      </w:r>
      <w:r w:rsidRPr="000372C5">
        <w:t xml:space="preserve">ssenger to the owl and asked him to be their leader.    </w:t>
      </w:r>
    </w:p>
    <w:p w:rsidR="00BD0701" w:rsidRPr="000372C5" w:rsidRDefault="00BD0701" w:rsidP="00D97FF4">
      <w:pPr>
        <w:autoSpaceDE w:val="0"/>
        <w:autoSpaceDN w:val="0"/>
        <w:adjustRightInd w:val="0"/>
        <w:ind w:left="720"/>
        <w:jc w:val="both"/>
      </w:pPr>
      <w:r w:rsidRPr="000372C5">
        <w:t>When the owl appeared among the animals it was high noon</w:t>
      </w:r>
      <w:r>
        <w:t xml:space="preserve"> </w:t>
      </w:r>
      <w:r w:rsidRPr="000372C5">
        <w:t>and the sun was s</w:t>
      </w:r>
      <w:r>
        <w:t>hi</w:t>
      </w:r>
      <w:r w:rsidRPr="000372C5">
        <w:t xml:space="preserve">ning brightly. </w:t>
      </w:r>
      <w:r w:rsidR="00D97FF4">
        <w:t xml:space="preserve"> </w:t>
      </w:r>
      <w:r w:rsidRPr="000372C5">
        <w:t>He walked very slowly, which gave him an appearance of great dignity, and he peered about</w:t>
      </w:r>
      <w:r>
        <w:t xml:space="preserve"> </w:t>
      </w:r>
      <w:r w:rsidRPr="000372C5">
        <w:t xml:space="preserve">him with large, staring eyes, </w:t>
      </w:r>
      <w:r>
        <w:t>which gave him an air of tremen</w:t>
      </w:r>
      <w:r w:rsidRPr="000372C5">
        <w:t xml:space="preserve">dous importance. </w:t>
      </w:r>
      <w:r w:rsidR="00D97FF4">
        <w:t xml:space="preserve"> </w:t>
      </w:r>
      <w:r w:rsidRPr="000372C5">
        <w:t xml:space="preserve">"He's </w:t>
      </w:r>
      <w:r>
        <w:t>G</w:t>
      </w:r>
      <w:r w:rsidRPr="000372C5">
        <w:t>od!" screamed a Plymouth Rock hen.</w:t>
      </w:r>
      <w:r>
        <w:t xml:space="preserve">  </w:t>
      </w:r>
      <w:r w:rsidRPr="000372C5">
        <w:t xml:space="preserve">And the others took up the </w:t>
      </w:r>
      <w:proofErr w:type="gramStart"/>
      <w:r w:rsidRPr="000372C5">
        <w:t xml:space="preserve">cry </w:t>
      </w:r>
      <w:r w:rsidR="00D97FF4">
        <w:t xml:space="preserve"> </w:t>
      </w:r>
      <w:r w:rsidRPr="000372C5">
        <w:t>"</w:t>
      </w:r>
      <w:proofErr w:type="gramEnd"/>
      <w:r w:rsidRPr="000372C5">
        <w:t>He's God!" So they followed him</w:t>
      </w:r>
      <w:r>
        <w:t xml:space="preserve"> </w:t>
      </w:r>
      <w:r w:rsidRPr="000372C5">
        <w:t>wherever he went and when he began to bump into things they</w:t>
      </w:r>
      <w:r>
        <w:t xml:space="preserve"> </w:t>
      </w:r>
      <w:r w:rsidRPr="000372C5">
        <w:t xml:space="preserve">began to bump into things, too. </w:t>
      </w:r>
      <w:r w:rsidR="00D97FF4">
        <w:t xml:space="preserve"> </w:t>
      </w:r>
      <w:r w:rsidRPr="000372C5">
        <w:t>Finally he came to a concrete</w:t>
      </w:r>
      <w:r>
        <w:t xml:space="preserve"> </w:t>
      </w:r>
      <w:r w:rsidRPr="000372C5">
        <w:t>highway and he started up the middle of it and all the other</w:t>
      </w:r>
      <w:r>
        <w:t xml:space="preserve"> </w:t>
      </w:r>
      <w:r w:rsidRPr="000372C5">
        <w:t xml:space="preserve">creatures followed him. </w:t>
      </w:r>
      <w:r w:rsidR="00D97FF4">
        <w:t xml:space="preserve"> </w:t>
      </w:r>
      <w:r w:rsidRPr="000372C5">
        <w:t>Presently a hawk, who was acting as outrider, observed a truck coming toward them at fifty miles an</w:t>
      </w:r>
      <w:r>
        <w:t xml:space="preserve"> </w:t>
      </w:r>
      <w:r w:rsidRPr="000372C5">
        <w:t>hour, and he reported to the secretary bird and the secretary</w:t>
      </w:r>
      <w:r>
        <w:t xml:space="preserve"> </w:t>
      </w:r>
      <w:r w:rsidRPr="000372C5">
        <w:t xml:space="preserve">bird reported to the owl. </w:t>
      </w:r>
      <w:r w:rsidR="00D97FF4">
        <w:t xml:space="preserve"> </w:t>
      </w:r>
      <w:r w:rsidRPr="000372C5">
        <w:t>"There's danger ahead," said the secretary bird.</w:t>
      </w:r>
      <w:r w:rsidR="00D97FF4">
        <w:t xml:space="preserve"> </w:t>
      </w:r>
      <w:r w:rsidRPr="000372C5">
        <w:t xml:space="preserve"> "To wit?" said the owl. </w:t>
      </w:r>
      <w:r w:rsidR="00D97FF4">
        <w:t xml:space="preserve"> </w:t>
      </w:r>
      <w:r w:rsidRPr="000372C5">
        <w:t>The secretary bird told him.</w:t>
      </w:r>
      <w:r>
        <w:t xml:space="preserve"> </w:t>
      </w:r>
      <w:r w:rsidR="00D97FF4">
        <w:t xml:space="preserve"> </w:t>
      </w:r>
      <w:r w:rsidRPr="000372C5">
        <w:t xml:space="preserve">"Aren't you afraid?" he asked. </w:t>
      </w:r>
      <w:r w:rsidR="00D97FF4">
        <w:t xml:space="preserve"> </w:t>
      </w:r>
      <w:r w:rsidRPr="000372C5">
        <w:t>"Who?" said the owl calmly, for</w:t>
      </w:r>
      <w:r>
        <w:t xml:space="preserve"> </w:t>
      </w:r>
      <w:r w:rsidRPr="000372C5">
        <w:t xml:space="preserve">he could not see the </w:t>
      </w:r>
      <w:proofErr w:type="gramStart"/>
      <w:r w:rsidRPr="000372C5">
        <w:t>truck.</w:t>
      </w:r>
      <w:proofErr w:type="gramEnd"/>
      <w:r w:rsidRPr="000372C5">
        <w:t xml:space="preserve"> </w:t>
      </w:r>
      <w:r w:rsidR="00D97FF4">
        <w:t xml:space="preserve"> </w:t>
      </w:r>
      <w:r w:rsidRPr="000372C5">
        <w:t xml:space="preserve">"He's </w:t>
      </w:r>
      <w:r>
        <w:t>G</w:t>
      </w:r>
      <w:r w:rsidRPr="000372C5">
        <w:t>od!" cried all the creatures</w:t>
      </w:r>
      <w:r>
        <w:t xml:space="preserve"> </w:t>
      </w:r>
      <w:r w:rsidRPr="000372C5">
        <w:t>again, and they were still crying "He's God!" when the truck</w:t>
      </w:r>
      <w:r>
        <w:t xml:space="preserve"> </w:t>
      </w:r>
      <w:r w:rsidRPr="000372C5">
        <w:t xml:space="preserve">hit them and ran them down. </w:t>
      </w:r>
      <w:r w:rsidR="00D97FF4">
        <w:t xml:space="preserve"> </w:t>
      </w:r>
      <w:r w:rsidRPr="000372C5">
        <w:t>Some of the animals were merely</w:t>
      </w:r>
      <w:r>
        <w:t xml:space="preserve"> </w:t>
      </w:r>
      <w:r w:rsidRPr="000372C5">
        <w:t>injured, but most of them, including the owl, were killed.</w:t>
      </w:r>
    </w:p>
    <w:p w:rsidR="00BD0701" w:rsidRPr="00AA1DFC" w:rsidRDefault="00BD0701" w:rsidP="00AA1DFC">
      <w:pPr>
        <w:autoSpaceDE w:val="0"/>
        <w:autoSpaceDN w:val="0"/>
        <w:adjustRightInd w:val="0"/>
        <w:ind w:left="720"/>
        <w:jc w:val="both"/>
      </w:pPr>
      <w:r w:rsidRPr="000372C5">
        <w:t>Moral: You can fool too many of the people too much of the</w:t>
      </w:r>
      <w:r>
        <w:t xml:space="preserve"> </w:t>
      </w:r>
      <w:r w:rsidRPr="000372C5">
        <w:t>time.</w:t>
      </w:r>
      <w:r>
        <w:t xml:space="preserve">  (Thurber, 1996, p. 470)</w:t>
      </w:r>
    </w:p>
    <w:p w:rsidR="00C141CD" w:rsidRDefault="00C141CD" w:rsidP="002B3B22">
      <w:pPr>
        <w:spacing w:after="0"/>
        <w:ind w:left="720" w:hanging="720"/>
        <w:rPr>
          <w:rFonts w:asciiTheme="majorHAnsi" w:hAnsiTheme="majorHAnsi" w:cs="Arial"/>
          <w:sz w:val="22"/>
          <w:szCs w:val="22"/>
        </w:rPr>
      </w:pPr>
    </w:p>
    <w:p w:rsidR="00C141CD" w:rsidRPr="00301627" w:rsidRDefault="00301627" w:rsidP="00301627">
      <w:pPr>
        <w:spacing w:after="0"/>
        <w:ind w:left="720"/>
        <w:rPr>
          <w:rFonts w:asciiTheme="majorHAnsi" w:hAnsiTheme="majorHAnsi" w:cs="Arial"/>
          <w:b/>
          <w:i/>
          <w:sz w:val="22"/>
          <w:szCs w:val="22"/>
        </w:rPr>
      </w:pPr>
      <w:r w:rsidRPr="004D41E1">
        <w:rPr>
          <w:rFonts w:asciiTheme="majorHAnsi" w:hAnsiTheme="majorHAnsi" w:cs="Arial"/>
          <w:b/>
          <w:i/>
          <w:sz w:val="22"/>
          <w:szCs w:val="22"/>
        </w:rPr>
        <w:t xml:space="preserve">What </w:t>
      </w:r>
      <w:r>
        <w:rPr>
          <w:rFonts w:asciiTheme="majorHAnsi" w:hAnsiTheme="majorHAnsi" w:cs="Arial"/>
          <w:b/>
          <w:i/>
          <w:sz w:val="22"/>
          <w:szCs w:val="22"/>
        </w:rPr>
        <w:t>does this little story have to do with research</w:t>
      </w:r>
      <w:r w:rsidRPr="004D41E1">
        <w:rPr>
          <w:rFonts w:asciiTheme="majorHAnsi" w:hAnsiTheme="majorHAnsi" w:cs="Arial"/>
          <w:b/>
          <w:i/>
          <w:sz w:val="22"/>
          <w:szCs w:val="22"/>
        </w:rPr>
        <w:t xml:space="preserve">?  </w:t>
      </w:r>
    </w:p>
    <w:p w:rsidR="0035700E" w:rsidRDefault="0035700E" w:rsidP="002B3B22">
      <w:pPr>
        <w:spacing w:after="0"/>
        <w:ind w:left="720" w:hanging="720"/>
        <w:rPr>
          <w:rFonts w:asciiTheme="majorHAnsi" w:hAnsiTheme="majorHAnsi" w:cs="Arial"/>
          <w:b/>
          <w:i/>
          <w:sz w:val="22"/>
          <w:szCs w:val="22"/>
          <w:u w:val="single"/>
        </w:rPr>
      </w:pPr>
    </w:p>
    <w:p w:rsidR="0035700E" w:rsidRPr="004D41E1" w:rsidRDefault="0035700E" w:rsidP="0035700E">
      <w:pPr>
        <w:spacing w:after="0"/>
        <w:ind w:left="720"/>
        <w:rPr>
          <w:rFonts w:asciiTheme="majorHAnsi" w:hAnsiTheme="majorHAnsi" w:cs="Arial"/>
          <w:b/>
          <w:i/>
          <w:sz w:val="22"/>
          <w:szCs w:val="22"/>
        </w:rPr>
      </w:pPr>
      <w:r w:rsidRPr="004D41E1">
        <w:rPr>
          <w:rFonts w:asciiTheme="majorHAnsi" w:hAnsiTheme="majorHAnsi" w:cs="Arial"/>
          <w:b/>
          <w:i/>
          <w:sz w:val="22"/>
          <w:szCs w:val="22"/>
        </w:rPr>
        <w:t xml:space="preserve">What is my experience with “research”?  </w:t>
      </w:r>
    </w:p>
    <w:p w:rsidR="0035700E" w:rsidRDefault="0035700E" w:rsidP="00301627">
      <w:pPr>
        <w:spacing w:after="0"/>
        <w:ind w:left="720"/>
        <w:rPr>
          <w:rFonts w:asciiTheme="majorHAnsi" w:hAnsiTheme="majorHAnsi" w:cs="Arial"/>
          <w:b/>
          <w:i/>
          <w:sz w:val="22"/>
          <w:szCs w:val="22"/>
        </w:rPr>
      </w:pPr>
      <w:proofErr w:type="gramStart"/>
      <w:r w:rsidRPr="00A77154">
        <w:rPr>
          <w:b/>
          <w:color w:val="000000"/>
          <w:sz w:val="22"/>
          <w:szCs w:val="22"/>
        </w:rPr>
        <w:t xml:space="preserve">DQ </w:t>
      </w:r>
      <w:r>
        <w:rPr>
          <w:b/>
          <w:color w:val="000000"/>
          <w:sz w:val="22"/>
          <w:szCs w:val="22"/>
        </w:rPr>
        <w:t>1</w:t>
      </w:r>
      <w:r w:rsidRPr="00A77154">
        <w:rPr>
          <w:b/>
          <w:color w:val="000000"/>
          <w:sz w:val="22"/>
          <w:szCs w:val="22"/>
        </w:rPr>
        <w:t>.1.</w:t>
      </w:r>
      <w:proofErr w:type="gramEnd"/>
      <w:r w:rsidRPr="00A77154">
        <w:rPr>
          <w:b/>
          <w:color w:val="000000"/>
          <w:sz w:val="22"/>
          <w:szCs w:val="22"/>
        </w:rPr>
        <w:t xml:space="preserve">   Associations:</w:t>
      </w:r>
      <w:r w:rsidRPr="00A77154">
        <w:rPr>
          <w:color w:val="000000"/>
          <w:sz w:val="22"/>
          <w:szCs w:val="22"/>
        </w:rPr>
        <w:t xml:space="preserve"> What associations or thoughts do the words “scholarship” and “research” bring to mind for you? What is your experience with “research”? How does scholarly inquiry relate to your leadership practice?</w:t>
      </w:r>
    </w:p>
    <w:p w:rsidR="00301627" w:rsidRDefault="00301627" w:rsidP="00301627">
      <w:pPr>
        <w:spacing w:after="0"/>
        <w:ind w:left="720"/>
        <w:rPr>
          <w:rFonts w:asciiTheme="majorHAnsi" w:hAnsiTheme="majorHAnsi" w:cs="Arial"/>
          <w:b/>
          <w:i/>
          <w:sz w:val="22"/>
          <w:szCs w:val="22"/>
        </w:rPr>
      </w:pPr>
    </w:p>
    <w:p w:rsidR="0035700E" w:rsidRDefault="0035700E" w:rsidP="0035700E">
      <w:pPr>
        <w:spacing w:after="0"/>
        <w:ind w:left="720"/>
        <w:rPr>
          <w:rFonts w:asciiTheme="majorHAnsi" w:hAnsiTheme="majorHAnsi" w:cs="Arial"/>
          <w:b/>
          <w:i/>
          <w:sz w:val="22"/>
          <w:szCs w:val="22"/>
        </w:rPr>
      </w:pPr>
      <w:r w:rsidRPr="004D41E1">
        <w:rPr>
          <w:rFonts w:asciiTheme="majorHAnsi" w:hAnsiTheme="majorHAnsi" w:cs="Arial"/>
          <w:b/>
          <w:i/>
          <w:sz w:val="22"/>
          <w:szCs w:val="22"/>
        </w:rPr>
        <w:t>How does scholarly inquiry relate to my leadership practice?</w:t>
      </w:r>
    </w:p>
    <w:p w:rsidR="0035700E" w:rsidRDefault="0035700E" w:rsidP="0035700E">
      <w:pPr>
        <w:spacing w:after="0"/>
        <w:ind w:left="720"/>
        <w:rPr>
          <w:rFonts w:asciiTheme="majorHAnsi" w:hAnsiTheme="majorHAnsi" w:cs="Arial"/>
          <w:b/>
          <w:i/>
          <w:sz w:val="22"/>
          <w:szCs w:val="22"/>
        </w:rPr>
      </w:pPr>
      <w:proofErr w:type="gramStart"/>
      <w:r w:rsidRPr="00A77154">
        <w:rPr>
          <w:b/>
          <w:color w:val="000000"/>
          <w:sz w:val="22"/>
          <w:szCs w:val="22"/>
        </w:rPr>
        <w:t xml:space="preserve">DQ </w:t>
      </w:r>
      <w:r>
        <w:rPr>
          <w:b/>
          <w:color w:val="000000"/>
          <w:sz w:val="22"/>
          <w:szCs w:val="22"/>
        </w:rPr>
        <w:t>1</w:t>
      </w:r>
      <w:r w:rsidRPr="00A77154">
        <w:rPr>
          <w:b/>
          <w:color w:val="000000"/>
          <w:sz w:val="22"/>
          <w:szCs w:val="22"/>
        </w:rPr>
        <w:t>.2.</w:t>
      </w:r>
      <w:proofErr w:type="gramEnd"/>
      <w:r w:rsidRPr="00A77154">
        <w:rPr>
          <w:b/>
          <w:color w:val="000000"/>
          <w:sz w:val="22"/>
          <w:szCs w:val="22"/>
        </w:rPr>
        <w:t xml:space="preserve">  Decision-making knowledge sources:</w:t>
      </w:r>
      <w:r w:rsidRPr="00A77154">
        <w:rPr>
          <w:color w:val="000000"/>
          <w:sz w:val="22"/>
          <w:szCs w:val="22"/>
        </w:rPr>
        <w:t xml:space="preserve">  </w:t>
      </w:r>
      <w:r>
        <w:rPr>
          <w:color w:val="000000"/>
          <w:sz w:val="22"/>
          <w:szCs w:val="22"/>
        </w:rPr>
        <w:t xml:space="preserve">Discuss at least one </w:t>
      </w:r>
      <w:r w:rsidRPr="00A77154">
        <w:rPr>
          <w:color w:val="000000"/>
          <w:sz w:val="22"/>
          <w:szCs w:val="22"/>
        </w:rPr>
        <w:t>example of decisions you have made as a leader based on various sources or types of knowledge (e.g., empirical or research-based; past experience; expert opinion).</w:t>
      </w:r>
    </w:p>
    <w:p w:rsidR="00C729E9" w:rsidRDefault="00C729E9" w:rsidP="00A457CA">
      <w:pPr>
        <w:spacing w:after="0"/>
        <w:rPr>
          <w:rFonts w:asciiTheme="majorHAnsi" w:hAnsiTheme="majorHAnsi" w:cs="Arial"/>
          <w:b/>
          <w:sz w:val="22"/>
          <w:szCs w:val="22"/>
        </w:rPr>
      </w:pPr>
    </w:p>
    <w:p w:rsidR="005B7886" w:rsidRDefault="005B7886" w:rsidP="00A457CA">
      <w:pPr>
        <w:spacing w:after="0"/>
        <w:rPr>
          <w:rFonts w:asciiTheme="majorHAnsi" w:hAnsiTheme="majorHAnsi" w:cs="Arial"/>
          <w:b/>
          <w:sz w:val="22"/>
          <w:szCs w:val="22"/>
        </w:rPr>
      </w:pPr>
    </w:p>
    <w:p w:rsidR="005B7886" w:rsidRPr="00A457CA" w:rsidRDefault="005B7886" w:rsidP="00A457CA">
      <w:pPr>
        <w:spacing w:after="0"/>
        <w:rPr>
          <w:rFonts w:asciiTheme="majorHAnsi" w:hAnsiTheme="majorHAnsi" w:cs="Arial"/>
          <w:b/>
          <w:sz w:val="22"/>
          <w:szCs w:val="22"/>
        </w:rPr>
      </w:pPr>
    </w:p>
    <w:p w:rsidR="00CF42E3" w:rsidRPr="004D41E1" w:rsidRDefault="00CF42E3" w:rsidP="00CF42E3">
      <w:pPr>
        <w:spacing w:after="0"/>
        <w:rPr>
          <w:rFonts w:asciiTheme="majorHAnsi" w:hAnsiTheme="majorHAnsi" w:cs="Arial"/>
          <w:sz w:val="22"/>
          <w:szCs w:val="22"/>
        </w:rPr>
      </w:pPr>
    </w:p>
    <w:p w:rsidR="00CF42E3" w:rsidRPr="004D41E1" w:rsidRDefault="00CF42E3" w:rsidP="00F65411">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rPr>
      </w:pPr>
      <w:r w:rsidRPr="004D41E1">
        <w:rPr>
          <w:rFonts w:asciiTheme="majorHAnsi" w:hAnsiTheme="majorHAnsi" w:cs="Arial"/>
          <w:b/>
          <w:sz w:val="22"/>
          <w:szCs w:val="22"/>
        </w:rPr>
        <w:t>B.  Leadership and Scholarly Inquiry</w:t>
      </w:r>
    </w:p>
    <w:p w:rsidR="007C17D8" w:rsidRDefault="007C17D8" w:rsidP="00CF42E3">
      <w:pPr>
        <w:spacing w:after="0"/>
        <w:rPr>
          <w:rFonts w:asciiTheme="majorHAnsi" w:hAnsiTheme="majorHAnsi" w:cs="Arial"/>
          <w:sz w:val="22"/>
          <w:szCs w:val="22"/>
        </w:rPr>
      </w:pPr>
    </w:p>
    <w:p w:rsidR="00CF42E3" w:rsidRPr="004D41E1" w:rsidRDefault="00CF42E3" w:rsidP="00CF42E3">
      <w:pPr>
        <w:spacing w:after="0"/>
        <w:rPr>
          <w:rFonts w:asciiTheme="majorHAnsi" w:hAnsiTheme="majorHAnsi" w:cs="Arial"/>
          <w:sz w:val="22"/>
          <w:szCs w:val="22"/>
        </w:rPr>
      </w:pPr>
      <w:r w:rsidRPr="004D41E1">
        <w:rPr>
          <w:rFonts w:asciiTheme="majorHAnsi" w:hAnsiTheme="majorHAnsi" w:cs="Arial"/>
          <w:sz w:val="22"/>
          <w:szCs w:val="22"/>
        </w:rPr>
        <w:t xml:space="preserve">On what basis are sound decisions made?  What evidence do leaders rely upon for best outcomes? </w:t>
      </w:r>
      <w:r w:rsidR="004634B5">
        <w:rPr>
          <w:rFonts w:asciiTheme="majorHAnsi" w:hAnsiTheme="majorHAnsi" w:cs="Arial"/>
          <w:sz w:val="22"/>
          <w:szCs w:val="22"/>
        </w:rPr>
        <w:t xml:space="preserve"> </w:t>
      </w:r>
      <w:r w:rsidRPr="004D41E1">
        <w:rPr>
          <w:rFonts w:asciiTheme="majorHAnsi" w:hAnsiTheme="majorHAnsi" w:cs="Arial"/>
          <w:sz w:val="22"/>
          <w:szCs w:val="22"/>
        </w:rPr>
        <w:t xml:space="preserve">The need to evaluate the bases or </w:t>
      </w:r>
      <w:r w:rsidRPr="004D41E1">
        <w:rPr>
          <w:rFonts w:asciiTheme="majorHAnsi" w:hAnsiTheme="majorHAnsi" w:cs="Arial"/>
          <w:i/>
          <w:sz w:val="22"/>
          <w:szCs w:val="22"/>
        </w:rPr>
        <w:t>evidence</w:t>
      </w:r>
      <w:r w:rsidRPr="004D41E1">
        <w:rPr>
          <w:rFonts w:asciiTheme="majorHAnsi" w:hAnsiTheme="majorHAnsi" w:cs="Arial"/>
          <w:sz w:val="22"/>
          <w:szCs w:val="22"/>
        </w:rPr>
        <w:t xml:space="preserve"> for best practices in leadership decision-making is widely acknowledged. </w:t>
      </w:r>
      <w:r w:rsidR="00810E7C">
        <w:rPr>
          <w:rFonts w:asciiTheme="majorHAnsi" w:hAnsiTheme="majorHAnsi" w:cs="Arial"/>
          <w:sz w:val="22"/>
          <w:szCs w:val="22"/>
        </w:rPr>
        <w:t xml:space="preserve"> </w:t>
      </w:r>
      <w:r w:rsidRPr="004D41E1">
        <w:rPr>
          <w:rFonts w:asciiTheme="majorHAnsi" w:hAnsiTheme="majorHAnsi" w:cs="Arial"/>
          <w:sz w:val="22"/>
          <w:szCs w:val="22"/>
        </w:rPr>
        <w:t>Patton (2001) observes that “the emphasis on knowledge generation disseminated in the form of best practices has swept like wildfire through all sectors of society” (p. 329).</w:t>
      </w:r>
    </w:p>
    <w:p w:rsidR="00CF42E3" w:rsidRPr="004D41E1" w:rsidRDefault="00CF42E3" w:rsidP="00CF42E3">
      <w:pPr>
        <w:spacing w:after="0"/>
        <w:rPr>
          <w:rFonts w:asciiTheme="majorHAnsi" w:hAnsiTheme="majorHAnsi" w:cs="Arial"/>
          <w:sz w:val="22"/>
          <w:szCs w:val="22"/>
        </w:rPr>
      </w:pPr>
    </w:p>
    <w:p w:rsidR="00CF42E3" w:rsidRPr="004D41E1" w:rsidRDefault="00CF42E3" w:rsidP="00CF42E3">
      <w:pPr>
        <w:spacing w:after="0"/>
        <w:rPr>
          <w:rFonts w:asciiTheme="majorHAnsi" w:hAnsiTheme="majorHAnsi" w:cs="Arial"/>
          <w:sz w:val="22"/>
          <w:szCs w:val="22"/>
        </w:rPr>
      </w:pPr>
      <w:r w:rsidRPr="004D41E1">
        <w:rPr>
          <w:rFonts w:asciiTheme="majorHAnsi" w:hAnsiTheme="majorHAnsi" w:cs="Arial"/>
          <w:sz w:val="22"/>
          <w:szCs w:val="22"/>
        </w:rPr>
        <w:t xml:space="preserve">We often refer to the vision of </w:t>
      </w:r>
      <w:r w:rsidRPr="004D41E1">
        <w:rPr>
          <w:rFonts w:asciiTheme="majorHAnsi" w:hAnsiTheme="majorHAnsi" w:cs="Arial"/>
          <w:b/>
          <w:i/>
          <w:sz w:val="22"/>
          <w:szCs w:val="22"/>
        </w:rPr>
        <w:t>Best Practices in Leadership</w:t>
      </w:r>
      <w:r w:rsidRPr="004D41E1">
        <w:rPr>
          <w:rFonts w:asciiTheme="majorHAnsi" w:hAnsiTheme="majorHAnsi" w:cs="Arial"/>
          <w:sz w:val="22"/>
          <w:szCs w:val="22"/>
        </w:rPr>
        <w:t xml:space="preserve"> within the </w:t>
      </w:r>
      <w:r w:rsidR="008710A3" w:rsidRPr="004D41E1">
        <w:rPr>
          <w:rFonts w:asciiTheme="majorHAnsi" w:hAnsiTheme="majorHAnsi" w:cs="Arial"/>
          <w:sz w:val="22"/>
          <w:szCs w:val="22"/>
        </w:rPr>
        <w:t>MA in Leadership</w:t>
      </w:r>
      <w:r w:rsidRPr="004D41E1">
        <w:rPr>
          <w:rFonts w:asciiTheme="majorHAnsi" w:hAnsiTheme="majorHAnsi" w:cs="Arial"/>
          <w:sz w:val="22"/>
          <w:szCs w:val="22"/>
        </w:rPr>
        <w:t xml:space="preserve"> program</w:t>
      </w:r>
      <w:r w:rsidR="008D188E">
        <w:rPr>
          <w:rFonts w:asciiTheme="majorHAnsi" w:hAnsiTheme="majorHAnsi" w:cs="Arial"/>
          <w:sz w:val="22"/>
          <w:szCs w:val="22"/>
        </w:rPr>
        <w:t xml:space="preserve"> (see Kirkham 2004)</w:t>
      </w:r>
      <w:r w:rsidRPr="004D41E1">
        <w:rPr>
          <w:rFonts w:asciiTheme="majorHAnsi" w:hAnsiTheme="majorHAnsi" w:cs="Arial"/>
          <w:sz w:val="22"/>
          <w:szCs w:val="22"/>
        </w:rPr>
        <w:t xml:space="preserve">. What do we mean by this? </w:t>
      </w:r>
      <w:r w:rsidR="00810E7C">
        <w:rPr>
          <w:rFonts w:asciiTheme="majorHAnsi" w:hAnsiTheme="majorHAnsi" w:cs="Arial"/>
          <w:sz w:val="22"/>
          <w:szCs w:val="22"/>
        </w:rPr>
        <w:t xml:space="preserve"> </w:t>
      </w:r>
      <w:r w:rsidRPr="004D41E1">
        <w:rPr>
          <w:rFonts w:asciiTheme="majorHAnsi" w:hAnsiTheme="majorHAnsi" w:cs="Arial"/>
          <w:sz w:val="22"/>
          <w:szCs w:val="22"/>
        </w:rPr>
        <w:t xml:space="preserve">Put simply, “best practices” refers to those practices and initiatives that result in the best possible outcomes. </w:t>
      </w:r>
      <w:r w:rsidR="00810E7C">
        <w:rPr>
          <w:rFonts w:asciiTheme="majorHAnsi" w:hAnsiTheme="majorHAnsi" w:cs="Arial"/>
          <w:sz w:val="22"/>
          <w:szCs w:val="22"/>
        </w:rPr>
        <w:t xml:space="preserve"> </w:t>
      </w:r>
      <w:r w:rsidRPr="004D41E1">
        <w:rPr>
          <w:rFonts w:asciiTheme="majorHAnsi" w:hAnsiTheme="majorHAnsi" w:cs="Arial"/>
          <w:sz w:val="22"/>
          <w:szCs w:val="22"/>
        </w:rPr>
        <w:t xml:space="preserve">How do we know what best practice is? </w:t>
      </w:r>
      <w:r w:rsidR="008D188E">
        <w:rPr>
          <w:rFonts w:asciiTheme="majorHAnsi" w:hAnsiTheme="majorHAnsi" w:cs="Arial"/>
          <w:sz w:val="22"/>
          <w:szCs w:val="22"/>
        </w:rPr>
        <w:t xml:space="preserve"> </w:t>
      </w:r>
      <w:r w:rsidRPr="004D41E1">
        <w:rPr>
          <w:rFonts w:asciiTheme="majorHAnsi" w:hAnsiTheme="majorHAnsi" w:cs="Arial"/>
          <w:sz w:val="22"/>
          <w:szCs w:val="22"/>
        </w:rPr>
        <w:t>The process of identifying best practices begins with an understanding of common sources of evidence available to leaders.</w:t>
      </w:r>
      <w:r w:rsidR="002A63DB">
        <w:rPr>
          <w:rFonts w:asciiTheme="majorHAnsi" w:hAnsiTheme="majorHAnsi" w:cs="Arial"/>
          <w:sz w:val="22"/>
          <w:szCs w:val="22"/>
        </w:rPr>
        <w:t xml:space="preserve">  </w:t>
      </w:r>
    </w:p>
    <w:p w:rsidR="00CF42E3" w:rsidRPr="004D41E1" w:rsidRDefault="00CF42E3" w:rsidP="00CF42E3">
      <w:pPr>
        <w:spacing w:after="0"/>
        <w:rPr>
          <w:rFonts w:asciiTheme="majorHAnsi" w:hAnsiTheme="majorHAnsi" w:cs="Arial"/>
          <w:sz w:val="22"/>
          <w:szCs w:val="22"/>
        </w:rPr>
      </w:pPr>
      <w:r w:rsidRPr="004D41E1">
        <w:rPr>
          <w:rFonts w:asciiTheme="majorHAnsi" w:hAnsiTheme="majorHAnsi" w:cs="Arial"/>
          <w:sz w:val="22"/>
          <w:szCs w:val="22"/>
        </w:rPr>
        <w:t xml:space="preserve">  </w:t>
      </w:r>
    </w:p>
    <w:p w:rsidR="00CF42E3" w:rsidRDefault="00CF42E3" w:rsidP="00CF42E3">
      <w:pPr>
        <w:spacing w:after="0"/>
        <w:rPr>
          <w:rFonts w:asciiTheme="majorHAnsi" w:hAnsiTheme="majorHAnsi" w:cs="Arial"/>
          <w:sz w:val="22"/>
          <w:szCs w:val="22"/>
        </w:rPr>
      </w:pPr>
      <w:r w:rsidRPr="004D41E1">
        <w:rPr>
          <w:rFonts w:asciiTheme="majorHAnsi" w:hAnsiTheme="majorHAnsi" w:cs="Arial"/>
          <w:sz w:val="22"/>
          <w:szCs w:val="22"/>
        </w:rPr>
        <w:t xml:space="preserve">Take a moment to think about a recent decision you made as a leader. </w:t>
      </w:r>
      <w:r w:rsidR="00810E7C">
        <w:rPr>
          <w:rFonts w:asciiTheme="majorHAnsi" w:hAnsiTheme="majorHAnsi" w:cs="Arial"/>
          <w:sz w:val="22"/>
          <w:szCs w:val="22"/>
        </w:rPr>
        <w:t xml:space="preserve"> </w:t>
      </w:r>
      <w:r w:rsidRPr="004D41E1">
        <w:rPr>
          <w:rFonts w:asciiTheme="majorHAnsi" w:hAnsiTheme="majorHAnsi" w:cs="Arial"/>
          <w:sz w:val="22"/>
          <w:szCs w:val="22"/>
        </w:rPr>
        <w:t xml:space="preserve">On what did you base this decision? </w:t>
      </w:r>
      <w:r w:rsidR="008D188E">
        <w:rPr>
          <w:rFonts w:asciiTheme="majorHAnsi" w:hAnsiTheme="majorHAnsi" w:cs="Arial"/>
          <w:sz w:val="22"/>
          <w:szCs w:val="22"/>
        </w:rPr>
        <w:t xml:space="preserve"> </w:t>
      </w:r>
      <w:proofErr w:type="gramStart"/>
      <w:r w:rsidRPr="004D41E1">
        <w:rPr>
          <w:rFonts w:asciiTheme="majorHAnsi" w:hAnsiTheme="majorHAnsi" w:cs="Arial"/>
          <w:sz w:val="22"/>
          <w:szCs w:val="22"/>
        </w:rPr>
        <w:t>Previous experience?</w:t>
      </w:r>
      <w:proofErr w:type="gramEnd"/>
      <w:r w:rsidRPr="004D41E1">
        <w:rPr>
          <w:rFonts w:asciiTheme="majorHAnsi" w:hAnsiTheme="majorHAnsi" w:cs="Arial"/>
          <w:sz w:val="22"/>
          <w:szCs w:val="22"/>
        </w:rPr>
        <w:t xml:space="preserve"> </w:t>
      </w:r>
      <w:r w:rsidR="00810E7C">
        <w:rPr>
          <w:rFonts w:asciiTheme="majorHAnsi" w:hAnsiTheme="majorHAnsi" w:cs="Arial"/>
          <w:sz w:val="22"/>
          <w:szCs w:val="22"/>
        </w:rPr>
        <w:t xml:space="preserve"> </w:t>
      </w:r>
      <w:proofErr w:type="gramStart"/>
      <w:r w:rsidRPr="004D41E1">
        <w:rPr>
          <w:rFonts w:asciiTheme="majorHAnsi" w:hAnsiTheme="majorHAnsi" w:cs="Arial"/>
          <w:sz w:val="22"/>
          <w:szCs w:val="22"/>
        </w:rPr>
        <w:t>Values?</w:t>
      </w:r>
      <w:proofErr w:type="gramEnd"/>
      <w:r w:rsidRPr="004D41E1">
        <w:rPr>
          <w:rFonts w:asciiTheme="majorHAnsi" w:hAnsiTheme="majorHAnsi" w:cs="Arial"/>
          <w:sz w:val="22"/>
          <w:szCs w:val="22"/>
        </w:rPr>
        <w:t xml:space="preserve"> </w:t>
      </w:r>
      <w:r w:rsidR="004634B5">
        <w:rPr>
          <w:rFonts w:asciiTheme="majorHAnsi" w:hAnsiTheme="majorHAnsi" w:cs="Arial"/>
          <w:sz w:val="22"/>
          <w:szCs w:val="22"/>
        </w:rPr>
        <w:t xml:space="preserve"> </w:t>
      </w:r>
      <w:proofErr w:type="gramStart"/>
      <w:r w:rsidRPr="004D41E1">
        <w:rPr>
          <w:rFonts w:asciiTheme="majorHAnsi" w:hAnsiTheme="majorHAnsi" w:cs="Arial"/>
          <w:sz w:val="22"/>
          <w:szCs w:val="22"/>
        </w:rPr>
        <w:t>Company policy?</w:t>
      </w:r>
      <w:proofErr w:type="gramEnd"/>
      <w:r w:rsidRPr="004D41E1">
        <w:rPr>
          <w:rFonts w:asciiTheme="majorHAnsi" w:hAnsiTheme="majorHAnsi" w:cs="Arial"/>
          <w:sz w:val="22"/>
          <w:szCs w:val="22"/>
        </w:rPr>
        <w:t xml:space="preserve"> </w:t>
      </w:r>
      <w:r w:rsidR="00810E7C">
        <w:rPr>
          <w:rFonts w:asciiTheme="majorHAnsi" w:hAnsiTheme="majorHAnsi" w:cs="Arial"/>
          <w:sz w:val="22"/>
          <w:szCs w:val="22"/>
        </w:rPr>
        <w:t xml:space="preserve"> </w:t>
      </w:r>
      <w:r w:rsidRPr="004D41E1">
        <w:rPr>
          <w:rFonts w:asciiTheme="majorHAnsi" w:hAnsiTheme="majorHAnsi" w:cs="Arial"/>
          <w:sz w:val="22"/>
          <w:szCs w:val="22"/>
        </w:rPr>
        <w:t xml:space="preserve">Empirical evidence (e.g., data derived from research)? </w:t>
      </w:r>
      <w:r w:rsidR="00810E7C">
        <w:rPr>
          <w:rFonts w:asciiTheme="majorHAnsi" w:hAnsiTheme="majorHAnsi" w:cs="Arial"/>
          <w:sz w:val="22"/>
          <w:szCs w:val="22"/>
        </w:rPr>
        <w:t xml:space="preserve"> </w:t>
      </w:r>
      <w:proofErr w:type="gramStart"/>
      <w:r w:rsidRPr="004D41E1">
        <w:rPr>
          <w:rFonts w:asciiTheme="majorHAnsi" w:hAnsiTheme="majorHAnsi" w:cs="Arial"/>
          <w:sz w:val="22"/>
          <w:szCs w:val="22"/>
        </w:rPr>
        <w:t>Expert opinion?</w:t>
      </w:r>
      <w:proofErr w:type="gramEnd"/>
      <w:r w:rsidRPr="004D41E1">
        <w:rPr>
          <w:rFonts w:asciiTheme="majorHAnsi" w:hAnsiTheme="majorHAnsi" w:cs="Arial"/>
          <w:sz w:val="22"/>
          <w:szCs w:val="22"/>
        </w:rPr>
        <w:t xml:space="preserve"> </w:t>
      </w:r>
      <w:r w:rsidR="00810E7C">
        <w:rPr>
          <w:rFonts w:asciiTheme="majorHAnsi" w:hAnsiTheme="majorHAnsi" w:cs="Arial"/>
          <w:sz w:val="22"/>
          <w:szCs w:val="22"/>
        </w:rPr>
        <w:t xml:space="preserve"> </w:t>
      </w:r>
    </w:p>
    <w:p w:rsidR="004634B5" w:rsidRPr="004D41E1" w:rsidRDefault="004634B5" w:rsidP="00CF42E3">
      <w:pPr>
        <w:spacing w:after="0"/>
        <w:rPr>
          <w:rFonts w:asciiTheme="majorHAnsi" w:hAnsiTheme="majorHAnsi" w:cs="Arial"/>
          <w:sz w:val="22"/>
          <w:szCs w:val="22"/>
        </w:rPr>
      </w:pPr>
    </w:p>
    <w:p w:rsidR="00CF42E3" w:rsidRPr="004D41E1" w:rsidRDefault="004634B5" w:rsidP="00CF42E3">
      <w:pPr>
        <w:spacing w:after="0"/>
        <w:rPr>
          <w:rFonts w:asciiTheme="majorHAnsi" w:hAnsiTheme="majorHAnsi" w:cs="Arial"/>
          <w:b/>
          <w:sz w:val="22"/>
          <w:szCs w:val="22"/>
        </w:rPr>
      </w:pPr>
      <w:proofErr w:type="gramStart"/>
      <w:r>
        <w:rPr>
          <w:rFonts w:asciiTheme="majorHAnsi" w:hAnsiTheme="majorHAnsi" w:cs="Arial"/>
          <w:sz w:val="22"/>
          <w:szCs w:val="22"/>
        </w:rPr>
        <w:t xml:space="preserve">Following </w:t>
      </w:r>
      <w:r w:rsidR="00CF42E3" w:rsidRPr="004D41E1">
        <w:rPr>
          <w:rFonts w:asciiTheme="majorHAnsi" w:hAnsiTheme="majorHAnsi" w:cs="Arial"/>
          <w:sz w:val="22"/>
          <w:szCs w:val="22"/>
        </w:rPr>
        <w:t xml:space="preserve"> </w:t>
      </w:r>
      <w:r w:rsidR="008710A3" w:rsidRPr="004D41E1">
        <w:rPr>
          <w:rFonts w:asciiTheme="majorHAnsi" w:hAnsiTheme="majorHAnsi" w:cs="Arial"/>
          <w:sz w:val="22"/>
          <w:szCs w:val="22"/>
        </w:rPr>
        <w:t>is</w:t>
      </w:r>
      <w:proofErr w:type="gramEnd"/>
      <w:r w:rsidR="008710A3" w:rsidRPr="004D41E1">
        <w:rPr>
          <w:rFonts w:asciiTheme="majorHAnsi" w:hAnsiTheme="majorHAnsi" w:cs="Arial"/>
          <w:sz w:val="22"/>
          <w:szCs w:val="22"/>
        </w:rPr>
        <w:t xml:space="preserve"> a sampling of </w:t>
      </w:r>
      <w:r w:rsidR="00CF42E3" w:rsidRPr="004D41E1">
        <w:rPr>
          <w:rFonts w:asciiTheme="majorHAnsi" w:hAnsiTheme="majorHAnsi" w:cs="Arial"/>
          <w:sz w:val="22"/>
          <w:szCs w:val="22"/>
        </w:rPr>
        <w:t xml:space="preserve">articles </w:t>
      </w:r>
      <w:r w:rsidR="008710A3" w:rsidRPr="004D41E1">
        <w:rPr>
          <w:rFonts w:asciiTheme="majorHAnsi" w:hAnsiTheme="majorHAnsi" w:cs="Arial"/>
          <w:sz w:val="22"/>
          <w:szCs w:val="22"/>
        </w:rPr>
        <w:t xml:space="preserve">that </w:t>
      </w:r>
      <w:r w:rsidR="00CF42E3" w:rsidRPr="004D41E1">
        <w:rPr>
          <w:rFonts w:asciiTheme="majorHAnsi" w:hAnsiTheme="majorHAnsi" w:cs="Arial"/>
          <w:sz w:val="22"/>
          <w:szCs w:val="22"/>
        </w:rPr>
        <w:t xml:space="preserve">speak to the importance of evidence-based leadership with exemplars from the fields of education, health, and policy-making. </w:t>
      </w:r>
      <w:r w:rsidR="00CF42E3" w:rsidRPr="004D41E1">
        <w:rPr>
          <w:rFonts w:asciiTheme="majorHAnsi" w:hAnsiTheme="majorHAnsi" w:cs="Arial"/>
          <w:b/>
          <w:sz w:val="22"/>
          <w:szCs w:val="22"/>
        </w:rPr>
        <w:t xml:space="preserve">Review them </w:t>
      </w:r>
      <w:proofErr w:type="gramStart"/>
      <w:r w:rsidR="00CF42E3" w:rsidRPr="004D41E1">
        <w:rPr>
          <w:rFonts w:asciiTheme="majorHAnsi" w:hAnsiTheme="majorHAnsi" w:cs="Arial"/>
          <w:b/>
          <w:sz w:val="22"/>
          <w:szCs w:val="22"/>
        </w:rPr>
        <w:t xml:space="preserve">selectively </w:t>
      </w:r>
      <w:r w:rsidR="004077B8">
        <w:rPr>
          <w:rFonts w:asciiTheme="majorHAnsi" w:hAnsiTheme="majorHAnsi" w:cs="Arial"/>
          <w:b/>
          <w:sz w:val="22"/>
          <w:szCs w:val="22"/>
        </w:rPr>
        <w:t xml:space="preserve"> </w:t>
      </w:r>
      <w:r w:rsidR="00CF42E3" w:rsidRPr="004D41E1">
        <w:rPr>
          <w:rFonts w:asciiTheme="majorHAnsi" w:hAnsiTheme="majorHAnsi" w:cs="Arial"/>
          <w:b/>
          <w:sz w:val="22"/>
          <w:szCs w:val="22"/>
        </w:rPr>
        <w:t>now</w:t>
      </w:r>
      <w:proofErr w:type="gramEnd"/>
      <w:r w:rsidR="00CF42E3" w:rsidRPr="004D41E1">
        <w:rPr>
          <w:rFonts w:asciiTheme="majorHAnsi" w:hAnsiTheme="majorHAnsi" w:cs="Arial"/>
          <w:b/>
          <w:sz w:val="22"/>
          <w:szCs w:val="22"/>
        </w:rPr>
        <w:t xml:space="preserve"> with the following questions in mind:</w:t>
      </w:r>
    </w:p>
    <w:p w:rsidR="00CF42E3" w:rsidRPr="004D41E1" w:rsidRDefault="00CF42E3" w:rsidP="00CF42E3">
      <w:pPr>
        <w:numPr>
          <w:ilvl w:val="1"/>
          <w:numId w:val="14"/>
        </w:numPr>
        <w:spacing w:after="0"/>
        <w:rPr>
          <w:rFonts w:asciiTheme="majorHAnsi" w:hAnsiTheme="majorHAnsi" w:cs="Arial"/>
          <w:i/>
          <w:sz w:val="22"/>
          <w:szCs w:val="22"/>
        </w:rPr>
      </w:pPr>
      <w:r w:rsidRPr="004D41E1">
        <w:rPr>
          <w:rFonts w:asciiTheme="majorHAnsi" w:hAnsiTheme="majorHAnsi" w:cs="Arial"/>
          <w:i/>
          <w:sz w:val="22"/>
          <w:szCs w:val="22"/>
        </w:rPr>
        <w:t>How is evidence-based leadership conceptualized in the article?</w:t>
      </w:r>
    </w:p>
    <w:p w:rsidR="00CF42E3" w:rsidRPr="004D41E1" w:rsidRDefault="00CF42E3" w:rsidP="00CF42E3">
      <w:pPr>
        <w:numPr>
          <w:ilvl w:val="1"/>
          <w:numId w:val="14"/>
        </w:numPr>
        <w:spacing w:after="0"/>
        <w:rPr>
          <w:rFonts w:asciiTheme="majorHAnsi" w:hAnsiTheme="majorHAnsi" w:cs="Arial"/>
          <w:i/>
          <w:sz w:val="22"/>
          <w:szCs w:val="22"/>
        </w:rPr>
      </w:pPr>
      <w:r w:rsidRPr="004D41E1">
        <w:rPr>
          <w:rFonts w:asciiTheme="majorHAnsi" w:hAnsiTheme="majorHAnsi" w:cs="Arial"/>
          <w:i/>
          <w:sz w:val="22"/>
          <w:szCs w:val="22"/>
        </w:rPr>
        <w:t>Why is evidence-based decision-making important?</w:t>
      </w:r>
    </w:p>
    <w:p w:rsidR="00CF42E3" w:rsidRPr="004D41E1" w:rsidRDefault="00CF42E3" w:rsidP="00CF42E3">
      <w:pPr>
        <w:numPr>
          <w:ilvl w:val="1"/>
          <w:numId w:val="14"/>
        </w:numPr>
        <w:spacing w:after="0"/>
        <w:rPr>
          <w:rFonts w:asciiTheme="majorHAnsi" w:hAnsiTheme="majorHAnsi" w:cs="Arial"/>
          <w:i/>
          <w:sz w:val="22"/>
          <w:szCs w:val="22"/>
        </w:rPr>
      </w:pPr>
      <w:r w:rsidRPr="004D41E1">
        <w:rPr>
          <w:rFonts w:asciiTheme="majorHAnsi" w:hAnsiTheme="majorHAnsi" w:cs="Arial"/>
          <w:i/>
          <w:sz w:val="22"/>
          <w:szCs w:val="22"/>
        </w:rPr>
        <w:t>What is considered as evidence?  How is evidence ranked?</w:t>
      </w:r>
    </w:p>
    <w:p w:rsidR="008710A3" w:rsidRPr="004D41E1" w:rsidRDefault="008710A3" w:rsidP="008710A3">
      <w:pPr>
        <w:spacing w:after="0"/>
        <w:ind w:left="1440"/>
        <w:rPr>
          <w:rFonts w:asciiTheme="majorHAnsi" w:hAnsiTheme="majorHAnsi" w:cs="Arial"/>
          <w: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CF42E3" w:rsidRPr="004D41E1" w:rsidTr="002040B6">
        <w:tc>
          <w:tcPr>
            <w:tcW w:w="10080" w:type="dxa"/>
            <w:shd w:val="clear" w:color="auto" w:fill="auto"/>
          </w:tcPr>
          <w:p w:rsidR="00CF42E3" w:rsidRPr="001B631A" w:rsidRDefault="00CF42E3" w:rsidP="002040B6">
            <w:pPr>
              <w:spacing w:after="0"/>
              <w:ind w:left="342" w:hanging="342"/>
              <w:rPr>
                <w:rFonts w:asciiTheme="majorHAnsi" w:hAnsiTheme="majorHAnsi" w:cs="Arial"/>
                <w:sz w:val="22"/>
                <w:szCs w:val="22"/>
              </w:rPr>
            </w:pPr>
            <w:proofErr w:type="spellStart"/>
            <w:r w:rsidRPr="004D41E1">
              <w:rPr>
                <w:rStyle w:val="medium-font"/>
                <w:rFonts w:asciiTheme="majorHAnsi" w:hAnsiTheme="majorHAnsi" w:cs="Arial"/>
                <w:sz w:val="22"/>
                <w:szCs w:val="22"/>
              </w:rPr>
              <w:t>Trybus</w:t>
            </w:r>
            <w:proofErr w:type="spellEnd"/>
            <w:r w:rsidRPr="004D41E1">
              <w:rPr>
                <w:rStyle w:val="medium-font"/>
                <w:rFonts w:asciiTheme="majorHAnsi" w:hAnsiTheme="majorHAnsi" w:cs="Arial"/>
                <w:sz w:val="22"/>
                <w:szCs w:val="22"/>
              </w:rPr>
              <w:t>, M</w:t>
            </w:r>
            <w:r w:rsidRPr="004D41E1">
              <w:rPr>
                <w:rStyle w:val="medium-font"/>
                <w:rFonts w:asciiTheme="majorHAnsi" w:hAnsiTheme="majorHAnsi" w:cs="Arial"/>
                <w:i/>
                <w:iCs/>
                <w:sz w:val="22"/>
                <w:szCs w:val="22"/>
              </w:rPr>
              <w:t>.</w:t>
            </w:r>
            <w:r w:rsidRPr="004D41E1">
              <w:rPr>
                <w:rStyle w:val="medium-font"/>
                <w:rFonts w:asciiTheme="majorHAnsi" w:hAnsiTheme="majorHAnsi" w:cs="Arial"/>
                <w:iCs/>
                <w:sz w:val="22"/>
                <w:szCs w:val="22"/>
              </w:rPr>
              <w:t xml:space="preserve"> (2007).   </w:t>
            </w:r>
            <w:bookmarkStart w:id="1" w:name="Result_16"/>
            <w:r w:rsidRPr="004D41E1">
              <w:rPr>
                <w:rStyle w:val="title-link-wrapper"/>
                <w:rFonts w:asciiTheme="majorHAnsi" w:hAnsiTheme="majorHAnsi" w:cs="Arial"/>
                <w:sz w:val="22"/>
                <w:szCs w:val="22"/>
              </w:rPr>
              <w:t xml:space="preserve">Understanding Scientifically </w:t>
            </w:r>
            <w:r w:rsidRPr="004D41E1">
              <w:rPr>
                <w:rStyle w:val="Strong"/>
                <w:rFonts w:asciiTheme="majorHAnsi" w:hAnsiTheme="majorHAnsi" w:cs="Arial"/>
                <w:b w:val="0"/>
                <w:iCs/>
                <w:color w:val="000000" w:themeColor="text1"/>
                <w:sz w:val="22"/>
                <w:szCs w:val="22"/>
              </w:rPr>
              <w:t>Based</w:t>
            </w:r>
            <w:r w:rsidRPr="004D41E1">
              <w:rPr>
                <w:rStyle w:val="title-link-wrapper"/>
                <w:rFonts w:asciiTheme="majorHAnsi" w:hAnsiTheme="majorHAnsi" w:cs="Arial"/>
                <w:b/>
                <w:color w:val="002060"/>
                <w:sz w:val="22"/>
                <w:szCs w:val="22"/>
              </w:rPr>
              <w:t xml:space="preserve"> </w:t>
            </w:r>
            <w:r w:rsidRPr="004D41E1">
              <w:rPr>
                <w:rStyle w:val="title-link-wrapper"/>
                <w:rFonts w:asciiTheme="majorHAnsi" w:hAnsiTheme="majorHAnsi" w:cs="Arial"/>
                <w:sz w:val="22"/>
                <w:szCs w:val="22"/>
              </w:rPr>
              <w:t>Research: A Mandate or Decision Making Tool?</w:t>
            </w:r>
            <w:bookmarkEnd w:id="1"/>
            <w:r w:rsidRPr="004D41E1">
              <w:rPr>
                <w:rStyle w:val="medium-font"/>
                <w:rFonts w:asciiTheme="majorHAnsi" w:hAnsiTheme="majorHAnsi" w:cs="Arial"/>
                <w:i/>
                <w:iCs/>
                <w:sz w:val="22"/>
                <w:szCs w:val="22"/>
              </w:rPr>
              <w:t xml:space="preserve"> Delta Kappa Gamma Bulletin</w:t>
            </w:r>
            <w:r w:rsidRPr="004D41E1">
              <w:rPr>
                <w:rStyle w:val="medium-font"/>
                <w:rFonts w:asciiTheme="majorHAnsi" w:hAnsiTheme="majorHAnsi" w:cs="Arial"/>
                <w:sz w:val="22"/>
                <w:szCs w:val="22"/>
              </w:rPr>
              <w:t>, 73(4), 5-8.</w:t>
            </w:r>
            <w:r w:rsidR="001B631A">
              <w:rPr>
                <w:rStyle w:val="medium-font"/>
                <w:rFonts w:asciiTheme="majorHAnsi" w:hAnsiTheme="majorHAnsi" w:cs="Arial"/>
                <w:sz w:val="22"/>
                <w:szCs w:val="22"/>
              </w:rPr>
              <w:t xml:space="preserve">  Available at </w:t>
            </w:r>
            <w:r w:rsidR="001B631A" w:rsidRPr="001B631A">
              <w:rPr>
                <w:sz w:val="22"/>
                <w:szCs w:val="22"/>
              </w:rPr>
              <w:t>https://ezproxy.student.twu.ca/login?url=http://search.ebscohost.com/login.aspx?direct=true&amp;db=aph&amp;AN=27106722&amp;site=ehost-live</w:t>
            </w:r>
          </w:p>
          <w:p w:rsidR="00CF42E3" w:rsidRPr="004D41E1" w:rsidRDefault="00CF42E3" w:rsidP="002040B6">
            <w:pPr>
              <w:spacing w:after="0"/>
              <w:ind w:left="342" w:hanging="342"/>
              <w:rPr>
                <w:rFonts w:asciiTheme="majorHAnsi" w:hAnsiTheme="majorHAnsi" w:cs="Arial"/>
                <w:sz w:val="22"/>
                <w:szCs w:val="22"/>
              </w:rPr>
            </w:pPr>
          </w:p>
          <w:p w:rsidR="00CF42E3" w:rsidRPr="004D41E1" w:rsidRDefault="00CF42E3" w:rsidP="002040B6">
            <w:pPr>
              <w:spacing w:after="0"/>
              <w:ind w:left="342" w:hanging="342"/>
              <w:rPr>
                <w:rFonts w:asciiTheme="majorHAnsi" w:hAnsiTheme="majorHAnsi" w:cs="Arial"/>
                <w:sz w:val="22"/>
                <w:szCs w:val="22"/>
              </w:rPr>
            </w:pPr>
            <w:r w:rsidRPr="004D41E1">
              <w:rPr>
                <w:rFonts w:asciiTheme="majorHAnsi" w:hAnsiTheme="majorHAnsi" w:cs="Arial"/>
                <w:sz w:val="22"/>
                <w:szCs w:val="22"/>
              </w:rPr>
              <w:t xml:space="preserve">McGinnis, P. (2004). The strong case for evidence-based policy making. </w:t>
            </w:r>
            <w:r w:rsidRPr="004D41E1">
              <w:rPr>
                <w:rFonts w:asciiTheme="majorHAnsi" w:hAnsiTheme="majorHAnsi" w:cs="Arial"/>
                <w:i/>
                <w:sz w:val="22"/>
                <w:szCs w:val="22"/>
              </w:rPr>
              <w:t xml:space="preserve">Leadership Review, </w:t>
            </w:r>
            <w:r w:rsidRPr="004D41E1">
              <w:rPr>
                <w:rFonts w:asciiTheme="majorHAnsi" w:hAnsiTheme="majorHAnsi" w:cs="Arial"/>
                <w:sz w:val="22"/>
                <w:szCs w:val="22"/>
              </w:rPr>
              <w:t xml:space="preserve">Winter. Available at:  </w:t>
            </w:r>
            <w:hyperlink r:id="rId10" w:history="1">
              <w:r w:rsidRPr="004D41E1">
                <w:rPr>
                  <w:rStyle w:val="Hyperlink"/>
                  <w:rFonts w:asciiTheme="majorHAnsi" w:hAnsiTheme="majorHAnsi" w:cs="Arial"/>
                  <w:sz w:val="22"/>
                  <w:szCs w:val="22"/>
                </w:rPr>
                <w:t>http://www.leadershipreview.org/2004winter/article2_winter_2004.asp</w:t>
              </w:r>
            </w:hyperlink>
            <w:r w:rsidRPr="004D41E1">
              <w:rPr>
                <w:rFonts w:asciiTheme="majorHAnsi" w:hAnsiTheme="majorHAnsi" w:cs="Arial"/>
                <w:sz w:val="22"/>
                <w:szCs w:val="22"/>
              </w:rPr>
              <w:t xml:space="preserve"> </w:t>
            </w:r>
          </w:p>
          <w:p w:rsidR="00D424B2" w:rsidRDefault="00D424B2" w:rsidP="001B631A">
            <w:pPr>
              <w:spacing w:after="0"/>
              <w:rPr>
                <w:rFonts w:asciiTheme="majorHAnsi" w:hAnsiTheme="majorHAnsi" w:cs="Arial"/>
                <w:sz w:val="22"/>
                <w:szCs w:val="22"/>
              </w:rPr>
            </w:pPr>
          </w:p>
          <w:p w:rsidR="00D019F3" w:rsidRPr="00D019F3" w:rsidRDefault="00D019F3" w:rsidP="00D019F3">
            <w:pPr>
              <w:spacing w:after="0"/>
              <w:ind w:left="342" w:hanging="342"/>
              <w:rPr>
                <w:rFonts w:asciiTheme="majorHAnsi" w:hAnsiTheme="majorHAnsi" w:cs="Arial"/>
                <w:sz w:val="22"/>
                <w:szCs w:val="22"/>
              </w:rPr>
            </w:pPr>
            <w:r w:rsidRPr="00D019F3">
              <w:rPr>
                <w:rFonts w:asciiTheme="majorHAnsi" w:hAnsiTheme="majorHAnsi" w:cs="Arial"/>
                <w:sz w:val="22"/>
                <w:szCs w:val="22"/>
              </w:rPr>
              <w:t xml:space="preserve">Patton, M.  </w:t>
            </w:r>
            <w:r>
              <w:rPr>
                <w:rFonts w:asciiTheme="majorHAnsi" w:hAnsiTheme="majorHAnsi" w:cs="Arial"/>
                <w:sz w:val="22"/>
                <w:szCs w:val="22"/>
              </w:rPr>
              <w:t>(2001)</w:t>
            </w:r>
            <w:proofErr w:type="gramStart"/>
            <w:r>
              <w:rPr>
                <w:rFonts w:asciiTheme="majorHAnsi" w:hAnsiTheme="majorHAnsi" w:cs="Arial"/>
                <w:sz w:val="22"/>
                <w:szCs w:val="22"/>
              </w:rPr>
              <w:t>.  Evaluation</w:t>
            </w:r>
            <w:proofErr w:type="gramEnd"/>
            <w:r>
              <w:rPr>
                <w:rFonts w:asciiTheme="majorHAnsi" w:hAnsiTheme="majorHAnsi" w:cs="Arial"/>
                <w:sz w:val="22"/>
                <w:szCs w:val="22"/>
              </w:rPr>
              <w:t xml:space="preserve">, knowledge management, best practices and high quality lessons learned. </w:t>
            </w:r>
            <w:r>
              <w:rPr>
                <w:rFonts w:asciiTheme="majorHAnsi" w:hAnsiTheme="majorHAnsi" w:cs="Arial"/>
                <w:i/>
                <w:sz w:val="22"/>
                <w:szCs w:val="22"/>
              </w:rPr>
              <w:t>American Journal of Evaluation, 22</w:t>
            </w:r>
            <w:r>
              <w:rPr>
                <w:rFonts w:asciiTheme="majorHAnsi" w:hAnsiTheme="majorHAnsi" w:cs="Arial"/>
                <w:sz w:val="22"/>
                <w:szCs w:val="22"/>
              </w:rPr>
              <w:t xml:space="preserve">(3), 329-336.  Available at </w:t>
            </w:r>
            <w:r w:rsidRPr="00754623">
              <w:t>https://ezproxy.student.twu.ca/login?url=http://search.ebscohost.com/login.aspx?direct=true&amp;db=aph&amp;AN=6365089&amp;site=ehost-live</w:t>
            </w:r>
          </w:p>
        </w:tc>
      </w:tr>
    </w:tbl>
    <w:p w:rsidR="00CF42E3" w:rsidRPr="004D41E1" w:rsidRDefault="00CF42E3" w:rsidP="00CF42E3">
      <w:pPr>
        <w:spacing w:after="0"/>
        <w:rPr>
          <w:rFonts w:asciiTheme="majorHAnsi" w:hAnsiTheme="majorHAnsi" w:cs="Arial"/>
          <w:sz w:val="22"/>
          <w:szCs w:val="22"/>
        </w:rPr>
      </w:pPr>
    </w:p>
    <w:p w:rsidR="00CF42E3" w:rsidRDefault="00CF42E3" w:rsidP="00CF42E3">
      <w:pPr>
        <w:spacing w:after="0"/>
        <w:rPr>
          <w:rFonts w:asciiTheme="majorHAnsi" w:hAnsiTheme="majorHAnsi" w:cs="Arial"/>
          <w:sz w:val="22"/>
          <w:szCs w:val="22"/>
        </w:rPr>
      </w:pPr>
      <w:r w:rsidRPr="004D41E1">
        <w:rPr>
          <w:rFonts w:asciiTheme="majorHAnsi" w:hAnsiTheme="majorHAnsi" w:cs="Arial"/>
          <w:sz w:val="22"/>
          <w:szCs w:val="22"/>
        </w:rPr>
        <w:t>Each of these articles makes a strong case for evidence-based leadership.  LDRS 59</w:t>
      </w:r>
      <w:r w:rsidR="0076151F" w:rsidRPr="004D41E1">
        <w:rPr>
          <w:rFonts w:asciiTheme="majorHAnsi" w:hAnsiTheme="majorHAnsi" w:cs="Arial"/>
          <w:sz w:val="22"/>
          <w:szCs w:val="22"/>
        </w:rPr>
        <w:t>1</w:t>
      </w:r>
      <w:r w:rsidRPr="004D41E1">
        <w:rPr>
          <w:rFonts w:asciiTheme="majorHAnsi" w:hAnsiTheme="majorHAnsi" w:cs="Arial"/>
          <w:sz w:val="22"/>
          <w:szCs w:val="22"/>
        </w:rPr>
        <w:t xml:space="preserve"> builds on the idea of evidence-based leadership by equipping you to access, evaluate, and apply the latest empirically-based evidence and contribute to the scholarship base in the area of leadership studies. </w:t>
      </w:r>
      <w:r w:rsidR="00810E7C">
        <w:rPr>
          <w:rFonts w:asciiTheme="majorHAnsi" w:hAnsiTheme="majorHAnsi" w:cs="Arial"/>
          <w:sz w:val="22"/>
          <w:szCs w:val="22"/>
        </w:rPr>
        <w:t xml:space="preserve"> </w:t>
      </w:r>
      <w:r w:rsidRPr="004D41E1">
        <w:rPr>
          <w:rFonts w:asciiTheme="majorHAnsi" w:hAnsiTheme="majorHAnsi" w:cs="Arial"/>
          <w:sz w:val="22"/>
          <w:szCs w:val="22"/>
        </w:rPr>
        <w:t>My hope is that this course will convince you of the importance of basing leadership on the best evidence available in a given context.</w:t>
      </w:r>
      <w:r w:rsidR="00810E7C">
        <w:rPr>
          <w:rFonts w:asciiTheme="majorHAnsi" w:hAnsiTheme="majorHAnsi" w:cs="Arial"/>
          <w:sz w:val="22"/>
          <w:szCs w:val="22"/>
        </w:rPr>
        <w:t xml:space="preserve"> </w:t>
      </w:r>
      <w:r w:rsidRPr="004D41E1">
        <w:rPr>
          <w:rFonts w:asciiTheme="majorHAnsi" w:hAnsiTheme="majorHAnsi" w:cs="Arial"/>
          <w:sz w:val="22"/>
          <w:szCs w:val="22"/>
        </w:rPr>
        <w:t xml:space="preserve"> In some circumstances this will be research-</w:t>
      </w:r>
      <w:proofErr w:type="gramStart"/>
      <w:r w:rsidRPr="004D41E1">
        <w:rPr>
          <w:rFonts w:asciiTheme="majorHAnsi" w:hAnsiTheme="majorHAnsi" w:cs="Arial"/>
          <w:sz w:val="22"/>
          <w:szCs w:val="22"/>
        </w:rPr>
        <w:t>based,</w:t>
      </w:r>
      <w:proofErr w:type="gramEnd"/>
      <w:r w:rsidRPr="004D41E1">
        <w:rPr>
          <w:rFonts w:asciiTheme="majorHAnsi" w:hAnsiTheme="majorHAnsi" w:cs="Arial"/>
          <w:sz w:val="22"/>
          <w:szCs w:val="22"/>
        </w:rPr>
        <w:t xml:space="preserve"> in other situations where research is not available it will be more practice-based.</w:t>
      </w:r>
    </w:p>
    <w:p w:rsidR="00241D72" w:rsidRDefault="00241D72" w:rsidP="00241D72">
      <w:pPr>
        <w:spacing w:after="0"/>
        <w:ind w:left="720" w:hanging="720"/>
        <w:rPr>
          <w:rFonts w:asciiTheme="majorHAnsi" w:hAnsiTheme="majorHAnsi" w:cs="Arial"/>
          <w:b/>
          <w:sz w:val="22"/>
          <w:szCs w:val="22"/>
          <w:u w:val="single"/>
        </w:rPr>
      </w:pPr>
    </w:p>
    <w:p w:rsidR="005B7886" w:rsidRDefault="005B7886" w:rsidP="00241D72">
      <w:pPr>
        <w:spacing w:after="0"/>
        <w:ind w:left="720" w:hanging="720"/>
        <w:rPr>
          <w:rFonts w:asciiTheme="majorHAnsi" w:hAnsiTheme="majorHAnsi" w:cs="Arial"/>
          <w:b/>
          <w:sz w:val="22"/>
          <w:szCs w:val="22"/>
          <w:u w:val="single"/>
        </w:rPr>
      </w:pPr>
    </w:p>
    <w:p w:rsidR="005B7886" w:rsidRDefault="005B7886" w:rsidP="00241D72">
      <w:pPr>
        <w:spacing w:after="0"/>
        <w:ind w:left="720" w:hanging="720"/>
        <w:rPr>
          <w:rFonts w:asciiTheme="majorHAnsi" w:hAnsiTheme="majorHAnsi" w:cs="Arial"/>
          <w:b/>
          <w:sz w:val="22"/>
          <w:szCs w:val="22"/>
          <w:u w:val="single"/>
        </w:rPr>
      </w:pPr>
    </w:p>
    <w:p w:rsidR="005B7886" w:rsidRDefault="005B7886" w:rsidP="00241D72">
      <w:pPr>
        <w:spacing w:after="0"/>
        <w:ind w:left="720" w:hanging="720"/>
        <w:rPr>
          <w:rFonts w:asciiTheme="majorHAnsi" w:hAnsiTheme="majorHAnsi" w:cs="Arial"/>
          <w:b/>
          <w:sz w:val="22"/>
          <w:szCs w:val="22"/>
          <w:u w:val="single"/>
        </w:rPr>
      </w:pPr>
    </w:p>
    <w:p w:rsidR="0035700E" w:rsidRPr="00241D72" w:rsidRDefault="0035700E" w:rsidP="00241D72">
      <w:pPr>
        <w:spacing w:after="0"/>
        <w:ind w:left="720" w:hanging="720"/>
        <w:rPr>
          <w:rFonts w:asciiTheme="majorHAnsi" w:hAnsiTheme="majorHAnsi" w:cs="Arial"/>
          <w:b/>
          <w:i/>
          <w:sz w:val="22"/>
          <w:szCs w:val="22"/>
          <w:u w:val="single"/>
        </w:rPr>
      </w:pPr>
      <w:r>
        <w:rPr>
          <w:rFonts w:asciiTheme="majorHAnsi" w:hAnsiTheme="majorHAnsi" w:cs="Arial"/>
          <w:b/>
          <w:sz w:val="22"/>
          <w:szCs w:val="22"/>
          <w:u w:val="single"/>
        </w:rPr>
        <w:t xml:space="preserve">Follow-up Discussion:  </w:t>
      </w:r>
    </w:p>
    <w:p w:rsidR="00C729E9" w:rsidRPr="004D41E1" w:rsidRDefault="00C729E9" w:rsidP="00CF49F2">
      <w:pPr>
        <w:spacing w:after="0"/>
        <w:ind w:left="720"/>
        <w:rPr>
          <w:rFonts w:asciiTheme="majorHAnsi" w:hAnsiTheme="majorHAnsi" w:cs="Arial"/>
          <w:sz w:val="22"/>
          <w:szCs w:val="22"/>
        </w:rPr>
      </w:pPr>
      <w:r>
        <w:rPr>
          <w:b/>
          <w:color w:val="000000"/>
          <w:sz w:val="22"/>
          <w:szCs w:val="22"/>
        </w:rPr>
        <w:lastRenderedPageBreak/>
        <w:t>DQ</w:t>
      </w:r>
      <w:r w:rsidRPr="00A77154">
        <w:rPr>
          <w:b/>
          <w:color w:val="000000"/>
          <w:sz w:val="22"/>
          <w:szCs w:val="22"/>
        </w:rPr>
        <w:t xml:space="preserve"> </w:t>
      </w:r>
      <w:r w:rsidR="00A35836">
        <w:rPr>
          <w:b/>
          <w:color w:val="000000"/>
          <w:sz w:val="22"/>
          <w:szCs w:val="22"/>
        </w:rPr>
        <w:t>2</w:t>
      </w:r>
      <w:r w:rsidRPr="00A77154">
        <w:rPr>
          <w:b/>
          <w:color w:val="000000"/>
          <w:sz w:val="22"/>
          <w:szCs w:val="22"/>
        </w:rPr>
        <w:t>.</w:t>
      </w:r>
      <w:r w:rsidR="00A35836">
        <w:rPr>
          <w:b/>
          <w:color w:val="000000"/>
          <w:sz w:val="22"/>
          <w:szCs w:val="22"/>
        </w:rPr>
        <w:t>1</w:t>
      </w:r>
      <w:r w:rsidRPr="00A77154">
        <w:rPr>
          <w:b/>
          <w:color w:val="000000"/>
          <w:sz w:val="22"/>
          <w:szCs w:val="22"/>
        </w:rPr>
        <w:t xml:space="preserve"> Evidence-based decision-making:</w:t>
      </w:r>
      <w:r w:rsidRPr="00A77154">
        <w:rPr>
          <w:color w:val="000000"/>
          <w:sz w:val="22"/>
          <w:szCs w:val="22"/>
        </w:rPr>
        <w:t xml:space="preserve"> How did the authors of the articles conceptualize evidence-based leadership?  In their view, why is evidence-based decision-making important?  What is considered as evidence?</w:t>
      </w:r>
    </w:p>
    <w:p w:rsidR="00CF42E3" w:rsidRPr="004D41E1" w:rsidRDefault="00CF42E3" w:rsidP="00CF42E3">
      <w:pPr>
        <w:spacing w:after="0"/>
        <w:rPr>
          <w:rFonts w:asciiTheme="majorHAnsi" w:hAnsiTheme="majorHAnsi" w:cs="Arial"/>
          <w:sz w:val="22"/>
          <w:szCs w:val="22"/>
        </w:rPr>
      </w:pPr>
    </w:p>
    <w:p w:rsidR="00CF42E3" w:rsidRPr="004D41E1" w:rsidRDefault="00CF42E3" w:rsidP="00F65411">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rPr>
      </w:pPr>
      <w:r w:rsidRPr="004D41E1">
        <w:rPr>
          <w:rFonts w:asciiTheme="majorHAnsi" w:hAnsiTheme="majorHAnsi" w:cs="Arial"/>
          <w:b/>
          <w:sz w:val="22"/>
          <w:szCs w:val="22"/>
        </w:rPr>
        <w:t>Relevant Terminology</w:t>
      </w:r>
    </w:p>
    <w:p w:rsidR="007C17D8" w:rsidRDefault="007C17D8" w:rsidP="00CF42E3">
      <w:pPr>
        <w:spacing w:after="0"/>
        <w:rPr>
          <w:rFonts w:asciiTheme="majorHAnsi" w:hAnsiTheme="majorHAnsi" w:cs="Arial"/>
          <w:sz w:val="22"/>
          <w:szCs w:val="22"/>
        </w:rPr>
      </w:pPr>
    </w:p>
    <w:p w:rsidR="00CF42E3" w:rsidRDefault="00CF42E3" w:rsidP="00CF42E3">
      <w:pPr>
        <w:spacing w:after="0"/>
        <w:rPr>
          <w:rFonts w:asciiTheme="majorHAnsi" w:hAnsiTheme="majorHAnsi" w:cs="Arial"/>
          <w:sz w:val="22"/>
          <w:szCs w:val="22"/>
        </w:rPr>
      </w:pPr>
      <w:r w:rsidRPr="004D41E1">
        <w:rPr>
          <w:rFonts w:asciiTheme="majorHAnsi" w:hAnsiTheme="majorHAnsi" w:cs="Arial"/>
          <w:sz w:val="22"/>
          <w:szCs w:val="22"/>
        </w:rPr>
        <w:t>By now you may have noticed what seemed like differences in usage among the terms “research,” “scholarship,” and “scholarly inquiry.”</w:t>
      </w:r>
      <w:r w:rsidR="00810E7C">
        <w:rPr>
          <w:rFonts w:asciiTheme="majorHAnsi" w:hAnsiTheme="majorHAnsi" w:cs="Arial"/>
          <w:sz w:val="22"/>
          <w:szCs w:val="22"/>
        </w:rPr>
        <w:t xml:space="preserve"> </w:t>
      </w:r>
      <w:r w:rsidRPr="004D41E1">
        <w:rPr>
          <w:rFonts w:asciiTheme="majorHAnsi" w:hAnsiTheme="majorHAnsi" w:cs="Arial"/>
          <w:sz w:val="22"/>
          <w:szCs w:val="22"/>
        </w:rPr>
        <w:t xml:space="preserve"> In this course we will use these terms as follows:</w:t>
      </w:r>
    </w:p>
    <w:p w:rsidR="001B631A" w:rsidRPr="004D41E1" w:rsidRDefault="001B631A" w:rsidP="00CF42E3">
      <w:pPr>
        <w:spacing w:after="0"/>
        <w:rPr>
          <w:rFonts w:asciiTheme="majorHAnsi" w:hAnsiTheme="majorHAnsi" w:cs="Arial"/>
          <w:sz w:val="22"/>
          <w:szCs w:val="22"/>
        </w:rPr>
      </w:pPr>
    </w:p>
    <w:p w:rsidR="00CF42E3" w:rsidRPr="004D41E1" w:rsidRDefault="00CF42E3" w:rsidP="009B216C">
      <w:pPr>
        <w:spacing w:after="0"/>
        <w:ind w:left="2160" w:hanging="1440"/>
        <w:rPr>
          <w:rFonts w:asciiTheme="majorHAnsi" w:hAnsiTheme="majorHAnsi" w:cs="Arial"/>
          <w:sz w:val="22"/>
          <w:szCs w:val="22"/>
        </w:rPr>
      </w:pPr>
      <w:r w:rsidRPr="004D41E1">
        <w:rPr>
          <w:rFonts w:asciiTheme="majorHAnsi" w:hAnsiTheme="majorHAnsi" w:cs="Arial"/>
          <w:sz w:val="22"/>
          <w:szCs w:val="22"/>
        </w:rPr>
        <w:t xml:space="preserve">Scholarship:  </w:t>
      </w:r>
      <w:r w:rsidRPr="004D41E1">
        <w:rPr>
          <w:rFonts w:asciiTheme="majorHAnsi" w:hAnsiTheme="majorHAnsi" w:cs="Arial"/>
          <w:sz w:val="22"/>
          <w:szCs w:val="22"/>
        </w:rPr>
        <w:tab/>
        <w:t xml:space="preserve">The application of systematic approaches </w:t>
      </w:r>
      <w:r w:rsidR="009B216C" w:rsidRPr="004D41E1">
        <w:rPr>
          <w:rFonts w:asciiTheme="majorHAnsi" w:hAnsiTheme="majorHAnsi" w:cs="Arial"/>
          <w:sz w:val="22"/>
          <w:szCs w:val="22"/>
        </w:rPr>
        <w:t xml:space="preserve">to the acquisition of knowledge </w:t>
      </w:r>
      <w:r w:rsidRPr="004D41E1">
        <w:rPr>
          <w:rFonts w:asciiTheme="majorHAnsi" w:hAnsiTheme="majorHAnsi" w:cs="Arial"/>
          <w:sz w:val="22"/>
          <w:szCs w:val="22"/>
        </w:rPr>
        <w:t>through intellectual inquiry (used interchangeably with “scholarly inquiry”).</w:t>
      </w:r>
    </w:p>
    <w:p w:rsidR="00CF42E3" w:rsidRPr="004D41E1" w:rsidRDefault="00CF42E3" w:rsidP="00CF42E3">
      <w:pPr>
        <w:spacing w:after="0"/>
        <w:ind w:left="720"/>
        <w:rPr>
          <w:rFonts w:asciiTheme="majorHAnsi" w:hAnsiTheme="majorHAnsi" w:cs="Arial"/>
          <w:sz w:val="22"/>
          <w:szCs w:val="22"/>
        </w:rPr>
      </w:pPr>
    </w:p>
    <w:p w:rsidR="00CF42E3" w:rsidRPr="004D41E1" w:rsidRDefault="00CF42E3" w:rsidP="00CF42E3">
      <w:pPr>
        <w:spacing w:after="0"/>
        <w:ind w:left="720"/>
        <w:rPr>
          <w:rFonts w:asciiTheme="majorHAnsi" w:hAnsiTheme="majorHAnsi" w:cs="Arial"/>
          <w:sz w:val="22"/>
          <w:szCs w:val="22"/>
        </w:rPr>
      </w:pPr>
      <w:r w:rsidRPr="004D41E1">
        <w:rPr>
          <w:rFonts w:asciiTheme="majorHAnsi" w:hAnsiTheme="majorHAnsi" w:cs="Arial"/>
          <w:sz w:val="22"/>
          <w:szCs w:val="22"/>
        </w:rPr>
        <w:t xml:space="preserve">Scholarly:   </w:t>
      </w:r>
      <w:r w:rsidRPr="004D41E1">
        <w:rPr>
          <w:rFonts w:asciiTheme="majorHAnsi" w:hAnsiTheme="majorHAnsi" w:cs="Arial"/>
          <w:sz w:val="22"/>
          <w:szCs w:val="22"/>
        </w:rPr>
        <w:tab/>
        <w:t xml:space="preserve">1) concerned with academic study, especially research, </w:t>
      </w:r>
    </w:p>
    <w:p w:rsidR="00CF42E3" w:rsidRPr="004D41E1" w:rsidRDefault="00CF42E3" w:rsidP="00CF42E3">
      <w:pPr>
        <w:spacing w:after="0"/>
        <w:ind w:left="1440" w:firstLine="720"/>
        <w:rPr>
          <w:rFonts w:asciiTheme="majorHAnsi" w:hAnsiTheme="majorHAnsi" w:cs="Arial"/>
          <w:sz w:val="22"/>
          <w:szCs w:val="22"/>
        </w:rPr>
      </w:pPr>
      <w:r w:rsidRPr="004D41E1">
        <w:rPr>
          <w:rFonts w:asciiTheme="majorHAnsi" w:hAnsiTheme="majorHAnsi" w:cs="Arial"/>
          <w:sz w:val="22"/>
          <w:szCs w:val="22"/>
        </w:rPr>
        <w:t xml:space="preserve">2) </w:t>
      </w:r>
      <w:proofErr w:type="gramStart"/>
      <w:r w:rsidRPr="004D41E1">
        <w:rPr>
          <w:rFonts w:asciiTheme="majorHAnsi" w:hAnsiTheme="majorHAnsi" w:cs="Arial"/>
          <w:sz w:val="22"/>
          <w:szCs w:val="22"/>
        </w:rPr>
        <w:t>exhibiting</w:t>
      </w:r>
      <w:proofErr w:type="gramEnd"/>
      <w:r w:rsidRPr="004D41E1">
        <w:rPr>
          <w:rFonts w:asciiTheme="majorHAnsi" w:hAnsiTheme="majorHAnsi" w:cs="Arial"/>
          <w:sz w:val="22"/>
          <w:szCs w:val="22"/>
        </w:rPr>
        <w:t xml:space="preserve"> the methods and attitudes of a scholar, and </w:t>
      </w:r>
    </w:p>
    <w:p w:rsidR="00CF42E3" w:rsidRPr="004D41E1" w:rsidRDefault="00CF42E3" w:rsidP="00CF42E3">
      <w:pPr>
        <w:spacing w:after="0"/>
        <w:ind w:left="1440" w:firstLine="720"/>
        <w:rPr>
          <w:rFonts w:asciiTheme="majorHAnsi" w:hAnsiTheme="majorHAnsi" w:cs="Arial"/>
          <w:sz w:val="22"/>
          <w:szCs w:val="22"/>
        </w:rPr>
      </w:pPr>
      <w:r w:rsidRPr="004D41E1">
        <w:rPr>
          <w:rFonts w:asciiTheme="majorHAnsi" w:hAnsiTheme="majorHAnsi" w:cs="Arial"/>
          <w:sz w:val="22"/>
          <w:szCs w:val="22"/>
        </w:rPr>
        <w:t xml:space="preserve">3) </w:t>
      </w:r>
      <w:proofErr w:type="gramStart"/>
      <w:r w:rsidRPr="004D41E1">
        <w:rPr>
          <w:rFonts w:asciiTheme="majorHAnsi" w:hAnsiTheme="majorHAnsi" w:cs="Arial"/>
          <w:sz w:val="22"/>
          <w:szCs w:val="22"/>
        </w:rPr>
        <w:t>having</w:t>
      </w:r>
      <w:proofErr w:type="gramEnd"/>
      <w:r w:rsidRPr="004D41E1">
        <w:rPr>
          <w:rFonts w:asciiTheme="majorHAnsi" w:hAnsiTheme="majorHAnsi" w:cs="Arial"/>
          <w:sz w:val="22"/>
          <w:szCs w:val="22"/>
        </w:rPr>
        <w:t xml:space="preserve"> the manner and appearance of a scholar. </w:t>
      </w:r>
    </w:p>
    <w:p w:rsidR="00CF42E3" w:rsidRPr="004D41E1" w:rsidRDefault="00CF42E3" w:rsidP="00CF42E3">
      <w:pPr>
        <w:spacing w:after="0"/>
        <w:rPr>
          <w:rFonts w:asciiTheme="majorHAnsi" w:hAnsiTheme="majorHAnsi" w:cs="Arial"/>
          <w:sz w:val="22"/>
          <w:szCs w:val="22"/>
        </w:rPr>
      </w:pPr>
    </w:p>
    <w:p w:rsidR="00021F47" w:rsidRPr="004D41E1" w:rsidRDefault="00CF42E3" w:rsidP="00CF42E3">
      <w:pPr>
        <w:spacing w:after="0"/>
        <w:ind w:left="2160" w:hanging="1440"/>
        <w:rPr>
          <w:rFonts w:asciiTheme="majorHAnsi" w:hAnsiTheme="majorHAnsi" w:cs="Arial"/>
          <w:sz w:val="22"/>
          <w:szCs w:val="22"/>
        </w:rPr>
      </w:pPr>
      <w:r w:rsidRPr="004D41E1">
        <w:rPr>
          <w:rFonts w:asciiTheme="majorHAnsi" w:hAnsiTheme="majorHAnsi" w:cs="Arial"/>
          <w:sz w:val="22"/>
          <w:szCs w:val="22"/>
        </w:rPr>
        <w:t xml:space="preserve">Research:  </w:t>
      </w:r>
      <w:r w:rsidRPr="004D41E1">
        <w:rPr>
          <w:rFonts w:asciiTheme="majorHAnsi" w:hAnsiTheme="majorHAnsi" w:cs="Arial"/>
          <w:sz w:val="22"/>
          <w:szCs w:val="22"/>
        </w:rPr>
        <w:tab/>
        <w:t>“</w:t>
      </w:r>
      <w:r w:rsidR="001202C1">
        <w:rPr>
          <w:rFonts w:asciiTheme="majorHAnsi" w:hAnsiTheme="majorHAnsi" w:cs="Arial"/>
          <w:sz w:val="22"/>
          <w:szCs w:val="22"/>
        </w:rPr>
        <w:t>At a general level, r</w:t>
      </w:r>
      <w:r w:rsidR="00021F47" w:rsidRPr="004D41E1">
        <w:rPr>
          <w:rFonts w:asciiTheme="majorHAnsi" w:hAnsiTheme="majorHAnsi" w:cs="Arial"/>
          <w:sz w:val="22"/>
          <w:szCs w:val="22"/>
        </w:rPr>
        <w:t>esearch consists of three steps:</w:t>
      </w:r>
    </w:p>
    <w:p w:rsidR="00021F47" w:rsidRPr="004D41E1" w:rsidRDefault="00021F47" w:rsidP="00021F47">
      <w:pPr>
        <w:pStyle w:val="ListParagraph"/>
        <w:numPr>
          <w:ilvl w:val="0"/>
          <w:numId w:val="21"/>
        </w:numPr>
        <w:spacing w:after="0"/>
        <w:rPr>
          <w:rFonts w:asciiTheme="majorHAnsi" w:hAnsiTheme="majorHAnsi" w:cs="Arial"/>
        </w:rPr>
      </w:pPr>
      <w:r w:rsidRPr="004D41E1">
        <w:rPr>
          <w:rFonts w:asciiTheme="majorHAnsi" w:hAnsiTheme="majorHAnsi" w:cs="Arial"/>
        </w:rPr>
        <w:t>Posing a question.</w:t>
      </w:r>
    </w:p>
    <w:p w:rsidR="00021F47" w:rsidRPr="004D41E1" w:rsidRDefault="00021F47" w:rsidP="00021F47">
      <w:pPr>
        <w:pStyle w:val="ListParagraph"/>
        <w:numPr>
          <w:ilvl w:val="0"/>
          <w:numId w:val="21"/>
        </w:numPr>
        <w:spacing w:after="0"/>
        <w:rPr>
          <w:rFonts w:asciiTheme="majorHAnsi" w:hAnsiTheme="majorHAnsi" w:cs="Arial"/>
        </w:rPr>
      </w:pPr>
      <w:r w:rsidRPr="004D41E1">
        <w:rPr>
          <w:rFonts w:asciiTheme="majorHAnsi" w:hAnsiTheme="majorHAnsi" w:cs="Arial"/>
        </w:rPr>
        <w:t>Collecting data to answer the question.</w:t>
      </w:r>
    </w:p>
    <w:p w:rsidR="00CF42E3" w:rsidRDefault="00021F47" w:rsidP="00CF42E3">
      <w:pPr>
        <w:pStyle w:val="ListParagraph"/>
        <w:numPr>
          <w:ilvl w:val="0"/>
          <w:numId w:val="21"/>
        </w:numPr>
        <w:spacing w:after="0"/>
        <w:rPr>
          <w:rFonts w:asciiTheme="majorHAnsi" w:hAnsiTheme="majorHAnsi" w:cs="Arial"/>
        </w:rPr>
      </w:pPr>
      <w:r w:rsidRPr="004D41E1">
        <w:rPr>
          <w:rFonts w:asciiTheme="majorHAnsi" w:hAnsiTheme="majorHAnsi" w:cs="Arial"/>
        </w:rPr>
        <w:t>Presenting an answer to the question (</w:t>
      </w:r>
      <w:r w:rsidR="000A70D4">
        <w:rPr>
          <w:rFonts w:asciiTheme="majorHAnsi" w:hAnsiTheme="majorHAnsi" w:cs="Arial"/>
        </w:rPr>
        <w:t>Plano-Clark</w:t>
      </w:r>
      <w:r w:rsidRPr="004D41E1">
        <w:rPr>
          <w:rFonts w:asciiTheme="majorHAnsi" w:hAnsiTheme="majorHAnsi" w:cs="Arial"/>
        </w:rPr>
        <w:t xml:space="preserve"> &amp; Creswell</w:t>
      </w:r>
      <w:r w:rsidR="004077B8">
        <w:rPr>
          <w:rFonts w:asciiTheme="majorHAnsi" w:hAnsiTheme="majorHAnsi" w:cs="Arial"/>
        </w:rPr>
        <w:t>,</w:t>
      </w:r>
      <w:r w:rsidRPr="004D41E1">
        <w:rPr>
          <w:rFonts w:asciiTheme="majorHAnsi" w:hAnsiTheme="majorHAnsi" w:cs="Arial"/>
        </w:rPr>
        <w:t xml:space="preserve"> 2010, p.4).”</w:t>
      </w:r>
      <w:r w:rsidR="00AD162E" w:rsidRPr="004D41E1">
        <w:rPr>
          <w:rFonts w:asciiTheme="majorHAnsi" w:hAnsiTheme="majorHAnsi" w:cs="Arial"/>
        </w:rPr>
        <w:t xml:space="preserve"> </w:t>
      </w:r>
      <w:r w:rsidR="00CF42E3" w:rsidRPr="004D41E1">
        <w:rPr>
          <w:rFonts w:asciiTheme="majorHAnsi" w:hAnsiTheme="majorHAnsi" w:cs="Arial"/>
        </w:rPr>
        <w:t>Research generates “new” knowledge</w:t>
      </w:r>
      <w:r w:rsidR="00AD162E" w:rsidRPr="004D41E1">
        <w:rPr>
          <w:rFonts w:asciiTheme="majorHAnsi" w:hAnsiTheme="majorHAnsi" w:cs="Arial"/>
        </w:rPr>
        <w:t>.</w:t>
      </w:r>
    </w:p>
    <w:p w:rsidR="0020123F" w:rsidRPr="004D41E1" w:rsidRDefault="0020123F" w:rsidP="0020123F">
      <w:pPr>
        <w:pStyle w:val="ListParagraph"/>
        <w:spacing w:after="0"/>
        <w:ind w:left="2520"/>
        <w:rPr>
          <w:rFonts w:asciiTheme="majorHAnsi" w:hAnsiTheme="majorHAnsi" w:cs="Arial"/>
        </w:rPr>
      </w:pPr>
    </w:p>
    <w:p w:rsidR="00CF42E3" w:rsidRPr="004D41E1" w:rsidRDefault="00CF42E3" w:rsidP="00CF42E3">
      <w:pPr>
        <w:spacing w:after="0"/>
        <w:rPr>
          <w:rFonts w:asciiTheme="majorHAnsi" w:hAnsiTheme="majorHAnsi" w:cs="Arial"/>
          <w:sz w:val="22"/>
          <w:szCs w:val="22"/>
        </w:rPr>
      </w:pPr>
      <w:r w:rsidRPr="004D41E1">
        <w:rPr>
          <w:rFonts w:asciiTheme="majorHAnsi" w:hAnsiTheme="majorHAnsi" w:cs="Arial"/>
          <w:sz w:val="22"/>
          <w:szCs w:val="22"/>
        </w:rPr>
        <w:t xml:space="preserve">Scholarship once was defined narrowly in terms of empirical or scientific research. </w:t>
      </w:r>
      <w:r w:rsidR="00810E7C">
        <w:rPr>
          <w:rFonts w:asciiTheme="majorHAnsi" w:hAnsiTheme="majorHAnsi" w:cs="Arial"/>
          <w:sz w:val="22"/>
          <w:szCs w:val="22"/>
        </w:rPr>
        <w:t xml:space="preserve"> </w:t>
      </w:r>
      <w:r w:rsidRPr="004D41E1">
        <w:rPr>
          <w:rFonts w:asciiTheme="majorHAnsi" w:hAnsiTheme="majorHAnsi" w:cs="Arial"/>
          <w:sz w:val="22"/>
          <w:szCs w:val="22"/>
        </w:rPr>
        <w:t xml:space="preserve">More recently the academic community has moved toward a broader conceptualization of scholarship more in keeping with knowledge acquisition and application through a variety of avenues. </w:t>
      </w:r>
      <w:r w:rsidR="00810E7C">
        <w:rPr>
          <w:rFonts w:asciiTheme="majorHAnsi" w:hAnsiTheme="majorHAnsi" w:cs="Arial"/>
          <w:sz w:val="22"/>
          <w:szCs w:val="22"/>
        </w:rPr>
        <w:t xml:space="preserve"> </w:t>
      </w:r>
      <w:r w:rsidRPr="004D41E1">
        <w:rPr>
          <w:rFonts w:asciiTheme="majorHAnsi" w:hAnsiTheme="majorHAnsi" w:cs="Arial"/>
          <w:sz w:val="22"/>
          <w:szCs w:val="22"/>
        </w:rPr>
        <w:t xml:space="preserve">Along with the larger academic community at TWU, the </w:t>
      </w:r>
      <w:r w:rsidR="008710A3" w:rsidRPr="004D41E1">
        <w:rPr>
          <w:rFonts w:asciiTheme="majorHAnsi" w:hAnsiTheme="majorHAnsi" w:cs="Arial"/>
          <w:sz w:val="22"/>
          <w:szCs w:val="22"/>
        </w:rPr>
        <w:t>MA in Leadership</w:t>
      </w:r>
      <w:r w:rsidRPr="004D41E1">
        <w:rPr>
          <w:rFonts w:asciiTheme="majorHAnsi" w:hAnsiTheme="majorHAnsi" w:cs="Arial"/>
          <w:sz w:val="22"/>
          <w:szCs w:val="22"/>
        </w:rPr>
        <w:t xml:space="preserve"> program has engaged in a visioning process regarding scholarship. </w:t>
      </w:r>
      <w:r w:rsidR="00810E7C">
        <w:rPr>
          <w:rFonts w:asciiTheme="majorHAnsi" w:hAnsiTheme="majorHAnsi" w:cs="Arial"/>
          <w:sz w:val="22"/>
          <w:szCs w:val="22"/>
        </w:rPr>
        <w:t xml:space="preserve"> </w:t>
      </w:r>
      <w:r w:rsidRPr="004D41E1">
        <w:rPr>
          <w:rFonts w:asciiTheme="majorHAnsi" w:hAnsiTheme="majorHAnsi" w:cs="Arial"/>
          <w:sz w:val="22"/>
          <w:szCs w:val="22"/>
        </w:rPr>
        <w:t xml:space="preserve">Read the discussion paper available on the </w:t>
      </w:r>
      <w:r w:rsidR="008710A3" w:rsidRPr="004D41E1">
        <w:rPr>
          <w:rFonts w:asciiTheme="majorHAnsi" w:hAnsiTheme="majorHAnsi" w:cs="Arial"/>
          <w:sz w:val="22"/>
          <w:szCs w:val="22"/>
        </w:rPr>
        <w:t>MA in Leadership</w:t>
      </w:r>
      <w:r w:rsidRPr="004D41E1">
        <w:rPr>
          <w:rFonts w:asciiTheme="majorHAnsi" w:hAnsiTheme="majorHAnsi" w:cs="Arial"/>
          <w:sz w:val="22"/>
          <w:szCs w:val="22"/>
        </w:rPr>
        <w:t xml:space="preserve"> website at:  </w:t>
      </w:r>
      <w:hyperlink r:id="rId11" w:history="1">
        <w:r w:rsidR="006D1442" w:rsidRPr="004D41E1">
          <w:rPr>
            <w:rStyle w:val="Hyperlink"/>
            <w:rFonts w:asciiTheme="majorHAnsi" w:hAnsiTheme="majorHAnsi"/>
            <w:sz w:val="22"/>
            <w:szCs w:val="22"/>
          </w:rPr>
          <w:t>http://www.twu.ca/academics/graduate/leadership/resources/faculty-writings/scholarship-for-best-leadership-practices-jan-05.pdf</w:t>
        </w:r>
      </w:hyperlink>
      <w:r w:rsidRPr="004D41E1">
        <w:rPr>
          <w:rFonts w:asciiTheme="majorHAnsi" w:hAnsiTheme="majorHAnsi" w:cs="Arial"/>
          <w:sz w:val="22"/>
          <w:szCs w:val="22"/>
        </w:rPr>
        <w:t>.</w:t>
      </w:r>
    </w:p>
    <w:p w:rsidR="006D1442" w:rsidRPr="004D41E1" w:rsidRDefault="006D1442" w:rsidP="00CF42E3">
      <w:pPr>
        <w:spacing w:after="0"/>
        <w:rPr>
          <w:rFonts w:asciiTheme="majorHAnsi" w:hAnsiTheme="majorHAnsi" w:cs="Arial"/>
          <w:sz w:val="22"/>
          <w:szCs w:val="22"/>
        </w:rPr>
      </w:pPr>
    </w:p>
    <w:p w:rsidR="00CF42E3" w:rsidRPr="004D41E1" w:rsidRDefault="00CF42E3" w:rsidP="00CF42E3">
      <w:pPr>
        <w:spacing w:after="0"/>
        <w:rPr>
          <w:rFonts w:asciiTheme="majorHAnsi" w:hAnsiTheme="majorHAnsi" w:cs="Arial"/>
          <w:sz w:val="22"/>
          <w:szCs w:val="22"/>
        </w:rPr>
      </w:pPr>
    </w:p>
    <w:p w:rsidR="00CF42E3" w:rsidRPr="004D41E1" w:rsidRDefault="00CF42E3" w:rsidP="00CF42E3">
      <w:pPr>
        <w:spacing w:after="0"/>
        <w:rPr>
          <w:rFonts w:asciiTheme="majorHAnsi" w:hAnsiTheme="majorHAnsi" w:cs="Arial"/>
          <w:sz w:val="22"/>
          <w:szCs w:val="22"/>
        </w:rPr>
      </w:pPr>
      <w:r w:rsidRPr="004D41E1">
        <w:rPr>
          <w:rFonts w:asciiTheme="majorHAnsi" w:hAnsiTheme="majorHAnsi" w:cs="Arial"/>
          <w:sz w:val="22"/>
          <w:szCs w:val="22"/>
        </w:rPr>
        <w:t xml:space="preserve">You may also be wondering: </w:t>
      </w:r>
      <w:r w:rsidRPr="004D41E1">
        <w:rPr>
          <w:rFonts w:asciiTheme="majorHAnsi" w:hAnsiTheme="majorHAnsi" w:cs="Arial"/>
          <w:i/>
          <w:sz w:val="22"/>
          <w:szCs w:val="22"/>
        </w:rPr>
        <w:t>How does the research process differ from managerial activities such as decision-making and problem solving</w:t>
      </w:r>
      <w:r w:rsidRPr="004D41E1">
        <w:rPr>
          <w:rFonts w:asciiTheme="majorHAnsi" w:hAnsiTheme="majorHAnsi" w:cs="Arial"/>
          <w:sz w:val="22"/>
          <w:szCs w:val="22"/>
        </w:rPr>
        <w:t xml:space="preserve">? </w:t>
      </w:r>
      <w:r w:rsidR="00810E7C">
        <w:rPr>
          <w:rFonts w:asciiTheme="majorHAnsi" w:hAnsiTheme="majorHAnsi" w:cs="Arial"/>
          <w:sz w:val="22"/>
          <w:szCs w:val="22"/>
        </w:rPr>
        <w:t xml:space="preserve"> </w:t>
      </w:r>
      <w:r w:rsidRPr="004D41E1">
        <w:rPr>
          <w:rFonts w:asciiTheme="majorHAnsi" w:hAnsiTheme="majorHAnsi" w:cs="Arial"/>
          <w:sz w:val="22"/>
          <w:szCs w:val="22"/>
        </w:rPr>
        <w:t xml:space="preserve">Research shares with decision-making and problem-solving the </w:t>
      </w:r>
      <w:r w:rsidRPr="004D41E1">
        <w:rPr>
          <w:rFonts w:asciiTheme="majorHAnsi" w:hAnsiTheme="majorHAnsi" w:cs="Arial"/>
          <w:sz w:val="22"/>
          <w:szCs w:val="22"/>
          <w:u w:val="single"/>
        </w:rPr>
        <w:t>systematic</w:t>
      </w:r>
      <w:r w:rsidRPr="004D41E1">
        <w:rPr>
          <w:rFonts w:asciiTheme="majorHAnsi" w:hAnsiTheme="majorHAnsi" w:cs="Arial"/>
          <w:sz w:val="22"/>
          <w:szCs w:val="22"/>
        </w:rPr>
        <w:t xml:space="preserve"> and </w:t>
      </w:r>
      <w:r w:rsidRPr="004D41E1">
        <w:rPr>
          <w:rFonts w:asciiTheme="majorHAnsi" w:hAnsiTheme="majorHAnsi" w:cs="Arial"/>
          <w:sz w:val="22"/>
          <w:szCs w:val="22"/>
          <w:u w:val="single"/>
        </w:rPr>
        <w:t>disciplined</w:t>
      </w:r>
      <w:r w:rsidRPr="004D41E1">
        <w:rPr>
          <w:rFonts w:asciiTheme="majorHAnsi" w:hAnsiTheme="majorHAnsi" w:cs="Arial"/>
          <w:sz w:val="22"/>
          <w:szCs w:val="22"/>
        </w:rPr>
        <w:t xml:space="preserve"> procedure of identifying an issue/problem, deciding on an approach, formulating a plan, collecting and analyzing data, drawing conclusions and implementing decisions based on this rigorous process. </w:t>
      </w:r>
      <w:r w:rsidR="00810E7C">
        <w:rPr>
          <w:rFonts w:asciiTheme="majorHAnsi" w:hAnsiTheme="majorHAnsi" w:cs="Arial"/>
          <w:sz w:val="22"/>
          <w:szCs w:val="22"/>
        </w:rPr>
        <w:t xml:space="preserve"> </w:t>
      </w:r>
      <w:r w:rsidRPr="004D41E1">
        <w:rPr>
          <w:rFonts w:asciiTheme="majorHAnsi" w:hAnsiTheme="majorHAnsi" w:cs="Arial"/>
          <w:sz w:val="22"/>
          <w:szCs w:val="22"/>
        </w:rPr>
        <w:t xml:space="preserve">What distinguishes research from generic or everyday problem solving is its commitment to </w:t>
      </w:r>
      <w:r w:rsidRPr="004D41E1">
        <w:rPr>
          <w:rFonts w:asciiTheme="majorHAnsi" w:hAnsiTheme="majorHAnsi" w:cs="Arial"/>
          <w:sz w:val="22"/>
          <w:szCs w:val="22"/>
          <w:u w:val="single"/>
        </w:rPr>
        <w:t>advance or generate knowledge</w:t>
      </w:r>
      <w:r w:rsidRPr="004D41E1">
        <w:rPr>
          <w:rFonts w:asciiTheme="majorHAnsi" w:hAnsiTheme="majorHAnsi" w:cs="Arial"/>
          <w:sz w:val="22"/>
          <w:szCs w:val="22"/>
        </w:rPr>
        <w:t xml:space="preserve"> that typically will be communicated to the larger academic or scientific community.</w:t>
      </w:r>
    </w:p>
    <w:p w:rsidR="00CF42E3" w:rsidRPr="004D41E1" w:rsidRDefault="00CF42E3" w:rsidP="00CF42E3">
      <w:pPr>
        <w:spacing w:after="0"/>
        <w:rPr>
          <w:rFonts w:asciiTheme="majorHAnsi" w:hAnsiTheme="majorHAns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FFE7"/>
        <w:tblLook w:val="01E0" w:firstRow="1" w:lastRow="1" w:firstColumn="1" w:lastColumn="1" w:noHBand="0" w:noVBand="0"/>
      </w:tblPr>
      <w:tblGrid>
        <w:gridCol w:w="9468"/>
      </w:tblGrid>
      <w:tr w:rsidR="00CF42E3" w:rsidRPr="004D41E1" w:rsidTr="00BB08F2">
        <w:tc>
          <w:tcPr>
            <w:tcW w:w="9900" w:type="dxa"/>
            <w:shd w:val="clear" w:color="auto" w:fill="DBE5F1" w:themeFill="accent1" w:themeFillTint="33"/>
          </w:tcPr>
          <w:p w:rsidR="00CF42E3" w:rsidRPr="004D41E1" w:rsidRDefault="00CF42E3" w:rsidP="002040B6">
            <w:pPr>
              <w:spacing w:after="0"/>
              <w:rPr>
                <w:rFonts w:asciiTheme="majorHAnsi" w:hAnsiTheme="majorHAnsi" w:cs="Arial"/>
                <w:b/>
                <w:sz w:val="22"/>
                <w:szCs w:val="22"/>
                <w:u w:val="single"/>
              </w:rPr>
            </w:pPr>
            <w:r w:rsidRPr="004D41E1">
              <w:rPr>
                <w:rFonts w:asciiTheme="majorHAnsi" w:hAnsiTheme="majorHAnsi" w:cs="Arial"/>
                <w:b/>
                <w:sz w:val="22"/>
                <w:szCs w:val="22"/>
                <w:u w:val="single"/>
              </w:rPr>
              <w:t>Clarifying terminology</w:t>
            </w:r>
          </w:p>
          <w:p w:rsidR="00CF42E3" w:rsidRPr="004D41E1" w:rsidRDefault="00CF42E3" w:rsidP="002040B6">
            <w:pPr>
              <w:spacing w:after="0"/>
              <w:rPr>
                <w:rFonts w:asciiTheme="majorHAnsi" w:hAnsiTheme="majorHAnsi" w:cs="Arial"/>
                <w:sz w:val="22"/>
                <w:szCs w:val="22"/>
              </w:rPr>
            </w:pPr>
          </w:p>
          <w:p w:rsidR="00CF42E3" w:rsidRPr="004D41E1" w:rsidRDefault="00CF42E3" w:rsidP="002040B6">
            <w:pPr>
              <w:spacing w:after="0"/>
              <w:rPr>
                <w:rFonts w:asciiTheme="majorHAnsi" w:hAnsiTheme="majorHAnsi" w:cs="Arial"/>
                <w:sz w:val="22"/>
                <w:szCs w:val="22"/>
              </w:rPr>
            </w:pPr>
            <w:r w:rsidRPr="004D41E1">
              <w:rPr>
                <w:rFonts w:asciiTheme="majorHAnsi" w:hAnsiTheme="majorHAnsi" w:cs="Arial"/>
                <w:sz w:val="22"/>
                <w:szCs w:val="22"/>
              </w:rPr>
              <w:t>Students often talk about “researching a term paper;” leaders may speak of “research</w:t>
            </w:r>
            <w:r w:rsidR="00BB08F2">
              <w:rPr>
                <w:rFonts w:asciiTheme="majorHAnsi" w:hAnsiTheme="majorHAnsi" w:cs="Arial"/>
                <w:sz w:val="22"/>
                <w:szCs w:val="22"/>
              </w:rPr>
              <w:t>ing a problem.</w:t>
            </w:r>
            <w:r w:rsidRPr="004D41E1">
              <w:rPr>
                <w:rFonts w:asciiTheme="majorHAnsi" w:hAnsiTheme="majorHAnsi" w:cs="Arial"/>
                <w:sz w:val="22"/>
                <w:szCs w:val="22"/>
              </w:rPr>
              <w:t>” How do we understand the term “research”? In this c</w:t>
            </w:r>
            <w:r w:rsidR="007A1F27" w:rsidRPr="004D41E1">
              <w:rPr>
                <w:rFonts w:asciiTheme="majorHAnsi" w:hAnsiTheme="majorHAnsi" w:cs="Arial"/>
                <w:sz w:val="22"/>
                <w:szCs w:val="22"/>
              </w:rPr>
              <w:t>ourse</w:t>
            </w:r>
            <w:r w:rsidRPr="004D41E1">
              <w:rPr>
                <w:rFonts w:asciiTheme="majorHAnsi" w:hAnsiTheme="majorHAnsi" w:cs="Arial"/>
                <w:sz w:val="22"/>
                <w:szCs w:val="22"/>
              </w:rPr>
              <w:t xml:space="preserve"> we use the term research in a particular (arguably in a “purist”) way to refer to empirical inquiry (what Boyer refers to the “scholarship of discovery</w:t>
            </w:r>
            <w:r w:rsidR="00C41C3D">
              <w:rPr>
                <w:rFonts w:asciiTheme="majorHAnsi" w:hAnsiTheme="majorHAnsi" w:cs="Arial"/>
                <w:sz w:val="22"/>
                <w:szCs w:val="22"/>
              </w:rPr>
              <w:t>”)</w:t>
            </w:r>
            <w:proofErr w:type="gramStart"/>
            <w:r w:rsidR="00C41C3D">
              <w:rPr>
                <w:rFonts w:asciiTheme="majorHAnsi" w:hAnsiTheme="majorHAnsi" w:cs="Arial"/>
                <w:sz w:val="22"/>
                <w:szCs w:val="22"/>
              </w:rPr>
              <w:t>.</w:t>
            </w:r>
            <w:proofErr w:type="gramEnd"/>
            <w:r w:rsidR="00C41C3D">
              <w:rPr>
                <w:rFonts w:asciiTheme="majorHAnsi" w:hAnsiTheme="majorHAnsi" w:cs="Arial"/>
                <w:sz w:val="22"/>
                <w:szCs w:val="22"/>
              </w:rPr>
              <w:t xml:space="preserve"> </w:t>
            </w:r>
            <w:r w:rsidRPr="004D41E1">
              <w:rPr>
                <w:rFonts w:asciiTheme="majorHAnsi" w:hAnsiTheme="majorHAnsi" w:cs="Arial"/>
                <w:sz w:val="22"/>
                <w:szCs w:val="22"/>
              </w:rPr>
              <w:t xml:space="preserve"> This distinction will be revisited throughout the course, emphasizing that while we are learning </w:t>
            </w:r>
            <w:r w:rsidRPr="004D41E1">
              <w:rPr>
                <w:rFonts w:asciiTheme="majorHAnsi" w:hAnsiTheme="majorHAnsi" w:cs="Arial"/>
                <w:i/>
                <w:sz w:val="22"/>
                <w:szCs w:val="22"/>
              </w:rPr>
              <w:t>about</w:t>
            </w:r>
            <w:r w:rsidRPr="004D41E1">
              <w:rPr>
                <w:rFonts w:asciiTheme="majorHAnsi" w:hAnsiTheme="majorHAnsi" w:cs="Arial"/>
                <w:sz w:val="22"/>
                <w:szCs w:val="22"/>
              </w:rPr>
              <w:t xml:space="preserve"> research methods, your aim in </w:t>
            </w:r>
            <w:r w:rsidR="005E10DF">
              <w:rPr>
                <w:rFonts w:asciiTheme="majorHAnsi" w:hAnsiTheme="majorHAnsi" w:cs="Arial"/>
                <w:sz w:val="22"/>
                <w:szCs w:val="22"/>
              </w:rPr>
              <w:t xml:space="preserve">LDRS </w:t>
            </w:r>
            <w:r w:rsidR="00F761E9">
              <w:rPr>
                <w:rFonts w:asciiTheme="majorHAnsi" w:hAnsiTheme="majorHAnsi" w:cs="Arial"/>
                <w:sz w:val="22"/>
                <w:szCs w:val="22"/>
              </w:rPr>
              <w:t>697/698</w:t>
            </w:r>
            <w:r w:rsidR="00AD162E" w:rsidRPr="004D41E1">
              <w:rPr>
                <w:rFonts w:asciiTheme="majorHAnsi" w:hAnsiTheme="majorHAnsi" w:cs="Arial"/>
                <w:sz w:val="22"/>
                <w:szCs w:val="22"/>
              </w:rPr>
              <w:t xml:space="preserve"> </w:t>
            </w:r>
            <w:r w:rsidRPr="004D41E1">
              <w:rPr>
                <w:rFonts w:asciiTheme="majorHAnsi" w:hAnsiTheme="majorHAnsi" w:cs="Arial"/>
                <w:sz w:val="22"/>
                <w:szCs w:val="22"/>
              </w:rPr>
              <w:t xml:space="preserve">is </w:t>
            </w:r>
            <w:r w:rsidRPr="004D41E1">
              <w:rPr>
                <w:rFonts w:asciiTheme="majorHAnsi" w:hAnsiTheme="majorHAnsi" w:cs="Arial"/>
                <w:b/>
                <w:sz w:val="22"/>
                <w:szCs w:val="22"/>
              </w:rPr>
              <w:t>not</w:t>
            </w:r>
            <w:r w:rsidRPr="004D41E1">
              <w:rPr>
                <w:rFonts w:asciiTheme="majorHAnsi" w:hAnsiTheme="majorHAnsi" w:cs="Arial"/>
                <w:sz w:val="22"/>
                <w:szCs w:val="22"/>
              </w:rPr>
              <w:t xml:space="preserve"> to </w:t>
            </w:r>
            <w:r w:rsidRPr="004D41E1">
              <w:rPr>
                <w:rFonts w:asciiTheme="majorHAnsi" w:hAnsiTheme="majorHAnsi" w:cs="Arial"/>
                <w:sz w:val="22"/>
                <w:szCs w:val="22"/>
                <w:u w:val="single"/>
              </w:rPr>
              <w:t>generate new knowledge</w:t>
            </w:r>
            <w:r w:rsidRPr="004D41E1">
              <w:rPr>
                <w:rFonts w:asciiTheme="majorHAnsi" w:hAnsiTheme="majorHAnsi" w:cs="Arial"/>
                <w:sz w:val="22"/>
                <w:szCs w:val="22"/>
              </w:rPr>
              <w:t xml:space="preserve"> (i.e., to conduct research), but rather to </w:t>
            </w:r>
            <w:r w:rsidR="00384816" w:rsidRPr="004D41E1">
              <w:rPr>
                <w:rFonts w:asciiTheme="majorHAnsi" w:hAnsiTheme="majorHAnsi" w:cs="Arial"/>
                <w:b/>
                <w:sz w:val="22"/>
                <w:szCs w:val="22"/>
                <w:u w:val="single"/>
              </w:rPr>
              <w:t>demonstrate your application</w:t>
            </w:r>
            <w:r w:rsidRPr="004D41E1">
              <w:rPr>
                <w:rFonts w:asciiTheme="majorHAnsi" w:hAnsiTheme="majorHAnsi" w:cs="Arial"/>
                <w:sz w:val="22"/>
                <w:szCs w:val="22"/>
                <w:u w:val="single"/>
              </w:rPr>
              <w:t xml:space="preserve"> </w:t>
            </w:r>
            <w:r w:rsidR="00384816" w:rsidRPr="004D41E1">
              <w:rPr>
                <w:rFonts w:asciiTheme="majorHAnsi" w:hAnsiTheme="majorHAnsi" w:cs="Arial"/>
                <w:sz w:val="22"/>
                <w:szCs w:val="22"/>
                <w:u w:val="single"/>
              </w:rPr>
              <w:t xml:space="preserve">of </w:t>
            </w:r>
            <w:r w:rsidRPr="004D41E1">
              <w:rPr>
                <w:rFonts w:asciiTheme="majorHAnsi" w:hAnsiTheme="majorHAnsi" w:cs="Arial"/>
                <w:sz w:val="22"/>
                <w:szCs w:val="22"/>
                <w:u w:val="single"/>
              </w:rPr>
              <w:t>leadership theory</w:t>
            </w:r>
            <w:r w:rsidRPr="004D41E1">
              <w:rPr>
                <w:rFonts w:asciiTheme="majorHAnsi" w:hAnsiTheme="majorHAnsi" w:cs="Arial"/>
                <w:sz w:val="22"/>
                <w:szCs w:val="22"/>
              </w:rPr>
              <w:t xml:space="preserve"> to a particular practice situation.</w:t>
            </w:r>
          </w:p>
          <w:p w:rsidR="00CF42E3" w:rsidRPr="004D41E1" w:rsidRDefault="00CF42E3" w:rsidP="002040B6">
            <w:pPr>
              <w:spacing w:after="0"/>
              <w:rPr>
                <w:rFonts w:asciiTheme="majorHAnsi" w:hAnsiTheme="majorHAnsi" w:cs="Arial"/>
                <w:sz w:val="22"/>
                <w:szCs w:val="22"/>
              </w:rPr>
            </w:pPr>
          </w:p>
        </w:tc>
      </w:tr>
    </w:tbl>
    <w:p w:rsidR="00CF42E3" w:rsidRPr="004D41E1" w:rsidRDefault="00CF42E3" w:rsidP="00CF42E3">
      <w:pPr>
        <w:spacing w:after="0"/>
        <w:rPr>
          <w:rFonts w:asciiTheme="majorHAnsi" w:hAnsiTheme="majorHAnsi" w:cs="Arial"/>
          <w:sz w:val="22"/>
          <w:szCs w:val="22"/>
        </w:rPr>
      </w:pPr>
    </w:p>
    <w:p w:rsidR="00CF42E3" w:rsidRPr="004D41E1" w:rsidRDefault="00CF42E3" w:rsidP="00CF42E3">
      <w:pPr>
        <w:spacing w:after="0"/>
        <w:rPr>
          <w:rFonts w:asciiTheme="majorHAnsi" w:hAnsiTheme="majorHAnsi" w:cs="Arial"/>
          <w:sz w:val="22"/>
          <w:szCs w:val="22"/>
        </w:rPr>
      </w:pPr>
    </w:p>
    <w:p w:rsidR="0035700E" w:rsidRPr="004D41E1" w:rsidRDefault="0035700E" w:rsidP="003D6262">
      <w:pPr>
        <w:spacing w:after="0"/>
        <w:rPr>
          <w:rFonts w:asciiTheme="majorHAnsi" w:hAnsiTheme="majorHAnsi" w:cs="Arial"/>
          <w:sz w:val="22"/>
          <w:szCs w:val="22"/>
        </w:rPr>
      </w:pPr>
    </w:p>
    <w:p w:rsidR="00255E70" w:rsidRPr="004D41E1" w:rsidRDefault="00255E70" w:rsidP="00F65411">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sidRPr="004D41E1">
        <w:rPr>
          <w:rFonts w:asciiTheme="majorHAnsi" w:hAnsiTheme="majorHAnsi" w:cs="Arial"/>
          <w:b/>
          <w:sz w:val="22"/>
          <w:szCs w:val="22"/>
          <w:lang w:val="en-GB"/>
        </w:rPr>
        <w:t>Philosophical Foundations</w:t>
      </w:r>
      <w:r w:rsidR="00115B7B">
        <w:rPr>
          <w:rFonts w:asciiTheme="majorHAnsi" w:hAnsiTheme="majorHAnsi" w:cs="Arial"/>
          <w:b/>
          <w:sz w:val="22"/>
          <w:szCs w:val="22"/>
          <w:lang w:val="en-GB"/>
        </w:rPr>
        <w:t xml:space="preserve"> of Research</w:t>
      </w:r>
    </w:p>
    <w:p w:rsidR="00255E70" w:rsidRPr="004D41E1" w:rsidRDefault="00255E70" w:rsidP="00255E70">
      <w:pPr>
        <w:spacing w:after="0"/>
        <w:rPr>
          <w:rFonts w:asciiTheme="majorHAnsi" w:hAnsiTheme="majorHAnsi" w:cs="Arial"/>
          <w:sz w:val="22"/>
          <w:szCs w:val="22"/>
        </w:rPr>
      </w:pPr>
    </w:p>
    <w:p w:rsidR="00E00255" w:rsidRPr="00E00255" w:rsidRDefault="00372A45" w:rsidP="00255E70">
      <w:pPr>
        <w:spacing w:after="0"/>
        <w:rPr>
          <w:rFonts w:asciiTheme="majorHAnsi" w:hAnsiTheme="majorHAnsi" w:cs="Arial"/>
          <w:b/>
          <w:sz w:val="22"/>
          <w:szCs w:val="22"/>
        </w:rPr>
      </w:pPr>
      <w:r>
        <w:rPr>
          <w:rFonts w:asciiTheme="majorHAnsi" w:hAnsiTheme="majorHAnsi" w:cs="Arial"/>
          <w:b/>
          <w:sz w:val="22"/>
          <w:szCs w:val="22"/>
        </w:rPr>
        <w:t>Three Foundational Questions</w:t>
      </w:r>
    </w:p>
    <w:p w:rsidR="0069224C" w:rsidRDefault="0078736B" w:rsidP="00255E70">
      <w:pPr>
        <w:spacing w:after="0"/>
        <w:rPr>
          <w:rFonts w:asciiTheme="majorHAnsi" w:hAnsiTheme="majorHAnsi" w:cs="Arial"/>
          <w:sz w:val="22"/>
          <w:szCs w:val="22"/>
        </w:rPr>
      </w:pPr>
      <w:r>
        <w:rPr>
          <w:rFonts w:asciiTheme="majorHAnsi" w:hAnsiTheme="majorHAnsi" w:cs="Arial"/>
          <w:sz w:val="22"/>
          <w:szCs w:val="22"/>
        </w:rPr>
        <w:t xml:space="preserve">A </w:t>
      </w:r>
      <w:r w:rsidR="00916AC4">
        <w:rPr>
          <w:rFonts w:asciiTheme="majorHAnsi" w:hAnsiTheme="majorHAnsi" w:cs="Arial"/>
          <w:sz w:val="22"/>
          <w:szCs w:val="22"/>
        </w:rPr>
        <w:t>professor of mine often</w:t>
      </w:r>
      <w:r>
        <w:rPr>
          <w:rFonts w:asciiTheme="majorHAnsi" w:hAnsiTheme="majorHAnsi" w:cs="Arial"/>
          <w:sz w:val="22"/>
          <w:szCs w:val="22"/>
        </w:rPr>
        <w:t xml:space="preserve"> observed that humanity is vitally interested in three</w:t>
      </w:r>
      <w:r w:rsidR="0040476D" w:rsidRPr="0040476D">
        <w:rPr>
          <w:rFonts w:asciiTheme="majorHAnsi" w:hAnsiTheme="majorHAnsi" w:cs="Arial"/>
          <w:sz w:val="22"/>
          <w:szCs w:val="22"/>
        </w:rPr>
        <w:t xml:space="preserve"> fundamental questions: </w:t>
      </w:r>
      <w:r w:rsidR="0040476D" w:rsidRPr="007D2388">
        <w:rPr>
          <w:rFonts w:asciiTheme="majorHAnsi" w:hAnsiTheme="majorHAnsi" w:cs="Arial"/>
          <w:i/>
          <w:sz w:val="22"/>
          <w:szCs w:val="22"/>
        </w:rPr>
        <w:t>What is real?  What is true?  What is good?</w:t>
      </w:r>
      <w:r w:rsidR="0040476D" w:rsidRPr="0040476D">
        <w:rPr>
          <w:rFonts w:asciiTheme="majorHAnsi" w:hAnsiTheme="majorHAnsi" w:cs="Arial"/>
          <w:sz w:val="22"/>
          <w:szCs w:val="22"/>
        </w:rPr>
        <w:t xml:space="preserve">   </w:t>
      </w:r>
      <w:r w:rsidR="0069224C">
        <w:rPr>
          <w:rFonts w:asciiTheme="majorHAnsi" w:hAnsiTheme="majorHAnsi" w:cs="Arial"/>
          <w:sz w:val="22"/>
          <w:szCs w:val="22"/>
        </w:rPr>
        <w:t>The philosophical category</w:t>
      </w:r>
      <w:r w:rsidR="0040476D" w:rsidRPr="0040476D">
        <w:rPr>
          <w:rFonts w:asciiTheme="majorHAnsi" w:hAnsiTheme="majorHAnsi" w:cs="Arial"/>
          <w:sz w:val="22"/>
          <w:szCs w:val="22"/>
        </w:rPr>
        <w:t xml:space="preserve"> of metaphysics</w:t>
      </w:r>
      <w:r w:rsidR="0069224C">
        <w:rPr>
          <w:rFonts w:asciiTheme="majorHAnsi" w:hAnsiTheme="majorHAnsi" w:cs="Arial"/>
          <w:sz w:val="22"/>
          <w:szCs w:val="22"/>
        </w:rPr>
        <w:t xml:space="preserve"> is concerned with what is real, and what is the nature of reality.  The philosophical category of </w:t>
      </w:r>
      <w:r w:rsidR="0069224C" w:rsidRPr="0040476D">
        <w:rPr>
          <w:rFonts w:asciiTheme="majorHAnsi" w:hAnsiTheme="majorHAnsi" w:cs="Arial"/>
          <w:sz w:val="22"/>
          <w:szCs w:val="22"/>
        </w:rPr>
        <w:t>epistemology</w:t>
      </w:r>
      <w:r w:rsidR="0040476D" w:rsidRPr="0040476D">
        <w:rPr>
          <w:rFonts w:asciiTheme="majorHAnsi" w:hAnsiTheme="majorHAnsi" w:cs="Arial"/>
          <w:sz w:val="22"/>
          <w:szCs w:val="22"/>
        </w:rPr>
        <w:t xml:space="preserve"> </w:t>
      </w:r>
      <w:r w:rsidR="0069224C">
        <w:rPr>
          <w:rFonts w:asciiTheme="majorHAnsi" w:hAnsiTheme="majorHAnsi" w:cs="Arial"/>
          <w:sz w:val="22"/>
          <w:szCs w:val="22"/>
        </w:rPr>
        <w:t xml:space="preserve">is concerned with what is true, and what is the nature and process of knowing, </w:t>
      </w:r>
      <w:r w:rsidR="0040476D" w:rsidRPr="0040476D">
        <w:rPr>
          <w:rFonts w:asciiTheme="majorHAnsi" w:hAnsiTheme="majorHAnsi" w:cs="Arial"/>
          <w:sz w:val="22"/>
          <w:szCs w:val="22"/>
        </w:rPr>
        <w:t xml:space="preserve">and axiology </w:t>
      </w:r>
      <w:r w:rsidR="0069224C">
        <w:rPr>
          <w:rFonts w:asciiTheme="majorHAnsi" w:hAnsiTheme="majorHAnsi" w:cs="Arial"/>
          <w:sz w:val="22"/>
          <w:szCs w:val="22"/>
        </w:rPr>
        <w:t xml:space="preserve">is concerned with what is good, and how we can determine the nature of goodness.  </w:t>
      </w:r>
      <w:r w:rsidR="00C315CE">
        <w:rPr>
          <w:rFonts w:asciiTheme="majorHAnsi" w:hAnsiTheme="majorHAnsi" w:cs="Arial"/>
          <w:sz w:val="22"/>
          <w:szCs w:val="22"/>
        </w:rPr>
        <w:t>Much of history is a chronicle of the different ways people have answered</w:t>
      </w:r>
      <w:r w:rsidR="0040476D" w:rsidRPr="0040476D">
        <w:rPr>
          <w:rFonts w:asciiTheme="majorHAnsi" w:hAnsiTheme="majorHAnsi" w:cs="Arial"/>
          <w:sz w:val="22"/>
          <w:szCs w:val="22"/>
        </w:rPr>
        <w:t xml:space="preserve"> these </w:t>
      </w:r>
      <w:r w:rsidR="0069224C">
        <w:rPr>
          <w:rFonts w:asciiTheme="majorHAnsi" w:hAnsiTheme="majorHAnsi" w:cs="Arial"/>
          <w:sz w:val="22"/>
          <w:szCs w:val="22"/>
        </w:rPr>
        <w:t xml:space="preserve">three </w:t>
      </w:r>
      <w:r w:rsidR="0040476D" w:rsidRPr="0040476D">
        <w:rPr>
          <w:rFonts w:asciiTheme="majorHAnsi" w:hAnsiTheme="majorHAnsi" w:cs="Arial"/>
          <w:sz w:val="22"/>
          <w:szCs w:val="22"/>
        </w:rPr>
        <w:t xml:space="preserve">fundamental questions.  </w:t>
      </w:r>
    </w:p>
    <w:p w:rsidR="006179C3" w:rsidRDefault="006179C3" w:rsidP="00255E70">
      <w:pPr>
        <w:spacing w:after="0"/>
        <w:rPr>
          <w:rFonts w:asciiTheme="majorHAnsi" w:hAnsiTheme="majorHAnsi" w:cs="Arial"/>
          <w:sz w:val="22"/>
          <w:szCs w:val="22"/>
        </w:rPr>
      </w:pPr>
    </w:p>
    <w:p w:rsidR="006179C3" w:rsidRPr="004D41E1" w:rsidRDefault="006179C3" w:rsidP="006179C3">
      <w:pPr>
        <w:spacing w:after="0"/>
        <w:rPr>
          <w:rFonts w:asciiTheme="majorHAnsi" w:hAnsiTheme="majorHAnsi" w:cs="Arial"/>
          <w:sz w:val="22"/>
          <w:szCs w:val="22"/>
        </w:rPr>
      </w:pPr>
      <w:r>
        <w:rPr>
          <w:rFonts w:asciiTheme="majorHAnsi" w:hAnsiTheme="majorHAnsi" w:cs="Arial"/>
          <w:sz w:val="22"/>
          <w:szCs w:val="22"/>
        </w:rPr>
        <w:t xml:space="preserve">This discussion is foundational to what we want to accomplish in this course.  Earlier on when we touched on best practices I asked these questions: </w:t>
      </w:r>
      <w:r w:rsidRPr="004D41E1">
        <w:rPr>
          <w:rFonts w:asciiTheme="majorHAnsi" w:hAnsiTheme="majorHAnsi" w:cs="Arial"/>
          <w:sz w:val="22"/>
          <w:szCs w:val="22"/>
        </w:rPr>
        <w:t xml:space="preserve">On what basis are sound decisions made?  What evidence do leaders rely upon for best outcomes? </w:t>
      </w:r>
      <w:r>
        <w:rPr>
          <w:rFonts w:asciiTheme="majorHAnsi" w:hAnsiTheme="majorHAnsi" w:cs="Arial"/>
          <w:sz w:val="22"/>
          <w:szCs w:val="22"/>
        </w:rPr>
        <w:t xml:space="preserve">  The notion of “best” takes us directly into making value judgments—the domain of axiology.</w:t>
      </w:r>
    </w:p>
    <w:p w:rsidR="006179C3" w:rsidRDefault="006179C3" w:rsidP="00255E70">
      <w:pPr>
        <w:spacing w:after="0"/>
        <w:rPr>
          <w:rFonts w:asciiTheme="majorHAnsi" w:hAnsiTheme="majorHAnsi" w:cs="Arial"/>
          <w:sz w:val="22"/>
          <w:szCs w:val="22"/>
        </w:rPr>
      </w:pPr>
    </w:p>
    <w:p w:rsidR="00F01206" w:rsidRDefault="0069224C" w:rsidP="00255E70">
      <w:pPr>
        <w:spacing w:after="0"/>
        <w:rPr>
          <w:rFonts w:asciiTheme="majorHAnsi" w:hAnsiTheme="majorHAnsi" w:cs="Arial"/>
          <w:sz w:val="22"/>
          <w:szCs w:val="22"/>
        </w:rPr>
      </w:pPr>
      <w:r>
        <w:rPr>
          <w:rFonts w:asciiTheme="majorHAnsi" w:hAnsiTheme="majorHAnsi" w:cs="Arial"/>
          <w:sz w:val="22"/>
          <w:szCs w:val="22"/>
        </w:rPr>
        <w:t xml:space="preserve">I want to land briefly on epistemology, as </w:t>
      </w:r>
      <w:r w:rsidR="00A27F65">
        <w:rPr>
          <w:rFonts w:asciiTheme="majorHAnsi" w:hAnsiTheme="majorHAnsi" w:cs="Arial"/>
          <w:sz w:val="22"/>
          <w:szCs w:val="22"/>
        </w:rPr>
        <w:t xml:space="preserve">the questions asked in epistemology are vital to our thinking in this course.  Epistemology is focused on how human beings can know anything at all, and when we have established that, when our knowing corresponds to reality we say we have found truth.  </w:t>
      </w:r>
    </w:p>
    <w:p w:rsidR="00F01206" w:rsidRDefault="00F01206" w:rsidP="00255E70">
      <w:pPr>
        <w:spacing w:after="0"/>
        <w:rPr>
          <w:rFonts w:asciiTheme="majorHAnsi" w:hAnsiTheme="majorHAnsi" w:cs="Arial"/>
          <w:sz w:val="22"/>
          <w:szCs w:val="22"/>
        </w:rPr>
      </w:pPr>
    </w:p>
    <w:p w:rsidR="0069224C" w:rsidRDefault="00F01206" w:rsidP="00255E70">
      <w:pPr>
        <w:spacing w:after="0"/>
        <w:rPr>
          <w:rFonts w:asciiTheme="majorHAnsi" w:hAnsiTheme="majorHAnsi" w:cs="Arial"/>
          <w:sz w:val="22"/>
          <w:szCs w:val="22"/>
        </w:rPr>
      </w:pPr>
      <w:r>
        <w:rPr>
          <w:rFonts w:asciiTheme="majorHAnsi" w:hAnsiTheme="majorHAnsi" w:cs="Arial"/>
          <w:sz w:val="22"/>
          <w:szCs w:val="22"/>
        </w:rPr>
        <w:t xml:space="preserve">So, how do we know?  </w:t>
      </w:r>
      <w:r w:rsidR="00A27F65">
        <w:rPr>
          <w:rFonts w:asciiTheme="majorHAnsi" w:hAnsiTheme="majorHAnsi" w:cs="Arial"/>
          <w:sz w:val="22"/>
          <w:szCs w:val="22"/>
        </w:rPr>
        <w:t xml:space="preserve">While this list is not exhaustive, we see </w:t>
      </w:r>
      <w:r w:rsidR="00787669">
        <w:rPr>
          <w:rFonts w:asciiTheme="majorHAnsi" w:hAnsiTheme="majorHAnsi" w:cs="Arial"/>
          <w:sz w:val="22"/>
          <w:szCs w:val="22"/>
        </w:rPr>
        <w:t xml:space="preserve">around us </w:t>
      </w:r>
      <w:r w:rsidR="00A27F65">
        <w:rPr>
          <w:rFonts w:asciiTheme="majorHAnsi" w:hAnsiTheme="majorHAnsi" w:cs="Arial"/>
          <w:sz w:val="22"/>
          <w:szCs w:val="22"/>
        </w:rPr>
        <w:t xml:space="preserve">three common approaches to knowing—the rational approach (focused on logical thought), the empirical approach (focused on external evidence) and the intuitive approach (focused on insight and inner knowledge).  </w:t>
      </w:r>
      <w:r w:rsidR="00787669">
        <w:rPr>
          <w:rFonts w:asciiTheme="majorHAnsi" w:hAnsiTheme="majorHAnsi" w:cs="Arial"/>
          <w:sz w:val="22"/>
          <w:szCs w:val="22"/>
        </w:rPr>
        <w:t xml:space="preserve"> Rational knowing (what we will call “cognitive constructivist” below) is the process of taking the bits and pieces of our experience of life and we put it together logically.  Empirical knowing rests on senses and information gathered by our senses.  Intuitive knowing consists of insight that cannot be rationally explained, but is none-the-less real.  Each of us has an epistemological preference, and manifestations of these preferences abound. </w:t>
      </w:r>
      <w:r w:rsidR="004E12AF">
        <w:rPr>
          <w:rFonts w:asciiTheme="majorHAnsi" w:hAnsiTheme="majorHAnsi" w:cs="Arial"/>
          <w:sz w:val="22"/>
          <w:szCs w:val="22"/>
        </w:rPr>
        <w:t xml:space="preserve">  I want to suggest that each of the three preferences </w:t>
      </w:r>
      <w:proofErr w:type="gramStart"/>
      <w:r w:rsidR="004E12AF">
        <w:rPr>
          <w:rFonts w:asciiTheme="majorHAnsi" w:hAnsiTheme="majorHAnsi" w:cs="Arial"/>
          <w:sz w:val="22"/>
          <w:szCs w:val="22"/>
        </w:rPr>
        <w:t>are</w:t>
      </w:r>
      <w:proofErr w:type="gramEnd"/>
      <w:r w:rsidR="004E12AF">
        <w:rPr>
          <w:rFonts w:asciiTheme="majorHAnsi" w:hAnsiTheme="majorHAnsi" w:cs="Arial"/>
          <w:sz w:val="22"/>
          <w:szCs w:val="22"/>
        </w:rPr>
        <w:t xml:space="preserve"> legitimate, despite our personal preferences.</w:t>
      </w:r>
      <w:r w:rsidR="00787669">
        <w:rPr>
          <w:rFonts w:asciiTheme="majorHAnsi" w:hAnsiTheme="majorHAnsi" w:cs="Arial"/>
          <w:sz w:val="22"/>
          <w:szCs w:val="22"/>
        </w:rPr>
        <w:t xml:space="preserve"> </w:t>
      </w:r>
    </w:p>
    <w:p w:rsidR="00787669" w:rsidRDefault="00787669" w:rsidP="00255E70">
      <w:pPr>
        <w:spacing w:after="0"/>
        <w:rPr>
          <w:rFonts w:asciiTheme="majorHAnsi" w:hAnsiTheme="majorHAnsi" w:cs="Arial"/>
          <w:sz w:val="22"/>
          <w:szCs w:val="22"/>
        </w:rPr>
      </w:pPr>
    </w:p>
    <w:p w:rsidR="00787669" w:rsidRDefault="00787669" w:rsidP="00255E70">
      <w:pPr>
        <w:spacing w:after="0"/>
        <w:rPr>
          <w:rFonts w:asciiTheme="majorHAnsi" w:hAnsiTheme="majorHAnsi" w:cs="Arial"/>
          <w:sz w:val="22"/>
          <w:szCs w:val="22"/>
        </w:rPr>
      </w:pPr>
      <w:r>
        <w:rPr>
          <w:rFonts w:asciiTheme="majorHAnsi" w:hAnsiTheme="majorHAnsi" w:cs="Arial"/>
          <w:sz w:val="22"/>
          <w:szCs w:val="22"/>
        </w:rPr>
        <w:t>Whichever epistemological preference one has, we are all faced with a similar problem.  It is easy to say, “This I know!” when, if we are really honest, we really don’t know.  I want to suggest four processes that we must constantly keep wading through as we self-test our own knowledge:</w:t>
      </w:r>
    </w:p>
    <w:p w:rsidR="00787669" w:rsidRDefault="003B621B" w:rsidP="003B621B">
      <w:pPr>
        <w:pStyle w:val="ListParagraph"/>
        <w:numPr>
          <w:ilvl w:val="0"/>
          <w:numId w:val="24"/>
        </w:numPr>
        <w:spacing w:after="0"/>
        <w:rPr>
          <w:rFonts w:asciiTheme="majorHAnsi" w:hAnsiTheme="majorHAnsi" w:cs="Arial"/>
        </w:rPr>
      </w:pPr>
      <w:r w:rsidRPr="003B621B">
        <w:rPr>
          <w:rFonts w:asciiTheme="majorHAnsi" w:hAnsiTheme="majorHAnsi" w:cs="Arial"/>
        </w:rPr>
        <w:t>Consistency—</w:t>
      </w:r>
      <w:r>
        <w:rPr>
          <w:rFonts w:asciiTheme="majorHAnsi" w:hAnsiTheme="majorHAnsi" w:cs="Arial"/>
        </w:rPr>
        <w:t>it has to</w:t>
      </w:r>
      <w:r w:rsidRPr="003B621B">
        <w:rPr>
          <w:rFonts w:asciiTheme="majorHAnsi" w:hAnsiTheme="majorHAnsi" w:cs="Arial"/>
        </w:rPr>
        <w:t xml:space="preserve"> make logical sense.</w:t>
      </w:r>
    </w:p>
    <w:p w:rsidR="003B621B" w:rsidRDefault="003B621B" w:rsidP="003B621B">
      <w:pPr>
        <w:pStyle w:val="ListParagraph"/>
        <w:numPr>
          <w:ilvl w:val="0"/>
          <w:numId w:val="24"/>
        </w:numPr>
        <w:spacing w:after="0"/>
        <w:rPr>
          <w:rFonts w:asciiTheme="majorHAnsi" w:hAnsiTheme="majorHAnsi" w:cs="Arial"/>
        </w:rPr>
      </w:pPr>
      <w:r>
        <w:rPr>
          <w:rFonts w:asciiTheme="majorHAnsi" w:hAnsiTheme="majorHAnsi" w:cs="Arial"/>
        </w:rPr>
        <w:t>Coherency—it has to make sense as a whole.  That is not to say that mystery is disallowed.</w:t>
      </w:r>
    </w:p>
    <w:p w:rsidR="003B621B" w:rsidRDefault="003B621B" w:rsidP="003B621B">
      <w:pPr>
        <w:pStyle w:val="ListParagraph"/>
        <w:numPr>
          <w:ilvl w:val="0"/>
          <w:numId w:val="24"/>
        </w:numPr>
        <w:spacing w:after="0"/>
        <w:rPr>
          <w:rFonts w:asciiTheme="majorHAnsi" w:hAnsiTheme="majorHAnsi" w:cs="Arial"/>
        </w:rPr>
      </w:pPr>
      <w:r>
        <w:rPr>
          <w:rFonts w:asciiTheme="majorHAnsi" w:hAnsiTheme="majorHAnsi" w:cs="Arial"/>
        </w:rPr>
        <w:t>Comprehensive—it has to relate to the whole world as I know it.</w:t>
      </w:r>
    </w:p>
    <w:p w:rsidR="003B621B" w:rsidRPr="003B621B" w:rsidRDefault="003B621B" w:rsidP="003B621B">
      <w:pPr>
        <w:pStyle w:val="ListParagraph"/>
        <w:numPr>
          <w:ilvl w:val="0"/>
          <w:numId w:val="24"/>
        </w:numPr>
        <w:spacing w:after="0"/>
        <w:rPr>
          <w:rFonts w:asciiTheme="majorHAnsi" w:hAnsiTheme="majorHAnsi" w:cs="Arial"/>
        </w:rPr>
      </w:pPr>
      <w:r>
        <w:rPr>
          <w:rFonts w:asciiTheme="majorHAnsi" w:hAnsiTheme="majorHAnsi" w:cs="Arial"/>
        </w:rPr>
        <w:t xml:space="preserve">Congruent (with reality)—it has to match what </w:t>
      </w:r>
      <w:r>
        <w:rPr>
          <w:rFonts w:asciiTheme="majorHAnsi" w:hAnsiTheme="majorHAnsi" w:cs="Arial"/>
          <w:i/>
        </w:rPr>
        <w:t>is.</w:t>
      </w:r>
    </w:p>
    <w:p w:rsidR="0069224C" w:rsidRDefault="00DA604F" w:rsidP="00255E70">
      <w:pPr>
        <w:spacing w:after="0"/>
        <w:rPr>
          <w:rFonts w:asciiTheme="majorHAnsi" w:hAnsiTheme="majorHAnsi" w:cs="Arial"/>
          <w:sz w:val="22"/>
          <w:szCs w:val="22"/>
        </w:rPr>
      </w:pPr>
      <w:r>
        <w:rPr>
          <w:rFonts w:asciiTheme="majorHAnsi" w:hAnsiTheme="majorHAnsi" w:cs="Arial"/>
          <w:sz w:val="22"/>
          <w:szCs w:val="22"/>
        </w:rPr>
        <w:t xml:space="preserve">As we get into looking at different research methodologies, we will see that great pains are taken to attend to these four.  Just to give a preview, the terms </w:t>
      </w:r>
      <w:r>
        <w:rPr>
          <w:rFonts w:asciiTheme="majorHAnsi" w:hAnsiTheme="majorHAnsi" w:cs="Arial"/>
          <w:i/>
          <w:sz w:val="22"/>
          <w:szCs w:val="22"/>
        </w:rPr>
        <w:t>reliability</w:t>
      </w:r>
      <w:r>
        <w:rPr>
          <w:rFonts w:asciiTheme="majorHAnsi" w:hAnsiTheme="majorHAnsi" w:cs="Arial"/>
          <w:sz w:val="22"/>
          <w:szCs w:val="22"/>
        </w:rPr>
        <w:t xml:space="preserve"> and the various nuances of </w:t>
      </w:r>
      <w:r>
        <w:rPr>
          <w:rFonts w:asciiTheme="majorHAnsi" w:hAnsiTheme="majorHAnsi" w:cs="Arial"/>
          <w:i/>
          <w:sz w:val="22"/>
          <w:szCs w:val="22"/>
        </w:rPr>
        <w:t>validity</w:t>
      </w:r>
      <w:r>
        <w:rPr>
          <w:rFonts w:asciiTheme="majorHAnsi" w:hAnsiTheme="majorHAnsi" w:cs="Arial"/>
          <w:sz w:val="22"/>
          <w:szCs w:val="22"/>
        </w:rPr>
        <w:t xml:space="preserve"> speak directly to issues of consistency and congruency.</w:t>
      </w:r>
    </w:p>
    <w:p w:rsidR="00DA604F" w:rsidRDefault="00DA604F" w:rsidP="00255E70">
      <w:pPr>
        <w:spacing w:after="0"/>
        <w:rPr>
          <w:rFonts w:asciiTheme="majorHAnsi" w:hAnsiTheme="majorHAnsi" w:cs="Arial"/>
          <w:sz w:val="22"/>
          <w:szCs w:val="22"/>
        </w:rPr>
      </w:pPr>
    </w:p>
    <w:p w:rsidR="005B7886" w:rsidRPr="00DA604F" w:rsidRDefault="005B7886" w:rsidP="00255E70">
      <w:pPr>
        <w:spacing w:after="0"/>
        <w:rPr>
          <w:rFonts w:asciiTheme="majorHAnsi" w:hAnsiTheme="majorHAnsi" w:cs="Arial"/>
          <w:sz w:val="22"/>
          <w:szCs w:val="22"/>
        </w:rPr>
      </w:pPr>
    </w:p>
    <w:p w:rsidR="00372A45" w:rsidRDefault="00372A45" w:rsidP="00255E70">
      <w:pPr>
        <w:spacing w:after="0"/>
        <w:rPr>
          <w:rFonts w:asciiTheme="majorHAnsi" w:hAnsiTheme="majorHAnsi" w:cs="Arial"/>
          <w:b/>
          <w:sz w:val="22"/>
          <w:szCs w:val="22"/>
        </w:rPr>
      </w:pPr>
      <w:r>
        <w:rPr>
          <w:rFonts w:asciiTheme="majorHAnsi" w:hAnsiTheme="majorHAnsi" w:cs="Arial"/>
          <w:b/>
          <w:sz w:val="22"/>
          <w:szCs w:val="22"/>
        </w:rPr>
        <w:t xml:space="preserve">Realism </w:t>
      </w:r>
      <w:proofErr w:type="gramStart"/>
      <w:r w:rsidR="006A118A">
        <w:rPr>
          <w:rFonts w:asciiTheme="majorHAnsi" w:hAnsiTheme="majorHAnsi" w:cs="Arial"/>
          <w:b/>
          <w:sz w:val="22"/>
          <w:szCs w:val="22"/>
        </w:rPr>
        <w:t>V</w:t>
      </w:r>
      <w:r w:rsidR="003C2EFE">
        <w:rPr>
          <w:rFonts w:asciiTheme="majorHAnsi" w:hAnsiTheme="majorHAnsi" w:cs="Arial"/>
          <w:b/>
          <w:sz w:val="22"/>
          <w:szCs w:val="22"/>
        </w:rPr>
        <w:t>ersus</w:t>
      </w:r>
      <w:proofErr w:type="gramEnd"/>
      <w:r>
        <w:rPr>
          <w:rFonts w:asciiTheme="majorHAnsi" w:hAnsiTheme="majorHAnsi" w:cs="Arial"/>
          <w:b/>
          <w:sz w:val="22"/>
          <w:szCs w:val="22"/>
        </w:rPr>
        <w:t xml:space="preserve"> Constructivism</w:t>
      </w:r>
    </w:p>
    <w:p w:rsidR="00790691" w:rsidRPr="00372A45" w:rsidRDefault="00F84E11" w:rsidP="00255E70">
      <w:pPr>
        <w:spacing w:after="0"/>
        <w:rPr>
          <w:rFonts w:asciiTheme="majorHAnsi" w:hAnsiTheme="majorHAnsi" w:cs="Arial"/>
          <w:b/>
          <w:sz w:val="22"/>
          <w:szCs w:val="22"/>
        </w:rPr>
      </w:pPr>
      <w:r>
        <w:rPr>
          <w:rFonts w:asciiTheme="majorHAnsi" w:hAnsiTheme="majorHAnsi" w:cs="Arial"/>
          <w:sz w:val="22"/>
          <w:szCs w:val="22"/>
        </w:rPr>
        <w:lastRenderedPageBreak/>
        <w:t xml:space="preserve">We see different approaches </w:t>
      </w:r>
      <w:r w:rsidR="003D70A3">
        <w:rPr>
          <w:rFonts w:asciiTheme="majorHAnsi" w:hAnsiTheme="majorHAnsi" w:cs="Arial"/>
          <w:sz w:val="22"/>
          <w:szCs w:val="22"/>
        </w:rPr>
        <w:t xml:space="preserve">to the philosophical categories </w:t>
      </w:r>
      <w:r>
        <w:rPr>
          <w:rFonts w:asciiTheme="majorHAnsi" w:hAnsiTheme="majorHAnsi" w:cs="Arial"/>
          <w:sz w:val="22"/>
          <w:szCs w:val="22"/>
        </w:rPr>
        <w:t>manifest in the realism that characterized modernism and the constructivism that characterizes post-modernism.</w:t>
      </w:r>
      <w:r w:rsidR="00790691">
        <w:rPr>
          <w:rFonts w:asciiTheme="majorHAnsi" w:hAnsiTheme="majorHAnsi" w:cs="Arial"/>
          <w:sz w:val="22"/>
          <w:szCs w:val="22"/>
        </w:rPr>
        <w:t xml:space="preserve">  As realism exists in a number of variants, so does constructivism.  </w:t>
      </w:r>
      <w:r w:rsidR="00790691" w:rsidRPr="00790691">
        <w:rPr>
          <w:rFonts w:asciiTheme="majorHAnsi" w:hAnsiTheme="majorHAnsi" w:cs="Arial"/>
          <w:sz w:val="22"/>
          <w:szCs w:val="22"/>
        </w:rPr>
        <w:t>Irzik (2001) offers some help when he asserts that constructivism is concerned with three primary questions:  “Who does the constructing?  What is constructed? Out of what and how?” (p. 158).  Based on these three foundational questions, he goes on to distinguish between cognitive, epistemic, semantic and metaphysical constructivism (p. 159; 165; 167).</w:t>
      </w:r>
    </w:p>
    <w:p w:rsidR="001861C9" w:rsidRDefault="001861C9" w:rsidP="00255E70">
      <w:pPr>
        <w:spacing w:after="0"/>
        <w:rPr>
          <w:rFonts w:asciiTheme="majorHAnsi" w:hAnsiTheme="majorHAnsi" w:cs="Arial"/>
          <w:sz w:val="22"/>
          <w:szCs w:val="22"/>
        </w:rPr>
      </w:pPr>
    </w:p>
    <w:p w:rsidR="001861C9" w:rsidRDefault="00FC4B2C" w:rsidP="001861C9">
      <w:pPr>
        <w:spacing w:after="0"/>
        <w:rPr>
          <w:rFonts w:asciiTheme="majorHAnsi" w:hAnsiTheme="majorHAnsi"/>
          <w:sz w:val="22"/>
          <w:szCs w:val="22"/>
        </w:rPr>
      </w:pPr>
      <w:r>
        <w:t xml:space="preserve">Leaning on </w:t>
      </w:r>
      <w:proofErr w:type="spellStart"/>
      <w:r>
        <w:t>Grandy</w:t>
      </w:r>
      <w:proofErr w:type="spellEnd"/>
      <w:r>
        <w:t xml:space="preserve">, </w:t>
      </w:r>
      <w:proofErr w:type="spellStart"/>
      <w:r>
        <w:t>Irzik</w:t>
      </w:r>
      <w:proofErr w:type="spellEnd"/>
      <w:r>
        <w:t xml:space="preserve"> defines </w:t>
      </w:r>
      <w:r w:rsidRPr="00F85357">
        <w:rPr>
          <w:i/>
        </w:rPr>
        <w:t>cognitive constructivism</w:t>
      </w:r>
      <w:r>
        <w:t xml:space="preserve"> as “the view that ‘individual cognitive agents understand the world and make their way around in it by using mental representations that they have constructed’” (2001, p. 159).  </w:t>
      </w:r>
      <w:r w:rsidR="001861C9">
        <w:rPr>
          <w:rFonts w:asciiTheme="majorHAnsi" w:hAnsiTheme="majorHAnsi" w:cs="Arial"/>
          <w:sz w:val="22"/>
          <w:szCs w:val="22"/>
        </w:rPr>
        <w:t xml:space="preserve">Realists and cognitive constructivists alike contend that truth is found in the mind’s correspondence to reality, and that what we believe is only an approximation of reality, and every new observation has the potential of bringing us closer to understanding reality (Blackburn, 2005, p. 188).  </w:t>
      </w:r>
      <w:r w:rsidR="001861C9" w:rsidRPr="00A37A50">
        <w:rPr>
          <w:rFonts w:asciiTheme="majorHAnsi" w:hAnsiTheme="majorHAnsi"/>
          <w:sz w:val="22"/>
          <w:szCs w:val="22"/>
        </w:rPr>
        <w:t>The caption of René Magritte’s</w:t>
      </w:r>
      <w:r w:rsidR="001861C9" w:rsidRPr="00A37A50">
        <w:rPr>
          <w:rStyle w:val="FootnoteReference"/>
          <w:rFonts w:asciiTheme="majorHAnsi" w:hAnsiTheme="majorHAnsi"/>
          <w:sz w:val="22"/>
          <w:szCs w:val="22"/>
        </w:rPr>
        <w:footnoteReference w:id="2"/>
      </w:r>
      <w:r w:rsidR="001861C9" w:rsidRPr="00A37A50">
        <w:rPr>
          <w:rFonts w:asciiTheme="majorHAnsi" w:hAnsiTheme="majorHAnsi"/>
          <w:sz w:val="22"/>
          <w:szCs w:val="22"/>
        </w:rPr>
        <w:t xml:space="preserve"> celebrated painting of a pipe entitled </w:t>
      </w:r>
      <w:r w:rsidR="001861C9" w:rsidRPr="00A37A50">
        <w:rPr>
          <w:rFonts w:asciiTheme="majorHAnsi" w:hAnsiTheme="majorHAnsi"/>
          <w:i/>
          <w:sz w:val="22"/>
          <w:szCs w:val="22"/>
        </w:rPr>
        <w:t>The Treachery of Images</w:t>
      </w:r>
      <w:r w:rsidR="001861C9" w:rsidRPr="00A37A50">
        <w:rPr>
          <w:rFonts w:asciiTheme="majorHAnsi" w:hAnsiTheme="majorHAnsi"/>
          <w:sz w:val="22"/>
          <w:szCs w:val="22"/>
        </w:rPr>
        <w:t xml:space="preserve"> expressed it well:  “</w:t>
      </w:r>
      <w:proofErr w:type="spellStart"/>
      <w:r w:rsidR="001861C9" w:rsidRPr="00A37A50">
        <w:rPr>
          <w:rFonts w:asciiTheme="majorHAnsi" w:hAnsiTheme="majorHAnsi"/>
          <w:sz w:val="22"/>
          <w:szCs w:val="22"/>
        </w:rPr>
        <w:t>Ceci</w:t>
      </w:r>
      <w:proofErr w:type="spellEnd"/>
      <w:r w:rsidR="001861C9" w:rsidRPr="00A37A50">
        <w:rPr>
          <w:rFonts w:asciiTheme="majorHAnsi" w:hAnsiTheme="majorHAnsi"/>
          <w:sz w:val="22"/>
          <w:szCs w:val="22"/>
        </w:rPr>
        <w:t xml:space="preserve"> </w:t>
      </w:r>
      <w:proofErr w:type="spellStart"/>
      <w:r w:rsidR="001861C9" w:rsidRPr="00A37A50">
        <w:rPr>
          <w:rFonts w:asciiTheme="majorHAnsi" w:hAnsiTheme="majorHAnsi"/>
          <w:sz w:val="22"/>
          <w:szCs w:val="22"/>
        </w:rPr>
        <w:t>n'est</w:t>
      </w:r>
      <w:proofErr w:type="spellEnd"/>
      <w:r w:rsidR="001861C9" w:rsidRPr="00A37A50">
        <w:rPr>
          <w:rFonts w:asciiTheme="majorHAnsi" w:hAnsiTheme="majorHAnsi"/>
          <w:sz w:val="22"/>
          <w:szCs w:val="22"/>
        </w:rPr>
        <w:t xml:space="preserve"> pas </w:t>
      </w:r>
      <w:proofErr w:type="spellStart"/>
      <w:r w:rsidR="001861C9" w:rsidRPr="00A37A50">
        <w:rPr>
          <w:rFonts w:asciiTheme="majorHAnsi" w:hAnsiTheme="majorHAnsi"/>
          <w:sz w:val="22"/>
          <w:szCs w:val="22"/>
        </w:rPr>
        <w:t>une</w:t>
      </w:r>
      <w:proofErr w:type="spellEnd"/>
      <w:r w:rsidR="001861C9" w:rsidRPr="00A37A50">
        <w:rPr>
          <w:rFonts w:asciiTheme="majorHAnsi" w:hAnsiTheme="majorHAnsi"/>
          <w:sz w:val="22"/>
          <w:szCs w:val="22"/>
        </w:rPr>
        <w:t xml:space="preserve"> pipe.”  As Magritte observed, you could not stuff the painting as you would his pipe.  </w:t>
      </w:r>
      <w:r w:rsidR="001861C9">
        <w:rPr>
          <w:rFonts w:asciiTheme="majorHAnsi" w:hAnsiTheme="majorHAnsi"/>
          <w:sz w:val="22"/>
          <w:szCs w:val="22"/>
        </w:rPr>
        <w:t xml:space="preserve">His point was that </w:t>
      </w:r>
      <w:r w:rsidR="001861C9" w:rsidRPr="00A37A50">
        <w:rPr>
          <w:rFonts w:asciiTheme="majorHAnsi" w:hAnsiTheme="majorHAnsi"/>
          <w:sz w:val="22"/>
          <w:szCs w:val="22"/>
        </w:rPr>
        <w:t>he painting is a representation of a real object, and not the real object itself.</w:t>
      </w:r>
      <w:r w:rsidR="001861C9">
        <w:rPr>
          <w:rFonts w:asciiTheme="majorHAnsi" w:hAnsiTheme="majorHAnsi"/>
          <w:sz w:val="22"/>
          <w:szCs w:val="22"/>
        </w:rPr>
        <w:t xml:space="preserve"> </w:t>
      </w:r>
    </w:p>
    <w:p w:rsidR="001861C9" w:rsidRDefault="001861C9" w:rsidP="001861C9">
      <w:pPr>
        <w:spacing w:after="0"/>
        <w:rPr>
          <w:rFonts w:asciiTheme="majorHAnsi" w:hAnsiTheme="majorHAnsi"/>
          <w:sz w:val="22"/>
          <w:szCs w:val="22"/>
        </w:rPr>
      </w:pPr>
    </w:p>
    <w:p w:rsidR="00A37A50" w:rsidRDefault="001861C9" w:rsidP="00255E70">
      <w:pPr>
        <w:spacing w:after="0"/>
        <w:rPr>
          <w:rFonts w:asciiTheme="majorHAnsi" w:hAnsiTheme="majorHAnsi" w:cs="Arial"/>
          <w:sz w:val="22"/>
          <w:szCs w:val="22"/>
        </w:rPr>
      </w:pPr>
      <w:r w:rsidRPr="001861C9">
        <w:rPr>
          <w:rFonts w:asciiTheme="majorHAnsi" w:hAnsiTheme="majorHAnsi"/>
          <w:sz w:val="22"/>
          <w:szCs w:val="22"/>
        </w:rPr>
        <w:t>The controversy begins when “it is claimed that not only mental representations but also knowledge (including scientific knowledge) is constructed” (Irzik 2001, p. 159).</w:t>
      </w:r>
      <w:r>
        <w:t xml:space="preserve"> </w:t>
      </w:r>
      <w:r w:rsidR="00F84E11" w:rsidRPr="00F84E11">
        <w:rPr>
          <w:rFonts w:asciiTheme="majorHAnsi" w:hAnsiTheme="majorHAnsi" w:cs="Arial"/>
          <w:sz w:val="22"/>
          <w:szCs w:val="22"/>
        </w:rPr>
        <w:t>Metaphysical constructivism is set in contrast to meta</w:t>
      </w:r>
      <w:r w:rsidR="00F84E11">
        <w:rPr>
          <w:rFonts w:asciiTheme="majorHAnsi" w:hAnsiTheme="majorHAnsi" w:cs="Arial"/>
          <w:sz w:val="22"/>
          <w:szCs w:val="22"/>
        </w:rPr>
        <w:t>physical realism.  Metaphysical</w:t>
      </w:r>
      <w:r w:rsidR="00F84E11" w:rsidRPr="00F84E11">
        <w:rPr>
          <w:rFonts w:asciiTheme="majorHAnsi" w:hAnsiTheme="majorHAnsi" w:cs="Arial"/>
          <w:sz w:val="22"/>
          <w:szCs w:val="22"/>
        </w:rPr>
        <w:t xml:space="preserve"> realism asserts that reality exists independently of our minds and thoughts, whereas metaphysical constructivism asserts that reality is constructed within our minds and thoughts.  </w:t>
      </w:r>
      <w:r w:rsidR="00F84E11">
        <w:rPr>
          <w:rFonts w:asciiTheme="majorHAnsi" w:hAnsiTheme="majorHAnsi" w:cs="Arial"/>
          <w:sz w:val="22"/>
          <w:szCs w:val="22"/>
        </w:rPr>
        <w:t xml:space="preserve"> Karl Popper stands as an example of a realist, while </w:t>
      </w:r>
      <w:r w:rsidR="00ED2A5C">
        <w:rPr>
          <w:rFonts w:asciiTheme="majorHAnsi" w:hAnsiTheme="majorHAnsi" w:cs="Arial"/>
          <w:sz w:val="22"/>
          <w:szCs w:val="22"/>
        </w:rPr>
        <w:t xml:space="preserve">Ernst von Glaserfeld stands as a proponent of radical constructivism.   </w:t>
      </w:r>
      <w:r w:rsidR="00E00255">
        <w:rPr>
          <w:rFonts w:asciiTheme="majorHAnsi" w:hAnsiTheme="majorHAnsi" w:cs="Arial"/>
          <w:sz w:val="22"/>
          <w:szCs w:val="22"/>
        </w:rPr>
        <w:t>These two perspectives necessarily impact epistemology.</w:t>
      </w:r>
    </w:p>
    <w:p w:rsidR="001861C9" w:rsidRDefault="001861C9" w:rsidP="00255E70">
      <w:pPr>
        <w:spacing w:after="0"/>
        <w:rPr>
          <w:rFonts w:asciiTheme="majorHAnsi" w:hAnsiTheme="majorHAnsi" w:cs="Arial"/>
          <w:sz w:val="22"/>
          <w:szCs w:val="22"/>
        </w:rPr>
      </w:pPr>
    </w:p>
    <w:p w:rsidR="00E00255" w:rsidRPr="00E00255" w:rsidRDefault="001861C9" w:rsidP="00E00255">
      <w:pPr>
        <w:spacing w:after="0"/>
        <w:rPr>
          <w:rFonts w:asciiTheme="majorHAnsi" w:hAnsiTheme="majorHAnsi" w:cs="Arial"/>
          <w:sz w:val="22"/>
          <w:szCs w:val="22"/>
        </w:rPr>
      </w:pPr>
      <w:r w:rsidRPr="00FC4B2C">
        <w:rPr>
          <w:rFonts w:asciiTheme="majorHAnsi" w:hAnsiTheme="majorHAnsi" w:cs="Arial"/>
          <w:i/>
          <w:sz w:val="22"/>
          <w:szCs w:val="22"/>
        </w:rPr>
        <w:t>Epistemic constructivism</w:t>
      </w:r>
      <w:r>
        <w:rPr>
          <w:rFonts w:asciiTheme="majorHAnsi" w:hAnsiTheme="majorHAnsi" w:cs="Arial"/>
          <w:sz w:val="22"/>
          <w:szCs w:val="22"/>
        </w:rPr>
        <w:t xml:space="preserve"> is firmly grounded in a relativist epistemology which denies the possibility of anything being true in any absolute sense.  </w:t>
      </w:r>
      <w:r w:rsidR="00E00255" w:rsidRPr="00E00255">
        <w:rPr>
          <w:rFonts w:asciiTheme="majorHAnsi" w:hAnsiTheme="majorHAnsi" w:cs="Arial"/>
          <w:sz w:val="22"/>
          <w:szCs w:val="22"/>
        </w:rPr>
        <w:t xml:space="preserve">A wide range of positions are espoused regarding the definitions of knowledge, of truth, and the knowledge of truth.  We will here focus on two extremes—one which asserts essentially that no one can ever claim true knowledge and one which asserts that true knowledge is whatever people agree it to be.  The first extreme, von Glaserfeld’s “radical constructivism,” is so termed by von Glaserfeld expressly to distinguish his approach from forms of constructivism that do “not imply anything about epistemology” (Joldersma 2011, p. 278).  Essentially, von Glaserfeld’s epistemology (answering the question “What is true?”) rests on a denial of a reality beyond the individual’s construction (Joldersma, 2011, p. 280).  </w:t>
      </w:r>
      <w:r w:rsidR="00E00255">
        <w:rPr>
          <w:rFonts w:asciiTheme="majorHAnsi" w:hAnsiTheme="majorHAnsi" w:cs="Arial"/>
          <w:sz w:val="22"/>
          <w:szCs w:val="22"/>
        </w:rPr>
        <w:t>B</w:t>
      </w:r>
      <w:r w:rsidR="00E00255" w:rsidRPr="00E00255">
        <w:rPr>
          <w:rFonts w:asciiTheme="majorHAnsi" w:hAnsiTheme="majorHAnsi" w:cs="Arial"/>
          <w:sz w:val="22"/>
          <w:szCs w:val="22"/>
        </w:rPr>
        <w:t>ecause in von Glaserfeld’s conception you could never expect two people to build the same cognitive construct, one finds themself on the verge of a “pernicious relativism” (Joldersma, 2011, 281) in which we can never say that we know anything for sure.  Put another way, Irzik writes,</w:t>
      </w:r>
    </w:p>
    <w:p w:rsidR="00E00255" w:rsidRPr="00E00255" w:rsidRDefault="00E00255" w:rsidP="00E00255">
      <w:pPr>
        <w:spacing w:after="0"/>
        <w:ind w:left="720"/>
        <w:rPr>
          <w:rFonts w:asciiTheme="majorHAnsi" w:hAnsiTheme="majorHAnsi" w:cs="Arial"/>
          <w:sz w:val="22"/>
          <w:szCs w:val="22"/>
        </w:rPr>
      </w:pPr>
      <w:r w:rsidRPr="00E00255">
        <w:rPr>
          <w:rFonts w:asciiTheme="majorHAnsi" w:hAnsiTheme="majorHAnsi" w:cs="Arial"/>
          <w:sz w:val="22"/>
          <w:szCs w:val="22"/>
        </w:rPr>
        <w:t xml:space="preserve">The definition of knowledge, according to the standard account, involves a conception of truth as representation or belief which corresponds to an observer-independent reality; but since we have no access to (i.e., no way of knowing) such a reality independently of our representations, we cannot tell (i.e. know) whether our representations do really correspond and are therefore true; but is so, we can never know anything.  Such a conception makes knowledge impossible, or so von Glaserfeld contends.  </w:t>
      </w:r>
      <w:proofErr w:type="gramStart"/>
      <w:r w:rsidRPr="00E00255">
        <w:rPr>
          <w:rFonts w:asciiTheme="majorHAnsi" w:hAnsiTheme="majorHAnsi" w:cs="Arial"/>
          <w:sz w:val="22"/>
          <w:szCs w:val="22"/>
        </w:rPr>
        <w:t>(Irzik 2001, p. 160).</w:t>
      </w:r>
      <w:proofErr w:type="gramEnd"/>
      <w:r w:rsidRPr="00E00255">
        <w:rPr>
          <w:rFonts w:asciiTheme="majorHAnsi" w:hAnsiTheme="majorHAnsi" w:cs="Arial"/>
          <w:sz w:val="22"/>
          <w:szCs w:val="22"/>
        </w:rPr>
        <w:t xml:space="preserve"> </w:t>
      </w:r>
    </w:p>
    <w:p w:rsidR="00E00255" w:rsidRPr="00E00255" w:rsidRDefault="00E00255" w:rsidP="00E00255">
      <w:pPr>
        <w:spacing w:after="0"/>
        <w:rPr>
          <w:rFonts w:asciiTheme="majorHAnsi" w:hAnsiTheme="majorHAnsi" w:cs="Arial"/>
          <w:sz w:val="22"/>
          <w:szCs w:val="22"/>
        </w:rPr>
      </w:pPr>
    </w:p>
    <w:p w:rsidR="001861C9" w:rsidRPr="00A37A50" w:rsidRDefault="00E00255" w:rsidP="00E00255">
      <w:pPr>
        <w:spacing w:after="0"/>
        <w:rPr>
          <w:rFonts w:asciiTheme="majorHAnsi" w:hAnsiTheme="majorHAnsi" w:cs="Arial"/>
          <w:sz w:val="22"/>
          <w:szCs w:val="22"/>
        </w:rPr>
      </w:pPr>
      <w:r w:rsidRPr="00E00255">
        <w:rPr>
          <w:rFonts w:asciiTheme="majorHAnsi" w:hAnsiTheme="majorHAnsi" w:cs="Arial"/>
          <w:sz w:val="22"/>
          <w:szCs w:val="22"/>
        </w:rPr>
        <w:lastRenderedPageBreak/>
        <w:t>The second extreme, represented by the Strong Programme, espouses an epistemology that unsatisfyingly reduces knowledge to “what is collectively endorsed”, or “whatever people take to be knowledge” (Irzik, 2001, p. 163).  In this extreme, true knowledge is whatever people agree it to be.</w:t>
      </w:r>
      <w:r w:rsidR="001861C9">
        <w:rPr>
          <w:rFonts w:asciiTheme="majorHAnsi" w:hAnsiTheme="majorHAnsi" w:cs="Arial"/>
          <w:sz w:val="22"/>
          <w:szCs w:val="22"/>
        </w:rPr>
        <w:t xml:space="preserve"> </w:t>
      </w:r>
    </w:p>
    <w:p w:rsidR="001861C9" w:rsidRDefault="001861C9" w:rsidP="00255E70">
      <w:pPr>
        <w:spacing w:after="0"/>
        <w:rPr>
          <w:rFonts w:asciiTheme="majorHAnsi" w:hAnsiTheme="majorHAnsi" w:cs="Arial"/>
          <w:sz w:val="22"/>
          <w:szCs w:val="22"/>
        </w:rPr>
      </w:pPr>
    </w:p>
    <w:p w:rsidR="00FC4B2C" w:rsidRPr="00ED7D24" w:rsidRDefault="00FC4B2C" w:rsidP="00FC4B2C">
      <w:pPr>
        <w:spacing w:after="0"/>
        <w:rPr>
          <w:sz w:val="22"/>
          <w:szCs w:val="22"/>
        </w:rPr>
      </w:pPr>
      <w:r w:rsidRPr="00ED7D24">
        <w:rPr>
          <w:sz w:val="22"/>
          <w:szCs w:val="22"/>
        </w:rPr>
        <w:t xml:space="preserve">Irzik’s </w:t>
      </w:r>
      <w:r w:rsidRPr="00ED7D24">
        <w:rPr>
          <w:i/>
          <w:sz w:val="22"/>
          <w:szCs w:val="22"/>
        </w:rPr>
        <w:t>semantical constructivism</w:t>
      </w:r>
      <w:r w:rsidRPr="00ED7D24">
        <w:rPr>
          <w:sz w:val="22"/>
          <w:szCs w:val="22"/>
        </w:rPr>
        <w:t xml:space="preserve"> represents the view that “concepts and meanings of concepts and statements are not readily found in nature or society, but are constructed out of perceptual material by individuals” (2001, p. 165).  The meaning of “rose” is constructed by the abstraction of rose-experiences, and because experience is private and subjective, your rose-experiences contributing to your abstracted meaning of rose are not the same as mine, the best we can hope for is compatibility between our meanings.  We could never attain a truly shared meaning.   Pushed to its logical end, this would mean that since a reader of a text could never expect to know what an author meant, and since truly shared meaning is impossible, the reader is free to assign their own meaning to the text irrespective of authorial intent.  </w:t>
      </w:r>
    </w:p>
    <w:p w:rsidR="00FC4B2C" w:rsidRDefault="00FC4B2C" w:rsidP="00FC4B2C">
      <w:pPr>
        <w:spacing w:after="0"/>
      </w:pPr>
    </w:p>
    <w:p w:rsidR="00FC4B2C" w:rsidRPr="00ED7D24" w:rsidRDefault="00FC4B2C" w:rsidP="00FC4B2C">
      <w:pPr>
        <w:spacing w:after="0"/>
        <w:rPr>
          <w:sz w:val="22"/>
          <w:szCs w:val="22"/>
        </w:rPr>
      </w:pPr>
      <w:r w:rsidRPr="00ED7D24">
        <w:rPr>
          <w:i/>
          <w:sz w:val="22"/>
          <w:szCs w:val="22"/>
        </w:rPr>
        <w:t>Metaphysical constructivism</w:t>
      </w:r>
      <w:r w:rsidRPr="00ED7D24">
        <w:rPr>
          <w:sz w:val="22"/>
          <w:szCs w:val="22"/>
        </w:rPr>
        <w:t xml:space="preserve"> is set in contrast to metaphysical realism.  Metaphysical realism asserts that reality exists independently of our minds and thoughts, whereas metaphysical constructivism asserts that reality is constructed within our minds and thoughts.  Metaphysical constructivists can be further sub-divided into two camps; the individualistic is focused on “individual constructions of individual worlds, and the social, which postulates social constructions of shared worlds” (Irzik, 2001, 167).</w:t>
      </w:r>
    </w:p>
    <w:p w:rsidR="00FC4B2C" w:rsidRDefault="00FC4B2C" w:rsidP="00255E70">
      <w:pPr>
        <w:spacing w:after="0"/>
        <w:rPr>
          <w:rFonts w:asciiTheme="majorHAnsi" w:hAnsiTheme="majorHAnsi" w:cs="Arial"/>
          <w:sz w:val="22"/>
          <w:szCs w:val="22"/>
        </w:rPr>
      </w:pPr>
    </w:p>
    <w:p w:rsidR="00E00255" w:rsidRDefault="00E00255" w:rsidP="00255E70">
      <w:pPr>
        <w:spacing w:after="0"/>
        <w:rPr>
          <w:rFonts w:asciiTheme="majorHAnsi" w:hAnsiTheme="majorHAnsi" w:cs="Arial"/>
          <w:sz w:val="22"/>
          <w:szCs w:val="22"/>
        </w:rPr>
      </w:pPr>
      <w:r>
        <w:rPr>
          <w:rFonts w:asciiTheme="majorHAnsi" w:hAnsiTheme="majorHAnsi" w:cs="Arial"/>
          <w:sz w:val="22"/>
          <w:szCs w:val="22"/>
        </w:rPr>
        <w:t>It is beyond our purpose do go much more deeply into this other than to make the point that our basic philosophical bases influence our approach to all of life, including how we approach research.  While correlation does not imply causality, it is interesting that qualitative research methodologies have gained credibility only in recent times</w:t>
      </w:r>
      <w:r w:rsidR="00115B7B">
        <w:rPr>
          <w:rFonts w:asciiTheme="majorHAnsi" w:hAnsiTheme="majorHAnsi" w:cs="Arial"/>
          <w:sz w:val="22"/>
          <w:szCs w:val="22"/>
        </w:rPr>
        <w:t>, corresponding to the rise of constructivism</w:t>
      </w:r>
      <w:r>
        <w:rPr>
          <w:rFonts w:asciiTheme="majorHAnsi" w:hAnsiTheme="majorHAnsi" w:cs="Arial"/>
          <w:sz w:val="22"/>
          <w:szCs w:val="22"/>
        </w:rPr>
        <w:t xml:space="preserve">. </w:t>
      </w:r>
    </w:p>
    <w:p w:rsidR="00790691" w:rsidRDefault="00790691" w:rsidP="00255E70">
      <w:pPr>
        <w:spacing w:after="0"/>
        <w:rPr>
          <w:rFonts w:asciiTheme="majorHAnsi" w:hAnsiTheme="majorHAnsi" w:cs="Arial"/>
          <w:sz w:val="22"/>
          <w:szCs w:val="22"/>
        </w:rPr>
      </w:pPr>
    </w:p>
    <w:p w:rsidR="004C5C9E" w:rsidRPr="004C5C9E" w:rsidRDefault="004C5C9E" w:rsidP="00255E70">
      <w:pPr>
        <w:spacing w:after="0"/>
        <w:rPr>
          <w:rFonts w:asciiTheme="majorHAnsi" w:hAnsiTheme="majorHAnsi" w:cs="Arial"/>
          <w:b/>
          <w:sz w:val="22"/>
          <w:szCs w:val="22"/>
        </w:rPr>
      </w:pPr>
      <w:r>
        <w:rPr>
          <w:rFonts w:asciiTheme="majorHAnsi" w:hAnsiTheme="majorHAnsi" w:cs="Arial"/>
          <w:b/>
          <w:sz w:val="22"/>
          <w:szCs w:val="22"/>
        </w:rPr>
        <w:t>Quantitative and Qualitative Research Methodologies</w:t>
      </w:r>
    </w:p>
    <w:p w:rsidR="00255E70" w:rsidRPr="004D41E1" w:rsidRDefault="00255E70" w:rsidP="00255E70">
      <w:pPr>
        <w:spacing w:after="0"/>
        <w:rPr>
          <w:rFonts w:asciiTheme="majorHAnsi" w:hAnsiTheme="majorHAnsi" w:cs="Arial"/>
          <w:sz w:val="22"/>
          <w:szCs w:val="22"/>
        </w:rPr>
      </w:pPr>
      <w:r w:rsidRPr="004D41E1">
        <w:rPr>
          <w:rFonts w:asciiTheme="majorHAnsi" w:hAnsiTheme="majorHAnsi" w:cs="Arial"/>
          <w:sz w:val="22"/>
          <w:szCs w:val="22"/>
        </w:rPr>
        <w:t xml:space="preserve">Systematic inquiry (as represented by research) is hardly new – </w:t>
      </w:r>
      <w:r w:rsidR="00FF6E62" w:rsidRPr="004D41E1">
        <w:rPr>
          <w:rFonts w:asciiTheme="majorHAnsi" w:hAnsiTheme="majorHAnsi" w:cs="Arial"/>
          <w:sz w:val="22"/>
          <w:szCs w:val="22"/>
        </w:rPr>
        <w:t xml:space="preserve">in first century writings we see in the Bible evidence of </w:t>
      </w:r>
      <w:r w:rsidRPr="004D41E1">
        <w:rPr>
          <w:rFonts w:asciiTheme="majorHAnsi" w:hAnsiTheme="majorHAnsi" w:cs="Arial"/>
          <w:sz w:val="22"/>
          <w:szCs w:val="22"/>
        </w:rPr>
        <w:t xml:space="preserve">systematic, logical, and empirical inquiry. </w:t>
      </w:r>
      <w:r w:rsidR="0055793F">
        <w:rPr>
          <w:rFonts w:asciiTheme="majorHAnsi" w:hAnsiTheme="majorHAnsi" w:cs="Arial"/>
          <w:sz w:val="22"/>
          <w:szCs w:val="22"/>
        </w:rPr>
        <w:t xml:space="preserve"> </w:t>
      </w:r>
      <w:r w:rsidRPr="004D41E1">
        <w:rPr>
          <w:rFonts w:asciiTheme="majorHAnsi" w:hAnsiTheme="majorHAnsi" w:cs="Arial"/>
          <w:sz w:val="22"/>
          <w:szCs w:val="22"/>
        </w:rPr>
        <w:t>Consider the following passage from Luke, a physician trained in empirical methods</w:t>
      </w:r>
      <w:r w:rsidR="00FF6E62" w:rsidRPr="004D41E1">
        <w:rPr>
          <w:rFonts w:asciiTheme="majorHAnsi" w:hAnsiTheme="majorHAnsi" w:cs="Arial"/>
          <w:sz w:val="22"/>
          <w:szCs w:val="22"/>
        </w:rPr>
        <w:t xml:space="preserve"> of his day</w:t>
      </w:r>
      <w:r w:rsidRPr="004D41E1">
        <w:rPr>
          <w:rFonts w:asciiTheme="majorHAnsi" w:hAnsiTheme="majorHAnsi" w:cs="Arial"/>
          <w:sz w:val="22"/>
          <w:szCs w:val="22"/>
        </w:rPr>
        <w:t>:</w:t>
      </w:r>
    </w:p>
    <w:p w:rsidR="00255E70" w:rsidRPr="004D41E1" w:rsidRDefault="00255E70" w:rsidP="00255E70">
      <w:pPr>
        <w:spacing w:after="0"/>
        <w:rPr>
          <w:rFonts w:asciiTheme="majorHAnsi" w:hAnsiTheme="majorHAnsi" w:cs="Arial"/>
          <w:sz w:val="22"/>
          <w:szCs w:val="22"/>
        </w:rPr>
      </w:pPr>
    </w:p>
    <w:p w:rsidR="00255E70" w:rsidRPr="004D41E1" w:rsidRDefault="00861D2A" w:rsidP="00255E70">
      <w:pPr>
        <w:spacing w:after="0"/>
        <w:ind w:left="720"/>
        <w:rPr>
          <w:rFonts w:asciiTheme="majorHAnsi" w:hAnsiTheme="majorHAnsi" w:cs="Arial"/>
          <w:sz w:val="22"/>
          <w:szCs w:val="22"/>
        </w:rPr>
      </w:pPr>
      <w:r w:rsidRPr="00861D2A">
        <w:rPr>
          <w:rFonts w:asciiTheme="majorHAnsi" w:hAnsiTheme="majorHAnsi" w:cs="Arial"/>
          <w:sz w:val="22"/>
          <w:szCs w:val="22"/>
          <w:vertAlign w:val="superscript"/>
        </w:rPr>
        <w:t>1</w:t>
      </w:r>
      <w:r w:rsidR="00066D95" w:rsidRPr="004D41E1">
        <w:rPr>
          <w:rFonts w:asciiTheme="majorHAnsi" w:hAnsiTheme="majorHAnsi" w:cs="Arial"/>
          <w:sz w:val="22"/>
          <w:szCs w:val="22"/>
        </w:rPr>
        <w:t xml:space="preserve">Many have undertaken to draw up an account of the things that have been fulfilled[a] among us, </w:t>
      </w:r>
      <w:r w:rsidR="00066D95" w:rsidRPr="00861D2A">
        <w:rPr>
          <w:rFonts w:asciiTheme="majorHAnsi" w:hAnsiTheme="majorHAnsi" w:cs="Arial"/>
          <w:sz w:val="22"/>
          <w:szCs w:val="22"/>
          <w:vertAlign w:val="superscript"/>
        </w:rPr>
        <w:t>2</w:t>
      </w:r>
      <w:r w:rsidR="00066D95" w:rsidRPr="004D41E1">
        <w:rPr>
          <w:rFonts w:asciiTheme="majorHAnsi" w:hAnsiTheme="majorHAnsi" w:cs="Arial"/>
          <w:sz w:val="22"/>
          <w:szCs w:val="22"/>
        </w:rPr>
        <w:t xml:space="preserve"> just as they were handed down to us by those who from the first were eyewitnesses and servants of the word. </w:t>
      </w:r>
      <w:r w:rsidR="00066D95" w:rsidRPr="00861D2A">
        <w:rPr>
          <w:rFonts w:asciiTheme="majorHAnsi" w:hAnsiTheme="majorHAnsi" w:cs="Arial"/>
          <w:sz w:val="22"/>
          <w:szCs w:val="22"/>
          <w:vertAlign w:val="superscript"/>
        </w:rPr>
        <w:t>3</w:t>
      </w:r>
      <w:r w:rsidR="00066D95" w:rsidRPr="004D41E1">
        <w:rPr>
          <w:rFonts w:asciiTheme="majorHAnsi" w:hAnsiTheme="majorHAnsi" w:cs="Arial"/>
          <w:sz w:val="22"/>
          <w:szCs w:val="22"/>
        </w:rPr>
        <w:t xml:space="preserve">  With this in mind, since I myself have carefully investigated everything from the beginning, I too decided to write an orderly account for you, most excellent </w:t>
      </w:r>
      <w:proofErr w:type="spellStart"/>
      <w:r w:rsidR="00066D95" w:rsidRPr="004D41E1">
        <w:rPr>
          <w:rFonts w:asciiTheme="majorHAnsi" w:hAnsiTheme="majorHAnsi" w:cs="Arial"/>
          <w:sz w:val="22"/>
          <w:szCs w:val="22"/>
        </w:rPr>
        <w:t>Theophilus</w:t>
      </w:r>
      <w:proofErr w:type="spellEnd"/>
      <w:r w:rsidR="00066D95" w:rsidRPr="004D41E1">
        <w:rPr>
          <w:rFonts w:asciiTheme="majorHAnsi" w:hAnsiTheme="majorHAnsi" w:cs="Arial"/>
          <w:sz w:val="22"/>
          <w:szCs w:val="22"/>
        </w:rPr>
        <w:t xml:space="preserve">, </w:t>
      </w:r>
      <w:r w:rsidR="00066D95" w:rsidRPr="00861D2A">
        <w:rPr>
          <w:rFonts w:asciiTheme="majorHAnsi" w:hAnsiTheme="majorHAnsi" w:cs="Arial"/>
          <w:sz w:val="22"/>
          <w:szCs w:val="22"/>
          <w:vertAlign w:val="superscript"/>
        </w:rPr>
        <w:t xml:space="preserve">4 </w:t>
      </w:r>
      <w:r w:rsidR="00066D95" w:rsidRPr="004D41E1">
        <w:rPr>
          <w:rFonts w:asciiTheme="majorHAnsi" w:hAnsiTheme="majorHAnsi" w:cs="Arial"/>
          <w:sz w:val="22"/>
          <w:szCs w:val="22"/>
        </w:rPr>
        <w:t>so that you may know the certainty of the things you have been taught. (Luke 1:1-4, NIV)</w:t>
      </w:r>
    </w:p>
    <w:p w:rsidR="00255E70" w:rsidRPr="004D41E1" w:rsidRDefault="00255E70" w:rsidP="00255E70">
      <w:pPr>
        <w:spacing w:after="0"/>
        <w:rPr>
          <w:rFonts w:asciiTheme="majorHAnsi" w:hAnsiTheme="majorHAnsi" w:cs="Arial"/>
          <w:sz w:val="22"/>
          <w:szCs w:val="22"/>
        </w:rPr>
      </w:pPr>
    </w:p>
    <w:p w:rsidR="000C285E" w:rsidRDefault="00255E70" w:rsidP="00255E70">
      <w:pPr>
        <w:spacing w:after="0"/>
        <w:rPr>
          <w:rFonts w:asciiTheme="majorHAnsi" w:hAnsiTheme="majorHAnsi" w:cs="Arial"/>
          <w:sz w:val="22"/>
          <w:szCs w:val="22"/>
        </w:rPr>
      </w:pPr>
      <w:r w:rsidRPr="004D41E1">
        <w:rPr>
          <w:rFonts w:asciiTheme="majorHAnsi" w:hAnsiTheme="majorHAnsi" w:cs="Arial"/>
          <w:sz w:val="22"/>
          <w:szCs w:val="22"/>
        </w:rPr>
        <w:t>The past two decades have seen remarkable growth within natural and applied sciences and humanities of the articulation of the foundations of research with a corresponding expansion of research methodologies.</w:t>
      </w:r>
      <w:r w:rsidR="004B510C" w:rsidRPr="004D41E1">
        <w:rPr>
          <w:rFonts w:asciiTheme="majorHAnsi" w:hAnsiTheme="majorHAnsi" w:cs="Arial"/>
          <w:sz w:val="22"/>
          <w:szCs w:val="22"/>
        </w:rPr>
        <w:t xml:space="preserve">  </w:t>
      </w:r>
    </w:p>
    <w:p w:rsidR="004C5C9E" w:rsidRDefault="004C5C9E" w:rsidP="00255E70">
      <w:pPr>
        <w:spacing w:after="0"/>
        <w:rPr>
          <w:rFonts w:asciiTheme="majorHAnsi" w:hAnsiTheme="majorHAnsi" w:cs="Arial"/>
          <w:sz w:val="22"/>
          <w:szCs w:val="22"/>
        </w:rPr>
      </w:pPr>
    </w:p>
    <w:p w:rsidR="004C5C9E" w:rsidRPr="004D41E1" w:rsidRDefault="004C5C9E" w:rsidP="00255E70">
      <w:pPr>
        <w:spacing w:after="0"/>
        <w:rPr>
          <w:rFonts w:asciiTheme="majorHAnsi" w:hAnsiTheme="majorHAnsi" w:cs="Arial"/>
          <w:sz w:val="22"/>
          <w:szCs w:val="22"/>
        </w:rPr>
      </w:pPr>
      <w:r>
        <w:rPr>
          <w:rFonts w:asciiTheme="majorHAnsi" w:hAnsiTheme="majorHAnsi" w:cs="Arial"/>
          <w:sz w:val="22"/>
          <w:szCs w:val="22"/>
        </w:rPr>
        <w:t>Chapter 2 on Plano-Clark and Creswell (201</w:t>
      </w:r>
      <w:r w:rsidR="004741E6">
        <w:rPr>
          <w:rFonts w:asciiTheme="majorHAnsi" w:hAnsiTheme="majorHAnsi" w:cs="Arial"/>
          <w:sz w:val="22"/>
          <w:szCs w:val="22"/>
        </w:rPr>
        <w:t>5</w:t>
      </w:r>
      <w:r>
        <w:rPr>
          <w:rFonts w:asciiTheme="majorHAnsi" w:hAnsiTheme="majorHAnsi" w:cs="Arial"/>
          <w:sz w:val="22"/>
          <w:szCs w:val="22"/>
        </w:rPr>
        <w:t>) provides an excellent discussion of the distinguishing features of quantitative and qualitative research methodologies.  I wish here only to underscore these salient points:  quantitative research is indicated by “a problem that calls for an explanation” and responds to narrow, focused questions by collecting quantifiable data which through statistical analysis, yields unbiased, objective results (Plano-Clark &amp; Creswell, 201</w:t>
      </w:r>
      <w:r w:rsidR="004741E6">
        <w:rPr>
          <w:rFonts w:asciiTheme="majorHAnsi" w:hAnsiTheme="majorHAnsi" w:cs="Arial"/>
          <w:sz w:val="22"/>
          <w:szCs w:val="22"/>
        </w:rPr>
        <w:t>5</w:t>
      </w:r>
      <w:r>
        <w:rPr>
          <w:rFonts w:asciiTheme="majorHAnsi" w:hAnsiTheme="majorHAnsi" w:cs="Arial"/>
          <w:sz w:val="22"/>
          <w:szCs w:val="22"/>
        </w:rPr>
        <w:t xml:space="preserve">, p. </w:t>
      </w:r>
      <w:r w:rsidR="004741E6">
        <w:rPr>
          <w:rFonts w:asciiTheme="majorHAnsi" w:hAnsiTheme="majorHAnsi" w:cs="Arial"/>
          <w:sz w:val="22"/>
          <w:szCs w:val="22"/>
        </w:rPr>
        <w:t>54</w:t>
      </w:r>
      <w:r>
        <w:rPr>
          <w:rFonts w:asciiTheme="majorHAnsi" w:hAnsiTheme="majorHAnsi" w:cs="Arial"/>
          <w:sz w:val="22"/>
          <w:szCs w:val="22"/>
        </w:rPr>
        <w:t>).</w:t>
      </w:r>
      <w:r w:rsidR="00657B68">
        <w:rPr>
          <w:rFonts w:asciiTheme="majorHAnsi" w:hAnsiTheme="majorHAnsi" w:cs="Arial"/>
          <w:sz w:val="22"/>
          <w:szCs w:val="22"/>
        </w:rPr>
        <w:t xml:space="preserve">  Qualitative research is indicated by “a problem that calls for an exploration,” and responds to broad, </w:t>
      </w:r>
      <w:r w:rsidR="00657B68">
        <w:rPr>
          <w:rFonts w:asciiTheme="majorHAnsi" w:hAnsiTheme="majorHAnsi" w:cs="Arial"/>
          <w:sz w:val="22"/>
          <w:szCs w:val="22"/>
        </w:rPr>
        <w:lastRenderedPageBreak/>
        <w:t xml:space="preserve">general questions by collecting non-quantifiable data which is described and analyzed “in a subjective and reflexive manner” (p. </w:t>
      </w:r>
      <w:r w:rsidR="004741E6">
        <w:rPr>
          <w:rFonts w:asciiTheme="majorHAnsi" w:hAnsiTheme="majorHAnsi" w:cs="Arial"/>
          <w:sz w:val="22"/>
          <w:szCs w:val="22"/>
        </w:rPr>
        <w:t>54</w:t>
      </w:r>
      <w:r w:rsidR="00657B68">
        <w:rPr>
          <w:rFonts w:asciiTheme="majorHAnsi" w:hAnsiTheme="majorHAnsi" w:cs="Arial"/>
          <w:sz w:val="22"/>
          <w:szCs w:val="22"/>
        </w:rPr>
        <w:t>).</w:t>
      </w:r>
    </w:p>
    <w:p w:rsidR="00CE6C3F" w:rsidRDefault="00CE6C3F" w:rsidP="00BA31DF">
      <w:pPr>
        <w:spacing w:after="0"/>
        <w:rPr>
          <w:rFonts w:asciiTheme="majorHAnsi" w:hAnsiTheme="majorHAnsi" w:cs="Arial"/>
          <w:sz w:val="22"/>
          <w:szCs w:val="22"/>
        </w:rPr>
      </w:pPr>
    </w:p>
    <w:p w:rsidR="00241D72" w:rsidRDefault="00927747" w:rsidP="00BA31DF">
      <w:pPr>
        <w:spacing w:after="0"/>
        <w:rPr>
          <w:rFonts w:asciiTheme="majorHAnsi" w:hAnsiTheme="majorHAnsi" w:cs="Arial"/>
          <w:sz w:val="22"/>
          <w:szCs w:val="22"/>
        </w:rPr>
      </w:pPr>
      <w:r>
        <w:rPr>
          <w:rFonts w:asciiTheme="majorHAnsi" w:hAnsiTheme="majorHAnsi" w:cs="Arial"/>
          <w:sz w:val="22"/>
          <w:szCs w:val="22"/>
        </w:rPr>
        <w:t>C</w:t>
      </w:r>
      <w:r w:rsidRPr="00927747">
        <w:rPr>
          <w:rFonts w:asciiTheme="majorHAnsi" w:hAnsiTheme="majorHAnsi" w:cs="Arial"/>
          <w:sz w:val="22"/>
          <w:szCs w:val="22"/>
        </w:rPr>
        <w:t xml:space="preserve">ontrary to Plano-Clark and Creswell, I </w:t>
      </w:r>
      <w:r>
        <w:rPr>
          <w:rFonts w:asciiTheme="majorHAnsi" w:hAnsiTheme="majorHAnsi" w:cs="Arial"/>
          <w:sz w:val="22"/>
          <w:szCs w:val="22"/>
        </w:rPr>
        <w:t>want to suggest that</w:t>
      </w:r>
      <w:r w:rsidRPr="00927747">
        <w:rPr>
          <w:rFonts w:asciiTheme="majorHAnsi" w:hAnsiTheme="majorHAnsi" w:cs="Arial"/>
          <w:sz w:val="22"/>
          <w:szCs w:val="22"/>
        </w:rPr>
        <w:t xml:space="preserve"> th</w:t>
      </w:r>
      <w:r>
        <w:rPr>
          <w:rFonts w:asciiTheme="majorHAnsi" w:hAnsiTheme="majorHAnsi" w:cs="Arial"/>
          <w:sz w:val="22"/>
          <w:szCs w:val="22"/>
        </w:rPr>
        <w:t>e term “unbiased” as a descriptor</w:t>
      </w:r>
      <w:r w:rsidRPr="00927747">
        <w:rPr>
          <w:rFonts w:asciiTheme="majorHAnsi" w:hAnsiTheme="majorHAnsi" w:cs="Arial"/>
          <w:sz w:val="22"/>
          <w:szCs w:val="22"/>
        </w:rPr>
        <w:t xml:space="preserve"> of both qualitative and quantitative research.  As we get into this more deeply, you will see why I do that.  Bias exists in both quantitative and qualitative research—it comes in differently, and both approaches take great pains to eliminate it.  This takes us to our next section:  recognizing our own personal biases.</w:t>
      </w:r>
    </w:p>
    <w:p w:rsidR="00927747" w:rsidRDefault="00927747" w:rsidP="00BA31DF">
      <w:pPr>
        <w:spacing w:after="0"/>
        <w:rPr>
          <w:rFonts w:asciiTheme="majorHAnsi" w:hAnsiTheme="majorHAnsi" w:cs="Arial"/>
          <w:sz w:val="22"/>
          <w:szCs w:val="22"/>
        </w:rPr>
      </w:pPr>
    </w:p>
    <w:p w:rsidR="00ED7D24" w:rsidRDefault="00ED7D24" w:rsidP="00BA31DF">
      <w:pPr>
        <w:spacing w:after="0"/>
        <w:rPr>
          <w:rFonts w:asciiTheme="majorHAnsi" w:hAnsiTheme="majorHAnsi" w:cs="Arial"/>
          <w:sz w:val="22"/>
          <w:szCs w:val="22"/>
        </w:rPr>
      </w:pPr>
    </w:p>
    <w:p w:rsidR="00CF49F2" w:rsidRPr="004D41E1" w:rsidRDefault="00CF49F2" w:rsidP="00CF49F2">
      <w:pPr>
        <w:pBdr>
          <w:top w:val="single" w:sz="4" w:space="1" w:color="auto"/>
          <w:left w:val="single" w:sz="4" w:space="4" w:color="auto"/>
          <w:bottom w:val="single" w:sz="4" w:space="1" w:color="auto"/>
          <w:right w:val="single" w:sz="4" w:space="4" w:color="auto"/>
        </w:pBdr>
        <w:shd w:val="clear" w:color="auto" w:fill="DBE5F1" w:themeFill="accent1" w:themeFillTint="33"/>
        <w:spacing w:after="0"/>
        <w:rPr>
          <w:rFonts w:asciiTheme="majorHAnsi" w:hAnsiTheme="majorHAnsi" w:cs="Arial"/>
          <w:b/>
          <w:sz w:val="22"/>
          <w:szCs w:val="22"/>
          <w:lang w:val="en-GB"/>
        </w:rPr>
      </w:pPr>
      <w:r>
        <w:rPr>
          <w:rFonts w:asciiTheme="majorHAnsi" w:hAnsiTheme="majorHAnsi" w:cs="Arial"/>
          <w:b/>
          <w:sz w:val="22"/>
          <w:szCs w:val="22"/>
          <w:lang w:val="en-GB"/>
        </w:rPr>
        <w:t>Recognition of Personal Bias</w:t>
      </w:r>
    </w:p>
    <w:p w:rsidR="00CF49F2" w:rsidRPr="004D41E1" w:rsidRDefault="00CF49F2" w:rsidP="00BA31DF">
      <w:pPr>
        <w:spacing w:after="0"/>
        <w:rPr>
          <w:rFonts w:asciiTheme="majorHAnsi" w:hAnsiTheme="majorHAnsi" w:cs="Arial"/>
          <w:sz w:val="22"/>
          <w:szCs w:val="22"/>
        </w:rPr>
      </w:pPr>
    </w:p>
    <w:p w:rsidR="0081763D" w:rsidRPr="004D41E1" w:rsidRDefault="008B7307" w:rsidP="00BA31DF">
      <w:pPr>
        <w:spacing w:after="0"/>
        <w:rPr>
          <w:rFonts w:asciiTheme="majorHAnsi" w:hAnsiTheme="majorHAnsi" w:cs="Arial"/>
          <w:sz w:val="22"/>
          <w:szCs w:val="22"/>
        </w:rPr>
      </w:pPr>
      <w:r>
        <w:rPr>
          <w:rFonts w:asciiTheme="majorHAnsi" w:hAnsiTheme="majorHAnsi" w:cs="Arial"/>
          <w:sz w:val="22"/>
          <w:szCs w:val="22"/>
        </w:rPr>
        <w:t xml:space="preserve">As we will see, researcher bias is a significant issue that recurs throughout the entire research process.  </w:t>
      </w:r>
      <w:r w:rsidR="00BA31DF" w:rsidRPr="004D41E1">
        <w:rPr>
          <w:rFonts w:asciiTheme="majorHAnsi" w:hAnsiTheme="majorHAnsi" w:cs="Arial"/>
          <w:sz w:val="22"/>
          <w:szCs w:val="22"/>
        </w:rPr>
        <w:t xml:space="preserve">Scholars have observed that methodological choices are determined not only by the nature of the topic or problem being investigated and the resources available, but also by the particular training and socialization processes to which a researcher has been exposed. </w:t>
      </w:r>
      <w:r w:rsidR="00081E8C">
        <w:rPr>
          <w:rFonts w:asciiTheme="majorHAnsi" w:hAnsiTheme="majorHAnsi" w:cs="Arial"/>
          <w:sz w:val="22"/>
          <w:szCs w:val="22"/>
        </w:rPr>
        <w:t xml:space="preserve"> </w:t>
      </w:r>
      <w:r w:rsidR="00EA733C" w:rsidRPr="004D41E1">
        <w:rPr>
          <w:rFonts w:asciiTheme="majorHAnsi" w:hAnsiTheme="majorHAnsi" w:cs="Arial"/>
          <w:sz w:val="22"/>
          <w:szCs w:val="22"/>
        </w:rPr>
        <w:t xml:space="preserve">This includes all of us, whether we are actually conductors of research or are consumers of research.  </w:t>
      </w:r>
      <w:r w:rsidR="00BA31DF" w:rsidRPr="004D41E1">
        <w:rPr>
          <w:rFonts w:asciiTheme="majorHAnsi" w:hAnsiTheme="majorHAnsi" w:cs="Arial"/>
          <w:sz w:val="22"/>
          <w:szCs w:val="22"/>
        </w:rPr>
        <w:t>Gill and Johnson, in their book Research Methods for Managers (2002), offer a diagnostic exercise regarding one’s predispositions toward particular research approaches.</w:t>
      </w:r>
    </w:p>
    <w:p w:rsidR="000C285E" w:rsidRPr="004D41E1" w:rsidRDefault="000C285E" w:rsidP="003D6262">
      <w:pPr>
        <w:spacing w:after="0"/>
        <w:rPr>
          <w:rFonts w:asciiTheme="majorHAnsi" w:hAnsiTheme="majorHAnsi" w:cs="Arial"/>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BFFEB"/>
        <w:tblLook w:val="01E0" w:firstRow="1" w:lastRow="1" w:firstColumn="1" w:lastColumn="1" w:noHBand="0" w:noVBand="0"/>
      </w:tblPr>
      <w:tblGrid>
        <w:gridCol w:w="7920"/>
        <w:gridCol w:w="1188"/>
      </w:tblGrid>
      <w:tr w:rsidR="00066D95" w:rsidRPr="004D41E1" w:rsidTr="00A92B7F">
        <w:tc>
          <w:tcPr>
            <w:tcW w:w="7920"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r w:rsidRPr="004D41E1">
              <w:rPr>
                <w:rFonts w:asciiTheme="majorHAnsi" w:hAnsiTheme="majorHAnsi" w:cs="Arial"/>
                <w:b/>
                <w:sz w:val="22"/>
                <w:szCs w:val="22"/>
              </w:rPr>
              <w:t>Exercise:  Self-diagnose your research approach</w:t>
            </w:r>
          </w:p>
          <w:p w:rsidR="00066D95" w:rsidRPr="004D41E1" w:rsidRDefault="00066D95" w:rsidP="002040B6">
            <w:pPr>
              <w:spacing w:after="0"/>
              <w:rPr>
                <w:rFonts w:asciiTheme="majorHAnsi" w:hAnsiTheme="majorHAnsi" w:cs="Arial"/>
                <w:sz w:val="22"/>
                <w:szCs w:val="22"/>
              </w:rPr>
            </w:pPr>
          </w:p>
          <w:p w:rsidR="00066D95" w:rsidRPr="004D41E1" w:rsidRDefault="00066D95" w:rsidP="002040B6">
            <w:pPr>
              <w:spacing w:after="0"/>
              <w:rPr>
                <w:rFonts w:asciiTheme="majorHAnsi" w:hAnsiTheme="majorHAnsi" w:cs="Arial"/>
                <w:sz w:val="22"/>
                <w:szCs w:val="22"/>
              </w:rPr>
            </w:pPr>
            <w:r w:rsidRPr="004D41E1">
              <w:rPr>
                <w:rFonts w:asciiTheme="majorHAnsi" w:hAnsiTheme="majorHAnsi" w:cs="Arial"/>
                <w:sz w:val="22"/>
                <w:szCs w:val="22"/>
              </w:rPr>
              <w:t xml:space="preserve">Say whether you agree or disagree with the following statements by placing a </w:t>
            </w:r>
            <w:r w:rsidRPr="004D41E1">
              <w:rPr>
                <w:rFonts w:asciiTheme="majorHAnsi" w:hAnsiTheme="majorHAnsi" w:cs="Arial"/>
                <w:b/>
                <w:sz w:val="22"/>
                <w:szCs w:val="22"/>
              </w:rPr>
              <w:t>tick (agree)</w:t>
            </w:r>
            <w:r w:rsidRPr="004D41E1">
              <w:rPr>
                <w:rFonts w:asciiTheme="majorHAnsi" w:hAnsiTheme="majorHAnsi" w:cs="Arial"/>
                <w:sz w:val="22"/>
                <w:szCs w:val="22"/>
              </w:rPr>
              <w:t xml:space="preserve"> or a </w:t>
            </w:r>
            <w:r w:rsidRPr="004D41E1">
              <w:rPr>
                <w:rFonts w:asciiTheme="majorHAnsi" w:hAnsiTheme="majorHAnsi" w:cs="Arial"/>
                <w:b/>
                <w:sz w:val="22"/>
                <w:szCs w:val="22"/>
              </w:rPr>
              <w:t>cross (disagree)</w:t>
            </w:r>
            <w:r w:rsidRPr="004D41E1">
              <w:rPr>
                <w:rFonts w:asciiTheme="majorHAnsi" w:hAnsiTheme="majorHAnsi" w:cs="Arial"/>
                <w:sz w:val="22"/>
                <w:szCs w:val="22"/>
              </w:rPr>
              <w:t xml:space="preserve"> in the box opposite each statement.</w:t>
            </w:r>
          </w:p>
          <w:p w:rsidR="00066D95" w:rsidRPr="004D41E1" w:rsidRDefault="00066D95" w:rsidP="002040B6">
            <w:pPr>
              <w:spacing w:after="0"/>
              <w:rPr>
                <w:rFonts w:asciiTheme="majorHAnsi" w:hAnsiTheme="majorHAnsi" w:cs="Arial"/>
                <w:sz w:val="22"/>
                <w:szCs w:val="22"/>
              </w:rPr>
            </w:pPr>
          </w:p>
        </w:tc>
        <w:tc>
          <w:tcPr>
            <w:tcW w:w="1188"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p>
          <w:p w:rsidR="00066D95" w:rsidRPr="004D41E1" w:rsidRDefault="00066D95" w:rsidP="002040B6">
            <w:pPr>
              <w:spacing w:after="0"/>
              <w:rPr>
                <w:rFonts w:asciiTheme="majorHAnsi" w:hAnsiTheme="majorHAnsi" w:cs="Arial"/>
                <w:b/>
                <w:sz w:val="22"/>
                <w:szCs w:val="22"/>
              </w:rPr>
            </w:pPr>
          </w:p>
          <w:p w:rsidR="00066D95" w:rsidRPr="004D41E1" w:rsidRDefault="00066D95" w:rsidP="002040B6">
            <w:pPr>
              <w:spacing w:after="0"/>
              <w:rPr>
                <w:rFonts w:asciiTheme="majorHAnsi" w:hAnsiTheme="majorHAnsi" w:cs="Arial"/>
                <w:b/>
                <w:sz w:val="22"/>
                <w:szCs w:val="22"/>
              </w:rPr>
            </w:pPr>
            <w:r w:rsidRPr="004D41E1">
              <w:rPr>
                <w:rFonts w:asciiTheme="majorHAnsi" w:hAnsiTheme="majorHAnsi" w:cs="Arial"/>
                <w:b/>
                <w:sz w:val="22"/>
                <w:szCs w:val="22"/>
              </w:rPr>
              <w:t>Agree or Disagree</w:t>
            </w:r>
          </w:p>
        </w:tc>
      </w:tr>
      <w:tr w:rsidR="00066D95" w:rsidRPr="004D41E1" w:rsidTr="00A92B7F">
        <w:tc>
          <w:tcPr>
            <w:tcW w:w="7920"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r w:rsidRPr="004D41E1">
              <w:rPr>
                <w:rFonts w:asciiTheme="majorHAnsi" w:hAnsiTheme="majorHAnsi" w:cs="Arial"/>
                <w:sz w:val="22"/>
                <w:szCs w:val="22"/>
              </w:rPr>
              <w:t>1.  Quantitative data are more objective and scientific than qualitative data.</w:t>
            </w:r>
          </w:p>
        </w:tc>
        <w:tc>
          <w:tcPr>
            <w:tcW w:w="1188"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p>
        </w:tc>
      </w:tr>
      <w:tr w:rsidR="00066D95" w:rsidRPr="004D41E1" w:rsidTr="00A92B7F">
        <w:tc>
          <w:tcPr>
            <w:tcW w:w="7920" w:type="dxa"/>
            <w:shd w:val="clear" w:color="auto" w:fill="DBE5F1" w:themeFill="accent1" w:themeFillTint="33"/>
          </w:tcPr>
          <w:p w:rsidR="00066D95" w:rsidRPr="004D41E1" w:rsidRDefault="00066D95" w:rsidP="002040B6">
            <w:pPr>
              <w:spacing w:after="0"/>
              <w:rPr>
                <w:rFonts w:asciiTheme="majorHAnsi" w:hAnsiTheme="majorHAnsi" w:cs="Arial"/>
                <w:sz w:val="22"/>
                <w:szCs w:val="22"/>
              </w:rPr>
            </w:pPr>
            <w:r w:rsidRPr="004D41E1">
              <w:rPr>
                <w:rFonts w:asciiTheme="majorHAnsi" w:hAnsiTheme="majorHAnsi" w:cs="Arial"/>
                <w:sz w:val="22"/>
                <w:szCs w:val="22"/>
              </w:rPr>
              <w:t>2.  It is always necessary to define precisely the research topic before data collection.</w:t>
            </w:r>
          </w:p>
        </w:tc>
        <w:tc>
          <w:tcPr>
            <w:tcW w:w="1188"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p>
        </w:tc>
      </w:tr>
      <w:tr w:rsidR="00066D95" w:rsidRPr="004D41E1" w:rsidTr="00A92B7F">
        <w:tc>
          <w:tcPr>
            <w:tcW w:w="7920" w:type="dxa"/>
            <w:shd w:val="clear" w:color="auto" w:fill="DBE5F1" w:themeFill="accent1" w:themeFillTint="33"/>
          </w:tcPr>
          <w:p w:rsidR="00066D95" w:rsidRPr="004D41E1" w:rsidRDefault="00066D95" w:rsidP="002040B6">
            <w:pPr>
              <w:spacing w:after="0"/>
              <w:rPr>
                <w:rFonts w:asciiTheme="majorHAnsi" w:hAnsiTheme="majorHAnsi" w:cs="Arial"/>
                <w:sz w:val="22"/>
                <w:szCs w:val="22"/>
              </w:rPr>
            </w:pPr>
            <w:r w:rsidRPr="004D41E1">
              <w:rPr>
                <w:rFonts w:asciiTheme="majorHAnsi" w:hAnsiTheme="majorHAnsi" w:cs="Arial"/>
                <w:sz w:val="22"/>
                <w:szCs w:val="22"/>
              </w:rPr>
              <w:t>3.  Of all methods the questionnaire is probably the best by which to collect objective data.</w:t>
            </w:r>
          </w:p>
        </w:tc>
        <w:tc>
          <w:tcPr>
            <w:tcW w:w="1188"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p>
        </w:tc>
      </w:tr>
      <w:tr w:rsidR="00066D95" w:rsidRPr="004D41E1" w:rsidTr="00A92B7F">
        <w:tc>
          <w:tcPr>
            <w:tcW w:w="7920" w:type="dxa"/>
            <w:shd w:val="clear" w:color="auto" w:fill="DBE5F1" w:themeFill="accent1" w:themeFillTint="33"/>
          </w:tcPr>
          <w:p w:rsidR="00066D95" w:rsidRPr="004D41E1" w:rsidRDefault="00066D95" w:rsidP="002040B6">
            <w:pPr>
              <w:spacing w:after="0"/>
              <w:rPr>
                <w:rFonts w:asciiTheme="majorHAnsi" w:hAnsiTheme="majorHAnsi" w:cs="Arial"/>
                <w:sz w:val="22"/>
                <w:szCs w:val="22"/>
              </w:rPr>
            </w:pPr>
            <w:r w:rsidRPr="004D41E1">
              <w:rPr>
                <w:rFonts w:asciiTheme="majorHAnsi" w:hAnsiTheme="majorHAnsi" w:cs="Arial"/>
                <w:sz w:val="22"/>
                <w:szCs w:val="22"/>
              </w:rPr>
              <w:t>4.  Field studies (ethnography, observation) effectively determine cause and effect relationships</w:t>
            </w:r>
          </w:p>
        </w:tc>
        <w:tc>
          <w:tcPr>
            <w:tcW w:w="1188"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p>
        </w:tc>
      </w:tr>
      <w:tr w:rsidR="00066D95" w:rsidRPr="004D41E1" w:rsidTr="00A92B7F">
        <w:tc>
          <w:tcPr>
            <w:tcW w:w="7920" w:type="dxa"/>
            <w:shd w:val="clear" w:color="auto" w:fill="DBE5F1" w:themeFill="accent1" w:themeFillTint="33"/>
          </w:tcPr>
          <w:p w:rsidR="00066D95" w:rsidRPr="004D41E1" w:rsidRDefault="00066D95" w:rsidP="002040B6">
            <w:pPr>
              <w:spacing w:after="0"/>
              <w:rPr>
                <w:rFonts w:asciiTheme="majorHAnsi" w:hAnsiTheme="majorHAnsi" w:cs="Arial"/>
                <w:sz w:val="22"/>
                <w:szCs w:val="22"/>
              </w:rPr>
            </w:pPr>
            <w:r w:rsidRPr="004D41E1">
              <w:rPr>
                <w:rFonts w:asciiTheme="majorHAnsi" w:hAnsiTheme="majorHAnsi" w:cs="Arial"/>
                <w:sz w:val="22"/>
                <w:szCs w:val="22"/>
              </w:rPr>
              <w:t>5.  A good knowledge of statistics is essential for competence in all approaches to research.</w:t>
            </w:r>
          </w:p>
        </w:tc>
        <w:tc>
          <w:tcPr>
            <w:tcW w:w="1188"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p>
        </w:tc>
      </w:tr>
      <w:tr w:rsidR="00066D95" w:rsidRPr="004D41E1" w:rsidTr="00A92B7F">
        <w:tc>
          <w:tcPr>
            <w:tcW w:w="7920" w:type="dxa"/>
            <w:shd w:val="clear" w:color="auto" w:fill="DBE5F1" w:themeFill="accent1" w:themeFillTint="33"/>
          </w:tcPr>
          <w:p w:rsidR="00066D95" w:rsidRPr="004D41E1" w:rsidRDefault="00066D95" w:rsidP="002040B6">
            <w:pPr>
              <w:spacing w:after="0"/>
              <w:rPr>
                <w:rFonts w:asciiTheme="majorHAnsi" w:hAnsiTheme="majorHAnsi" w:cs="Arial"/>
                <w:sz w:val="22"/>
                <w:szCs w:val="22"/>
              </w:rPr>
            </w:pPr>
            <w:r w:rsidRPr="004D41E1">
              <w:rPr>
                <w:rFonts w:asciiTheme="majorHAnsi" w:hAnsiTheme="majorHAnsi" w:cs="Arial"/>
                <w:sz w:val="22"/>
                <w:szCs w:val="22"/>
              </w:rPr>
              <w:t>6.  A case study is an inappropriate way to undertake research as it cannot be generalized.</w:t>
            </w:r>
          </w:p>
        </w:tc>
        <w:tc>
          <w:tcPr>
            <w:tcW w:w="1188"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p>
        </w:tc>
      </w:tr>
      <w:tr w:rsidR="00066D95" w:rsidRPr="004D41E1" w:rsidTr="00A92B7F">
        <w:tc>
          <w:tcPr>
            <w:tcW w:w="7920" w:type="dxa"/>
            <w:shd w:val="clear" w:color="auto" w:fill="DBE5F1" w:themeFill="accent1" w:themeFillTint="33"/>
          </w:tcPr>
          <w:p w:rsidR="00066D95" w:rsidRPr="004D41E1" w:rsidRDefault="00066D95" w:rsidP="002040B6">
            <w:pPr>
              <w:spacing w:after="0"/>
              <w:rPr>
                <w:rFonts w:asciiTheme="majorHAnsi" w:hAnsiTheme="majorHAnsi" w:cs="Arial"/>
                <w:sz w:val="22"/>
                <w:szCs w:val="22"/>
              </w:rPr>
            </w:pPr>
            <w:r w:rsidRPr="004D41E1">
              <w:rPr>
                <w:rFonts w:asciiTheme="majorHAnsi" w:hAnsiTheme="majorHAnsi" w:cs="Arial"/>
                <w:sz w:val="22"/>
                <w:szCs w:val="22"/>
              </w:rPr>
              <w:t>7.  Anthropological methods are fine as a means of studying exotic tribes but have little utility in leadership research.</w:t>
            </w:r>
          </w:p>
        </w:tc>
        <w:tc>
          <w:tcPr>
            <w:tcW w:w="1188"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p>
        </w:tc>
      </w:tr>
      <w:tr w:rsidR="00066D95" w:rsidRPr="004D41E1" w:rsidTr="00A92B7F">
        <w:tc>
          <w:tcPr>
            <w:tcW w:w="7920" w:type="dxa"/>
            <w:shd w:val="clear" w:color="auto" w:fill="DBE5F1" w:themeFill="accent1" w:themeFillTint="33"/>
          </w:tcPr>
          <w:p w:rsidR="00066D95" w:rsidRPr="004D41E1" w:rsidRDefault="00066D95" w:rsidP="002040B6">
            <w:pPr>
              <w:spacing w:after="0"/>
              <w:rPr>
                <w:rFonts w:asciiTheme="majorHAnsi" w:hAnsiTheme="majorHAnsi" w:cs="Arial"/>
                <w:sz w:val="22"/>
                <w:szCs w:val="22"/>
              </w:rPr>
            </w:pPr>
            <w:r w:rsidRPr="004D41E1">
              <w:rPr>
                <w:rFonts w:asciiTheme="majorHAnsi" w:hAnsiTheme="majorHAnsi" w:cs="Arial"/>
                <w:sz w:val="22"/>
                <w:szCs w:val="22"/>
              </w:rPr>
              <w:t>8.  Laboratory experiments, such as studies of decision-making in groups, should be used more widely in leadership research as they can be closely controlled by the researcher.</w:t>
            </w:r>
          </w:p>
        </w:tc>
        <w:tc>
          <w:tcPr>
            <w:tcW w:w="1188"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p>
        </w:tc>
      </w:tr>
      <w:tr w:rsidR="00066D95" w:rsidRPr="004D41E1" w:rsidTr="00A92B7F">
        <w:tc>
          <w:tcPr>
            <w:tcW w:w="7920" w:type="dxa"/>
            <w:shd w:val="clear" w:color="auto" w:fill="DBE5F1" w:themeFill="accent1" w:themeFillTint="33"/>
          </w:tcPr>
          <w:p w:rsidR="00066D95" w:rsidRPr="004D41E1" w:rsidRDefault="00066D95" w:rsidP="002040B6">
            <w:pPr>
              <w:spacing w:after="0"/>
              <w:rPr>
                <w:rFonts w:asciiTheme="majorHAnsi" w:hAnsiTheme="majorHAnsi" w:cs="Arial"/>
                <w:sz w:val="22"/>
                <w:szCs w:val="22"/>
              </w:rPr>
            </w:pPr>
            <w:r w:rsidRPr="004D41E1">
              <w:rPr>
                <w:rFonts w:asciiTheme="majorHAnsi" w:hAnsiTheme="majorHAnsi" w:cs="Arial"/>
                <w:sz w:val="22"/>
                <w:szCs w:val="22"/>
              </w:rPr>
              <w:t>9.  Research into leadership issues is best achieved through the accumulation of quantitative data.</w:t>
            </w:r>
          </w:p>
        </w:tc>
        <w:tc>
          <w:tcPr>
            <w:tcW w:w="1188"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p>
        </w:tc>
      </w:tr>
      <w:tr w:rsidR="00066D95" w:rsidRPr="004D41E1" w:rsidTr="00A92B7F">
        <w:tc>
          <w:tcPr>
            <w:tcW w:w="7920" w:type="dxa"/>
            <w:shd w:val="clear" w:color="auto" w:fill="DBE5F1" w:themeFill="accent1" w:themeFillTint="33"/>
          </w:tcPr>
          <w:p w:rsidR="00066D95" w:rsidRPr="004D41E1" w:rsidRDefault="00066D95" w:rsidP="002040B6">
            <w:pPr>
              <w:spacing w:after="0"/>
              <w:rPr>
                <w:rFonts w:asciiTheme="majorHAnsi" w:hAnsiTheme="majorHAnsi" w:cs="Arial"/>
                <w:sz w:val="22"/>
                <w:szCs w:val="22"/>
              </w:rPr>
            </w:pPr>
            <w:r w:rsidRPr="004D41E1">
              <w:rPr>
                <w:rFonts w:asciiTheme="majorHAnsi" w:hAnsiTheme="majorHAnsi" w:cs="Arial"/>
                <w:sz w:val="22"/>
                <w:szCs w:val="22"/>
              </w:rPr>
              <w:t>10.  As a leadership research method participant observation is too prone to researcher bias to be valid.</w:t>
            </w:r>
          </w:p>
        </w:tc>
        <w:tc>
          <w:tcPr>
            <w:tcW w:w="1188" w:type="dxa"/>
            <w:shd w:val="clear" w:color="auto" w:fill="DBE5F1" w:themeFill="accent1" w:themeFillTint="33"/>
          </w:tcPr>
          <w:p w:rsidR="00066D95" w:rsidRPr="004D41E1" w:rsidRDefault="00066D95" w:rsidP="002040B6">
            <w:pPr>
              <w:spacing w:after="0"/>
              <w:rPr>
                <w:rFonts w:asciiTheme="majorHAnsi" w:hAnsiTheme="majorHAnsi" w:cs="Arial"/>
                <w:b/>
                <w:sz w:val="22"/>
                <w:szCs w:val="22"/>
              </w:rPr>
            </w:pPr>
          </w:p>
        </w:tc>
      </w:tr>
    </w:tbl>
    <w:p w:rsidR="00066D95" w:rsidRDefault="00066D95" w:rsidP="00066D95">
      <w:pPr>
        <w:spacing w:after="0"/>
        <w:rPr>
          <w:rFonts w:asciiTheme="majorHAnsi" w:hAnsiTheme="majorHAnsi" w:cs="Arial"/>
          <w:sz w:val="22"/>
          <w:szCs w:val="22"/>
        </w:rPr>
      </w:pPr>
    </w:p>
    <w:p w:rsidR="005B7886" w:rsidRPr="004D41E1" w:rsidRDefault="005B7886" w:rsidP="00066D95">
      <w:pPr>
        <w:spacing w:after="0"/>
        <w:rPr>
          <w:rFonts w:asciiTheme="majorHAnsi" w:hAnsiTheme="majorHAnsi" w:cs="Arial"/>
          <w:sz w:val="22"/>
          <w:szCs w:val="22"/>
        </w:rPr>
      </w:pPr>
    </w:p>
    <w:p w:rsidR="00066D95" w:rsidRPr="004D41E1" w:rsidRDefault="00066D95" w:rsidP="00066D95">
      <w:pPr>
        <w:spacing w:after="0"/>
        <w:rPr>
          <w:rFonts w:asciiTheme="majorHAnsi" w:hAnsiTheme="majorHAnsi" w:cs="Arial"/>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CC"/>
        <w:tblLook w:val="01E0" w:firstRow="1" w:lastRow="1" w:firstColumn="1" w:lastColumn="1" w:noHBand="0" w:noVBand="0"/>
      </w:tblPr>
      <w:tblGrid>
        <w:gridCol w:w="9108"/>
      </w:tblGrid>
      <w:tr w:rsidR="00066D95" w:rsidRPr="004D41E1" w:rsidTr="00A92B7F">
        <w:tc>
          <w:tcPr>
            <w:tcW w:w="9108" w:type="dxa"/>
            <w:shd w:val="clear" w:color="auto" w:fill="C6D9F1" w:themeFill="text2" w:themeFillTint="33"/>
          </w:tcPr>
          <w:p w:rsidR="00066D95" w:rsidRPr="004D41E1" w:rsidRDefault="00066D95" w:rsidP="002040B6">
            <w:pPr>
              <w:spacing w:after="0"/>
              <w:jc w:val="center"/>
              <w:rPr>
                <w:rFonts w:asciiTheme="majorHAnsi" w:hAnsiTheme="majorHAnsi" w:cs="Arial"/>
                <w:b/>
                <w:sz w:val="22"/>
                <w:szCs w:val="22"/>
              </w:rPr>
            </w:pPr>
            <w:r w:rsidRPr="004D41E1">
              <w:rPr>
                <w:rFonts w:asciiTheme="majorHAnsi" w:hAnsiTheme="majorHAnsi" w:cs="Arial"/>
                <w:b/>
                <w:sz w:val="22"/>
                <w:szCs w:val="22"/>
              </w:rPr>
              <w:lastRenderedPageBreak/>
              <w:t>Method of scoring the self-diagnostic exercise</w:t>
            </w:r>
          </w:p>
          <w:p w:rsidR="00066D95" w:rsidRPr="004D41E1" w:rsidRDefault="00066D95" w:rsidP="002040B6">
            <w:pPr>
              <w:spacing w:after="0"/>
              <w:rPr>
                <w:rFonts w:asciiTheme="majorHAnsi" w:hAnsiTheme="majorHAnsi" w:cs="Arial"/>
                <w:sz w:val="22"/>
                <w:szCs w:val="22"/>
                <w:highlight w:val="yellow"/>
              </w:rPr>
            </w:pPr>
            <w:r w:rsidRPr="004D41E1">
              <w:rPr>
                <w:rFonts w:asciiTheme="majorHAnsi" w:hAnsiTheme="majorHAnsi" w:cs="Arial"/>
                <w:sz w:val="22"/>
                <w:szCs w:val="22"/>
              </w:rPr>
              <w:t xml:space="preserve">Count each tick as a plus and each cross as a minus.  Subtract ticks from crosses.  The greater your minus score, the more you are disposed toward inductive research approaches and, conversely, the greater </w:t>
            </w:r>
            <w:proofErr w:type="gramStart"/>
            <w:r w:rsidR="00A92B7F">
              <w:rPr>
                <w:rFonts w:asciiTheme="majorHAnsi" w:hAnsiTheme="majorHAnsi" w:cs="Arial"/>
                <w:sz w:val="22"/>
                <w:szCs w:val="22"/>
              </w:rPr>
              <w:t>your</w:t>
            </w:r>
            <w:proofErr w:type="gramEnd"/>
            <w:r w:rsidRPr="004D41E1">
              <w:rPr>
                <w:rFonts w:asciiTheme="majorHAnsi" w:hAnsiTheme="majorHAnsi" w:cs="Arial"/>
                <w:sz w:val="22"/>
                <w:szCs w:val="22"/>
              </w:rPr>
              <w:t xml:space="preserve"> plus score the more you are disposed toward deductive approaches. </w:t>
            </w:r>
            <w:r w:rsidR="00A92B7F">
              <w:rPr>
                <w:rFonts w:asciiTheme="majorHAnsi" w:hAnsiTheme="majorHAnsi" w:cs="Arial"/>
                <w:sz w:val="22"/>
                <w:szCs w:val="22"/>
              </w:rPr>
              <w:t xml:space="preserve"> </w:t>
            </w:r>
            <w:r w:rsidRPr="004D41E1">
              <w:rPr>
                <w:rFonts w:asciiTheme="majorHAnsi" w:hAnsiTheme="majorHAnsi" w:cs="Arial"/>
                <w:sz w:val="22"/>
                <w:szCs w:val="22"/>
              </w:rPr>
              <w:t xml:space="preserve">The nearer your score is to </w:t>
            </w:r>
            <w:proofErr w:type="gramStart"/>
            <w:r w:rsidRPr="004D41E1">
              <w:rPr>
                <w:rFonts w:asciiTheme="majorHAnsi" w:hAnsiTheme="majorHAnsi" w:cs="Arial"/>
                <w:sz w:val="22"/>
                <w:szCs w:val="22"/>
              </w:rPr>
              <w:t>zero,</w:t>
            </w:r>
            <w:proofErr w:type="gramEnd"/>
            <w:r w:rsidRPr="004D41E1">
              <w:rPr>
                <w:rFonts w:asciiTheme="majorHAnsi" w:hAnsiTheme="majorHAnsi" w:cs="Arial"/>
                <w:sz w:val="22"/>
                <w:szCs w:val="22"/>
              </w:rPr>
              <w:t xml:space="preserve"> the more flexible you are likely to be when making methodological choices.</w:t>
            </w:r>
          </w:p>
        </w:tc>
      </w:tr>
    </w:tbl>
    <w:p w:rsidR="004D41E1" w:rsidRPr="004D41E1" w:rsidRDefault="004D41E1" w:rsidP="00066D95">
      <w:pPr>
        <w:spacing w:after="0"/>
        <w:rPr>
          <w:rFonts w:asciiTheme="majorHAnsi" w:hAnsiTheme="majorHAnsi"/>
          <w:sz w:val="22"/>
          <w:szCs w:val="22"/>
        </w:rPr>
      </w:pPr>
    </w:p>
    <w:p w:rsidR="00066D95" w:rsidRDefault="008F2F59" w:rsidP="00066D95">
      <w:pPr>
        <w:spacing w:after="0"/>
        <w:rPr>
          <w:rFonts w:asciiTheme="majorHAnsi" w:hAnsiTheme="majorHAnsi"/>
          <w:sz w:val="22"/>
          <w:szCs w:val="22"/>
        </w:rPr>
      </w:pPr>
      <w:r w:rsidRPr="004D41E1">
        <w:rPr>
          <w:rFonts w:asciiTheme="majorHAnsi" w:hAnsiTheme="majorHAnsi"/>
          <w:sz w:val="22"/>
          <w:szCs w:val="22"/>
        </w:rPr>
        <w:t xml:space="preserve">Note:  Adapted from Gill, J., &amp; Johnson, P. (2002).  </w:t>
      </w:r>
      <w:r w:rsidRPr="004D41E1">
        <w:rPr>
          <w:rFonts w:asciiTheme="majorHAnsi" w:hAnsiTheme="majorHAnsi"/>
          <w:i/>
          <w:sz w:val="22"/>
          <w:szCs w:val="22"/>
        </w:rPr>
        <w:t>Research methods for managers</w:t>
      </w:r>
      <w:r w:rsidRPr="004D41E1">
        <w:rPr>
          <w:rFonts w:asciiTheme="majorHAnsi" w:hAnsiTheme="majorHAnsi"/>
          <w:sz w:val="22"/>
          <w:szCs w:val="22"/>
        </w:rPr>
        <w:t xml:space="preserve"> (3rd </w:t>
      </w:r>
      <w:proofErr w:type="spellStart"/>
      <w:proofErr w:type="gramStart"/>
      <w:r w:rsidRPr="004D41E1">
        <w:rPr>
          <w:rFonts w:asciiTheme="majorHAnsi" w:hAnsiTheme="majorHAnsi"/>
          <w:sz w:val="22"/>
          <w:szCs w:val="22"/>
        </w:rPr>
        <w:t>ed</w:t>
      </w:r>
      <w:proofErr w:type="spellEnd"/>
      <w:proofErr w:type="gramEnd"/>
      <w:r w:rsidRPr="004D41E1">
        <w:rPr>
          <w:rFonts w:asciiTheme="majorHAnsi" w:hAnsiTheme="majorHAnsi"/>
          <w:sz w:val="22"/>
          <w:szCs w:val="22"/>
        </w:rPr>
        <w:t>).  Thousand Oaks, CA:  Sage.</w:t>
      </w:r>
    </w:p>
    <w:p w:rsidR="00B24F1A" w:rsidRDefault="00B24F1A" w:rsidP="00CE6C3F">
      <w:pPr>
        <w:spacing w:after="0"/>
        <w:ind w:left="720" w:hanging="720"/>
        <w:rPr>
          <w:rFonts w:asciiTheme="majorHAnsi" w:hAnsiTheme="majorHAnsi" w:cs="Arial"/>
          <w:b/>
          <w:sz w:val="22"/>
          <w:szCs w:val="22"/>
          <w:u w:val="single"/>
        </w:rPr>
      </w:pPr>
    </w:p>
    <w:p w:rsidR="00B24F1A" w:rsidRDefault="00B24F1A" w:rsidP="00CE6C3F">
      <w:pPr>
        <w:spacing w:after="0"/>
        <w:ind w:left="720" w:hanging="720"/>
        <w:rPr>
          <w:rFonts w:asciiTheme="majorHAnsi" w:hAnsiTheme="majorHAnsi" w:cs="Arial"/>
          <w:b/>
          <w:sz w:val="22"/>
          <w:szCs w:val="22"/>
          <w:u w:val="single"/>
        </w:rPr>
      </w:pPr>
    </w:p>
    <w:p w:rsidR="00CE6C3F" w:rsidRPr="00241D72" w:rsidRDefault="00CE6C3F" w:rsidP="00CE6C3F">
      <w:pPr>
        <w:spacing w:after="0"/>
        <w:ind w:left="720" w:hanging="720"/>
        <w:rPr>
          <w:rFonts w:asciiTheme="majorHAnsi" w:hAnsiTheme="majorHAnsi" w:cs="Arial"/>
          <w:b/>
          <w:i/>
          <w:sz w:val="22"/>
          <w:szCs w:val="22"/>
          <w:u w:val="single"/>
        </w:rPr>
      </w:pPr>
      <w:r>
        <w:rPr>
          <w:rFonts w:asciiTheme="majorHAnsi" w:hAnsiTheme="majorHAnsi" w:cs="Arial"/>
          <w:b/>
          <w:sz w:val="22"/>
          <w:szCs w:val="22"/>
          <w:u w:val="single"/>
        </w:rPr>
        <w:t xml:space="preserve">Follow-up Discussion:  </w:t>
      </w:r>
    </w:p>
    <w:p w:rsidR="00CE6C3F" w:rsidRDefault="00CE6C3F" w:rsidP="00CE6C3F">
      <w:pPr>
        <w:spacing w:after="0"/>
        <w:ind w:left="720"/>
        <w:rPr>
          <w:color w:val="000000"/>
          <w:sz w:val="22"/>
          <w:szCs w:val="22"/>
        </w:rPr>
      </w:pPr>
      <w:proofErr w:type="gramStart"/>
      <w:r w:rsidRPr="000A7046">
        <w:rPr>
          <w:b/>
          <w:color w:val="000000"/>
          <w:sz w:val="22"/>
          <w:szCs w:val="22"/>
        </w:rPr>
        <w:t xml:space="preserve">DQ </w:t>
      </w:r>
      <w:r>
        <w:rPr>
          <w:b/>
          <w:color w:val="000000"/>
          <w:sz w:val="22"/>
          <w:szCs w:val="22"/>
        </w:rPr>
        <w:t>1</w:t>
      </w:r>
      <w:r w:rsidRPr="000A7046">
        <w:rPr>
          <w:b/>
          <w:color w:val="000000"/>
          <w:sz w:val="22"/>
          <w:szCs w:val="22"/>
        </w:rPr>
        <w:t>.</w:t>
      </w:r>
      <w:r w:rsidR="00A35836">
        <w:rPr>
          <w:b/>
          <w:color w:val="000000"/>
          <w:sz w:val="22"/>
          <w:szCs w:val="22"/>
        </w:rPr>
        <w:t>2</w:t>
      </w:r>
      <w:r w:rsidRPr="000A7046">
        <w:rPr>
          <w:b/>
          <w:color w:val="000000"/>
          <w:sz w:val="22"/>
          <w:szCs w:val="22"/>
        </w:rPr>
        <w:t>.</w:t>
      </w:r>
      <w:proofErr w:type="gramEnd"/>
      <w:r w:rsidRPr="000A7046">
        <w:rPr>
          <w:b/>
          <w:color w:val="000000"/>
          <w:sz w:val="22"/>
          <w:szCs w:val="22"/>
        </w:rPr>
        <w:t xml:space="preserve">  Influences on perspectives:</w:t>
      </w:r>
      <w:r w:rsidRPr="000A7046">
        <w:rPr>
          <w:color w:val="000000"/>
          <w:sz w:val="22"/>
          <w:szCs w:val="22"/>
        </w:rPr>
        <w:t xml:space="preserve"> </w:t>
      </w:r>
      <w:r>
        <w:rPr>
          <w:color w:val="000000"/>
          <w:sz w:val="22"/>
          <w:szCs w:val="22"/>
        </w:rPr>
        <w:t xml:space="preserve"> </w:t>
      </w:r>
      <w:r w:rsidRPr="000A7046">
        <w:rPr>
          <w:color w:val="000000"/>
          <w:sz w:val="22"/>
          <w:szCs w:val="22"/>
        </w:rPr>
        <w:t xml:space="preserve">Do you agree with </w:t>
      </w:r>
      <w:r>
        <w:rPr>
          <w:color w:val="000000"/>
          <w:sz w:val="22"/>
          <w:szCs w:val="22"/>
        </w:rPr>
        <w:t>the</w:t>
      </w:r>
      <w:r w:rsidRPr="000A7046">
        <w:rPr>
          <w:color w:val="000000"/>
          <w:sz w:val="22"/>
          <w:szCs w:val="22"/>
        </w:rPr>
        <w:t xml:space="preserve"> proposition </w:t>
      </w:r>
      <w:r>
        <w:rPr>
          <w:color w:val="000000"/>
          <w:sz w:val="22"/>
          <w:szCs w:val="22"/>
        </w:rPr>
        <w:t xml:space="preserve">made by authors such as Gill &amp; Johnson </w:t>
      </w:r>
      <w:r w:rsidRPr="000A7046">
        <w:rPr>
          <w:color w:val="000000"/>
          <w:sz w:val="22"/>
          <w:szCs w:val="22"/>
        </w:rPr>
        <w:t>that one’s training and socialization influence where one positions oneself in the quantitative – qualitative continuum of research approaches?</w:t>
      </w:r>
      <w:r>
        <w:rPr>
          <w:color w:val="000000"/>
          <w:sz w:val="22"/>
          <w:szCs w:val="22"/>
        </w:rPr>
        <w:t xml:space="preserve">  As you reflect, w</w:t>
      </w:r>
      <w:r w:rsidRPr="000A7046">
        <w:rPr>
          <w:color w:val="000000"/>
          <w:sz w:val="22"/>
          <w:szCs w:val="22"/>
        </w:rPr>
        <w:t>hat factors shape your “</w:t>
      </w:r>
      <w:r>
        <w:rPr>
          <w:color w:val="000000"/>
          <w:sz w:val="22"/>
          <w:szCs w:val="22"/>
        </w:rPr>
        <w:t>affinity</w:t>
      </w:r>
      <w:r w:rsidRPr="000A7046">
        <w:rPr>
          <w:color w:val="000000"/>
          <w:sz w:val="22"/>
          <w:szCs w:val="22"/>
        </w:rPr>
        <w:t xml:space="preserve">” </w:t>
      </w:r>
      <w:r>
        <w:rPr>
          <w:color w:val="000000"/>
          <w:sz w:val="22"/>
          <w:szCs w:val="22"/>
        </w:rPr>
        <w:t>to</w:t>
      </w:r>
      <w:r w:rsidRPr="000A7046">
        <w:rPr>
          <w:color w:val="000000"/>
          <w:sz w:val="22"/>
          <w:szCs w:val="22"/>
        </w:rPr>
        <w:t xml:space="preserve"> various research approaches?</w:t>
      </w:r>
    </w:p>
    <w:p w:rsidR="008B7307" w:rsidRDefault="008B7307" w:rsidP="00CE6C3F">
      <w:pPr>
        <w:spacing w:after="0"/>
        <w:rPr>
          <w:color w:val="000000"/>
          <w:sz w:val="22"/>
          <w:szCs w:val="22"/>
        </w:rPr>
      </w:pPr>
    </w:p>
    <w:p w:rsidR="00CF49F2" w:rsidRDefault="00CF49F2" w:rsidP="001B1458">
      <w:pPr>
        <w:spacing w:after="0"/>
        <w:rPr>
          <w:rFonts w:asciiTheme="majorHAnsi" w:hAnsiTheme="majorHAnsi" w:cs="Arial"/>
          <w:b/>
          <w:sz w:val="22"/>
          <w:szCs w:val="22"/>
        </w:rPr>
      </w:pPr>
    </w:p>
    <w:p w:rsidR="00F761E9" w:rsidRDefault="00F761E9" w:rsidP="001B1458">
      <w:pPr>
        <w:spacing w:after="0"/>
        <w:rPr>
          <w:rFonts w:asciiTheme="majorHAnsi" w:hAnsiTheme="majorHAnsi" w:cs="Arial"/>
          <w:b/>
          <w:sz w:val="22"/>
          <w:szCs w:val="22"/>
        </w:rPr>
      </w:pPr>
    </w:p>
    <w:p w:rsidR="00F761E9" w:rsidRDefault="00F761E9" w:rsidP="001B1458">
      <w:pPr>
        <w:spacing w:after="0"/>
        <w:rPr>
          <w:rFonts w:asciiTheme="majorHAnsi" w:hAnsiTheme="majorHAnsi" w:cs="Arial"/>
          <w:b/>
          <w:sz w:val="22"/>
          <w:szCs w:val="22"/>
        </w:rPr>
      </w:pPr>
    </w:p>
    <w:p w:rsidR="00596F3F" w:rsidRPr="004D41E1" w:rsidRDefault="00596F3F" w:rsidP="001B1458">
      <w:pPr>
        <w:spacing w:after="0"/>
        <w:rPr>
          <w:rFonts w:asciiTheme="majorHAnsi" w:hAnsiTheme="majorHAnsi" w:cs="Arial"/>
          <w:b/>
          <w:sz w:val="22"/>
          <w:szCs w:val="22"/>
        </w:rPr>
      </w:pPr>
      <w:r w:rsidRPr="004D41E1">
        <w:rPr>
          <w:rFonts w:asciiTheme="majorHAnsi" w:hAnsiTheme="majorHAnsi" w:cs="Arial"/>
          <w:b/>
          <w:sz w:val="22"/>
          <w:szCs w:val="22"/>
        </w:rPr>
        <w:t xml:space="preserve">References </w:t>
      </w:r>
    </w:p>
    <w:p w:rsidR="00596F3F" w:rsidRPr="004D41E1" w:rsidRDefault="00596F3F" w:rsidP="004D41E1">
      <w:pPr>
        <w:spacing w:after="0"/>
        <w:rPr>
          <w:rFonts w:asciiTheme="majorHAnsi" w:hAnsiTheme="majorHAnsi" w:cs="Arial"/>
          <w:sz w:val="22"/>
          <w:szCs w:val="22"/>
          <w:lang w:val="en-GB"/>
        </w:rPr>
      </w:pPr>
    </w:p>
    <w:p w:rsidR="00D36666" w:rsidRPr="00D36666" w:rsidRDefault="00D36666" w:rsidP="0073404A">
      <w:pPr>
        <w:ind w:left="720" w:hanging="720"/>
        <w:rPr>
          <w:rFonts w:asciiTheme="majorHAnsi" w:hAnsiTheme="majorHAnsi" w:cs="Arial"/>
          <w:sz w:val="22"/>
          <w:szCs w:val="22"/>
        </w:rPr>
      </w:pPr>
      <w:proofErr w:type="spellStart"/>
      <w:proofErr w:type="gramStart"/>
      <w:r>
        <w:rPr>
          <w:rFonts w:asciiTheme="majorHAnsi" w:hAnsiTheme="majorHAnsi" w:cs="Arial"/>
          <w:sz w:val="22"/>
          <w:szCs w:val="22"/>
        </w:rPr>
        <w:t>Bosher</w:t>
      </w:r>
      <w:proofErr w:type="spellEnd"/>
      <w:r>
        <w:rPr>
          <w:rFonts w:asciiTheme="majorHAnsi" w:hAnsiTheme="majorHAnsi" w:cs="Arial"/>
          <w:sz w:val="22"/>
          <w:szCs w:val="22"/>
        </w:rPr>
        <w:t>, R.</w:t>
      </w:r>
      <w:proofErr w:type="gramEnd"/>
      <w:r>
        <w:rPr>
          <w:rFonts w:asciiTheme="majorHAnsi" w:hAnsiTheme="majorHAnsi" w:cs="Arial"/>
          <w:sz w:val="22"/>
          <w:szCs w:val="22"/>
        </w:rPr>
        <w:t xml:space="preserve">  </w:t>
      </w:r>
      <w:r w:rsidR="005E10DF">
        <w:rPr>
          <w:rFonts w:asciiTheme="majorHAnsi" w:hAnsiTheme="majorHAnsi" w:cs="Arial"/>
          <w:sz w:val="22"/>
          <w:szCs w:val="22"/>
        </w:rPr>
        <w:t xml:space="preserve">(2009). </w:t>
      </w:r>
      <w:r>
        <w:rPr>
          <w:rFonts w:asciiTheme="majorHAnsi" w:hAnsiTheme="majorHAnsi" w:cs="Arial"/>
          <w:sz w:val="22"/>
          <w:szCs w:val="22"/>
        </w:rPr>
        <w:t xml:space="preserve">Why is the Scholarship of Teaching and Learning such a hard sell?  </w:t>
      </w:r>
      <w:r>
        <w:rPr>
          <w:rFonts w:asciiTheme="majorHAnsi" w:hAnsiTheme="majorHAnsi" w:cs="Arial"/>
          <w:i/>
          <w:sz w:val="22"/>
          <w:szCs w:val="22"/>
        </w:rPr>
        <w:t>Higher Education Research and Development</w:t>
      </w:r>
      <w:r>
        <w:rPr>
          <w:rFonts w:asciiTheme="majorHAnsi" w:hAnsiTheme="majorHAnsi" w:cs="Arial"/>
          <w:sz w:val="22"/>
          <w:szCs w:val="22"/>
        </w:rPr>
        <w:t>, 28(1), 1-15.</w:t>
      </w:r>
    </w:p>
    <w:p w:rsidR="0073404A" w:rsidRPr="004D41E1" w:rsidRDefault="0073404A" w:rsidP="0073404A">
      <w:pPr>
        <w:ind w:left="720" w:hanging="720"/>
        <w:rPr>
          <w:rFonts w:asciiTheme="majorHAnsi" w:hAnsiTheme="majorHAnsi" w:cs="Arial"/>
          <w:sz w:val="22"/>
          <w:szCs w:val="22"/>
        </w:rPr>
      </w:pPr>
      <w:proofErr w:type="gramStart"/>
      <w:r w:rsidRPr="004D41E1">
        <w:rPr>
          <w:rFonts w:asciiTheme="majorHAnsi" w:hAnsiTheme="majorHAnsi" w:cs="Arial"/>
          <w:sz w:val="22"/>
          <w:szCs w:val="22"/>
        </w:rPr>
        <w:t>Boyer, E. (1997).</w:t>
      </w:r>
      <w:proofErr w:type="gramEnd"/>
      <w:r w:rsidRPr="004D41E1">
        <w:rPr>
          <w:rFonts w:asciiTheme="majorHAnsi" w:hAnsiTheme="majorHAnsi" w:cs="Arial"/>
          <w:sz w:val="22"/>
          <w:szCs w:val="22"/>
        </w:rPr>
        <w:t xml:space="preserve"> </w:t>
      </w:r>
      <w:r w:rsidRPr="004D41E1">
        <w:rPr>
          <w:rFonts w:asciiTheme="majorHAnsi" w:hAnsiTheme="majorHAnsi" w:cs="Arial"/>
          <w:i/>
          <w:sz w:val="22"/>
          <w:szCs w:val="22"/>
        </w:rPr>
        <w:t>Scholarship reconsidered: Priorities for the professoriate</w:t>
      </w:r>
      <w:r w:rsidRPr="004D41E1">
        <w:rPr>
          <w:rFonts w:asciiTheme="majorHAnsi" w:hAnsiTheme="majorHAnsi" w:cs="Arial"/>
          <w:sz w:val="22"/>
          <w:szCs w:val="22"/>
        </w:rPr>
        <w:t>. San Francisco</w:t>
      </w:r>
      <w:r w:rsidR="00FE20E9">
        <w:rPr>
          <w:rFonts w:asciiTheme="majorHAnsi" w:hAnsiTheme="majorHAnsi" w:cs="Arial"/>
          <w:sz w:val="22"/>
          <w:szCs w:val="22"/>
        </w:rPr>
        <w:t>, CA</w:t>
      </w:r>
      <w:r w:rsidRPr="004D41E1">
        <w:rPr>
          <w:rFonts w:asciiTheme="majorHAnsi" w:hAnsiTheme="majorHAnsi" w:cs="Arial"/>
          <w:sz w:val="22"/>
          <w:szCs w:val="22"/>
        </w:rPr>
        <w:t>: Jossey-Bass.</w:t>
      </w:r>
    </w:p>
    <w:p w:rsidR="00A37A50" w:rsidRDefault="00A37A50" w:rsidP="0073404A">
      <w:pPr>
        <w:ind w:left="720" w:hanging="720"/>
        <w:rPr>
          <w:rFonts w:asciiTheme="majorHAnsi" w:hAnsiTheme="majorHAnsi" w:cs="Arial"/>
          <w:sz w:val="22"/>
          <w:szCs w:val="22"/>
          <w:lang w:val="en-GB"/>
        </w:rPr>
      </w:pPr>
      <w:proofErr w:type="gramStart"/>
      <w:r>
        <w:rPr>
          <w:rFonts w:asciiTheme="majorHAnsi" w:hAnsiTheme="majorHAnsi" w:cs="Arial"/>
          <w:sz w:val="22"/>
          <w:szCs w:val="22"/>
          <w:lang w:val="en-GB"/>
        </w:rPr>
        <w:t>Blackburn, S.</w:t>
      </w:r>
      <w:r w:rsidRPr="00A37A50">
        <w:rPr>
          <w:rFonts w:asciiTheme="majorHAnsi" w:hAnsiTheme="majorHAnsi" w:cs="Arial"/>
          <w:sz w:val="22"/>
          <w:szCs w:val="22"/>
          <w:lang w:val="en-GB"/>
        </w:rPr>
        <w:t xml:space="preserve"> (2005).</w:t>
      </w:r>
      <w:proofErr w:type="gramEnd"/>
      <w:r w:rsidRPr="00A37A50">
        <w:rPr>
          <w:rFonts w:asciiTheme="majorHAnsi" w:hAnsiTheme="majorHAnsi" w:cs="Arial"/>
          <w:sz w:val="22"/>
          <w:szCs w:val="22"/>
          <w:lang w:val="en-GB"/>
        </w:rPr>
        <w:t xml:space="preserve"> </w:t>
      </w:r>
      <w:r w:rsidRPr="00A37A50">
        <w:rPr>
          <w:rFonts w:asciiTheme="majorHAnsi" w:hAnsiTheme="majorHAnsi" w:cs="Arial"/>
          <w:i/>
          <w:sz w:val="22"/>
          <w:szCs w:val="22"/>
          <w:lang w:val="en-GB"/>
        </w:rPr>
        <w:t>Truth: A guide</w:t>
      </w:r>
      <w:r w:rsidRPr="00A37A50">
        <w:rPr>
          <w:rFonts w:asciiTheme="majorHAnsi" w:hAnsiTheme="majorHAnsi" w:cs="Arial"/>
          <w:sz w:val="22"/>
          <w:szCs w:val="22"/>
          <w:lang w:val="en-GB"/>
        </w:rPr>
        <w:t xml:space="preserve">. </w:t>
      </w:r>
      <w:r>
        <w:rPr>
          <w:rFonts w:asciiTheme="majorHAnsi" w:hAnsiTheme="majorHAnsi" w:cs="Arial"/>
          <w:sz w:val="22"/>
          <w:szCs w:val="22"/>
          <w:lang w:val="en-GB"/>
        </w:rPr>
        <w:t xml:space="preserve"> New York: </w:t>
      </w:r>
      <w:r w:rsidRPr="00A37A50">
        <w:rPr>
          <w:rFonts w:asciiTheme="majorHAnsi" w:hAnsiTheme="majorHAnsi" w:cs="Arial"/>
          <w:sz w:val="22"/>
          <w:szCs w:val="22"/>
          <w:lang w:val="en-GB"/>
        </w:rPr>
        <w:t>Oxford University Press</w:t>
      </w:r>
    </w:p>
    <w:p w:rsidR="002208E1" w:rsidRDefault="002208E1" w:rsidP="0073404A">
      <w:pPr>
        <w:ind w:left="720" w:hanging="720"/>
        <w:rPr>
          <w:rFonts w:asciiTheme="majorHAnsi" w:hAnsiTheme="majorHAnsi" w:cs="Arial"/>
          <w:sz w:val="22"/>
          <w:szCs w:val="22"/>
          <w:lang w:val="en-GB"/>
        </w:rPr>
      </w:pPr>
      <w:proofErr w:type="gramStart"/>
      <w:r>
        <w:rPr>
          <w:rFonts w:asciiTheme="majorHAnsi" w:hAnsiTheme="majorHAnsi" w:cs="Arial"/>
          <w:sz w:val="22"/>
          <w:szCs w:val="22"/>
          <w:lang w:val="en-GB"/>
        </w:rPr>
        <w:t>Jacobsen, D. &amp; Jacobsen, R.</w:t>
      </w:r>
      <w:proofErr w:type="gramEnd"/>
      <w:r>
        <w:rPr>
          <w:rFonts w:asciiTheme="majorHAnsi" w:hAnsiTheme="majorHAnsi" w:cs="Arial"/>
          <w:sz w:val="22"/>
          <w:szCs w:val="22"/>
          <w:lang w:val="en-GB"/>
        </w:rPr>
        <w:t xml:space="preserve">  2004. </w:t>
      </w:r>
      <w:r>
        <w:rPr>
          <w:rFonts w:asciiTheme="majorHAnsi" w:hAnsiTheme="majorHAnsi" w:cs="Arial"/>
          <w:i/>
          <w:sz w:val="22"/>
          <w:szCs w:val="22"/>
          <w:lang w:val="en-GB"/>
        </w:rPr>
        <w:t xml:space="preserve">Scholarship and Christian faith: Enlarging the conversation.  </w:t>
      </w:r>
      <w:r>
        <w:rPr>
          <w:rFonts w:asciiTheme="majorHAnsi" w:hAnsiTheme="majorHAnsi" w:cs="Arial"/>
          <w:sz w:val="22"/>
          <w:szCs w:val="22"/>
          <w:lang w:val="en-GB"/>
        </w:rPr>
        <w:t>Oxford</w:t>
      </w:r>
      <w:r w:rsidR="00FE20E9">
        <w:rPr>
          <w:rFonts w:asciiTheme="majorHAnsi" w:hAnsiTheme="majorHAnsi" w:cs="Arial"/>
          <w:sz w:val="22"/>
          <w:szCs w:val="22"/>
          <w:lang w:val="en-GB"/>
        </w:rPr>
        <w:t>, United Kingdom</w:t>
      </w:r>
      <w:r>
        <w:rPr>
          <w:rFonts w:asciiTheme="majorHAnsi" w:hAnsiTheme="majorHAnsi" w:cs="Arial"/>
          <w:sz w:val="22"/>
          <w:szCs w:val="22"/>
          <w:lang w:val="en-GB"/>
        </w:rPr>
        <w:t>: Oxford University Press.</w:t>
      </w:r>
    </w:p>
    <w:p w:rsidR="00B65A0E" w:rsidRPr="00C51F26" w:rsidRDefault="00B65A0E" w:rsidP="0073404A">
      <w:pPr>
        <w:ind w:left="720" w:hanging="720"/>
        <w:rPr>
          <w:rFonts w:asciiTheme="majorHAnsi" w:hAnsiTheme="majorHAnsi" w:cs="Arial"/>
          <w:sz w:val="22"/>
          <w:szCs w:val="22"/>
          <w:lang w:val="en-GB"/>
        </w:rPr>
      </w:pPr>
      <w:r>
        <w:rPr>
          <w:rFonts w:asciiTheme="majorHAnsi" w:hAnsiTheme="majorHAnsi" w:cs="Arial"/>
          <w:sz w:val="22"/>
          <w:szCs w:val="22"/>
          <w:lang w:val="en-GB"/>
        </w:rPr>
        <w:t xml:space="preserve">Downing, C. (2004).  </w:t>
      </w:r>
      <w:r w:rsidRPr="00B65A0E">
        <w:rPr>
          <w:rFonts w:asciiTheme="majorHAnsi" w:hAnsiTheme="majorHAnsi" w:cs="Arial"/>
          <w:sz w:val="22"/>
          <w:szCs w:val="22"/>
          <w:lang w:val="en-GB"/>
        </w:rPr>
        <w:t xml:space="preserve">Imbricating faith and </w:t>
      </w:r>
      <w:proofErr w:type="gramStart"/>
      <w:r w:rsidRPr="00B65A0E">
        <w:rPr>
          <w:rFonts w:asciiTheme="majorHAnsi" w:hAnsiTheme="majorHAnsi" w:cs="Arial"/>
          <w:sz w:val="22"/>
          <w:szCs w:val="22"/>
          <w:lang w:val="en-GB"/>
        </w:rPr>
        <w:t>learning :</w:t>
      </w:r>
      <w:proofErr w:type="gramEnd"/>
      <w:r w:rsidRPr="00B65A0E">
        <w:rPr>
          <w:rFonts w:asciiTheme="majorHAnsi" w:hAnsiTheme="majorHAnsi" w:cs="Arial"/>
          <w:sz w:val="22"/>
          <w:szCs w:val="22"/>
          <w:lang w:val="en-GB"/>
        </w:rPr>
        <w:t xml:space="preserve"> </w:t>
      </w:r>
      <w:r w:rsidR="00C51F26">
        <w:rPr>
          <w:rFonts w:asciiTheme="majorHAnsi" w:hAnsiTheme="majorHAnsi" w:cs="Arial"/>
          <w:sz w:val="22"/>
          <w:szCs w:val="22"/>
          <w:lang w:val="en-GB"/>
        </w:rPr>
        <w:t>T</w:t>
      </w:r>
      <w:r w:rsidRPr="00B65A0E">
        <w:rPr>
          <w:rFonts w:asciiTheme="majorHAnsi" w:hAnsiTheme="majorHAnsi" w:cs="Arial"/>
          <w:sz w:val="22"/>
          <w:szCs w:val="22"/>
          <w:lang w:val="en-GB"/>
        </w:rPr>
        <w:t>he architectonics of Christian scholarship</w:t>
      </w:r>
      <w:r w:rsidR="00C51F26">
        <w:rPr>
          <w:rFonts w:asciiTheme="majorHAnsi" w:hAnsiTheme="majorHAnsi" w:cs="Arial"/>
          <w:sz w:val="22"/>
          <w:szCs w:val="22"/>
          <w:lang w:val="en-GB"/>
        </w:rPr>
        <w:t xml:space="preserve">.  In D. Jacobsen &amp; R. Jacobsen (Eds.), </w:t>
      </w:r>
      <w:r w:rsidR="00C51F26">
        <w:rPr>
          <w:rFonts w:asciiTheme="majorHAnsi" w:hAnsiTheme="majorHAnsi" w:cs="Arial"/>
          <w:i/>
          <w:sz w:val="22"/>
          <w:szCs w:val="22"/>
          <w:lang w:val="en-GB"/>
        </w:rPr>
        <w:t xml:space="preserve">Scholarship and Christian faith: Enlarging the conversation </w:t>
      </w:r>
      <w:r w:rsidR="00C51F26">
        <w:rPr>
          <w:rFonts w:asciiTheme="majorHAnsi" w:hAnsiTheme="majorHAnsi" w:cs="Arial"/>
          <w:sz w:val="22"/>
          <w:szCs w:val="22"/>
          <w:lang w:val="en-GB"/>
        </w:rPr>
        <w:t xml:space="preserve">(pp. </w:t>
      </w:r>
      <w:r w:rsidR="00204796">
        <w:rPr>
          <w:rFonts w:asciiTheme="majorHAnsi" w:hAnsiTheme="majorHAnsi" w:cs="Arial"/>
          <w:sz w:val="22"/>
          <w:szCs w:val="22"/>
          <w:lang w:val="en-GB"/>
        </w:rPr>
        <w:t>3</w:t>
      </w:r>
      <w:r w:rsidR="002208E1">
        <w:rPr>
          <w:rFonts w:asciiTheme="majorHAnsi" w:hAnsiTheme="majorHAnsi" w:cs="Arial"/>
          <w:sz w:val="22"/>
          <w:szCs w:val="22"/>
          <w:lang w:val="en-GB"/>
        </w:rPr>
        <w:t>3asd</w:t>
      </w:r>
      <w:r w:rsidR="00204796">
        <w:rPr>
          <w:rFonts w:asciiTheme="majorHAnsi" w:hAnsiTheme="majorHAnsi" w:cs="Arial"/>
          <w:sz w:val="22"/>
          <w:szCs w:val="22"/>
          <w:lang w:val="en-GB"/>
        </w:rPr>
        <w:t>-52</w:t>
      </w:r>
      <w:r w:rsidR="00C51F26">
        <w:rPr>
          <w:rFonts w:asciiTheme="majorHAnsi" w:hAnsiTheme="majorHAnsi" w:cs="Arial"/>
          <w:sz w:val="22"/>
          <w:szCs w:val="22"/>
          <w:lang w:val="en-GB"/>
        </w:rPr>
        <w:t>), Oxford</w:t>
      </w:r>
      <w:r w:rsidR="00FE20E9">
        <w:rPr>
          <w:rFonts w:asciiTheme="majorHAnsi" w:hAnsiTheme="majorHAnsi" w:cs="Arial"/>
          <w:sz w:val="22"/>
          <w:szCs w:val="22"/>
          <w:lang w:val="en-GB"/>
        </w:rPr>
        <w:t>, United Kingdom</w:t>
      </w:r>
      <w:r w:rsidR="00C51F26">
        <w:rPr>
          <w:rFonts w:asciiTheme="majorHAnsi" w:hAnsiTheme="majorHAnsi" w:cs="Arial"/>
          <w:sz w:val="22"/>
          <w:szCs w:val="22"/>
          <w:lang w:val="en-GB"/>
        </w:rPr>
        <w:t>: Oxford University Press.</w:t>
      </w:r>
    </w:p>
    <w:p w:rsidR="00596F3F" w:rsidRPr="004D41E1" w:rsidRDefault="00596F3F" w:rsidP="0073404A">
      <w:pPr>
        <w:ind w:left="720" w:hanging="720"/>
        <w:rPr>
          <w:rFonts w:asciiTheme="majorHAnsi" w:hAnsiTheme="majorHAnsi" w:cs="Arial"/>
          <w:sz w:val="22"/>
          <w:szCs w:val="22"/>
          <w:lang w:val="en-GB"/>
        </w:rPr>
      </w:pPr>
      <w:proofErr w:type="gramStart"/>
      <w:r w:rsidRPr="004D41E1">
        <w:rPr>
          <w:rFonts w:asciiTheme="majorHAnsi" w:hAnsiTheme="majorHAnsi" w:cs="Arial"/>
          <w:sz w:val="22"/>
          <w:szCs w:val="22"/>
          <w:lang w:val="en-GB"/>
        </w:rPr>
        <w:t>Gill, J., &amp; Johnson, P. (2002).</w:t>
      </w:r>
      <w:proofErr w:type="gramEnd"/>
      <w:r w:rsidRPr="004D41E1">
        <w:rPr>
          <w:rFonts w:asciiTheme="majorHAnsi" w:hAnsiTheme="majorHAnsi" w:cs="Arial"/>
          <w:sz w:val="22"/>
          <w:szCs w:val="22"/>
          <w:lang w:val="en-GB"/>
        </w:rPr>
        <w:t xml:space="preserve">  </w:t>
      </w:r>
      <w:r w:rsidRPr="004D41E1">
        <w:rPr>
          <w:rFonts w:asciiTheme="majorHAnsi" w:hAnsiTheme="majorHAnsi" w:cs="Arial"/>
          <w:i/>
          <w:sz w:val="22"/>
          <w:szCs w:val="22"/>
          <w:lang w:val="en-GB"/>
        </w:rPr>
        <w:t xml:space="preserve">Research methods for managers </w:t>
      </w:r>
      <w:r w:rsidRPr="004D41E1">
        <w:rPr>
          <w:rFonts w:asciiTheme="majorHAnsi" w:hAnsiTheme="majorHAnsi" w:cs="Arial"/>
          <w:sz w:val="22"/>
          <w:szCs w:val="22"/>
          <w:lang w:val="en-GB"/>
        </w:rPr>
        <w:t>(3</w:t>
      </w:r>
      <w:r w:rsidRPr="004D41E1">
        <w:rPr>
          <w:rFonts w:asciiTheme="majorHAnsi" w:hAnsiTheme="majorHAnsi" w:cs="Arial"/>
          <w:sz w:val="22"/>
          <w:szCs w:val="22"/>
          <w:vertAlign w:val="superscript"/>
          <w:lang w:val="en-GB"/>
        </w:rPr>
        <w:t>rd</w:t>
      </w:r>
      <w:r w:rsidRPr="004D41E1">
        <w:rPr>
          <w:rFonts w:asciiTheme="majorHAnsi" w:hAnsiTheme="majorHAnsi" w:cs="Arial"/>
          <w:sz w:val="22"/>
          <w:szCs w:val="22"/>
          <w:lang w:val="en-GB"/>
        </w:rPr>
        <w:t xml:space="preserve"> </w:t>
      </w:r>
      <w:proofErr w:type="spellStart"/>
      <w:proofErr w:type="gramStart"/>
      <w:r w:rsidRPr="004D41E1">
        <w:rPr>
          <w:rFonts w:asciiTheme="majorHAnsi" w:hAnsiTheme="majorHAnsi" w:cs="Arial"/>
          <w:sz w:val="22"/>
          <w:szCs w:val="22"/>
          <w:lang w:val="en-GB"/>
        </w:rPr>
        <w:t>ed</w:t>
      </w:r>
      <w:proofErr w:type="spellEnd"/>
      <w:proofErr w:type="gramEnd"/>
      <w:r w:rsidRPr="004D41E1">
        <w:rPr>
          <w:rFonts w:asciiTheme="majorHAnsi" w:hAnsiTheme="majorHAnsi" w:cs="Arial"/>
          <w:sz w:val="22"/>
          <w:szCs w:val="22"/>
          <w:lang w:val="en-GB"/>
        </w:rPr>
        <w:t>).  Thousand Oaks, CA:  Sage.</w:t>
      </w:r>
    </w:p>
    <w:p w:rsidR="00790691" w:rsidRDefault="00790691" w:rsidP="00790691">
      <w:pPr>
        <w:spacing w:after="0"/>
        <w:ind w:left="720" w:hanging="720"/>
      </w:pPr>
      <w:r>
        <w:t>Irzik, G.  (2001)</w:t>
      </w:r>
      <w:proofErr w:type="gramStart"/>
      <w:r>
        <w:t>.  Back</w:t>
      </w:r>
      <w:proofErr w:type="gramEnd"/>
      <w:r>
        <w:t xml:space="preserve"> to basics: A philosophical critique of constructivism.  </w:t>
      </w:r>
      <w:r>
        <w:rPr>
          <w:i/>
        </w:rPr>
        <w:t>Studies in Philosophy and Education, 20</w:t>
      </w:r>
      <w:r>
        <w:t>, 157-175.</w:t>
      </w:r>
    </w:p>
    <w:p w:rsidR="00E00255" w:rsidRDefault="00E00255" w:rsidP="00E00255">
      <w:pPr>
        <w:spacing w:after="0"/>
        <w:ind w:left="720" w:hanging="720"/>
      </w:pPr>
      <w:r>
        <w:t xml:space="preserve">Joldersma, C. (2011).  </w:t>
      </w:r>
      <w:proofErr w:type="gramStart"/>
      <w:r>
        <w:t>Ernst von Glaserfeld’s radical constructivism and truth as disclosure.</w:t>
      </w:r>
      <w:proofErr w:type="gramEnd"/>
      <w:r>
        <w:t xml:space="preserve">  </w:t>
      </w:r>
      <w:r>
        <w:rPr>
          <w:i/>
        </w:rPr>
        <w:t>Educational Theory, 61</w:t>
      </w:r>
      <w:r>
        <w:t>(3), 275-293.</w:t>
      </w:r>
    </w:p>
    <w:p w:rsidR="00E00255" w:rsidRPr="00E00255" w:rsidRDefault="00E00255" w:rsidP="00E00255">
      <w:pPr>
        <w:spacing w:after="0"/>
        <w:ind w:left="720" w:hanging="720"/>
      </w:pPr>
    </w:p>
    <w:p w:rsidR="00113468" w:rsidRPr="00D33013" w:rsidRDefault="00113468" w:rsidP="00D33013">
      <w:pPr>
        <w:pStyle w:val="FootnoteText"/>
        <w:spacing w:after="200"/>
        <w:ind w:left="720" w:hanging="720"/>
        <w:rPr>
          <w:rFonts w:asciiTheme="majorHAnsi" w:hAnsiTheme="majorHAnsi" w:cs="Arial"/>
          <w:i/>
          <w:sz w:val="22"/>
          <w:szCs w:val="22"/>
        </w:rPr>
      </w:pPr>
      <w:proofErr w:type="spellStart"/>
      <w:proofErr w:type="gramStart"/>
      <w:r>
        <w:rPr>
          <w:rFonts w:asciiTheme="majorHAnsi" w:hAnsiTheme="majorHAnsi" w:cs="Arial"/>
          <w:sz w:val="22"/>
          <w:szCs w:val="22"/>
        </w:rPr>
        <w:t>Leedy</w:t>
      </w:r>
      <w:proofErr w:type="spellEnd"/>
      <w:r>
        <w:rPr>
          <w:rFonts w:asciiTheme="majorHAnsi" w:hAnsiTheme="majorHAnsi" w:cs="Arial"/>
          <w:sz w:val="22"/>
          <w:szCs w:val="22"/>
        </w:rPr>
        <w:t xml:space="preserve">, P. &amp; </w:t>
      </w:r>
      <w:proofErr w:type="spellStart"/>
      <w:r>
        <w:rPr>
          <w:rFonts w:asciiTheme="majorHAnsi" w:hAnsiTheme="majorHAnsi" w:cs="Arial"/>
          <w:sz w:val="22"/>
          <w:szCs w:val="22"/>
        </w:rPr>
        <w:t>Ormrod</w:t>
      </w:r>
      <w:proofErr w:type="spellEnd"/>
      <w:r>
        <w:rPr>
          <w:rFonts w:asciiTheme="majorHAnsi" w:hAnsiTheme="majorHAnsi" w:cs="Arial"/>
          <w:sz w:val="22"/>
          <w:szCs w:val="22"/>
        </w:rPr>
        <w:t>, J.</w:t>
      </w:r>
      <w:proofErr w:type="gramEnd"/>
      <w:r>
        <w:rPr>
          <w:rFonts w:asciiTheme="majorHAnsi" w:hAnsiTheme="majorHAnsi" w:cs="Arial"/>
          <w:sz w:val="22"/>
          <w:szCs w:val="22"/>
        </w:rPr>
        <w:t xml:space="preserve">  (2010). </w:t>
      </w:r>
      <w:r>
        <w:rPr>
          <w:rFonts w:asciiTheme="majorHAnsi" w:hAnsiTheme="majorHAnsi" w:cs="Arial"/>
          <w:i/>
          <w:sz w:val="22"/>
          <w:szCs w:val="22"/>
        </w:rPr>
        <w:t xml:space="preserve">Practical research: Planning and design </w:t>
      </w:r>
      <w:r w:rsidRPr="00113468">
        <w:rPr>
          <w:rFonts w:asciiTheme="majorHAnsi" w:hAnsiTheme="majorHAnsi" w:cs="Arial"/>
          <w:sz w:val="22"/>
          <w:szCs w:val="22"/>
        </w:rPr>
        <w:t>(9</w:t>
      </w:r>
      <w:r w:rsidRPr="00113468">
        <w:rPr>
          <w:rFonts w:asciiTheme="majorHAnsi" w:hAnsiTheme="majorHAnsi" w:cs="Arial"/>
          <w:sz w:val="22"/>
          <w:szCs w:val="22"/>
          <w:vertAlign w:val="superscript"/>
        </w:rPr>
        <w:t>th</w:t>
      </w:r>
      <w:r w:rsidRPr="00113468">
        <w:rPr>
          <w:rFonts w:asciiTheme="majorHAnsi" w:hAnsiTheme="majorHAnsi" w:cs="Arial"/>
          <w:sz w:val="22"/>
          <w:szCs w:val="22"/>
        </w:rPr>
        <w:t xml:space="preserve"> </w:t>
      </w:r>
      <w:proofErr w:type="gramStart"/>
      <w:r w:rsidRPr="00113468">
        <w:rPr>
          <w:rFonts w:asciiTheme="majorHAnsi" w:hAnsiTheme="majorHAnsi" w:cs="Arial"/>
          <w:sz w:val="22"/>
          <w:szCs w:val="22"/>
        </w:rPr>
        <w:t>ed</w:t>
      </w:r>
      <w:proofErr w:type="gramEnd"/>
      <w:r w:rsidRPr="00113468">
        <w:rPr>
          <w:rFonts w:asciiTheme="majorHAnsi" w:hAnsiTheme="majorHAnsi" w:cs="Arial"/>
          <w:sz w:val="22"/>
          <w:szCs w:val="22"/>
        </w:rPr>
        <w:t>.)</w:t>
      </w:r>
      <w:r>
        <w:rPr>
          <w:rFonts w:asciiTheme="majorHAnsi" w:hAnsiTheme="majorHAnsi" w:cs="Arial"/>
          <w:i/>
          <w:sz w:val="22"/>
          <w:szCs w:val="22"/>
        </w:rPr>
        <w:t xml:space="preserve">. </w:t>
      </w:r>
      <w:r w:rsidR="002C59DB">
        <w:rPr>
          <w:rFonts w:asciiTheme="majorHAnsi" w:hAnsiTheme="majorHAnsi" w:cs="Arial"/>
          <w:sz w:val="22"/>
          <w:szCs w:val="22"/>
        </w:rPr>
        <w:t>Boston</w:t>
      </w:r>
      <w:r w:rsidR="00FE20E9">
        <w:rPr>
          <w:rFonts w:asciiTheme="majorHAnsi" w:hAnsiTheme="majorHAnsi" w:cs="Arial"/>
          <w:sz w:val="22"/>
          <w:szCs w:val="22"/>
        </w:rPr>
        <w:t>, MA</w:t>
      </w:r>
      <w:r w:rsidR="002C59DB">
        <w:rPr>
          <w:rFonts w:asciiTheme="majorHAnsi" w:hAnsiTheme="majorHAnsi" w:cs="Arial"/>
          <w:sz w:val="22"/>
          <w:szCs w:val="22"/>
        </w:rPr>
        <w:t>:  Pearson.</w:t>
      </w:r>
      <w:r>
        <w:rPr>
          <w:rFonts w:asciiTheme="majorHAnsi" w:hAnsiTheme="majorHAnsi" w:cs="Arial"/>
          <w:i/>
          <w:sz w:val="22"/>
          <w:szCs w:val="22"/>
        </w:rPr>
        <w:t xml:space="preserve"> </w:t>
      </w:r>
    </w:p>
    <w:p w:rsidR="0073404A" w:rsidRPr="004D41E1" w:rsidRDefault="0073404A" w:rsidP="0073404A">
      <w:pPr>
        <w:pStyle w:val="FootnoteText"/>
        <w:spacing w:after="200"/>
        <w:ind w:left="720" w:hanging="720"/>
        <w:rPr>
          <w:rStyle w:val="medium-font"/>
          <w:rFonts w:asciiTheme="majorHAnsi" w:hAnsiTheme="majorHAnsi" w:cs="Arial"/>
          <w:sz w:val="22"/>
          <w:szCs w:val="22"/>
        </w:rPr>
      </w:pPr>
      <w:proofErr w:type="spellStart"/>
      <w:proofErr w:type="gramStart"/>
      <w:r w:rsidRPr="004D41E1">
        <w:rPr>
          <w:rFonts w:asciiTheme="majorHAnsi" w:hAnsiTheme="majorHAnsi" w:cs="Arial"/>
          <w:sz w:val="22"/>
          <w:szCs w:val="22"/>
        </w:rPr>
        <w:t>Nibert</w:t>
      </w:r>
      <w:proofErr w:type="spellEnd"/>
      <w:r w:rsidRPr="004D41E1">
        <w:rPr>
          <w:rFonts w:asciiTheme="majorHAnsi" w:hAnsiTheme="majorHAnsi" w:cs="Arial"/>
          <w:sz w:val="22"/>
          <w:szCs w:val="22"/>
        </w:rPr>
        <w:t>, M. (</w:t>
      </w:r>
      <w:proofErr w:type="spellStart"/>
      <w:r w:rsidRPr="004D41E1">
        <w:rPr>
          <w:rFonts w:asciiTheme="majorHAnsi" w:hAnsiTheme="majorHAnsi" w:cs="Arial"/>
          <w:sz w:val="22"/>
          <w:szCs w:val="22"/>
        </w:rPr>
        <w:t>nd</w:t>
      </w:r>
      <w:proofErr w:type="spellEnd"/>
      <w:r w:rsidRPr="004D41E1">
        <w:rPr>
          <w:rFonts w:asciiTheme="majorHAnsi" w:hAnsiTheme="majorHAnsi" w:cs="Arial"/>
          <w:sz w:val="22"/>
          <w:szCs w:val="22"/>
        </w:rPr>
        <w:t xml:space="preserve">) </w:t>
      </w:r>
      <w:r w:rsidRPr="004D41E1">
        <w:rPr>
          <w:rFonts w:asciiTheme="majorHAnsi" w:hAnsiTheme="majorHAnsi" w:cs="Arial"/>
          <w:i/>
          <w:sz w:val="22"/>
          <w:szCs w:val="22"/>
        </w:rPr>
        <w:t>Boyer’s Model of Scholarship.</w:t>
      </w:r>
      <w:proofErr w:type="gramEnd"/>
      <w:r w:rsidRPr="004D41E1">
        <w:rPr>
          <w:rFonts w:asciiTheme="majorHAnsi" w:hAnsiTheme="majorHAnsi" w:cs="Arial"/>
          <w:i/>
          <w:sz w:val="22"/>
          <w:szCs w:val="22"/>
        </w:rPr>
        <w:t xml:space="preserve"> </w:t>
      </w:r>
      <w:r w:rsidRPr="004D41E1">
        <w:rPr>
          <w:rFonts w:asciiTheme="majorHAnsi" w:hAnsiTheme="majorHAnsi" w:cs="Arial"/>
          <w:sz w:val="22"/>
          <w:szCs w:val="22"/>
        </w:rPr>
        <w:t>Retrieved Saturday, March 14, 2009 from http://www.pcrest.com/PC/FGB/test/2_5_1.htm</w:t>
      </w:r>
    </w:p>
    <w:p w:rsidR="00B3197A" w:rsidRPr="00B3197A" w:rsidRDefault="00B3197A" w:rsidP="00D36666">
      <w:pPr>
        <w:ind w:left="720" w:hanging="720"/>
        <w:rPr>
          <w:rFonts w:asciiTheme="majorHAnsi" w:hAnsiTheme="majorHAnsi" w:cs="Arial"/>
          <w:sz w:val="22"/>
          <w:szCs w:val="22"/>
        </w:rPr>
      </w:pPr>
      <w:proofErr w:type="gramStart"/>
      <w:r>
        <w:rPr>
          <w:rFonts w:asciiTheme="majorHAnsi" w:hAnsiTheme="majorHAnsi" w:cs="Arial"/>
          <w:sz w:val="22"/>
          <w:szCs w:val="22"/>
        </w:rPr>
        <w:lastRenderedPageBreak/>
        <w:t>Patton, M. (2001).</w:t>
      </w:r>
      <w:proofErr w:type="gramEnd"/>
      <w:r>
        <w:rPr>
          <w:rFonts w:asciiTheme="majorHAnsi" w:hAnsiTheme="majorHAnsi" w:cs="Arial"/>
          <w:sz w:val="22"/>
          <w:szCs w:val="22"/>
        </w:rPr>
        <w:t xml:space="preserve">  </w:t>
      </w:r>
      <w:proofErr w:type="gramStart"/>
      <w:r>
        <w:rPr>
          <w:rFonts w:asciiTheme="majorHAnsi" w:hAnsiTheme="majorHAnsi" w:cs="Arial"/>
          <w:i/>
          <w:sz w:val="22"/>
          <w:szCs w:val="22"/>
        </w:rPr>
        <w:t>Qualitative research and evaluation methods.</w:t>
      </w:r>
      <w:proofErr w:type="gramEnd"/>
      <w:r>
        <w:rPr>
          <w:rFonts w:asciiTheme="majorHAnsi" w:hAnsiTheme="majorHAnsi" w:cs="Arial"/>
          <w:sz w:val="22"/>
          <w:szCs w:val="22"/>
        </w:rPr>
        <w:t xml:space="preserve">  Thousand Oaks, CA: Sage.</w:t>
      </w:r>
    </w:p>
    <w:p w:rsidR="00351B33" w:rsidRPr="00351B33" w:rsidRDefault="00351B33" w:rsidP="00351B33">
      <w:pPr>
        <w:ind w:left="720" w:hanging="720"/>
        <w:rPr>
          <w:rStyle w:val="medium-font"/>
          <w:rFonts w:asciiTheme="majorHAnsi" w:hAnsiTheme="majorHAnsi" w:cs="Arial"/>
          <w:sz w:val="22"/>
          <w:szCs w:val="22"/>
          <w:lang w:val="en-CA"/>
        </w:rPr>
      </w:pPr>
      <w:proofErr w:type="gramStart"/>
      <w:r w:rsidRPr="00351B33">
        <w:rPr>
          <w:rFonts w:asciiTheme="majorHAnsi" w:hAnsiTheme="majorHAnsi" w:cs="Arial"/>
          <w:sz w:val="22"/>
          <w:szCs w:val="22"/>
        </w:rPr>
        <w:t>Plano-Clark, V., Creswell, J. (2015).</w:t>
      </w:r>
      <w:proofErr w:type="gramEnd"/>
      <w:r w:rsidRPr="00351B33">
        <w:rPr>
          <w:rFonts w:asciiTheme="majorHAnsi" w:hAnsiTheme="majorHAnsi" w:cs="Arial"/>
          <w:sz w:val="22"/>
          <w:szCs w:val="22"/>
        </w:rPr>
        <w:t xml:space="preserve"> </w:t>
      </w:r>
      <w:r w:rsidRPr="00351B33">
        <w:rPr>
          <w:rFonts w:asciiTheme="majorHAnsi" w:hAnsiTheme="majorHAnsi" w:cs="Arial"/>
          <w:i/>
          <w:iCs/>
          <w:sz w:val="22"/>
          <w:szCs w:val="22"/>
        </w:rPr>
        <w:t xml:space="preserve">Understanding research: A consumer’s guide </w:t>
      </w:r>
      <w:r w:rsidRPr="00351B33">
        <w:rPr>
          <w:rFonts w:asciiTheme="majorHAnsi" w:hAnsiTheme="majorHAnsi" w:cs="Arial"/>
          <w:sz w:val="22"/>
          <w:szCs w:val="22"/>
        </w:rPr>
        <w:t xml:space="preserve">(2nd </w:t>
      </w:r>
      <w:proofErr w:type="gramStart"/>
      <w:r w:rsidRPr="00351B33">
        <w:rPr>
          <w:rFonts w:asciiTheme="majorHAnsi" w:hAnsiTheme="majorHAnsi" w:cs="Arial"/>
          <w:sz w:val="22"/>
          <w:szCs w:val="22"/>
        </w:rPr>
        <w:t>ed</w:t>
      </w:r>
      <w:proofErr w:type="gramEnd"/>
      <w:r w:rsidRPr="00351B33">
        <w:rPr>
          <w:rFonts w:asciiTheme="majorHAnsi" w:hAnsiTheme="majorHAnsi" w:cs="Arial"/>
          <w:sz w:val="22"/>
          <w:szCs w:val="22"/>
        </w:rPr>
        <w:t>.)</w:t>
      </w:r>
      <w:r w:rsidRPr="00351B33">
        <w:rPr>
          <w:rFonts w:asciiTheme="majorHAnsi" w:hAnsiTheme="majorHAnsi" w:cs="Arial"/>
          <w:i/>
          <w:iCs/>
          <w:sz w:val="22"/>
          <w:szCs w:val="22"/>
        </w:rPr>
        <w:t xml:space="preserve">. </w:t>
      </w:r>
      <w:r w:rsidRPr="00351B33">
        <w:rPr>
          <w:rFonts w:asciiTheme="majorHAnsi" w:hAnsiTheme="majorHAnsi" w:cs="Arial"/>
          <w:sz w:val="22"/>
          <w:szCs w:val="22"/>
        </w:rPr>
        <w:t>Boston, MA: Pearson</w:t>
      </w:r>
    </w:p>
    <w:p w:rsidR="00596F3F" w:rsidRPr="004D41E1" w:rsidRDefault="00596F3F" w:rsidP="0073404A">
      <w:pPr>
        <w:ind w:left="720" w:hanging="720"/>
        <w:rPr>
          <w:rStyle w:val="medium-font"/>
          <w:rFonts w:asciiTheme="majorHAnsi" w:hAnsiTheme="majorHAnsi" w:cs="Arial"/>
          <w:color w:val="000000" w:themeColor="text1"/>
          <w:sz w:val="22"/>
          <w:szCs w:val="22"/>
        </w:rPr>
      </w:pPr>
      <w:proofErr w:type="spellStart"/>
      <w:r w:rsidRPr="004D41E1">
        <w:rPr>
          <w:rStyle w:val="medium-font"/>
          <w:rFonts w:asciiTheme="majorHAnsi" w:hAnsiTheme="majorHAnsi" w:cs="Arial"/>
          <w:color w:val="000000" w:themeColor="text1"/>
          <w:sz w:val="22"/>
          <w:szCs w:val="22"/>
        </w:rPr>
        <w:t>Symonds</w:t>
      </w:r>
      <w:proofErr w:type="gramStart"/>
      <w:r w:rsidRPr="004D41E1">
        <w:rPr>
          <w:rStyle w:val="medium-font"/>
          <w:rFonts w:asciiTheme="majorHAnsi" w:hAnsiTheme="majorHAnsi" w:cs="Arial"/>
          <w:color w:val="000000" w:themeColor="text1"/>
          <w:sz w:val="22"/>
          <w:szCs w:val="22"/>
        </w:rPr>
        <w:t>,J</w:t>
      </w:r>
      <w:proofErr w:type="spellEnd"/>
      <w:proofErr w:type="gramEnd"/>
      <w:r w:rsidRPr="004D41E1">
        <w:rPr>
          <w:rStyle w:val="medium-font"/>
          <w:rFonts w:asciiTheme="majorHAnsi" w:hAnsiTheme="majorHAnsi" w:cs="Arial"/>
          <w:color w:val="000000" w:themeColor="text1"/>
          <w:sz w:val="22"/>
          <w:szCs w:val="22"/>
        </w:rPr>
        <w:t xml:space="preserve">. &amp; </w:t>
      </w:r>
      <w:proofErr w:type="spellStart"/>
      <w:r w:rsidRPr="004D41E1">
        <w:rPr>
          <w:rStyle w:val="medium-font"/>
          <w:rFonts w:asciiTheme="majorHAnsi" w:hAnsiTheme="majorHAnsi" w:cs="Arial"/>
          <w:color w:val="000000" w:themeColor="text1"/>
          <w:sz w:val="22"/>
          <w:szCs w:val="22"/>
        </w:rPr>
        <w:t>Gorard,S</w:t>
      </w:r>
      <w:proofErr w:type="spellEnd"/>
      <w:r w:rsidRPr="004D41E1">
        <w:rPr>
          <w:rStyle w:val="medium-font"/>
          <w:rFonts w:asciiTheme="majorHAnsi" w:hAnsiTheme="majorHAnsi" w:cs="Arial"/>
          <w:i/>
          <w:iCs/>
          <w:color w:val="000000" w:themeColor="text1"/>
          <w:sz w:val="22"/>
          <w:szCs w:val="22"/>
        </w:rPr>
        <w:t>.</w:t>
      </w:r>
      <w:r w:rsidRPr="004D41E1">
        <w:rPr>
          <w:rStyle w:val="title-link-wrapper"/>
          <w:rFonts w:asciiTheme="majorHAnsi" w:hAnsiTheme="majorHAnsi" w:cs="Arial"/>
          <w:color w:val="000000" w:themeColor="text1"/>
          <w:sz w:val="22"/>
          <w:szCs w:val="22"/>
        </w:rPr>
        <w:t xml:space="preserve"> (2010) Death of </w:t>
      </w:r>
      <w:r w:rsidRPr="004D41E1">
        <w:rPr>
          <w:rStyle w:val="Strong"/>
          <w:rFonts w:asciiTheme="majorHAnsi" w:hAnsiTheme="majorHAnsi" w:cs="Arial"/>
          <w:b w:val="0"/>
          <w:iCs/>
          <w:color w:val="000000" w:themeColor="text1"/>
          <w:sz w:val="22"/>
          <w:szCs w:val="22"/>
        </w:rPr>
        <w:t>mixed</w:t>
      </w:r>
      <w:r w:rsidRPr="004D41E1">
        <w:rPr>
          <w:rStyle w:val="title-link-wrapper"/>
          <w:rFonts w:asciiTheme="majorHAnsi" w:hAnsiTheme="majorHAnsi" w:cs="Arial"/>
          <w:b/>
          <w:color w:val="000000" w:themeColor="text1"/>
          <w:sz w:val="22"/>
          <w:szCs w:val="22"/>
        </w:rPr>
        <w:t xml:space="preserve"> </w:t>
      </w:r>
      <w:r w:rsidRPr="004D41E1">
        <w:rPr>
          <w:rStyle w:val="Strong"/>
          <w:rFonts w:asciiTheme="majorHAnsi" w:hAnsiTheme="majorHAnsi" w:cs="Arial"/>
          <w:b w:val="0"/>
          <w:iCs/>
          <w:color w:val="000000" w:themeColor="text1"/>
          <w:sz w:val="22"/>
          <w:szCs w:val="22"/>
        </w:rPr>
        <w:t>methods?</w:t>
      </w:r>
      <w:r w:rsidRPr="004D41E1">
        <w:rPr>
          <w:rStyle w:val="title-link-wrapper"/>
          <w:rFonts w:asciiTheme="majorHAnsi" w:hAnsiTheme="majorHAnsi" w:cs="Arial"/>
          <w:color w:val="000000" w:themeColor="text1"/>
          <w:sz w:val="22"/>
          <w:szCs w:val="22"/>
        </w:rPr>
        <w:t xml:space="preserve"> </w:t>
      </w:r>
      <w:proofErr w:type="gramStart"/>
      <w:r w:rsidRPr="004D41E1">
        <w:rPr>
          <w:rStyle w:val="title-link-wrapper"/>
          <w:rFonts w:asciiTheme="majorHAnsi" w:hAnsiTheme="majorHAnsi" w:cs="Arial"/>
          <w:color w:val="000000" w:themeColor="text1"/>
          <w:sz w:val="22"/>
          <w:szCs w:val="22"/>
        </w:rPr>
        <w:t xml:space="preserve">Or the rebirth of </w:t>
      </w:r>
      <w:r w:rsidRPr="004D41E1">
        <w:rPr>
          <w:rStyle w:val="Strong"/>
          <w:rFonts w:asciiTheme="majorHAnsi" w:hAnsiTheme="majorHAnsi" w:cs="Arial"/>
          <w:b w:val="0"/>
          <w:iCs/>
          <w:color w:val="000000" w:themeColor="text1"/>
          <w:sz w:val="22"/>
          <w:szCs w:val="22"/>
        </w:rPr>
        <w:t>research</w:t>
      </w:r>
      <w:r w:rsidRPr="004D41E1">
        <w:rPr>
          <w:rStyle w:val="title-link-wrapper"/>
          <w:rFonts w:asciiTheme="majorHAnsi" w:hAnsiTheme="majorHAnsi" w:cs="Arial"/>
          <w:color w:val="000000" w:themeColor="text1"/>
          <w:sz w:val="22"/>
          <w:szCs w:val="22"/>
        </w:rPr>
        <w:t xml:space="preserve"> as a craft.</w:t>
      </w:r>
      <w:proofErr w:type="gramEnd"/>
      <w:r w:rsidRPr="004D41E1">
        <w:rPr>
          <w:rStyle w:val="medium-font"/>
          <w:rFonts w:asciiTheme="majorHAnsi" w:hAnsiTheme="majorHAnsi" w:cs="Arial"/>
          <w:i/>
          <w:iCs/>
          <w:color w:val="000000" w:themeColor="text1"/>
          <w:sz w:val="22"/>
          <w:szCs w:val="22"/>
        </w:rPr>
        <w:t xml:space="preserve"> Evaluation &amp; </w:t>
      </w:r>
      <w:r w:rsidRPr="004D41E1">
        <w:rPr>
          <w:rStyle w:val="Strong"/>
          <w:rFonts w:asciiTheme="majorHAnsi" w:hAnsiTheme="majorHAnsi" w:cs="Arial"/>
          <w:b w:val="0"/>
          <w:i/>
          <w:iCs/>
          <w:color w:val="000000" w:themeColor="text1"/>
          <w:sz w:val="22"/>
          <w:szCs w:val="22"/>
        </w:rPr>
        <w:t>Research</w:t>
      </w:r>
      <w:r w:rsidRPr="004D41E1">
        <w:rPr>
          <w:rStyle w:val="medium-font"/>
          <w:rFonts w:asciiTheme="majorHAnsi" w:hAnsiTheme="majorHAnsi" w:cs="Arial"/>
          <w:b/>
          <w:i/>
          <w:iCs/>
          <w:color w:val="000000" w:themeColor="text1"/>
          <w:sz w:val="22"/>
          <w:szCs w:val="22"/>
        </w:rPr>
        <w:t xml:space="preserve"> </w:t>
      </w:r>
      <w:r w:rsidRPr="004D41E1">
        <w:rPr>
          <w:rStyle w:val="medium-font"/>
          <w:rFonts w:asciiTheme="majorHAnsi" w:hAnsiTheme="majorHAnsi" w:cs="Arial"/>
          <w:i/>
          <w:iCs/>
          <w:color w:val="000000" w:themeColor="text1"/>
          <w:sz w:val="22"/>
          <w:szCs w:val="22"/>
        </w:rPr>
        <w:t>in Education</w:t>
      </w:r>
      <w:r w:rsidRPr="004D41E1">
        <w:rPr>
          <w:rStyle w:val="medium-font"/>
          <w:rFonts w:asciiTheme="majorHAnsi" w:hAnsiTheme="majorHAnsi" w:cs="Arial"/>
          <w:color w:val="000000" w:themeColor="text1"/>
          <w:sz w:val="22"/>
          <w:szCs w:val="22"/>
        </w:rPr>
        <w:t>, 23(2), 121-136.</w:t>
      </w:r>
    </w:p>
    <w:p w:rsidR="00596F3F" w:rsidRPr="00BD0701" w:rsidRDefault="002208E1" w:rsidP="00596F3F">
      <w:pPr>
        <w:spacing w:after="0"/>
        <w:ind w:left="720" w:hanging="720"/>
        <w:rPr>
          <w:rFonts w:asciiTheme="majorHAnsi" w:hAnsiTheme="majorHAnsi" w:cs="Arial"/>
          <w:sz w:val="22"/>
          <w:szCs w:val="22"/>
        </w:rPr>
      </w:pPr>
      <w:r>
        <w:rPr>
          <w:rStyle w:val="medium-font"/>
          <w:rFonts w:asciiTheme="minorHAnsi" w:hAnsiTheme="minorHAnsi" w:cs="Arial"/>
          <w:color w:val="000000" w:themeColor="text1"/>
        </w:rPr>
        <w:t xml:space="preserve"> </w:t>
      </w:r>
      <w:r w:rsidR="00BD0701" w:rsidRPr="00BD0701">
        <w:rPr>
          <w:rFonts w:asciiTheme="majorHAnsi" w:hAnsiTheme="majorHAnsi"/>
          <w:sz w:val="22"/>
          <w:szCs w:val="22"/>
        </w:rPr>
        <w:t xml:space="preserve">Thurber, J.  </w:t>
      </w:r>
      <w:proofErr w:type="gramStart"/>
      <w:r w:rsidR="00BD0701">
        <w:rPr>
          <w:rFonts w:asciiTheme="majorHAnsi" w:hAnsiTheme="majorHAnsi"/>
          <w:sz w:val="22"/>
          <w:szCs w:val="22"/>
        </w:rPr>
        <w:t xml:space="preserve">(1996). </w:t>
      </w:r>
      <w:r w:rsidR="00BD0701" w:rsidRPr="00BD0701">
        <w:rPr>
          <w:rFonts w:asciiTheme="majorHAnsi" w:hAnsiTheme="majorHAnsi"/>
          <w:i/>
          <w:sz w:val="22"/>
          <w:szCs w:val="22"/>
        </w:rPr>
        <w:t>Writings and drawings of James Thurber</w:t>
      </w:r>
      <w:r w:rsidR="00BD0701">
        <w:rPr>
          <w:rFonts w:asciiTheme="majorHAnsi" w:hAnsiTheme="majorHAnsi"/>
          <w:sz w:val="22"/>
          <w:szCs w:val="22"/>
        </w:rPr>
        <w:t>.</w:t>
      </w:r>
      <w:proofErr w:type="gramEnd"/>
      <w:r w:rsidR="00BD0701">
        <w:rPr>
          <w:rFonts w:asciiTheme="majorHAnsi" w:hAnsiTheme="majorHAnsi"/>
          <w:sz w:val="22"/>
          <w:szCs w:val="22"/>
        </w:rPr>
        <w:t xml:space="preserve"> </w:t>
      </w:r>
      <w:r w:rsidR="00BD0701" w:rsidRPr="00BD0701">
        <w:rPr>
          <w:rFonts w:asciiTheme="majorHAnsi" w:hAnsiTheme="majorHAnsi"/>
          <w:sz w:val="22"/>
          <w:szCs w:val="22"/>
        </w:rPr>
        <w:t>New York</w:t>
      </w:r>
      <w:r w:rsidR="00FE20E9">
        <w:rPr>
          <w:rFonts w:asciiTheme="majorHAnsi" w:hAnsiTheme="majorHAnsi"/>
          <w:sz w:val="22"/>
          <w:szCs w:val="22"/>
        </w:rPr>
        <w:t>, NY</w:t>
      </w:r>
      <w:r w:rsidR="00BD0701" w:rsidRPr="00BD0701">
        <w:rPr>
          <w:rFonts w:asciiTheme="majorHAnsi" w:hAnsiTheme="majorHAnsi"/>
          <w:sz w:val="22"/>
          <w:szCs w:val="22"/>
        </w:rPr>
        <w:t>:  Literary Classics of the United States</w:t>
      </w:r>
      <w:r w:rsidR="00BD0701">
        <w:rPr>
          <w:rFonts w:asciiTheme="majorHAnsi" w:hAnsiTheme="majorHAnsi"/>
          <w:sz w:val="22"/>
          <w:szCs w:val="22"/>
        </w:rPr>
        <w:t>.</w:t>
      </w:r>
    </w:p>
    <w:p w:rsidR="003C73EF" w:rsidRDefault="003C73EF" w:rsidP="001B1458">
      <w:pPr>
        <w:spacing w:after="0"/>
      </w:pPr>
    </w:p>
    <w:p w:rsidR="00D34353" w:rsidRDefault="00D34353" w:rsidP="00D34353">
      <w:pPr>
        <w:ind w:left="720" w:hanging="720"/>
        <w:rPr>
          <w:rFonts w:asciiTheme="majorHAnsi" w:hAnsiTheme="majorHAnsi" w:cs="Arial"/>
          <w:sz w:val="22"/>
          <w:szCs w:val="22"/>
        </w:rPr>
      </w:pPr>
    </w:p>
    <w:p w:rsidR="00D34353" w:rsidRPr="00EE3534" w:rsidRDefault="00D34353" w:rsidP="00EE3534">
      <w:pPr>
        <w:spacing w:before="240" w:after="240"/>
        <w:rPr>
          <w:color w:val="FFFFFF"/>
        </w:rPr>
      </w:pPr>
    </w:p>
    <w:sectPr w:rsidR="00D34353" w:rsidRPr="00EE3534" w:rsidSect="003C73EF">
      <w:headerReference w:type="even" r:id="rId12"/>
      <w:headerReference w:type="default" r:id="rId13"/>
      <w:footerReference w:type="even" r:id="rId14"/>
      <w:footerReference w:type="default" r:id="rId15"/>
      <w:headerReference w:type="first" r:id="rId16"/>
      <w:footerReference w:type="first" r:id="rId17"/>
      <w:pgSz w:w="12240" w:h="15840"/>
      <w:pgMar w:top="1797" w:right="1440" w:bottom="1327" w:left="1440"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34F" w:rsidRDefault="001E534F" w:rsidP="00CF42E3">
      <w:pPr>
        <w:spacing w:after="0"/>
      </w:pPr>
      <w:r>
        <w:separator/>
      </w:r>
    </w:p>
  </w:endnote>
  <w:endnote w:type="continuationSeparator" w:id="0">
    <w:p w:rsidR="001E534F" w:rsidRDefault="001E534F" w:rsidP="00CF42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17" w:rsidRDefault="006B02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24C" w:rsidRDefault="0069224C">
    <w:pPr>
      <w:pStyle w:val="Footer"/>
    </w:pPr>
    <w:r>
      <w:t xml:space="preserve">LDRS </w:t>
    </w:r>
    <w:r w:rsidR="006B0217">
      <w:t xml:space="preserve">591 </w:t>
    </w:r>
    <w:r w:rsidR="00526D4E">
      <w:t xml:space="preserve"> </w:t>
    </w:r>
    <w:r>
      <w:t xml:space="preserve">   </w:t>
    </w:r>
    <w:r>
      <w:ptab w:relativeTo="margin" w:alignment="center" w:leader="none"/>
    </w:r>
    <w:r>
      <w:t xml:space="preserve"> </w:t>
    </w:r>
    <w:r>
      <w:ptab w:relativeTo="margin" w:alignment="right" w:leader="none"/>
    </w:r>
    <w:r>
      <w:fldChar w:fldCharType="begin"/>
    </w:r>
    <w:r>
      <w:instrText xml:space="preserve"> PAGE   \* MERGEFORMAT </w:instrText>
    </w:r>
    <w:r>
      <w:fldChar w:fldCharType="separate"/>
    </w:r>
    <w:r w:rsidR="00F64052">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17" w:rsidRDefault="006B02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34F" w:rsidRDefault="001E534F" w:rsidP="00CF42E3">
      <w:pPr>
        <w:spacing w:after="0"/>
      </w:pPr>
      <w:r>
        <w:separator/>
      </w:r>
    </w:p>
  </w:footnote>
  <w:footnote w:type="continuationSeparator" w:id="0">
    <w:p w:rsidR="001E534F" w:rsidRDefault="001E534F" w:rsidP="00CF42E3">
      <w:pPr>
        <w:spacing w:after="0"/>
      </w:pPr>
      <w:r>
        <w:continuationSeparator/>
      </w:r>
    </w:p>
  </w:footnote>
  <w:footnote w:id="1">
    <w:p w:rsidR="00583F44" w:rsidRPr="00583F44" w:rsidRDefault="00583F44">
      <w:pPr>
        <w:pStyle w:val="FootnoteText"/>
        <w:rPr>
          <w:lang w:val="en-CA"/>
        </w:rPr>
      </w:pPr>
      <w:r>
        <w:rPr>
          <w:rStyle w:val="FootnoteReference"/>
        </w:rPr>
        <w:footnoteRef/>
      </w:r>
      <w:r>
        <w:t xml:space="preserve"> </w:t>
      </w:r>
      <w:r>
        <w:rPr>
          <w:lang w:val="en-CA"/>
        </w:rPr>
        <w:t>© David Williaume 2016</w:t>
      </w:r>
    </w:p>
  </w:footnote>
  <w:footnote w:id="2">
    <w:p w:rsidR="0069224C" w:rsidRPr="006661E9" w:rsidRDefault="0069224C" w:rsidP="001861C9">
      <w:pPr>
        <w:pStyle w:val="FootnoteText"/>
        <w:rPr>
          <w:lang w:val="en-CA"/>
        </w:rPr>
      </w:pPr>
      <w:r>
        <w:rPr>
          <w:rStyle w:val="FootnoteReference"/>
        </w:rPr>
        <w:footnoteRef/>
      </w:r>
      <w:r>
        <w:t xml:space="preserve"> </w:t>
      </w:r>
      <w:r>
        <w:rPr>
          <w:lang w:val="en-CA"/>
        </w:rPr>
        <w:t xml:space="preserve">See </w:t>
      </w:r>
      <w:hyperlink r:id="rId1" w:history="1">
        <w:r w:rsidRPr="002119C8">
          <w:rPr>
            <w:rStyle w:val="Hyperlink"/>
            <w:lang w:val="en-CA"/>
          </w:rPr>
          <w:t>http://en.wikipedia.org/wiki/The_Treachery_of_Images</w:t>
        </w:r>
      </w:hyperlink>
      <w:r>
        <w:rPr>
          <w:lang w:val="en-CA"/>
        </w:rPr>
        <w:t xml:space="preserve"> for a brief discussion.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17" w:rsidRDefault="006B02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17" w:rsidRDefault="006B02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217" w:rsidRDefault="006B02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1pt;height:12.1pt" o:bullet="t">
        <v:imagedata r:id="rId1" o:title="Word Work File L_1"/>
      </v:shape>
    </w:pict>
  </w:numPicBullet>
  <w:abstractNum w:abstractNumId="0">
    <w:nsid w:val="05890B5B"/>
    <w:multiLevelType w:val="hybridMultilevel"/>
    <w:tmpl w:val="A0509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A58C8"/>
    <w:multiLevelType w:val="hybridMultilevel"/>
    <w:tmpl w:val="59C41606"/>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nsid w:val="0DAC39E8"/>
    <w:multiLevelType w:val="multilevel"/>
    <w:tmpl w:val="8A66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45C9C"/>
    <w:multiLevelType w:val="hybridMultilevel"/>
    <w:tmpl w:val="CBC03A6A"/>
    <w:lvl w:ilvl="0" w:tplc="22E054DC">
      <w:start w:val="1"/>
      <w:numFmt w:val="decimal"/>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4">
    <w:nsid w:val="11937AA7"/>
    <w:multiLevelType w:val="hybridMultilevel"/>
    <w:tmpl w:val="502E6BF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3FB25FF"/>
    <w:multiLevelType w:val="hybridMultilevel"/>
    <w:tmpl w:val="B0EA7F46"/>
    <w:lvl w:ilvl="0" w:tplc="1F56902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8C86809"/>
    <w:multiLevelType w:val="hybridMultilevel"/>
    <w:tmpl w:val="CE08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A5A50"/>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224D1CAD"/>
    <w:multiLevelType w:val="hybridMultilevel"/>
    <w:tmpl w:val="93A81E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120B41"/>
    <w:multiLevelType w:val="hybridMultilevel"/>
    <w:tmpl w:val="B6929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930D42"/>
    <w:multiLevelType w:val="hybridMultilevel"/>
    <w:tmpl w:val="9308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1569F"/>
    <w:multiLevelType w:val="multilevel"/>
    <w:tmpl w:val="B90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E0418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B51189"/>
    <w:multiLevelType w:val="hybridMultilevel"/>
    <w:tmpl w:val="B0F8C25C"/>
    <w:lvl w:ilvl="0" w:tplc="10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2D05C45"/>
    <w:multiLevelType w:val="multilevel"/>
    <w:tmpl w:val="930841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C52556"/>
    <w:multiLevelType w:val="hybridMultilevel"/>
    <w:tmpl w:val="148206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20199D"/>
    <w:multiLevelType w:val="hybridMultilevel"/>
    <w:tmpl w:val="8D50D48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48408D"/>
    <w:multiLevelType w:val="hybridMultilevel"/>
    <w:tmpl w:val="3B825CA8"/>
    <w:lvl w:ilvl="0" w:tplc="07AA67B0">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A3209D"/>
    <w:multiLevelType w:val="hybridMultilevel"/>
    <w:tmpl w:val="69042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AF0030C"/>
    <w:multiLevelType w:val="hybridMultilevel"/>
    <w:tmpl w:val="2A4E66A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B2F761B"/>
    <w:multiLevelType w:val="hybridMultilevel"/>
    <w:tmpl w:val="9B7A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BF4EA9"/>
    <w:multiLevelType w:val="hybridMultilevel"/>
    <w:tmpl w:val="EE5AB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F17DF8"/>
    <w:multiLevelType w:val="multilevel"/>
    <w:tmpl w:val="EBB8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37530E"/>
    <w:multiLevelType w:val="hybridMultilevel"/>
    <w:tmpl w:val="8F02CFF0"/>
    <w:lvl w:ilvl="0" w:tplc="1009000F">
      <w:start w:val="1"/>
      <w:numFmt w:val="decimal"/>
      <w:lvlText w:val="%1."/>
      <w:lvlJc w:val="left"/>
      <w:pPr>
        <w:ind w:left="720" w:hanging="360"/>
      </w:pPr>
      <w:rPr>
        <w:rFonts w:cs="Times New Roman" w:hint="default"/>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
    <w:nsid w:val="782041F6"/>
    <w:multiLevelType w:val="multilevel"/>
    <w:tmpl w:val="6B40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344A3D"/>
    <w:multiLevelType w:val="hybridMultilevel"/>
    <w:tmpl w:val="A1E8C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25"/>
  </w:num>
  <w:num w:numId="4">
    <w:abstractNumId w:val="15"/>
  </w:num>
  <w:num w:numId="5">
    <w:abstractNumId w:val="12"/>
  </w:num>
  <w:num w:numId="6">
    <w:abstractNumId w:val="0"/>
  </w:num>
  <w:num w:numId="7">
    <w:abstractNumId w:val="20"/>
  </w:num>
  <w:num w:numId="8">
    <w:abstractNumId w:val="21"/>
  </w:num>
  <w:num w:numId="9">
    <w:abstractNumId w:val="9"/>
  </w:num>
  <w:num w:numId="10">
    <w:abstractNumId w:val="4"/>
  </w:num>
  <w:num w:numId="11">
    <w:abstractNumId w:val="17"/>
  </w:num>
  <w:num w:numId="12">
    <w:abstractNumId w:val="7"/>
  </w:num>
  <w:num w:numId="13">
    <w:abstractNumId w:val="1"/>
  </w:num>
  <w:num w:numId="14">
    <w:abstractNumId w:val="19"/>
  </w:num>
  <w:num w:numId="15">
    <w:abstractNumId w:val="8"/>
  </w:num>
  <w:num w:numId="16">
    <w:abstractNumId w:val="22"/>
  </w:num>
  <w:num w:numId="17">
    <w:abstractNumId w:val="2"/>
  </w:num>
  <w:num w:numId="18">
    <w:abstractNumId w:val="24"/>
  </w:num>
  <w:num w:numId="19">
    <w:abstractNumId w:val="11"/>
  </w:num>
  <w:num w:numId="20">
    <w:abstractNumId w:val="18"/>
  </w:num>
  <w:num w:numId="21">
    <w:abstractNumId w:val="3"/>
  </w:num>
  <w:num w:numId="22">
    <w:abstractNumId w:val="5"/>
  </w:num>
  <w:num w:numId="23">
    <w:abstractNumId w:val="16"/>
  </w:num>
  <w:num w:numId="24">
    <w:abstractNumId w:val="6"/>
  </w:num>
  <w:num w:numId="25">
    <w:abstractNumId w:val="23"/>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B22"/>
    <w:rsid w:val="000139D5"/>
    <w:rsid w:val="00021F47"/>
    <w:rsid w:val="00026A30"/>
    <w:rsid w:val="000276B6"/>
    <w:rsid w:val="00040F9F"/>
    <w:rsid w:val="00051DF0"/>
    <w:rsid w:val="00056022"/>
    <w:rsid w:val="0006591D"/>
    <w:rsid w:val="00065FB4"/>
    <w:rsid w:val="00066AA7"/>
    <w:rsid w:val="00066D95"/>
    <w:rsid w:val="00073A6B"/>
    <w:rsid w:val="00077523"/>
    <w:rsid w:val="00080CFF"/>
    <w:rsid w:val="0008171F"/>
    <w:rsid w:val="00081E8C"/>
    <w:rsid w:val="000A33D7"/>
    <w:rsid w:val="000A7046"/>
    <w:rsid w:val="000A70D4"/>
    <w:rsid w:val="000B25BA"/>
    <w:rsid w:val="000C0569"/>
    <w:rsid w:val="000C285E"/>
    <w:rsid w:val="000C6AD9"/>
    <w:rsid w:val="000E361B"/>
    <w:rsid w:val="000F1CED"/>
    <w:rsid w:val="000F520F"/>
    <w:rsid w:val="0010786E"/>
    <w:rsid w:val="00113468"/>
    <w:rsid w:val="00115B7B"/>
    <w:rsid w:val="001202C1"/>
    <w:rsid w:val="001224A7"/>
    <w:rsid w:val="001242B7"/>
    <w:rsid w:val="00142DA8"/>
    <w:rsid w:val="00154D8B"/>
    <w:rsid w:val="00161B93"/>
    <w:rsid w:val="0016257B"/>
    <w:rsid w:val="00163510"/>
    <w:rsid w:val="001674A2"/>
    <w:rsid w:val="001836D5"/>
    <w:rsid w:val="001846A6"/>
    <w:rsid w:val="001861C9"/>
    <w:rsid w:val="00197892"/>
    <w:rsid w:val="001B1458"/>
    <w:rsid w:val="001B631A"/>
    <w:rsid w:val="001B6454"/>
    <w:rsid w:val="001C2582"/>
    <w:rsid w:val="001C48D0"/>
    <w:rsid w:val="001C6540"/>
    <w:rsid w:val="001D1617"/>
    <w:rsid w:val="001D4507"/>
    <w:rsid w:val="001D5C7E"/>
    <w:rsid w:val="001D5D2D"/>
    <w:rsid w:val="001E10C9"/>
    <w:rsid w:val="001E534F"/>
    <w:rsid w:val="001E7064"/>
    <w:rsid w:val="0020123F"/>
    <w:rsid w:val="002040B6"/>
    <w:rsid w:val="00204796"/>
    <w:rsid w:val="002208E1"/>
    <w:rsid w:val="00223E85"/>
    <w:rsid w:val="002306A3"/>
    <w:rsid w:val="00241D72"/>
    <w:rsid w:val="00255E70"/>
    <w:rsid w:val="00270244"/>
    <w:rsid w:val="00276802"/>
    <w:rsid w:val="00284FA4"/>
    <w:rsid w:val="002923D5"/>
    <w:rsid w:val="00294496"/>
    <w:rsid w:val="002A49EF"/>
    <w:rsid w:val="002A61D7"/>
    <w:rsid w:val="002A63DB"/>
    <w:rsid w:val="002B3B22"/>
    <w:rsid w:val="002B6AE3"/>
    <w:rsid w:val="002B7D73"/>
    <w:rsid w:val="002C59DB"/>
    <w:rsid w:val="002D310E"/>
    <w:rsid w:val="002D52D2"/>
    <w:rsid w:val="002E0894"/>
    <w:rsid w:val="00301627"/>
    <w:rsid w:val="0031353A"/>
    <w:rsid w:val="00320039"/>
    <w:rsid w:val="00330BC8"/>
    <w:rsid w:val="003419DA"/>
    <w:rsid w:val="00351B33"/>
    <w:rsid w:val="00355B67"/>
    <w:rsid w:val="0035700E"/>
    <w:rsid w:val="00357535"/>
    <w:rsid w:val="00372A45"/>
    <w:rsid w:val="00384816"/>
    <w:rsid w:val="003A61DC"/>
    <w:rsid w:val="003B621B"/>
    <w:rsid w:val="003C057F"/>
    <w:rsid w:val="003C236D"/>
    <w:rsid w:val="003C2EFE"/>
    <w:rsid w:val="003C6503"/>
    <w:rsid w:val="003C73EF"/>
    <w:rsid w:val="003D6262"/>
    <w:rsid w:val="003D70A3"/>
    <w:rsid w:val="003E39DB"/>
    <w:rsid w:val="00402392"/>
    <w:rsid w:val="00402B65"/>
    <w:rsid w:val="0040476D"/>
    <w:rsid w:val="004077B8"/>
    <w:rsid w:val="00417C10"/>
    <w:rsid w:val="00422DCD"/>
    <w:rsid w:val="004333D0"/>
    <w:rsid w:val="00437E01"/>
    <w:rsid w:val="00443E61"/>
    <w:rsid w:val="004634B5"/>
    <w:rsid w:val="00465C57"/>
    <w:rsid w:val="004665A6"/>
    <w:rsid w:val="00470121"/>
    <w:rsid w:val="004741E6"/>
    <w:rsid w:val="004810FF"/>
    <w:rsid w:val="00484705"/>
    <w:rsid w:val="00491B15"/>
    <w:rsid w:val="00496024"/>
    <w:rsid w:val="004B24F9"/>
    <w:rsid w:val="004B510C"/>
    <w:rsid w:val="004C5C9E"/>
    <w:rsid w:val="004D0B27"/>
    <w:rsid w:val="004D41E1"/>
    <w:rsid w:val="004D4E4D"/>
    <w:rsid w:val="004E0101"/>
    <w:rsid w:val="004E12AF"/>
    <w:rsid w:val="004F0436"/>
    <w:rsid w:val="004F07C6"/>
    <w:rsid w:val="005054C1"/>
    <w:rsid w:val="005108CE"/>
    <w:rsid w:val="00512141"/>
    <w:rsid w:val="00514D34"/>
    <w:rsid w:val="00526D4E"/>
    <w:rsid w:val="00554A73"/>
    <w:rsid w:val="0055793F"/>
    <w:rsid w:val="00557B89"/>
    <w:rsid w:val="005621D0"/>
    <w:rsid w:val="005630DA"/>
    <w:rsid w:val="00567B93"/>
    <w:rsid w:val="0057696D"/>
    <w:rsid w:val="00583F44"/>
    <w:rsid w:val="00587A11"/>
    <w:rsid w:val="0059177B"/>
    <w:rsid w:val="00596F3F"/>
    <w:rsid w:val="005B3B7C"/>
    <w:rsid w:val="005B4CDF"/>
    <w:rsid w:val="005B7886"/>
    <w:rsid w:val="005C6138"/>
    <w:rsid w:val="005D06A5"/>
    <w:rsid w:val="005D1010"/>
    <w:rsid w:val="005E01D6"/>
    <w:rsid w:val="005E10DF"/>
    <w:rsid w:val="005F1F83"/>
    <w:rsid w:val="005F6F7E"/>
    <w:rsid w:val="00603BA0"/>
    <w:rsid w:val="0061119E"/>
    <w:rsid w:val="006179C3"/>
    <w:rsid w:val="00621BB5"/>
    <w:rsid w:val="00641AFF"/>
    <w:rsid w:val="006455AE"/>
    <w:rsid w:val="00653919"/>
    <w:rsid w:val="00657B68"/>
    <w:rsid w:val="006605AE"/>
    <w:rsid w:val="006649D0"/>
    <w:rsid w:val="006651C7"/>
    <w:rsid w:val="0067422A"/>
    <w:rsid w:val="006901C0"/>
    <w:rsid w:val="006913FA"/>
    <w:rsid w:val="0069224C"/>
    <w:rsid w:val="00692B0B"/>
    <w:rsid w:val="00693421"/>
    <w:rsid w:val="006946A6"/>
    <w:rsid w:val="006A118A"/>
    <w:rsid w:val="006A1BA9"/>
    <w:rsid w:val="006A2DA7"/>
    <w:rsid w:val="006B0217"/>
    <w:rsid w:val="006C6D53"/>
    <w:rsid w:val="006D1442"/>
    <w:rsid w:val="006D77D5"/>
    <w:rsid w:val="006E1D16"/>
    <w:rsid w:val="00712436"/>
    <w:rsid w:val="00714785"/>
    <w:rsid w:val="00715653"/>
    <w:rsid w:val="0073404A"/>
    <w:rsid w:val="00754623"/>
    <w:rsid w:val="00757623"/>
    <w:rsid w:val="00761357"/>
    <w:rsid w:val="0076151F"/>
    <w:rsid w:val="007713BF"/>
    <w:rsid w:val="00782140"/>
    <w:rsid w:val="00783784"/>
    <w:rsid w:val="007846F0"/>
    <w:rsid w:val="00784ABB"/>
    <w:rsid w:val="0078736B"/>
    <w:rsid w:val="00787669"/>
    <w:rsid w:val="00790691"/>
    <w:rsid w:val="007A1F27"/>
    <w:rsid w:val="007C06C9"/>
    <w:rsid w:val="007C17D8"/>
    <w:rsid w:val="007C38C4"/>
    <w:rsid w:val="007D2388"/>
    <w:rsid w:val="007D7C18"/>
    <w:rsid w:val="007E4123"/>
    <w:rsid w:val="007E7A86"/>
    <w:rsid w:val="007F2985"/>
    <w:rsid w:val="007F63E5"/>
    <w:rsid w:val="00801B18"/>
    <w:rsid w:val="00806828"/>
    <w:rsid w:val="00810E7C"/>
    <w:rsid w:val="0081763D"/>
    <w:rsid w:val="00837A22"/>
    <w:rsid w:val="00861D2A"/>
    <w:rsid w:val="00866E67"/>
    <w:rsid w:val="008710A3"/>
    <w:rsid w:val="00873773"/>
    <w:rsid w:val="00873C71"/>
    <w:rsid w:val="00877105"/>
    <w:rsid w:val="008B7307"/>
    <w:rsid w:val="008C6002"/>
    <w:rsid w:val="008D17E7"/>
    <w:rsid w:val="008D188E"/>
    <w:rsid w:val="008D57C1"/>
    <w:rsid w:val="008D7F47"/>
    <w:rsid w:val="008E0DC8"/>
    <w:rsid w:val="008F0477"/>
    <w:rsid w:val="008F0576"/>
    <w:rsid w:val="008F2F59"/>
    <w:rsid w:val="008F5B22"/>
    <w:rsid w:val="008F7E96"/>
    <w:rsid w:val="009009D5"/>
    <w:rsid w:val="00910E55"/>
    <w:rsid w:val="00913032"/>
    <w:rsid w:val="00916AC4"/>
    <w:rsid w:val="00920DE6"/>
    <w:rsid w:val="00927747"/>
    <w:rsid w:val="0094663C"/>
    <w:rsid w:val="0095418C"/>
    <w:rsid w:val="00966ACD"/>
    <w:rsid w:val="009710BB"/>
    <w:rsid w:val="00972E9B"/>
    <w:rsid w:val="00972FA2"/>
    <w:rsid w:val="00994CDF"/>
    <w:rsid w:val="009B216C"/>
    <w:rsid w:val="009D4074"/>
    <w:rsid w:val="009E1C97"/>
    <w:rsid w:val="009E4A8A"/>
    <w:rsid w:val="009E77C0"/>
    <w:rsid w:val="009F15AB"/>
    <w:rsid w:val="009F3A07"/>
    <w:rsid w:val="009F452F"/>
    <w:rsid w:val="009F5ED7"/>
    <w:rsid w:val="00A026AF"/>
    <w:rsid w:val="00A119FF"/>
    <w:rsid w:val="00A13E08"/>
    <w:rsid w:val="00A172F1"/>
    <w:rsid w:val="00A206CB"/>
    <w:rsid w:val="00A27F65"/>
    <w:rsid w:val="00A311E9"/>
    <w:rsid w:val="00A35836"/>
    <w:rsid w:val="00A3679C"/>
    <w:rsid w:val="00A36947"/>
    <w:rsid w:val="00A37A50"/>
    <w:rsid w:val="00A457CA"/>
    <w:rsid w:val="00A458FF"/>
    <w:rsid w:val="00A463E1"/>
    <w:rsid w:val="00A5082C"/>
    <w:rsid w:val="00A52477"/>
    <w:rsid w:val="00A61054"/>
    <w:rsid w:val="00A650D6"/>
    <w:rsid w:val="00A66EB1"/>
    <w:rsid w:val="00A77154"/>
    <w:rsid w:val="00A82BAE"/>
    <w:rsid w:val="00A92B7F"/>
    <w:rsid w:val="00A97B8A"/>
    <w:rsid w:val="00AA1DFC"/>
    <w:rsid w:val="00AC164B"/>
    <w:rsid w:val="00AC4608"/>
    <w:rsid w:val="00AC7A0D"/>
    <w:rsid w:val="00AD162E"/>
    <w:rsid w:val="00AE295C"/>
    <w:rsid w:val="00AF799D"/>
    <w:rsid w:val="00B00126"/>
    <w:rsid w:val="00B06DAF"/>
    <w:rsid w:val="00B22492"/>
    <w:rsid w:val="00B23550"/>
    <w:rsid w:val="00B24F1A"/>
    <w:rsid w:val="00B277ED"/>
    <w:rsid w:val="00B3197A"/>
    <w:rsid w:val="00B3327D"/>
    <w:rsid w:val="00B369B2"/>
    <w:rsid w:val="00B37330"/>
    <w:rsid w:val="00B42CEC"/>
    <w:rsid w:val="00B4345D"/>
    <w:rsid w:val="00B459E4"/>
    <w:rsid w:val="00B51803"/>
    <w:rsid w:val="00B536EB"/>
    <w:rsid w:val="00B65A0E"/>
    <w:rsid w:val="00B706F8"/>
    <w:rsid w:val="00B73D49"/>
    <w:rsid w:val="00B801AB"/>
    <w:rsid w:val="00B84A71"/>
    <w:rsid w:val="00B95EF0"/>
    <w:rsid w:val="00BA29B3"/>
    <w:rsid w:val="00BA31DF"/>
    <w:rsid w:val="00BA58C0"/>
    <w:rsid w:val="00BB08F2"/>
    <w:rsid w:val="00BD0701"/>
    <w:rsid w:val="00BE46B4"/>
    <w:rsid w:val="00BE4B6B"/>
    <w:rsid w:val="00BF4CF9"/>
    <w:rsid w:val="00BF4FCE"/>
    <w:rsid w:val="00C06F84"/>
    <w:rsid w:val="00C1363A"/>
    <w:rsid w:val="00C141CD"/>
    <w:rsid w:val="00C230F6"/>
    <w:rsid w:val="00C315CE"/>
    <w:rsid w:val="00C346C8"/>
    <w:rsid w:val="00C379F5"/>
    <w:rsid w:val="00C41C3D"/>
    <w:rsid w:val="00C46D39"/>
    <w:rsid w:val="00C51F26"/>
    <w:rsid w:val="00C53097"/>
    <w:rsid w:val="00C61050"/>
    <w:rsid w:val="00C61A41"/>
    <w:rsid w:val="00C67B5B"/>
    <w:rsid w:val="00C729E9"/>
    <w:rsid w:val="00C905D3"/>
    <w:rsid w:val="00C93E7B"/>
    <w:rsid w:val="00CA5256"/>
    <w:rsid w:val="00CB69EA"/>
    <w:rsid w:val="00CC3C4F"/>
    <w:rsid w:val="00CD0379"/>
    <w:rsid w:val="00CE0876"/>
    <w:rsid w:val="00CE2CD9"/>
    <w:rsid w:val="00CE6C3F"/>
    <w:rsid w:val="00CF388C"/>
    <w:rsid w:val="00CF42E3"/>
    <w:rsid w:val="00CF49F2"/>
    <w:rsid w:val="00D019F3"/>
    <w:rsid w:val="00D07493"/>
    <w:rsid w:val="00D33013"/>
    <w:rsid w:val="00D34353"/>
    <w:rsid w:val="00D36666"/>
    <w:rsid w:val="00D36F76"/>
    <w:rsid w:val="00D424B2"/>
    <w:rsid w:val="00D47406"/>
    <w:rsid w:val="00D50F75"/>
    <w:rsid w:val="00D56BD3"/>
    <w:rsid w:val="00D6113B"/>
    <w:rsid w:val="00D97FF4"/>
    <w:rsid w:val="00DA604F"/>
    <w:rsid w:val="00DB5838"/>
    <w:rsid w:val="00DB65D4"/>
    <w:rsid w:val="00DD0AF1"/>
    <w:rsid w:val="00DE2E28"/>
    <w:rsid w:val="00DF3C2C"/>
    <w:rsid w:val="00E00255"/>
    <w:rsid w:val="00E42F31"/>
    <w:rsid w:val="00E57076"/>
    <w:rsid w:val="00E65A76"/>
    <w:rsid w:val="00E74810"/>
    <w:rsid w:val="00E76262"/>
    <w:rsid w:val="00E874F2"/>
    <w:rsid w:val="00E92DF1"/>
    <w:rsid w:val="00E974E5"/>
    <w:rsid w:val="00EA0DA9"/>
    <w:rsid w:val="00EA1ADD"/>
    <w:rsid w:val="00EA733C"/>
    <w:rsid w:val="00EA7D7D"/>
    <w:rsid w:val="00EB14E0"/>
    <w:rsid w:val="00EB2B4A"/>
    <w:rsid w:val="00EB5FC8"/>
    <w:rsid w:val="00EC0829"/>
    <w:rsid w:val="00ED0A91"/>
    <w:rsid w:val="00ED2A5C"/>
    <w:rsid w:val="00ED469C"/>
    <w:rsid w:val="00ED7D24"/>
    <w:rsid w:val="00EE21E6"/>
    <w:rsid w:val="00EE3534"/>
    <w:rsid w:val="00EF2613"/>
    <w:rsid w:val="00EF498C"/>
    <w:rsid w:val="00F01206"/>
    <w:rsid w:val="00F07EA5"/>
    <w:rsid w:val="00F10DDA"/>
    <w:rsid w:val="00F17CAA"/>
    <w:rsid w:val="00F23BE4"/>
    <w:rsid w:val="00F251EF"/>
    <w:rsid w:val="00F3602F"/>
    <w:rsid w:val="00F3758D"/>
    <w:rsid w:val="00F40539"/>
    <w:rsid w:val="00F459FA"/>
    <w:rsid w:val="00F47844"/>
    <w:rsid w:val="00F64052"/>
    <w:rsid w:val="00F65411"/>
    <w:rsid w:val="00F66517"/>
    <w:rsid w:val="00F70DF2"/>
    <w:rsid w:val="00F761E9"/>
    <w:rsid w:val="00F81E5A"/>
    <w:rsid w:val="00F84E11"/>
    <w:rsid w:val="00FC3A46"/>
    <w:rsid w:val="00FC4B2C"/>
    <w:rsid w:val="00FC5E4B"/>
    <w:rsid w:val="00FD24EC"/>
    <w:rsid w:val="00FE0434"/>
    <w:rsid w:val="00FE20E9"/>
    <w:rsid w:val="00FE2435"/>
    <w:rsid w:val="00FF39B2"/>
    <w:rsid w:val="00FF3A8D"/>
    <w:rsid w:val="00FF6E62"/>
    <w:rsid w:val="00FF74A7"/>
    <w:rsid w:val="00FF7FEF"/>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 Spacing" w:qFormat="1"/>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AF0698"/>
    <w:pPr>
      <w:keepNext/>
      <w:keepLines/>
      <w:spacing w:before="200" w:after="0"/>
      <w:outlineLvl w:val="1"/>
    </w:pPr>
    <w:rPr>
      <w:rFonts w:ascii="Calibri" w:eastAsia="Times New Roman" w:hAnsi="Calibri"/>
      <w:b/>
      <w:bCs/>
      <w:color w:val="4F81BD"/>
      <w:sz w:val="26"/>
      <w:szCs w:val="26"/>
    </w:rPr>
  </w:style>
  <w:style w:type="paragraph" w:styleId="Heading5">
    <w:name w:val="heading 5"/>
    <w:basedOn w:val="Normal"/>
    <w:next w:val="Normal"/>
    <w:link w:val="Heading5Char"/>
    <w:semiHidden/>
    <w:unhideWhenUsed/>
    <w:qFormat/>
    <w:rsid w:val="00CF42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22"/>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qFormat/>
    <w:rsid w:val="001846A6"/>
    <w:pPr>
      <w:spacing w:line="276" w:lineRule="auto"/>
      <w:ind w:left="720"/>
      <w:contextualSpacing/>
    </w:pPr>
    <w:rPr>
      <w:rFonts w:asciiTheme="minorHAnsi" w:eastAsiaTheme="minorHAnsi" w:hAnsiTheme="minorHAnsi" w:cstheme="minorBidi"/>
      <w:sz w:val="22"/>
      <w:szCs w:val="22"/>
    </w:rPr>
  </w:style>
  <w:style w:type="table" w:styleId="ColorfulGrid-Accent1">
    <w:name w:val="Colorful Grid Accent 1"/>
    <w:basedOn w:val="TableNormal"/>
    <w:rsid w:val="0032003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5Char">
    <w:name w:val="Heading 5 Char"/>
    <w:basedOn w:val="DefaultParagraphFont"/>
    <w:link w:val="Heading5"/>
    <w:semiHidden/>
    <w:rsid w:val="00CF42E3"/>
    <w:rPr>
      <w:rFonts w:asciiTheme="majorHAnsi" w:eastAsiaTheme="majorEastAsia" w:hAnsiTheme="majorHAnsi" w:cstheme="majorBidi"/>
      <w:color w:val="243F60" w:themeColor="accent1" w:themeShade="7F"/>
      <w:sz w:val="24"/>
      <w:szCs w:val="24"/>
      <w:lang w:val="en-US" w:eastAsia="en-US"/>
    </w:rPr>
  </w:style>
  <w:style w:type="character" w:styleId="FootnoteReference">
    <w:name w:val="footnote reference"/>
    <w:basedOn w:val="DefaultParagraphFont"/>
    <w:rsid w:val="00CF42E3"/>
    <w:rPr>
      <w:position w:val="6"/>
      <w:sz w:val="16"/>
    </w:rPr>
  </w:style>
  <w:style w:type="paragraph" w:styleId="FootnoteText">
    <w:name w:val="footnote text"/>
    <w:basedOn w:val="Normal"/>
    <w:link w:val="FootnoteTextChar"/>
    <w:rsid w:val="00CF42E3"/>
    <w:pPr>
      <w:spacing w:after="0"/>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CF42E3"/>
    <w:rPr>
      <w:rFonts w:ascii="Times New Roman" w:eastAsia="Times New Roman" w:hAnsi="Times New Roman"/>
      <w:lang w:val="en-US" w:eastAsia="en-US"/>
    </w:rPr>
  </w:style>
  <w:style w:type="character" w:styleId="Hyperlink">
    <w:name w:val="Hyperlink"/>
    <w:basedOn w:val="DefaultParagraphFont"/>
    <w:rsid w:val="00CF42E3"/>
    <w:rPr>
      <w:color w:val="0000FF"/>
      <w:u w:val="single"/>
    </w:rPr>
  </w:style>
  <w:style w:type="character" w:customStyle="1" w:styleId="medium-font">
    <w:name w:val="medium-font"/>
    <w:basedOn w:val="DefaultParagraphFont"/>
    <w:rsid w:val="00CF42E3"/>
  </w:style>
  <w:style w:type="character" w:customStyle="1" w:styleId="title-link-wrapper">
    <w:name w:val="title-link-wrapper"/>
    <w:basedOn w:val="DefaultParagraphFont"/>
    <w:rsid w:val="00CF42E3"/>
  </w:style>
  <w:style w:type="character" w:styleId="FollowedHyperlink">
    <w:name w:val="FollowedHyperlink"/>
    <w:basedOn w:val="DefaultParagraphFont"/>
    <w:rsid w:val="001836D5"/>
    <w:rPr>
      <w:color w:val="800080" w:themeColor="followedHyperlink"/>
      <w:u w:val="single"/>
    </w:rPr>
  </w:style>
  <w:style w:type="paragraph" w:styleId="Header">
    <w:name w:val="header"/>
    <w:basedOn w:val="Normal"/>
    <w:link w:val="HeaderChar"/>
    <w:rsid w:val="00F66517"/>
    <w:pPr>
      <w:tabs>
        <w:tab w:val="center" w:pos="4680"/>
        <w:tab w:val="right" w:pos="9360"/>
      </w:tabs>
      <w:spacing w:after="0"/>
    </w:pPr>
  </w:style>
  <w:style w:type="character" w:customStyle="1" w:styleId="HeaderChar">
    <w:name w:val="Header Char"/>
    <w:basedOn w:val="DefaultParagraphFont"/>
    <w:link w:val="Header"/>
    <w:rsid w:val="00F66517"/>
    <w:rPr>
      <w:sz w:val="24"/>
      <w:szCs w:val="24"/>
      <w:lang w:val="en-US" w:eastAsia="en-US"/>
    </w:rPr>
  </w:style>
  <w:style w:type="paragraph" w:styleId="Footer">
    <w:name w:val="footer"/>
    <w:basedOn w:val="Normal"/>
    <w:link w:val="FooterChar"/>
    <w:rsid w:val="00F66517"/>
    <w:pPr>
      <w:tabs>
        <w:tab w:val="center" w:pos="4680"/>
        <w:tab w:val="right" w:pos="9360"/>
      </w:tabs>
      <w:spacing w:after="0"/>
    </w:pPr>
  </w:style>
  <w:style w:type="character" w:customStyle="1" w:styleId="FooterChar">
    <w:name w:val="Footer Char"/>
    <w:basedOn w:val="DefaultParagraphFont"/>
    <w:link w:val="Footer"/>
    <w:rsid w:val="00F66517"/>
    <w:rPr>
      <w:sz w:val="24"/>
      <w:szCs w:val="24"/>
      <w:lang w:val="en-US" w:eastAsia="en-US"/>
    </w:rPr>
  </w:style>
  <w:style w:type="paragraph" w:styleId="BalloonText">
    <w:name w:val="Balloon Text"/>
    <w:basedOn w:val="Normal"/>
    <w:link w:val="BalloonTextChar"/>
    <w:rsid w:val="00F66517"/>
    <w:pPr>
      <w:spacing w:after="0"/>
    </w:pPr>
    <w:rPr>
      <w:rFonts w:ascii="Tahoma" w:hAnsi="Tahoma" w:cs="Tahoma"/>
      <w:sz w:val="16"/>
      <w:szCs w:val="16"/>
    </w:rPr>
  </w:style>
  <w:style w:type="character" w:customStyle="1" w:styleId="BalloonTextChar">
    <w:name w:val="Balloon Text Char"/>
    <w:basedOn w:val="DefaultParagraphFont"/>
    <w:link w:val="BalloonText"/>
    <w:rsid w:val="00F6651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 Spacing" w:qFormat="1"/>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D1186"/>
    <w:pPr>
      <w:spacing w:after="200"/>
    </w:pPr>
    <w:rPr>
      <w:sz w:val="24"/>
      <w:szCs w:val="24"/>
      <w:lang w:val="en-US" w:eastAsia="en-US"/>
    </w:rPr>
  </w:style>
  <w:style w:type="paragraph" w:styleId="Heading1">
    <w:name w:val="heading 1"/>
    <w:basedOn w:val="Normal"/>
    <w:next w:val="Normal"/>
    <w:link w:val="Heading1Char"/>
    <w:uiPriority w:val="9"/>
    <w:qFormat/>
    <w:rsid w:val="00A775BA"/>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AF0698"/>
    <w:pPr>
      <w:keepNext/>
      <w:keepLines/>
      <w:spacing w:before="200" w:after="0"/>
      <w:outlineLvl w:val="1"/>
    </w:pPr>
    <w:rPr>
      <w:rFonts w:ascii="Calibri" w:eastAsia="Times New Roman" w:hAnsi="Calibri"/>
      <w:b/>
      <w:bCs/>
      <w:color w:val="4F81BD"/>
      <w:sz w:val="26"/>
      <w:szCs w:val="26"/>
    </w:rPr>
  </w:style>
  <w:style w:type="paragraph" w:styleId="Heading5">
    <w:name w:val="heading 5"/>
    <w:basedOn w:val="Normal"/>
    <w:next w:val="Normal"/>
    <w:link w:val="Heading5Char"/>
    <w:semiHidden/>
    <w:unhideWhenUsed/>
    <w:qFormat/>
    <w:rsid w:val="00CF42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BA"/>
    <w:rPr>
      <w:rFonts w:ascii="Calibri" w:eastAsia="Times New Roman" w:hAnsi="Calibri" w:cs="Times New Roman"/>
      <w:b/>
      <w:bCs/>
      <w:color w:val="345A8A"/>
      <w:sz w:val="32"/>
      <w:szCs w:val="32"/>
    </w:rPr>
  </w:style>
  <w:style w:type="table" w:styleId="TableGrid">
    <w:name w:val="Table Grid"/>
    <w:basedOn w:val="TableNormal"/>
    <w:uiPriority w:val="59"/>
    <w:rsid w:val="00843E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2">
    <w:name w:val="Medium Grid 2 Accent 2"/>
    <w:basedOn w:val="TableNormal"/>
    <w:uiPriority w:val="73"/>
    <w:rsid w:val="00843E24"/>
    <w:rPr>
      <w:color w:val="000000"/>
      <w:sz w:val="22"/>
      <w:szCs w:val="22"/>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1-Accent2">
    <w:name w:val="Medium List 1 Accent 2"/>
    <w:basedOn w:val="TableNormal"/>
    <w:uiPriority w:val="70"/>
    <w:rsid w:val="00843E24"/>
    <w:rPr>
      <w:color w:val="FFFFFF"/>
      <w:sz w:val="22"/>
      <w:szCs w:val="22"/>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paragraph" w:customStyle="1" w:styleId="ColorfulList-Accent11">
    <w:name w:val="Colorful List - Accent 11"/>
    <w:basedOn w:val="Normal"/>
    <w:uiPriority w:val="34"/>
    <w:qFormat/>
    <w:rsid w:val="00FF2A93"/>
    <w:pPr>
      <w:ind w:left="720"/>
      <w:contextualSpacing/>
    </w:pPr>
  </w:style>
  <w:style w:type="character" w:customStyle="1" w:styleId="Heading2Char">
    <w:name w:val="Heading 2 Char"/>
    <w:basedOn w:val="DefaultParagraphFont"/>
    <w:link w:val="Heading2"/>
    <w:rsid w:val="00AF0698"/>
    <w:rPr>
      <w:rFonts w:ascii="Calibri" w:eastAsia="Times New Roman" w:hAnsi="Calibri" w:cs="Times New Roman"/>
      <w:b/>
      <w:bCs/>
      <w:color w:val="4F81BD"/>
      <w:sz w:val="26"/>
      <w:szCs w:val="26"/>
    </w:rPr>
  </w:style>
  <w:style w:type="table" w:customStyle="1" w:styleId="MediumGrid31">
    <w:name w:val="Medium Grid 31"/>
    <w:basedOn w:val="TableNormal"/>
    <w:uiPriority w:val="69"/>
    <w:rsid w:val="00EE2124"/>
    <w:rPr>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Shading1-Accent2">
    <w:name w:val="Medium Shading 1 Accent 2"/>
    <w:basedOn w:val="TableNormal"/>
    <w:uiPriority w:val="68"/>
    <w:rsid w:val="00EE2124"/>
    <w:rPr>
      <w:rFonts w:ascii="Calibri" w:eastAsia="Times New Roman"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character" w:styleId="Strong">
    <w:name w:val="Strong"/>
    <w:basedOn w:val="DefaultParagraphFont"/>
    <w:uiPriority w:val="22"/>
    <w:qFormat/>
    <w:rsid w:val="00EE2124"/>
    <w:rPr>
      <w:b/>
      <w:bCs/>
    </w:rPr>
  </w:style>
  <w:style w:type="paragraph" w:styleId="NormalWeb">
    <w:name w:val="Normal (Web)"/>
    <w:basedOn w:val="Normal"/>
    <w:rsid w:val="008F5B22"/>
    <w:pPr>
      <w:spacing w:before="100" w:beforeAutospacing="1" w:after="100" w:afterAutospacing="1"/>
    </w:pPr>
    <w:rPr>
      <w:rFonts w:ascii="Arial" w:eastAsia="Times New Roman" w:hAnsi="Arial" w:cs="Arial"/>
    </w:rPr>
  </w:style>
  <w:style w:type="character" w:styleId="Emphasis">
    <w:name w:val="Emphasis"/>
    <w:basedOn w:val="DefaultParagraphFont"/>
    <w:autoRedefine/>
    <w:qFormat/>
    <w:rsid w:val="001846A6"/>
    <w:rPr>
      <w:rFonts w:ascii="Arial" w:hAnsi="Arial" w:cs="Arial"/>
      <w:szCs w:val="20"/>
    </w:rPr>
  </w:style>
  <w:style w:type="paragraph" w:styleId="ListParagraph">
    <w:name w:val="List Paragraph"/>
    <w:basedOn w:val="Normal"/>
    <w:qFormat/>
    <w:rsid w:val="001846A6"/>
    <w:pPr>
      <w:spacing w:line="276" w:lineRule="auto"/>
      <w:ind w:left="720"/>
      <w:contextualSpacing/>
    </w:pPr>
    <w:rPr>
      <w:rFonts w:asciiTheme="minorHAnsi" w:eastAsiaTheme="minorHAnsi" w:hAnsiTheme="minorHAnsi" w:cstheme="minorBidi"/>
      <w:sz w:val="22"/>
      <w:szCs w:val="22"/>
    </w:rPr>
  </w:style>
  <w:style w:type="table" w:styleId="ColorfulGrid-Accent1">
    <w:name w:val="Colorful Grid Accent 1"/>
    <w:basedOn w:val="TableNormal"/>
    <w:rsid w:val="0032003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5Char">
    <w:name w:val="Heading 5 Char"/>
    <w:basedOn w:val="DefaultParagraphFont"/>
    <w:link w:val="Heading5"/>
    <w:semiHidden/>
    <w:rsid w:val="00CF42E3"/>
    <w:rPr>
      <w:rFonts w:asciiTheme="majorHAnsi" w:eastAsiaTheme="majorEastAsia" w:hAnsiTheme="majorHAnsi" w:cstheme="majorBidi"/>
      <w:color w:val="243F60" w:themeColor="accent1" w:themeShade="7F"/>
      <w:sz w:val="24"/>
      <w:szCs w:val="24"/>
      <w:lang w:val="en-US" w:eastAsia="en-US"/>
    </w:rPr>
  </w:style>
  <w:style w:type="character" w:styleId="FootnoteReference">
    <w:name w:val="footnote reference"/>
    <w:basedOn w:val="DefaultParagraphFont"/>
    <w:rsid w:val="00CF42E3"/>
    <w:rPr>
      <w:position w:val="6"/>
      <w:sz w:val="16"/>
    </w:rPr>
  </w:style>
  <w:style w:type="paragraph" w:styleId="FootnoteText">
    <w:name w:val="footnote text"/>
    <w:basedOn w:val="Normal"/>
    <w:link w:val="FootnoteTextChar"/>
    <w:rsid w:val="00CF42E3"/>
    <w:pPr>
      <w:spacing w:after="0"/>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CF42E3"/>
    <w:rPr>
      <w:rFonts w:ascii="Times New Roman" w:eastAsia="Times New Roman" w:hAnsi="Times New Roman"/>
      <w:lang w:val="en-US" w:eastAsia="en-US"/>
    </w:rPr>
  </w:style>
  <w:style w:type="character" w:styleId="Hyperlink">
    <w:name w:val="Hyperlink"/>
    <w:basedOn w:val="DefaultParagraphFont"/>
    <w:rsid w:val="00CF42E3"/>
    <w:rPr>
      <w:color w:val="0000FF"/>
      <w:u w:val="single"/>
    </w:rPr>
  </w:style>
  <w:style w:type="character" w:customStyle="1" w:styleId="medium-font">
    <w:name w:val="medium-font"/>
    <w:basedOn w:val="DefaultParagraphFont"/>
    <w:rsid w:val="00CF42E3"/>
  </w:style>
  <w:style w:type="character" w:customStyle="1" w:styleId="title-link-wrapper">
    <w:name w:val="title-link-wrapper"/>
    <w:basedOn w:val="DefaultParagraphFont"/>
    <w:rsid w:val="00CF42E3"/>
  </w:style>
  <w:style w:type="character" w:styleId="FollowedHyperlink">
    <w:name w:val="FollowedHyperlink"/>
    <w:basedOn w:val="DefaultParagraphFont"/>
    <w:rsid w:val="001836D5"/>
    <w:rPr>
      <w:color w:val="800080" w:themeColor="followedHyperlink"/>
      <w:u w:val="single"/>
    </w:rPr>
  </w:style>
  <w:style w:type="paragraph" w:styleId="Header">
    <w:name w:val="header"/>
    <w:basedOn w:val="Normal"/>
    <w:link w:val="HeaderChar"/>
    <w:rsid w:val="00F66517"/>
    <w:pPr>
      <w:tabs>
        <w:tab w:val="center" w:pos="4680"/>
        <w:tab w:val="right" w:pos="9360"/>
      </w:tabs>
      <w:spacing w:after="0"/>
    </w:pPr>
  </w:style>
  <w:style w:type="character" w:customStyle="1" w:styleId="HeaderChar">
    <w:name w:val="Header Char"/>
    <w:basedOn w:val="DefaultParagraphFont"/>
    <w:link w:val="Header"/>
    <w:rsid w:val="00F66517"/>
    <w:rPr>
      <w:sz w:val="24"/>
      <w:szCs w:val="24"/>
      <w:lang w:val="en-US" w:eastAsia="en-US"/>
    </w:rPr>
  </w:style>
  <w:style w:type="paragraph" w:styleId="Footer">
    <w:name w:val="footer"/>
    <w:basedOn w:val="Normal"/>
    <w:link w:val="FooterChar"/>
    <w:rsid w:val="00F66517"/>
    <w:pPr>
      <w:tabs>
        <w:tab w:val="center" w:pos="4680"/>
        <w:tab w:val="right" w:pos="9360"/>
      </w:tabs>
      <w:spacing w:after="0"/>
    </w:pPr>
  </w:style>
  <w:style w:type="character" w:customStyle="1" w:styleId="FooterChar">
    <w:name w:val="Footer Char"/>
    <w:basedOn w:val="DefaultParagraphFont"/>
    <w:link w:val="Footer"/>
    <w:rsid w:val="00F66517"/>
    <w:rPr>
      <w:sz w:val="24"/>
      <w:szCs w:val="24"/>
      <w:lang w:val="en-US" w:eastAsia="en-US"/>
    </w:rPr>
  </w:style>
  <w:style w:type="paragraph" w:styleId="BalloonText">
    <w:name w:val="Balloon Text"/>
    <w:basedOn w:val="Normal"/>
    <w:link w:val="BalloonTextChar"/>
    <w:rsid w:val="00F66517"/>
    <w:pPr>
      <w:spacing w:after="0"/>
    </w:pPr>
    <w:rPr>
      <w:rFonts w:ascii="Tahoma" w:hAnsi="Tahoma" w:cs="Tahoma"/>
      <w:sz w:val="16"/>
      <w:szCs w:val="16"/>
    </w:rPr>
  </w:style>
  <w:style w:type="character" w:customStyle="1" w:styleId="BalloonTextChar">
    <w:name w:val="Balloon Text Char"/>
    <w:basedOn w:val="DefaultParagraphFont"/>
    <w:link w:val="BalloonText"/>
    <w:rsid w:val="00F66517"/>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486976">
      <w:bodyDiv w:val="1"/>
      <w:marLeft w:val="0"/>
      <w:marRight w:val="0"/>
      <w:marTop w:val="0"/>
      <w:marBottom w:val="0"/>
      <w:divBdr>
        <w:top w:val="none" w:sz="0" w:space="0" w:color="auto"/>
        <w:left w:val="none" w:sz="0" w:space="0" w:color="auto"/>
        <w:bottom w:val="none" w:sz="0" w:space="0" w:color="auto"/>
        <w:right w:val="none" w:sz="0" w:space="0" w:color="auto"/>
      </w:divBdr>
    </w:div>
    <w:div w:id="141482090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wu.ca/academics/graduate/leadership/resources/faculty-writings/scholarship-for-best-leadership-practices-jan-05.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leadershipreview.org/2004winter/article2_winter_2004.as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The_Treachery_of_Imag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435%20Data\Personal%20Data\Dave's%20School%20etc\TWU%20MA-L\Dave's%20Courses\Dave's%20LDRS%20590\LDRS%20590%20Directed%20Study\MA-L%20Online\2.%20Blank%20Curri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43A7C-1C31-4A6E-A210-3484B188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 Blank Curric Template.dot</Template>
  <TotalTime>2</TotalTime>
  <Pages>12</Pages>
  <Words>4380</Words>
  <Characters>24972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29294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Williaume</cp:lastModifiedBy>
  <cp:revision>2</cp:revision>
  <dcterms:created xsi:type="dcterms:W3CDTF">2016-07-31T22:43:00Z</dcterms:created>
  <dcterms:modified xsi:type="dcterms:W3CDTF">2016-07-31T22:43:00Z</dcterms:modified>
</cp:coreProperties>
</file>