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3EF" w:rsidRPr="008F5B22" w:rsidRDefault="001F65A6" w:rsidP="008F5B22">
      <w:pPr>
        <w:numPr>
          <w:ilvl w:val="0"/>
          <w:numId w:val="12"/>
        </w:numPr>
        <w:tabs>
          <w:tab w:val="clear" w:pos="360"/>
          <w:tab w:val="num" w:pos="720"/>
        </w:tabs>
        <w:spacing w:after="120"/>
        <w:ind w:left="720"/>
        <w:rPr>
          <w:rFonts w:asciiTheme="minorHAnsi" w:hAnsiTheme="minorHAnsi" w:cs="Arial"/>
        </w:rPr>
      </w:pPr>
      <w:r>
        <w:rPr>
          <w:noProof/>
        </w:rPr>
        <mc:AlternateContent>
          <mc:Choice Requires="wpg">
            <w:drawing>
              <wp:anchor distT="0" distB="0" distL="114300" distR="114300" simplePos="0" relativeHeight="251655168" behindDoc="0" locked="0" layoutInCell="1" allowOverlap="1">
                <wp:simplePos x="0" y="0"/>
                <wp:positionH relativeFrom="character">
                  <wp:posOffset>-563880</wp:posOffset>
                </wp:positionH>
                <wp:positionV relativeFrom="line">
                  <wp:posOffset>-272415</wp:posOffset>
                </wp:positionV>
                <wp:extent cx="5913120" cy="2042160"/>
                <wp:effectExtent l="0" t="3810" r="3810" b="1905"/>
                <wp:wrapNone/>
                <wp:docPr id="9"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3120" cy="2042160"/>
                          <a:chOff x="572" y="8440"/>
                          <a:chExt cx="11378" cy="1237"/>
                        </a:xfrm>
                      </wpg:grpSpPr>
                      <wpg:grpSp>
                        <wpg:cNvPr id="10" name="Group 43"/>
                        <wpg:cNvGrpSpPr>
                          <a:grpSpLocks/>
                        </wpg:cNvGrpSpPr>
                        <wpg:grpSpPr bwMode="auto">
                          <a:xfrm>
                            <a:off x="572" y="8785"/>
                            <a:ext cx="11378" cy="747"/>
                            <a:chOff x="432" y="6336"/>
                            <a:chExt cx="11378" cy="1227"/>
                          </a:xfrm>
                        </wpg:grpSpPr>
                        <wps:wsp>
                          <wps:cNvPr id="11" name="Rectangle 44"/>
                          <wps:cNvSpPr>
                            <a:spLocks noChangeArrowheads="1"/>
                          </wps:cNvSpPr>
                          <wps:spPr bwMode="auto">
                            <a:xfrm>
                              <a:off x="432" y="6336"/>
                              <a:ext cx="11016" cy="1227"/>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73EF" w:rsidRPr="0031613A" w:rsidRDefault="003C73EF" w:rsidP="003C73EF">
                                <w:pPr>
                                  <w:spacing w:before="240" w:after="240"/>
                                  <w:rPr>
                                    <w:rFonts w:ascii="Calibri" w:hAnsi="Calibri"/>
                                    <w:color w:val="FFFFFF"/>
                                    <w:sz w:val="56"/>
                                    <w:szCs w:val="56"/>
                                  </w:rPr>
                                </w:pPr>
                              </w:p>
                            </w:txbxContent>
                          </wps:txbx>
                          <wps:bodyPr rot="0" vert="horz" wrap="square" lIns="228600" tIns="45720" rIns="914400" bIns="0" anchor="b" anchorCtr="0" upright="1">
                            <a:noAutofit/>
                          </wps:bodyPr>
                        </wps:wsp>
                        <wps:wsp>
                          <wps:cNvPr id="12" name="Rectangle 45"/>
                          <wps:cNvSpPr>
                            <a:spLocks noChangeArrowheads="1"/>
                          </wps:cNvSpPr>
                          <wps:spPr bwMode="auto">
                            <a:xfrm>
                              <a:off x="11449" y="6336"/>
                              <a:ext cx="361" cy="1227"/>
                            </a:xfrm>
                            <a:prstGeom prst="rect">
                              <a:avLst/>
                            </a:prstGeom>
                            <a:solidFill>
                              <a:srgbClr val="8DB3E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s:wsp>
                        <wps:cNvPr id="13" name="Text Box 46"/>
                        <wps:cNvSpPr txBox="1">
                          <a:spLocks noChangeArrowheads="1"/>
                        </wps:cNvSpPr>
                        <wps:spPr bwMode="auto">
                          <a:xfrm>
                            <a:off x="572" y="8440"/>
                            <a:ext cx="10780" cy="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3EF" w:rsidRPr="003C73EF" w:rsidRDefault="00BC7671" w:rsidP="00FC1B15">
                              <w:pPr>
                                <w:spacing w:before="720" w:after="240"/>
                                <w:ind w:left="2070" w:hanging="2070"/>
                                <w:rPr>
                                  <w:color w:val="FFFFFF"/>
                                  <w:sz w:val="56"/>
                                  <w:szCs w:val="56"/>
                                </w:rPr>
                              </w:pPr>
                              <w:r>
                                <w:rPr>
                                  <w:color w:val="FFFFFF"/>
                                  <w:sz w:val="56"/>
                                  <w:szCs w:val="56"/>
                                </w:rPr>
                                <w:t>Day</w:t>
                              </w:r>
                              <w:r w:rsidR="006C76C1">
                                <w:rPr>
                                  <w:color w:val="FFFFFF"/>
                                  <w:sz w:val="56"/>
                                  <w:szCs w:val="56"/>
                                </w:rPr>
                                <w:t xml:space="preserve"> </w:t>
                              </w:r>
                              <w:r w:rsidR="00686619">
                                <w:rPr>
                                  <w:color w:val="FFFFFF"/>
                                  <w:sz w:val="56"/>
                                  <w:szCs w:val="56"/>
                                </w:rPr>
                                <w:t>6</w:t>
                              </w:r>
                              <w:r w:rsidR="003C73EF" w:rsidRPr="003C73EF">
                                <w:rPr>
                                  <w:color w:val="FFFFFF"/>
                                  <w:sz w:val="56"/>
                                  <w:szCs w:val="56"/>
                                </w:rPr>
                                <w:t xml:space="preserve">: </w:t>
                              </w:r>
                              <w:r w:rsidR="00813406">
                                <w:rPr>
                                  <w:color w:val="FFFFFF"/>
                                  <w:sz w:val="56"/>
                                  <w:szCs w:val="56"/>
                                </w:rPr>
                                <w:t xml:space="preserve">Methods and Results of </w:t>
                              </w:r>
                              <w:r w:rsidR="00AA0840">
                                <w:rPr>
                                  <w:color w:val="FFFFFF"/>
                                  <w:sz w:val="56"/>
                                  <w:szCs w:val="56"/>
                                </w:rPr>
                                <w:t>Qua</w:t>
                              </w:r>
                              <w:r w:rsidR="007C3108">
                                <w:rPr>
                                  <w:color w:val="FFFFFF"/>
                                  <w:sz w:val="56"/>
                                  <w:szCs w:val="56"/>
                                </w:rPr>
                                <w:t>l</w:t>
                              </w:r>
                              <w:r w:rsidR="00AA0840">
                                <w:rPr>
                                  <w:color w:val="FFFFFF"/>
                                  <w:sz w:val="56"/>
                                  <w:szCs w:val="56"/>
                                </w:rPr>
                                <w:t>itative Research Reports</w:t>
                              </w:r>
                            </w:p>
                            <w:p w:rsidR="003C73EF" w:rsidRDefault="003C73EF" w:rsidP="00000DF6">
                              <w:pPr>
                                <w:spacing w:before="720"/>
                              </w:pP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44.4pt;margin-top:-21.45pt;width:465.6pt;height:160.8pt;z-index:251655168;mso-position-horizontal-relative:char;mso-position-vertical-relative:line" coordorigin="572,8440" coordsize="11378,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">
                <v:group id="Group 43" o:spid="_x0000_s1027" style="position:absolute;left:572;top:8785;width:11378;height:747" coordorigin="432,6336" coordsize="11378,1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4" o:spid="_x0000_s1028" style="position:absolute;left:432;top:6336;width:11016;height:12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uEZ78A&#10;AADbAAAADwAAAGRycy9kb3ducmV2LnhtbERPTWsCMRC9F/wPYYReimYtZZHVKCqIvbXd1vuYjJvF&#10;zWRJom7/fVMo9DaP9znL9eA6caMQW88KZtMCBLH2puVGwdfnfjIHEROywc4zKfimCOvV6GGJlfF3&#10;/qBbnRqRQzhWqMCm1FdSRm3JYZz6njhzZx8cpgxDI03Aew53nXwuilI6bDk3WOxpZ0lf6qtTULyE&#10;kk5Wo3wvj9s3+8Rzow9KPY6HzQJEoiH9i//crybPn8HvL/kAuf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64RnvwAAANsAAAAPAAAAAAAAAAAAAAAAAJgCAABkcnMvZG93bnJl&#10;di54bWxQSwUGAAAAAAQABAD1AAAAhAMAAAAA&#10;" fillcolor="#365f91" stroked="f">
                    <v:textbox inset="18pt,,1in,0">
                      <w:txbxContent>
                        <w:p w:rsidR="003C73EF" w:rsidRPr="0031613A" w:rsidRDefault="003C73EF" w:rsidP="003C73EF">
                          <w:pPr>
                            <w:spacing w:before="240" w:after="240"/>
                            <w:rPr>
                              <w:rFonts w:ascii="Calibri" w:hAnsi="Calibri"/>
                              <w:color w:val="FFFFFF"/>
                              <w:sz w:val="56"/>
                              <w:szCs w:val="56"/>
                            </w:rPr>
                          </w:pPr>
                        </w:p>
                      </w:txbxContent>
                    </v:textbox>
                  </v:rect>
                  <v:rect id="Rectangle 45" o:spid="_x0000_s1029" style="position:absolute;left:11449;top:6336;width:361;height:1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wK8IA&#10;AADbAAAADwAAAGRycy9kb3ducmV2LnhtbERPS2vCQBC+C/6HZYTezEarUlJXkT7AmzYW8Thkp0kw&#10;O5vubjXx13cLQm/z8T1nue5MIy7kfG1ZwSRJQRAXVtdcKvg8vI+fQPiArLGxTAp68rBeDQdLzLS9&#10;8gdd8lCKGMI+QwVVCG0mpS8qMugT2xJH7ss6gyFCV0rt8BrDTSOnabqQBmuODRW29FJRcc5/jILv&#10;/Pb22u/q+UzOH0/F0enzvtdKPYy6zTOIQF34F9/dWx3nT+Hvl3i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4LArwgAAANsAAAAPAAAAAAAAAAAAAAAAAJgCAABkcnMvZG93&#10;bnJldi54bWxQSwUGAAAAAAQABAD1AAAAhwMAAAAA&#10;" fillcolor="#8db3e2" stroked="f" strokecolor="#4a7ebb" strokeweight="1.5pt">
                    <v:shadow opacity="22938f" offset="0"/>
                    <v:textbox inset=",7.2pt,,7.2pt"/>
                  </v:rect>
                </v:group>
                <v:shapetype id="_x0000_t202" coordsize="21600,21600" o:spt="202" path="m,l,21600r21600,l21600,xe">
                  <v:stroke joinstyle="miter"/>
                  <v:path gradientshapeok="t" o:connecttype="rect"/>
                </v:shapetype>
                <v:shape id="Text Box 46" o:spid="_x0000_s1030" type="#_x0000_t202" style="position:absolute;left:572;top:8440;width:10780;height:1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OYL8A&#10;AADbAAAADwAAAGRycy9kb3ducmV2LnhtbERPTYvCMBC9C/6HMII3TVV2lWoUUYS9rit4HZuxKSaT&#10;0sS266/fLCzsbR7vcza73lnRUhMqzwpm0wwEceF1xaWCy9dpsgIRIrJG65kUfFOA3XY42GCufcef&#10;1J5jKVIIhxwVmBjrXMpQGHIYpr4mTtzdNw5jgk0pdYNdCndWzrPsXTqsODUYrOlgqHicn05B8Xoe&#10;V4fq1nav5XV56419u7NVajzq92sQkfr4L/5zf+g0fwG/v6QD5PY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OI5gvwAAANsAAAAPAAAAAAAAAAAAAAAAAJgCAABkcnMvZG93bnJl&#10;di54bWxQSwUGAAAAAAQABAD1AAAAhAMAAAAA&#10;" filled="f" stroked="f">
                  <v:textbox inset=",7.2pt,,7.2pt">
                    <w:txbxContent>
                      <w:p w:rsidR="003C73EF" w:rsidRPr="003C73EF" w:rsidRDefault="00BC7671" w:rsidP="00FC1B15">
                        <w:pPr>
                          <w:spacing w:before="720" w:after="240"/>
                          <w:ind w:left="2070" w:hanging="2070"/>
                          <w:rPr>
                            <w:color w:val="FFFFFF"/>
                            <w:sz w:val="56"/>
                            <w:szCs w:val="56"/>
                          </w:rPr>
                        </w:pPr>
                        <w:r>
                          <w:rPr>
                            <w:color w:val="FFFFFF"/>
                            <w:sz w:val="56"/>
                            <w:szCs w:val="56"/>
                          </w:rPr>
                          <w:t>Day</w:t>
                        </w:r>
                        <w:r w:rsidR="006C76C1">
                          <w:rPr>
                            <w:color w:val="FFFFFF"/>
                            <w:sz w:val="56"/>
                            <w:szCs w:val="56"/>
                          </w:rPr>
                          <w:t xml:space="preserve"> </w:t>
                        </w:r>
                        <w:r w:rsidR="00686619">
                          <w:rPr>
                            <w:color w:val="FFFFFF"/>
                            <w:sz w:val="56"/>
                            <w:szCs w:val="56"/>
                          </w:rPr>
                          <w:t>6</w:t>
                        </w:r>
                        <w:r w:rsidR="003C73EF" w:rsidRPr="003C73EF">
                          <w:rPr>
                            <w:color w:val="FFFFFF"/>
                            <w:sz w:val="56"/>
                            <w:szCs w:val="56"/>
                          </w:rPr>
                          <w:t xml:space="preserve">: </w:t>
                        </w:r>
                        <w:r w:rsidR="00813406">
                          <w:rPr>
                            <w:color w:val="FFFFFF"/>
                            <w:sz w:val="56"/>
                            <w:szCs w:val="56"/>
                          </w:rPr>
                          <w:t xml:space="preserve">Methods and Results of </w:t>
                        </w:r>
                        <w:r w:rsidR="00AA0840">
                          <w:rPr>
                            <w:color w:val="FFFFFF"/>
                            <w:sz w:val="56"/>
                            <w:szCs w:val="56"/>
                          </w:rPr>
                          <w:t>Qua</w:t>
                        </w:r>
                        <w:r w:rsidR="007C3108">
                          <w:rPr>
                            <w:color w:val="FFFFFF"/>
                            <w:sz w:val="56"/>
                            <w:szCs w:val="56"/>
                          </w:rPr>
                          <w:t>l</w:t>
                        </w:r>
                        <w:r w:rsidR="00AA0840">
                          <w:rPr>
                            <w:color w:val="FFFFFF"/>
                            <w:sz w:val="56"/>
                            <w:szCs w:val="56"/>
                          </w:rPr>
                          <w:t>itative Research Reports</w:t>
                        </w:r>
                      </w:p>
                      <w:p w:rsidR="003C73EF" w:rsidRDefault="003C73EF" w:rsidP="00000DF6">
                        <w:pPr>
                          <w:spacing w:before="720"/>
                        </w:pPr>
                      </w:p>
                    </w:txbxContent>
                  </v:textbox>
                </v:shape>
                <w10:wrap anchory="line"/>
              </v:group>
            </w:pict>
          </mc:Fallback>
        </mc:AlternateContent>
      </w:r>
      <w:r>
        <w:rPr>
          <w:noProof/>
        </w:rPr>
        <mc:AlternateContent>
          <mc:Choice Requires="wps">
            <w:drawing>
              <wp:inline distT="0" distB="0" distL="0" distR="0">
                <wp:extent cx="6153150" cy="78105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53150"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34F45" id="AutoShape 2" o:spid="_x0000_s1026" style="width:484.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" filled="f" stroked="f">
                <o:lock v:ext="edit" aspectratio="t"/>
                <w10:anchorlock/>
              </v:rect>
            </w:pict>
          </mc:Fallback>
        </mc:AlternateContent>
      </w:r>
    </w:p>
    <w:p w:rsidR="00AC728E" w:rsidRDefault="00AC728E" w:rsidP="003C73EF"/>
    <w:p w:rsidR="00AC728E" w:rsidRDefault="00AC728E" w:rsidP="003C73EF"/>
    <w:p w:rsidR="00AA0840" w:rsidRDefault="00AA0840" w:rsidP="003C73EF"/>
    <w:tbl>
      <w:tblPr>
        <w:tblStyle w:val="ColorfulGrid-Accent1"/>
        <w:tblW w:w="0" w:type="auto"/>
        <w:tblLook w:val="0400" w:firstRow="0" w:lastRow="0" w:firstColumn="0" w:lastColumn="0" w:noHBand="0" w:noVBand="1"/>
      </w:tblPr>
      <w:tblGrid>
        <w:gridCol w:w="9339"/>
      </w:tblGrid>
      <w:tr w:rsidR="003C73EF" w:rsidRPr="0031613A" w:rsidTr="00273F52">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3C73EF" w:rsidRPr="0031613A" w:rsidRDefault="00BC7671" w:rsidP="00686619">
            <w:pPr>
              <w:keepNext/>
              <w:keepLines/>
              <w:spacing w:after="0"/>
              <w:rPr>
                <w:color w:val="FFFFFF"/>
                <w:sz w:val="40"/>
                <w:szCs w:val="22"/>
              </w:rPr>
            </w:pPr>
            <w:r>
              <w:rPr>
                <w:color w:val="FFFFFF"/>
                <w:sz w:val="40"/>
                <w:szCs w:val="22"/>
              </w:rPr>
              <w:t>Day</w:t>
            </w:r>
            <w:r w:rsidR="003C73EF" w:rsidRPr="0031613A">
              <w:rPr>
                <w:color w:val="FFFFFF"/>
                <w:sz w:val="40"/>
                <w:szCs w:val="22"/>
              </w:rPr>
              <w:t xml:space="preserve"> </w:t>
            </w:r>
            <w:r w:rsidR="00686619">
              <w:rPr>
                <w:color w:val="FFFFFF"/>
                <w:sz w:val="40"/>
                <w:szCs w:val="22"/>
              </w:rPr>
              <w:t>6</w:t>
            </w:r>
            <w:r w:rsidR="003C73EF" w:rsidRPr="0031613A">
              <w:rPr>
                <w:color w:val="FFFFFF"/>
                <w:sz w:val="40"/>
                <w:szCs w:val="22"/>
              </w:rPr>
              <w:t xml:space="preserve"> Specific Learning Outcomes</w:t>
            </w:r>
          </w:p>
        </w:tc>
      </w:tr>
      <w:tr w:rsidR="00273F52" w:rsidRPr="0031613A" w:rsidTr="00273F52">
        <w:trPr>
          <w:trHeight w:val="321"/>
        </w:trPr>
        <w:tc>
          <w:tcPr>
            <w:tcW w:w="9339" w:type="dxa"/>
          </w:tcPr>
          <w:p w:rsidR="00273F52" w:rsidRPr="0031613A" w:rsidRDefault="00743088" w:rsidP="00632EAB">
            <w:pPr>
              <w:pStyle w:val="ColorfulList-Accent11"/>
              <w:keepNext/>
              <w:keepLines/>
              <w:numPr>
                <w:ilvl w:val="0"/>
                <w:numId w:val="4"/>
              </w:numPr>
              <w:spacing w:after="0"/>
              <w:rPr>
                <w:b/>
                <w:color w:val="000000"/>
                <w:sz w:val="22"/>
                <w:szCs w:val="22"/>
              </w:rPr>
            </w:pPr>
            <w:r>
              <w:rPr>
                <w:b/>
                <w:color w:val="000000"/>
                <w:sz w:val="22"/>
                <w:szCs w:val="22"/>
              </w:rPr>
              <w:t>Appraise</w:t>
            </w:r>
            <w:r w:rsidR="00273F52" w:rsidRPr="0071291D">
              <w:rPr>
                <w:b/>
                <w:color w:val="000000"/>
                <w:sz w:val="22"/>
                <w:szCs w:val="22"/>
              </w:rPr>
              <w:t xml:space="preserve"> the uses of qualitative methods for leadership studies.</w:t>
            </w:r>
          </w:p>
        </w:tc>
      </w:tr>
      <w:tr w:rsidR="00273F52" w:rsidRPr="0031613A" w:rsidTr="00273F52">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273F52" w:rsidRPr="0031613A" w:rsidRDefault="00BD710F" w:rsidP="00651492">
            <w:pPr>
              <w:pStyle w:val="ColorfulList-Accent11"/>
              <w:keepNext/>
              <w:keepLines/>
              <w:numPr>
                <w:ilvl w:val="0"/>
                <w:numId w:val="4"/>
              </w:numPr>
              <w:spacing w:after="0"/>
              <w:rPr>
                <w:b/>
                <w:color w:val="000000"/>
                <w:sz w:val="22"/>
                <w:szCs w:val="22"/>
              </w:rPr>
            </w:pPr>
            <w:r>
              <w:rPr>
                <w:b/>
                <w:color w:val="000000"/>
                <w:sz w:val="22"/>
                <w:szCs w:val="22"/>
              </w:rPr>
              <w:t>Examine various qualitative research methods.</w:t>
            </w:r>
          </w:p>
        </w:tc>
      </w:tr>
      <w:tr w:rsidR="00BD710F" w:rsidRPr="0031613A" w:rsidTr="00273F52">
        <w:trPr>
          <w:trHeight w:val="343"/>
        </w:trPr>
        <w:tc>
          <w:tcPr>
            <w:tcW w:w="9339" w:type="dxa"/>
          </w:tcPr>
          <w:p w:rsidR="00BD710F" w:rsidRPr="0031613A" w:rsidRDefault="00BD710F" w:rsidP="00357DE2">
            <w:pPr>
              <w:pStyle w:val="ColorfulList-Accent11"/>
              <w:keepNext/>
              <w:keepLines/>
              <w:numPr>
                <w:ilvl w:val="0"/>
                <w:numId w:val="4"/>
              </w:numPr>
              <w:spacing w:after="0"/>
              <w:rPr>
                <w:b/>
                <w:color w:val="000000"/>
                <w:sz w:val="22"/>
                <w:szCs w:val="22"/>
              </w:rPr>
            </w:pPr>
            <w:r>
              <w:rPr>
                <w:b/>
                <w:color w:val="000000"/>
                <w:sz w:val="22"/>
                <w:szCs w:val="22"/>
              </w:rPr>
              <w:t>Distinguish</w:t>
            </w:r>
            <w:r w:rsidRPr="0071291D">
              <w:rPr>
                <w:b/>
                <w:color w:val="000000"/>
                <w:sz w:val="22"/>
                <w:szCs w:val="22"/>
              </w:rPr>
              <w:t xml:space="preserve"> the processes of various qualitative methods including </w:t>
            </w:r>
            <w:r>
              <w:rPr>
                <w:b/>
                <w:color w:val="000000"/>
                <w:sz w:val="22"/>
                <w:szCs w:val="22"/>
              </w:rPr>
              <w:t xml:space="preserve">narrative, phenomenological, grounded theory, </w:t>
            </w:r>
            <w:r w:rsidRPr="0071291D">
              <w:rPr>
                <w:b/>
                <w:color w:val="000000"/>
                <w:sz w:val="22"/>
                <w:szCs w:val="22"/>
              </w:rPr>
              <w:t xml:space="preserve">case study, </w:t>
            </w:r>
            <w:r>
              <w:rPr>
                <w:b/>
                <w:color w:val="000000"/>
                <w:sz w:val="22"/>
                <w:szCs w:val="22"/>
              </w:rPr>
              <w:t xml:space="preserve">and ethnographic research designs.  </w:t>
            </w:r>
          </w:p>
        </w:tc>
      </w:tr>
      <w:tr w:rsidR="00BD710F" w:rsidRPr="0031613A" w:rsidTr="00273F52">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BD710F" w:rsidRPr="0031613A" w:rsidRDefault="00BD710F" w:rsidP="00357DE2">
            <w:pPr>
              <w:pStyle w:val="ColorfulList-Accent11"/>
              <w:keepNext/>
              <w:keepLines/>
              <w:numPr>
                <w:ilvl w:val="0"/>
                <w:numId w:val="4"/>
              </w:numPr>
              <w:spacing w:after="0"/>
              <w:rPr>
                <w:b/>
                <w:color w:val="000000"/>
                <w:sz w:val="22"/>
                <w:szCs w:val="22"/>
              </w:rPr>
            </w:pPr>
            <w:r>
              <w:rPr>
                <w:b/>
                <w:color w:val="000000"/>
                <w:sz w:val="22"/>
                <w:szCs w:val="22"/>
              </w:rPr>
              <w:t>Compare</w:t>
            </w:r>
            <w:r w:rsidRPr="0071291D">
              <w:rPr>
                <w:b/>
                <w:color w:val="000000"/>
                <w:sz w:val="22"/>
                <w:szCs w:val="22"/>
              </w:rPr>
              <w:t xml:space="preserve"> data collection and analysis methods for qualitative studies.</w:t>
            </w:r>
          </w:p>
        </w:tc>
      </w:tr>
      <w:tr w:rsidR="00BD710F" w:rsidRPr="0031613A" w:rsidTr="00273F52">
        <w:trPr>
          <w:trHeight w:val="343"/>
        </w:trPr>
        <w:tc>
          <w:tcPr>
            <w:tcW w:w="9339" w:type="dxa"/>
          </w:tcPr>
          <w:p w:rsidR="00BD710F" w:rsidRDefault="00BD710F" w:rsidP="00357DE2">
            <w:pPr>
              <w:pStyle w:val="ColorfulList-Accent11"/>
              <w:keepNext/>
              <w:keepLines/>
              <w:numPr>
                <w:ilvl w:val="0"/>
                <w:numId w:val="4"/>
              </w:numPr>
              <w:spacing w:after="0"/>
              <w:rPr>
                <w:b/>
                <w:color w:val="000000"/>
                <w:sz w:val="22"/>
                <w:szCs w:val="22"/>
              </w:rPr>
            </w:pPr>
            <w:r>
              <w:rPr>
                <w:b/>
                <w:color w:val="000000"/>
                <w:sz w:val="22"/>
                <w:szCs w:val="22"/>
              </w:rPr>
              <w:t xml:space="preserve"> Contrast the quantitative term “generalizability” with the qualitative term “applicability.”</w:t>
            </w:r>
          </w:p>
        </w:tc>
      </w:tr>
      <w:tr w:rsidR="00BD710F" w:rsidRPr="0031613A" w:rsidTr="00273F52">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BD710F" w:rsidRDefault="00BD710F" w:rsidP="002B13E8">
            <w:pPr>
              <w:pStyle w:val="ColorfulList-Accent11"/>
              <w:keepNext/>
              <w:keepLines/>
              <w:numPr>
                <w:ilvl w:val="0"/>
                <w:numId w:val="4"/>
              </w:numPr>
              <w:spacing w:after="0"/>
              <w:rPr>
                <w:b/>
                <w:color w:val="000000"/>
                <w:sz w:val="22"/>
                <w:szCs w:val="22"/>
              </w:rPr>
            </w:pPr>
            <w:r>
              <w:rPr>
                <w:b/>
                <w:color w:val="000000"/>
                <w:sz w:val="22"/>
                <w:szCs w:val="22"/>
              </w:rPr>
              <w:t>Critique the methods and results sections of a qualitative research report.</w:t>
            </w:r>
          </w:p>
        </w:tc>
      </w:tr>
    </w:tbl>
    <w:p w:rsidR="003C73EF" w:rsidRDefault="003C73EF" w:rsidP="003C73EF"/>
    <w:tbl>
      <w:tblPr>
        <w:tblW w:w="0" w:type="auto"/>
        <w:tblInd w:w="108" w:type="dxa"/>
        <w:tblBorders>
          <w:insideH w:val="single" w:sz="4" w:space="0" w:color="FFFFFF"/>
        </w:tblBorders>
        <w:tblLayout w:type="fixed"/>
        <w:tblLook w:val="0400" w:firstRow="0" w:lastRow="0" w:firstColumn="0" w:lastColumn="0" w:noHBand="0" w:noVBand="1"/>
      </w:tblPr>
      <w:tblGrid>
        <w:gridCol w:w="2790"/>
        <w:gridCol w:w="2610"/>
        <w:gridCol w:w="4068"/>
      </w:tblGrid>
      <w:tr w:rsidR="003C73EF" w:rsidRPr="0031613A" w:rsidTr="00AE4F83">
        <w:trPr>
          <w:trHeight w:val="343"/>
        </w:trPr>
        <w:tc>
          <w:tcPr>
            <w:tcW w:w="2790" w:type="dxa"/>
            <w:shd w:val="clear" w:color="auto" w:fill="548DD4"/>
            <w:vAlign w:val="center"/>
          </w:tcPr>
          <w:p w:rsidR="003C73EF" w:rsidRPr="0031613A" w:rsidRDefault="003C73EF" w:rsidP="003C73EF">
            <w:pPr>
              <w:keepNext/>
              <w:keepLines/>
              <w:spacing w:after="0"/>
              <w:jc w:val="center"/>
              <w:rPr>
                <w:color w:val="FFFFFF"/>
                <w:sz w:val="40"/>
                <w:szCs w:val="22"/>
              </w:rPr>
            </w:pPr>
            <w:r w:rsidRPr="0031613A">
              <w:rPr>
                <w:color w:val="FFFFFF"/>
                <w:sz w:val="40"/>
                <w:szCs w:val="22"/>
              </w:rPr>
              <w:t>Book/Article</w:t>
            </w:r>
          </w:p>
        </w:tc>
        <w:tc>
          <w:tcPr>
            <w:tcW w:w="2610" w:type="dxa"/>
            <w:shd w:val="clear" w:color="auto" w:fill="548DD4"/>
            <w:vAlign w:val="center"/>
          </w:tcPr>
          <w:p w:rsidR="003C73EF" w:rsidRPr="0031613A" w:rsidRDefault="003C73EF" w:rsidP="003C73EF">
            <w:pPr>
              <w:keepNext/>
              <w:keepLines/>
              <w:spacing w:after="0"/>
              <w:jc w:val="center"/>
              <w:rPr>
                <w:color w:val="FFFFFF"/>
                <w:sz w:val="40"/>
                <w:szCs w:val="22"/>
              </w:rPr>
            </w:pPr>
            <w:r w:rsidRPr="0031613A">
              <w:rPr>
                <w:color w:val="FFFFFF"/>
                <w:sz w:val="40"/>
                <w:szCs w:val="22"/>
              </w:rPr>
              <w:t>Author</w:t>
            </w:r>
          </w:p>
        </w:tc>
        <w:tc>
          <w:tcPr>
            <w:tcW w:w="4068" w:type="dxa"/>
            <w:shd w:val="clear" w:color="auto" w:fill="548DD4"/>
            <w:vAlign w:val="center"/>
          </w:tcPr>
          <w:p w:rsidR="003C73EF" w:rsidRPr="0031613A" w:rsidRDefault="000F3F90" w:rsidP="003C73EF">
            <w:pPr>
              <w:keepNext/>
              <w:keepLines/>
              <w:spacing w:after="0"/>
              <w:jc w:val="center"/>
              <w:rPr>
                <w:color w:val="FFFFFF"/>
                <w:sz w:val="40"/>
                <w:szCs w:val="22"/>
              </w:rPr>
            </w:pPr>
            <w:r>
              <w:rPr>
                <w:color w:val="FFFFFF"/>
                <w:sz w:val="40"/>
                <w:szCs w:val="22"/>
              </w:rPr>
              <w:t>Pages</w:t>
            </w:r>
          </w:p>
        </w:tc>
      </w:tr>
      <w:tr w:rsidR="00F95E62" w:rsidRPr="0031613A" w:rsidTr="0093714E">
        <w:trPr>
          <w:trHeight w:val="336"/>
        </w:trPr>
        <w:tc>
          <w:tcPr>
            <w:tcW w:w="2790" w:type="dxa"/>
            <w:tcBorders>
              <w:bottom w:val="single" w:sz="4" w:space="0" w:color="FFFFFF"/>
            </w:tcBorders>
            <w:shd w:val="clear" w:color="auto" w:fill="DBE5F1"/>
          </w:tcPr>
          <w:p w:rsidR="00F95E62" w:rsidRPr="009861F0" w:rsidRDefault="00F95E62" w:rsidP="00D061EF">
            <w:pPr>
              <w:keepNext/>
              <w:keepLines/>
              <w:spacing w:after="0"/>
              <w:rPr>
                <w:i/>
                <w:color w:val="000000"/>
                <w:sz w:val="22"/>
                <w:szCs w:val="22"/>
              </w:rPr>
            </w:pPr>
            <w:r w:rsidRPr="009861F0">
              <w:rPr>
                <w:i/>
                <w:color w:val="000000"/>
                <w:sz w:val="22"/>
                <w:szCs w:val="22"/>
              </w:rPr>
              <w:t>Understanding Research</w:t>
            </w:r>
          </w:p>
        </w:tc>
        <w:tc>
          <w:tcPr>
            <w:tcW w:w="2610" w:type="dxa"/>
            <w:tcBorders>
              <w:bottom w:val="single" w:sz="4" w:space="0" w:color="FFFFFF"/>
            </w:tcBorders>
            <w:shd w:val="clear" w:color="auto" w:fill="DBE5F1"/>
          </w:tcPr>
          <w:p w:rsidR="00F95E62" w:rsidRPr="0031613A" w:rsidRDefault="00604C28" w:rsidP="00D061EF">
            <w:pPr>
              <w:pStyle w:val="ColorfulList-Accent11"/>
              <w:keepNext/>
              <w:keepLines/>
              <w:spacing w:after="0"/>
              <w:rPr>
                <w:color w:val="000000"/>
                <w:sz w:val="22"/>
                <w:szCs w:val="22"/>
              </w:rPr>
            </w:pPr>
            <w:r>
              <w:rPr>
                <w:color w:val="000000"/>
                <w:sz w:val="22"/>
                <w:szCs w:val="22"/>
              </w:rPr>
              <w:t>Plano-Clark</w:t>
            </w:r>
            <w:r w:rsidR="00F95E62">
              <w:rPr>
                <w:color w:val="000000"/>
                <w:sz w:val="22"/>
                <w:szCs w:val="22"/>
              </w:rPr>
              <w:t xml:space="preserve"> &amp; Creswell</w:t>
            </w:r>
            <w:r w:rsidR="00DD38C9">
              <w:rPr>
                <w:color w:val="000000"/>
                <w:sz w:val="22"/>
                <w:szCs w:val="22"/>
              </w:rPr>
              <w:t xml:space="preserve"> (2015)</w:t>
            </w:r>
          </w:p>
        </w:tc>
        <w:tc>
          <w:tcPr>
            <w:tcW w:w="4068" w:type="dxa"/>
            <w:tcBorders>
              <w:bottom w:val="single" w:sz="4" w:space="0" w:color="FFFFFF"/>
            </w:tcBorders>
            <w:shd w:val="clear" w:color="auto" w:fill="DBE5F1"/>
          </w:tcPr>
          <w:p w:rsidR="00F95E62" w:rsidRPr="0031613A" w:rsidRDefault="00F95E62" w:rsidP="00DD38C9">
            <w:pPr>
              <w:pStyle w:val="ColorfulList-Accent11"/>
              <w:keepNext/>
              <w:keepLines/>
              <w:spacing w:after="0"/>
              <w:rPr>
                <w:color w:val="000000"/>
                <w:sz w:val="22"/>
                <w:szCs w:val="22"/>
              </w:rPr>
            </w:pPr>
            <w:r>
              <w:rPr>
                <w:color w:val="000000"/>
                <w:sz w:val="22"/>
                <w:szCs w:val="22"/>
              </w:rPr>
              <w:t xml:space="preserve">      </w:t>
            </w:r>
            <w:r w:rsidR="00DD38C9">
              <w:rPr>
                <w:color w:val="000000"/>
                <w:sz w:val="22"/>
                <w:szCs w:val="22"/>
              </w:rPr>
              <w:t>283-352</w:t>
            </w:r>
            <w:r>
              <w:rPr>
                <w:color w:val="000000"/>
                <w:sz w:val="22"/>
                <w:szCs w:val="22"/>
              </w:rPr>
              <w:t xml:space="preserve"> </w:t>
            </w:r>
          </w:p>
        </w:tc>
      </w:tr>
      <w:tr w:rsidR="0021036D" w:rsidRPr="0031613A" w:rsidTr="0093714E">
        <w:trPr>
          <w:trHeight w:val="336"/>
        </w:trPr>
        <w:tc>
          <w:tcPr>
            <w:tcW w:w="2790" w:type="dxa"/>
            <w:tcBorders>
              <w:top w:val="single" w:sz="4" w:space="0" w:color="FFFFFF"/>
              <w:bottom w:val="nil"/>
            </w:tcBorders>
            <w:shd w:val="clear" w:color="auto" w:fill="95B3D7" w:themeFill="accent1" w:themeFillTint="99"/>
          </w:tcPr>
          <w:p w:rsidR="0021036D" w:rsidRPr="00CC42B5" w:rsidRDefault="0021036D" w:rsidP="00632EAB">
            <w:pPr>
              <w:keepNext/>
              <w:keepLines/>
              <w:spacing w:after="0"/>
              <w:rPr>
                <w:color w:val="000000"/>
                <w:sz w:val="22"/>
                <w:szCs w:val="22"/>
              </w:rPr>
            </w:pPr>
            <w:r w:rsidRPr="0021036D">
              <w:rPr>
                <w:color w:val="000000"/>
                <w:sz w:val="22"/>
                <w:szCs w:val="22"/>
              </w:rPr>
              <w:t>Servant leadership: A phenomenological study of practices, experiences, organizational effectiveness and barriers.</w:t>
            </w:r>
          </w:p>
        </w:tc>
        <w:tc>
          <w:tcPr>
            <w:tcW w:w="2610" w:type="dxa"/>
            <w:tcBorders>
              <w:top w:val="single" w:sz="4" w:space="0" w:color="FFFFFF"/>
              <w:bottom w:val="nil"/>
            </w:tcBorders>
            <w:shd w:val="clear" w:color="auto" w:fill="95B3D7" w:themeFill="accent1" w:themeFillTint="99"/>
          </w:tcPr>
          <w:p w:rsidR="0021036D" w:rsidRPr="00CC42B5" w:rsidRDefault="0021036D" w:rsidP="00632EAB">
            <w:pPr>
              <w:keepNext/>
              <w:keepLines/>
              <w:spacing w:after="0"/>
              <w:jc w:val="center"/>
              <w:rPr>
                <w:color w:val="000000"/>
                <w:sz w:val="22"/>
                <w:szCs w:val="22"/>
              </w:rPr>
            </w:pPr>
            <w:r w:rsidRPr="0021036D">
              <w:rPr>
                <w:color w:val="000000"/>
                <w:sz w:val="22"/>
                <w:szCs w:val="22"/>
              </w:rPr>
              <w:t>Savage-Austin &amp; Honeycutt</w:t>
            </w:r>
          </w:p>
        </w:tc>
        <w:tc>
          <w:tcPr>
            <w:tcW w:w="4068" w:type="dxa"/>
            <w:tcBorders>
              <w:top w:val="single" w:sz="4" w:space="0" w:color="FFFFFF"/>
              <w:bottom w:val="nil"/>
            </w:tcBorders>
            <w:shd w:val="clear" w:color="auto" w:fill="95B3D7" w:themeFill="accent1" w:themeFillTint="99"/>
          </w:tcPr>
          <w:p w:rsidR="0021036D" w:rsidRPr="00564CFA" w:rsidRDefault="0021036D" w:rsidP="00AE4F83">
            <w:pPr>
              <w:keepNext/>
              <w:keepLines/>
              <w:spacing w:after="0"/>
              <w:rPr>
                <w:rFonts w:asciiTheme="majorHAnsi" w:hAnsiTheme="majorHAnsi" w:cs="Tahoma"/>
                <w:bCs/>
                <w:sz w:val="22"/>
                <w:szCs w:val="22"/>
              </w:rPr>
            </w:pPr>
            <w:r w:rsidRPr="0021036D">
              <w:rPr>
                <w:rFonts w:asciiTheme="majorHAnsi" w:hAnsiTheme="majorHAnsi" w:cs="Tahoma"/>
                <w:bCs/>
                <w:sz w:val="22"/>
                <w:szCs w:val="22"/>
              </w:rPr>
              <w:t>https://ezproxy.student.twu.ca/login?url=http://search.ebscohost.com/login.aspx?direct=true&amp;db=bth&amp;AN=57760063&amp;site=ehost-live</w:t>
            </w:r>
          </w:p>
        </w:tc>
      </w:tr>
    </w:tbl>
    <w:p w:rsidR="003C73EF" w:rsidRDefault="003C73EF" w:rsidP="003C73EF"/>
    <w:tbl>
      <w:tblPr>
        <w:tblW w:w="0" w:type="auto"/>
        <w:tblInd w:w="108" w:type="dxa"/>
        <w:tblBorders>
          <w:insideH w:val="single" w:sz="4" w:space="0" w:color="FFFFFF"/>
        </w:tblBorders>
        <w:tblLook w:val="0400" w:firstRow="0" w:lastRow="0" w:firstColumn="0" w:lastColumn="0" w:noHBand="0" w:noVBand="1"/>
      </w:tblPr>
      <w:tblGrid>
        <w:gridCol w:w="9339"/>
      </w:tblGrid>
      <w:tr w:rsidR="003C73EF" w:rsidRPr="0031613A">
        <w:trPr>
          <w:trHeight w:val="343"/>
        </w:trPr>
        <w:tc>
          <w:tcPr>
            <w:tcW w:w="9339" w:type="dxa"/>
            <w:shd w:val="clear" w:color="auto" w:fill="548DD4"/>
            <w:vAlign w:val="center"/>
          </w:tcPr>
          <w:p w:rsidR="003C73EF" w:rsidRPr="0031613A" w:rsidRDefault="003C73EF" w:rsidP="00AA0A2D">
            <w:pPr>
              <w:spacing w:after="0"/>
              <w:rPr>
                <w:color w:val="FFFFFF"/>
                <w:sz w:val="40"/>
                <w:szCs w:val="22"/>
              </w:rPr>
            </w:pPr>
            <w:r w:rsidRPr="0031613A">
              <w:rPr>
                <w:color w:val="FFFFFF"/>
                <w:sz w:val="40"/>
                <w:szCs w:val="22"/>
              </w:rPr>
              <w:t xml:space="preserve"> Class Announcement: Transition &amp; New </w:t>
            </w:r>
            <w:r w:rsidR="00AA0A2D">
              <w:rPr>
                <w:color w:val="FFFFFF"/>
                <w:sz w:val="40"/>
                <w:szCs w:val="22"/>
              </w:rPr>
              <w:t>F</w:t>
            </w:r>
            <w:r w:rsidRPr="0031613A">
              <w:rPr>
                <w:color w:val="FFFFFF"/>
                <w:sz w:val="40"/>
                <w:szCs w:val="22"/>
              </w:rPr>
              <w:t>ocus</w:t>
            </w:r>
          </w:p>
        </w:tc>
      </w:tr>
      <w:tr w:rsidR="003C73EF" w:rsidRPr="0031613A" w:rsidTr="0091466E">
        <w:trPr>
          <w:trHeight w:val="620"/>
        </w:trPr>
        <w:tc>
          <w:tcPr>
            <w:tcW w:w="9339" w:type="dxa"/>
            <w:tcBorders>
              <w:bottom w:val="nil"/>
            </w:tcBorders>
            <w:shd w:val="clear" w:color="auto" w:fill="DBE5F1"/>
          </w:tcPr>
          <w:p w:rsidR="003C73EF" w:rsidRDefault="0091466E" w:rsidP="003C73EF">
            <w:pPr>
              <w:spacing w:after="0"/>
              <w:rPr>
                <w:b/>
                <w:color w:val="000000"/>
                <w:sz w:val="22"/>
                <w:szCs w:val="22"/>
              </w:rPr>
            </w:pPr>
            <w:r>
              <w:rPr>
                <w:b/>
                <w:color w:val="000000"/>
                <w:sz w:val="22"/>
                <w:szCs w:val="22"/>
              </w:rPr>
              <w:t>Today</w:t>
            </w:r>
            <w:r w:rsidR="00273F52" w:rsidRPr="00832EF0">
              <w:rPr>
                <w:b/>
                <w:color w:val="000000"/>
                <w:sz w:val="22"/>
                <w:szCs w:val="22"/>
              </w:rPr>
              <w:t xml:space="preserve"> we continue our overview of the most common research methods used in Leadership Research. </w:t>
            </w:r>
            <w:r w:rsidR="00211C79">
              <w:rPr>
                <w:b/>
                <w:color w:val="000000"/>
                <w:sz w:val="22"/>
                <w:szCs w:val="22"/>
              </w:rPr>
              <w:t xml:space="preserve"> </w:t>
            </w:r>
            <w:r w:rsidR="00273F52" w:rsidRPr="00832EF0">
              <w:rPr>
                <w:b/>
                <w:color w:val="000000"/>
                <w:sz w:val="22"/>
                <w:szCs w:val="22"/>
              </w:rPr>
              <w:t>Remember that the purpose of these overviews is that you will be a more informed consumer of research and a practitioner of evidence-based leadership practices.</w:t>
            </w:r>
          </w:p>
          <w:p w:rsidR="00D95766" w:rsidRDefault="00D95766" w:rsidP="003C73EF">
            <w:pPr>
              <w:spacing w:after="0"/>
              <w:rPr>
                <w:b/>
                <w:color w:val="000000"/>
                <w:sz w:val="22"/>
                <w:szCs w:val="22"/>
              </w:rPr>
            </w:pPr>
          </w:p>
          <w:p w:rsidR="00D95766" w:rsidRPr="0091466E" w:rsidRDefault="00813406" w:rsidP="007A64EE">
            <w:pPr>
              <w:spacing w:after="0"/>
              <w:rPr>
                <w:rFonts w:asciiTheme="majorHAnsi" w:hAnsiTheme="majorHAnsi" w:cs="Arial"/>
                <w:b/>
                <w:sz w:val="22"/>
                <w:szCs w:val="22"/>
                <w:lang w:val="en-GB"/>
              </w:rPr>
            </w:pPr>
            <w:r>
              <w:rPr>
                <w:b/>
                <w:sz w:val="22"/>
                <w:szCs w:val="22"/>
              </w:rPr>
              <w:t>Earlier</w:t>
            </w:r>
            <w:r w:rsidR="00D95766" w:rsidRPr="004C740D">
              <w:rPr>
                <w:b/>
                <w:sz w:val="22"/>
                <w:szCs w:val="22"/>
              </w:rPr>
              <w:t xml:space="preserve"> when we explored the introductions to research reports we saw that </w:t>
            </w:r>
            <w:r w:rsidR="00D95766" w:rsidRPr="004C740D">
              <w:rPr>
                <w:rFonts w:asciiTheme="majorHAnsi" w:hAnsiTheme="majorHAnsi" w:cs="Arial"/>
                <w:b/>
                <w:sz w:val="22"/>
                <w:szCs w:val="22"/>
                <w:lang w:val="en-GB"/>
              </w:rPr>
              <w:t>the research problem establishes why a particular research study is worth doing, the review of precedent literature establishes what is already known about the problem, and the research purpose establishes what the research specifically intends to do</w:t>
            </w:r>
            <w:r w:rsidR="007A64EE">
              <w:rPr>
                <w:rFonts w:asciiTheme="majorHAnsi" w:hAnsiTheme="majorHAnsi" w:cs="Arial"/>
                <w:b/>
                <w:sz w:val="22"/>
                <w:szCs w:val="22"/>
                <w:lang w:val="en-GB"/>
              </w:rPr>
              <w:t>.  Today</w:t>
            </w:r>
            <w:r w:rsidR="00D95766">
              <w:rPr>
                <w:rFonts w:asciiTheme="majorHAnsi" w:hAnsiTheme="majorHAnsi" w:cs="Arial"/>
                <w:b/>
                <w:sz w:val="22"/>
                <w:szCs w:val="22"/>
                <w:lang w:val="en-GB"/>
              </w:rPr>
              <w:t xml:space="preserve"> we want to continue to extend this to the next major section of a research report:  The methods and results.  Because of the great differences in quantitative and qualitative methods, we </w:t>
            </w:r>
            <w:r w:rsidR="0091466E">
              <w:rPr>
                <w:rFonts w:asciiTheme="majorHAnsi" w:hAnsiTheme="majorHAnsi" w:cs="Arial"/>
                <w:b/>
                <w:sz w:val="22"/>
                <w:szCs w:val="22"/>
                <w:lang w:val="en-GB"/>
              </w:rPr>
              <w:t xml:space="preserve">have </w:t>
            </w:r>
            <w:r w:rsidR="0091466E">
              <w:rPr>
                <w:rFonts w:asciiTheme="majorHAnsi" w:hAnsiTheme="majorHAnsi" w:cs="Arial"/>
                <w:b/>
                <w:sz w:val="22"/>
                <w:szCs w:val="22"/>
                <w:lang w:val="en-GB"/>
              </w:rPr>
              <w:lastRenderedPageBreak/>
              <w:t>broken</w:t>
            </w:r>
            <w:r w:rsidR="00D95766">
              <w:rPr>
                <w:rFonts w:asciiTheme="majorHAnsi" w:hAnsiTheme="majorHAnsi" w:cs="Arial"/>
                <w:b/>
                <w:sz w:val="22"/>
                <w:szCs w:val="22"/>
                <w:lang w:val="en-GB"/>
              </w:rPr>
              <w:t xml:space="preserve"> this discussion into two </w:t>
            </w:r>
            <w:r w:rsidR="0091466E">
              <w:rPr>
                <w:rFonts w:asciiTheme="majorHAnsi" w:hAnsiTheme="majorHAnsi" w:cs="Arial"/>
                <w:b/>
                <w:sz w:val="22"/>
                <w:szCs w:val="22"/>
                <w:lang w:val="en-GB"/>
              </w:rPr>
              <w:t>days</w:t>
            </w:r>
            <w:r w:rsidR="00D95766">
              <w:rPr>
                <w:rFonts w:asciiTheme="majorHAnsi" w:hAnsiTheme="majorHAnsi" w:cs="Arial"/>
                <w:b/>
                <w:sz w:val="22"/>
                <w:szCs w:val="22"/>
                <w:lang w:val="en-GB"/>
              </w:rPr>
              <w:t xml:space="preserve">.  </w:t>
            </w:r>
            <w:r w:rsidR="0091466E">
              <w:rPr>
                <w:rFonts w:asciiTheme="majorHAnsi" w:hAnsiTheme="majorHAnsi" w:cs="Arial"/>
                <w:b/>
                <w:sz w:val="22"/>
                <w:szCs w:val="22"/>
                <w:lang w:val="en-GB"/>
              </w:rPr>
              <w:t>Yesterday</w:t>
            </w:r>
            <w:r w:rsidR="00D95766">
              <w:rPr>
                <w:rFonts w:asciiTheme="majorHAnsi" w:hAnsiTheme="majorHAnsi" w:cs="Arial"/>
                <w:b/>
                <w:sz w:val="22"/>
                <w:szCs w:val="22"/>
                <w:lang w:val="en-GB"/>
              </w:rPr>
              <w:t xml:space="preserve"> focused on the methods and results of quantitative research reports, while </w:t>
            </w:r>
            <w:r w:rsidR="0091466E">
              <w:rPr>
                <w:rFonts w:asciiTheme="majorHAnsi" w:hAnsiTheme="majorHAnsi" w:cs="Arial"/>
                <w:b/>
                <w:sz w:val="22"/>
                <w:szCs w:val="22"/>
                <w:lang w:val="en-GB"/>
              </w:rPr>
              <w:t>today</w:t>
            </w:r>
            <w:r w:rsidR="00D95766">
              <w:rPr>
                <w:rFonts w:asciiTheme="majorHAnsi" w:hAnsiTheme="majorHAnsi" w:cs="Arial"/>
                <w:b/>
                <w:sz w:val="22"/>
                <w:szCs w:val="22"/>
                <w:lang w:val="en-GB"/>
              </w:rPr>
              <w:t xml:space="preserve"> we will focus on those of qualitative research reports.</w:t>
            </w:r>
          </w:p>
        </w:tc>
      </w:tr>
    </w:tbl>
    <w:p w:rsidR="00F94929" w:rsidRDefault="00F94929" w:rsidP="003C73EF">
      <w:r>
        <w:rPr>
          <w:noProof/>
        </w:rPr>
        <w:lastRenderedPageBreak/>
        <mc:AlternateContent>
          <mc:Choice Requires="wpg">
            <w:drawing>
              <wp:anchor distT="0" distB="0" distL="114300" distR="114300" simplePos="0" relativeHeight="251656192" behindDoc="0" locked="0" layoutInCell="1" allowOverlap="1" wp14:anchorId="4DDCD8C1" wp14:editId="2C74339D">
                <wp:simplePos x="0" y="0"/>
                <wp:positionH relativeFrom="character">
                  <wp:posOffset>-76200</wp:posOffset>
                </wp:positionH>
                <wp:positionV relativeFrom="line">
                  <wp:posOffset>120015</wp:posOffset>
                </wp:positionV>
                <wp:extent cx="6179820" cy="1247291"/>
                <wp:effectExtent l="0" t="0" r="0" b="0"/>
                <wp:wrapNone/>
                <wp:docPr id="4"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9820" cy="1247291"/>
                          <a:chOff x="572" y="7944"/>
                          <a:chExt cx="11378" cy="900"/>
                        </a:xfrm>
                      </wpg:grpSpPr>
                      <wpg:grpSp>
                        <wpg:cNvPr id="5" name="Group 48"/>
                        <wpg:cNvGrpSpPr>
                          <a:grpSpLocks/>
                        </wpg:cNvGrpSpPr>
                        <wpg:grpSpPr bwMode="auto">
                          <a:xfrm>
                            <a:off x="572" y="8064"/>
                            <a:ext cx="11378" cy="747"/>
                            <a:chOff x="432" y="5153"/>
                            <a:chExt cx="11378" cy="1227"/>
                          </a:xfrm>
                        </wpg:grpSpPr>
                        <wps:wsp>
                          <wps:cNvPr id="6" name="Rectangle 49"/>
                          <wps:cNvSpPr>
                            <a:spLocks noChangeArrowheads="1"/>
                          </wps:cNvSpPr>
                          <wps:spPr bwMode="auto">
                            <a:xfrm>
                              <a:off x="432" y="5153"/>
                              <a:ext cx="11016" cy="1227"/>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73EF" w:rsidRPr="0031613A" w:rsidRDefault="003C73EF" w:rsidP="003C73EF">
                                <w:pPr>
                                  <w:spacing w:before="240" w:after="240"/>
                                  <w:rPr>
                                    <w:rFonts w:ascii="Calibri" w:hAnsi="Calibri"/>
                                    <w:color w:val="FFFFFF"/>
                                    <w:sz w:val="56"/>
                                    <w:szCs w:val="56"/>
                                  </w:rPr>
                                </w:pPr>
                              </w:p>
                            </w:txbxContent>
                          </wps:txbx>
                          <wps:bodyPr rot="0" vert="horz" wrap="square" lIns="228600" tIns="45720" rIns="914400" bIns="0" anchor="b" anchorCtr="0" upright="1">
                            <a:noAutofit/>
                          </wps:bodyPr>
                        </wps:wsp>
                        <wps:wsp>
                          <wps:cNvPr id="7" name="Rectangle 50"/>
                          <wps:cNvSpPr>
                            <a:spLocks noChangeArrowheads="1"/>
                          </wps:cNvSpPr>
                          <wps:spPr bwMode="auto">
                            <a:xfrm>
                              <a:off x="11449" y="5153"/>
                              <a:ext cx="361" cy="1227"/>
                            </a:xfrm>
                            <a:prstGeom prst="rect">
                              <a:avLst/>
                            </a:prstGeom>
                            <a:solidFill>
                              <a:srgbClr val="8DB3E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s:wsp>
                        <wps:cNvPr id="8" name="Text Box 51"/>
                        <wps:cNvSpPr txBox="1">
                          <a:spLocks noChangeArrowheads="1"/>
                        </wps:cNvSpPr>
                        <wps:spPr bwMode="auto">
                          <a:xfrm>
                            <a:off x="712" y="7944"/>
                            <a:ext cx="1078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73EF" w:rsidRPr="003C73EF" w:rsidRDefault="003C73EF" w:rsidP="00F94929">
                              <w:pPr>
                                <w:spacing w:before="240" w:after="240"/>
                                <w:rPr>
                                  <w:color w:val="FFFFFF"/>
                                  <w:sz w:val="56"/>
                                  <w:szCs w:val="56"/>
                                </w:rPr>
                              </w:pPr>
                              <w:r w:rsidRPr="0031613A">
                                <w:rPr>
                                  <w:rFonts w:ascii="Calibri" w:hAnsi="Calibri"/>
                                  <w:color w:val="FFFFFF"/>
                                  <w:sz w:val="56"/>
                                  <w:szCs w:val="56"/>
                                </w:rPr>
                                <w:t xml:space="preserve">  </w:t>
                              </w:r>
                              <w:r w:rsidR="00051358">
                                <w:rPr>
                                  <w:color w:val="FFFFFF"/>
                                  <w:sz w:val="56"/>
                                  <w:szCs w:val="56"/>
                                </w:rPr>
                                <w:t>Notes</w:t>
                              </w:r>
                              <w:r w:rsidRPr="003C73EF">
                                <w:rPr>
                                  <w:color w:val="FFFFFF"/>
                                  <w:sz w:val="56"/>
                                  <w:szCs w:val="56"/>
                                </w:rPr>
                                <w:t xml:space="preserve">: </w:t>
                              </w:r>
                              <w:r w:rsidR="00752B84">
                                <w:rPr>
                                  <w:color w:val="FFFFFF"/>
                                  <w:sz w:val="56"/>
                                  <w:szCs w:val="56"/>
                                </w:rPr>
                                <w:t>Methods and Results of Qualitative Research Reports</w:t>
                              </w:r>
                            </w:p>
                            <w:p w:rsidR="003C73EF" w:rsidRDefault="003C73EF" w:rsidP="00752B84">
                              <w:pPr>
                                <w:spacing w:before="840"/>
                              </w:pP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DCD8C1" id="Group 47" o:spid="_x0000_s1031" style="position:absolute;margin-left:-6pt;margin-top:9.45pt;width:486.6pt;height:98.2pt;z-index:251656192;mso-position-horizontal-relative:char;mso-position-vertical-relative:line" coordorigin="572,7944" coordsize="1137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">
                <v:group id="Group 48" o:spid="_x0000_s1032" style="position:absolute;left:572;top:8064;width:11378;height:747" coordorigin="432,5153" coordsize="11378,1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49" o:spid="_x0000_s1033" style="position:absolute;left:432;top:5153;width:11016;height:12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Db38AA&#10;AADaAAAADwAAAGRycy9kb3ducmV2LnhtbESPQWsCMRSE74X+h/AKXopmFVlkNUpbEL3Vant/Js/N&#10;0s3LkkRd/30jCD0OM/MNs1j1rhUXCrHxrGA8KkAQa28arhV8H9bDGYiYkA22nknBjSKsls9PC6yM&#10;v/IXXfapFhnCsUIFNqWukjJqSw7jyHfE2Tv54DBlGWppAl4z3LVyUhSldNhwXrDY0Ycl/bs/OwXF&#10;NJR0tBrlrvx5/7SvPDN6o9TgpX+bg0jUp//wo701Ckq4X8k3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kDb38AAAADaAAAADwAAAAAAAAAAAAAAAACYAgAAZHJzL2Rvd25y&#10;ZXYueG1sUEsFBgAAAAAEAAQA9QAAAIUDAAAAAA==&#10;" fillcolor="#365f91" stroked="f">
                    <v:textbox inset="18pt,,1in,0">
                      <w:txbxContent>
                        <w:p w:rsidR="003C73EF" w:rsidRPr="0031613A" w:rsidRDefault="003C73EF" w:rsidP="003C73EF">
                          <w:pPr>
                            <w:spacing w:before="240" w:after="240"/>
                            <w:rPr>
                              <w:rFonts w:ascii="Calibri" w:hAnsi="Calibri"/>
                              <w:color w:val="FFFFFF"/>
                              <w:sz w:val="56"/>
                              <w:szCs w:val="56"/>
                            </w:rPr>
                          </w:pPr>
                        </w:p>
                      </w:txbxContent>
                    </v:textbox>
                  </v:rect>
                  <v:rect id="Rectangle 50" o:spid="_x0000_s1034" style="position:absolute;left:11449;top:5153;width:361;height:1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HgMMA&#10;AADaAAAADwAAAGRycy9kb3ducmV2LnhtbESPT2vCQBTE74V+h+UVetNN/U/qKlJb8KZGkR4f2dck&#10;mH2b7m416afvCkKPw8z8hpkvW1OLCzlfWVbw0k9AEOdWV1woOB4+ejMQPiBrrC2Tgo48LBePD3NM&#10;tb3yni5ZKESEsE9RQRlCk0rp85IM+r5tiKP3ZZ3BEKUrpHZ4jXBTy0GSTKTBiuNCiQ29lZSfsx+j&#10;4Dv7fV9322o8kuPhZ35y+rzrtFLPT+3qFUSgNvyH7+2NVjCF25V4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HgMMAAADaAAAADwAAAAAAAAAAAAAAAACYAgAAZHJzL2Rv&#10;d25yZXYueG1sUEsFBgAAAAAEAAQA9QAAAIgDAAAAAA==&#10;" fillcolor="#8db3e2" stroked="f" strokecolor="#4a7ebb" strokeweight="1.5pt">
                    <v:shadow opacity="22938f" offset="0"/>
                    <v:textbox inset=",7.2pt,,7.2pt"/>
                  </v:rect>
                </v:group>
                <v:shape id="Text Box 51" o:spid="_x0000_s1035" type="#_x0000_t202" style="position:absolute;left:712;top:7944;width:107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RCb8A&#10;AADaAAAADwAAAGRycy9kb3ducmV2LnhtbERPW2vCMBR+H+w/hDPY20wnOKUaZVQEX9cNfD02x6aY&#10;nJQmvdhfvzwM9vjx3XeHyVkxUBcazwreFxkI4srrhmsFP9+ntw2IEJE1Ws+k4EEBDvvnpx3m2o/8&#10;RUMZa5FCOOSowMTY5lKGypDDsPAtceJuvnMYE+xqqTscU7izcpllH9Jhw6nBYEuFoepe9k5BNffH&#10;TdFch3FeX9bXydjVja1Sry/T5xZEpCn+i//cZ60gbU1X0g2Q+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GJEJvwAAANoAAAAPAAAAAAAAAAAAAAAAAJgCAABkcnMvZG93bnJl&#10;di54bWxQSwUGAAAAAAQABAD1AAAAhAMAAAAA&#10;" filled="f" stroked="f">
                  <v:textbox inset=",7.2pt,,7.2pt">
                    <w:txbxContent>
                      <w:p w:rsidR="003C73EF" w:rsidRPr="003C73EF" w:rsidRDefault="003C73EF" w:rsidP="00F94929">
                        <w:pPr>
                          <w:spacing w:before="240" w:after="240"/>
                          <w:rPr>
                            <w:color w:val="FFFFFF"/>
                            <w:sz w:val="56"/>
                            <w:szCs w:val="56"/>
                          </w:rPr>
                        </w:pPr>
                        <w:r w:rsidRPr="0031613A">
                          <w:rPr>
                            <w:rFonts w:ascii="Calibri" w:hAnsi="Calibri"/>
                            <w:color w:val="FFFFFF"/>
                            <w:sz w:val="56"/>
                            <w:szCs w:val="56"/>
                          </w:rPr>
                          <w:t xml:space="preserve">  </w:t>
                        </w:r>
                        <w:r w:rsidR="00051358">
                          <w:rPr>
                            <w:color w:val="FFFFFF"/>
                            <w:sz w:val="56"/>
                            <w:szCs w:val="56"/>
                          </w:rPr>
                          <w:t>Notes</w:t>
                        </w:r>
                        <w:r w:rsidRPr="003C73EF">
                          <w:rPr>
                            <w:color w:val="FFFFFF"/>
                            <w:sz w:val="56"/>
                            <w:szCs w:val="56"/>
                          </w:rPr>
                          <w:t xml:space="preserve">: </w:t>
                        </w:r>
                        <w:r w:rsidR="00752B84">
                          <w:rPr>
                            <w:color w:val="FFFFFF"/>
                            <w:sz w:val="56"/>
                            <w:szCs w:val="56"/>
                          </w:rPr>
                          <w:t>Methods and Results of Qualitative Research Reports</w:t>
                        </w:r>
                      </w:p>
                      <w:p w:rsidR="003C73EF" w:rsidRDefault="003C73EF" w:rsidP="00752B84">
                        <w:pPr>
                          <w:spacing w:before="840"/>
                        </w:pPr>
                      </w:p>
                    </w:txbxContent>
                  </v:textbox>
                </v:shape>
                <w10:wrap anchory="line"/>
              </v:group>
            </w:pict>
          </mc:Fallback>
        </mc:AlternateContent>
      </w:r>
    </w:p>
    <w:p w:rsidR="00F94929" w:rsidRDefault="00F94929" w:rsidP="003C73EF"/>
    <w:p w:rsidR="003C73EF" w:rsidRDefault="003C73EF" w:rsidP="003C73EF"/>
    <w:p w:rsidR="00752B84" w:rsidRDefault="001F65A6" w:rsidP="00F94929">
      <w:pPr>
        <w:spacing w:after="0"/>
      </w:pPr>
      <w:r>
        <w:rPr>
          <w:noProof/>
        </w:rPr>
        <mc:AlternateContent>
          <mc:Choice Requires="wps">
            <w:drawing>
              <wp:inline distT="0" distB="0" distL="0" distR="0" wp14:anchorId="62A3E8B6" wp14:editId="45237166">
                <wp:extent cx="6381750" cy="561975"/>
                <wp:effectExtent l="0" t="0" r="0" b="9525"/>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81750"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B1EEF" id="AutoShape 3" o:spid="_x0000_s1026" style="width:502.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" filled="f" stroked="f">
                <o:lock v:ext="edit" aspectratio="t"/>
                <w10:anchorlock/>
              </v:rect>
            </w:pict>
          </mc:Fallback>
        </mc:AlternateContent>
      </w:r>
    </w:p>
    <w:p w:rsidR="00CA67C2" w:rsidRDefault="00CA67C2" w:rsidP="003C73EF"/>
    <w:p w:rsidR="00D42772" w:rsidRPr="00D42772" w:rsidRDefault="00D42772" w:rsidP="00D42772">
      <w:pPr>
        <w:pBdr>
          <w:top w:val="single" w:sz="4" w:space="1" w:color="auto"/>
          <w:left w:val="single" w:sz="4" w:space="4" w:color="auto"/>
          <w:bottom w:val="single" w:sz="4" w:space="1" w:color="auto"/>
          <w:right w:val="single" w:sz="4" w:space="4" w:color="auto"/>
        </w:pBdr>
        <w:shd w:val="clear" w:color="auto" w:fill="C6D9F1" w:themeFill="text2" w:themeFillTint="33"/>
        <w:rPr>
          <w:sz w:val="22"/>
          <w:szCs w:val="22"/>
        </w:rPr>
      </w:pPr>
      <w:r w:rsidRPr="00D42772">
        <w:rPr>
          <w:sz w:val="22"/>
          <w:szCs w:val="22"/>
        </w:rPr>
        <w:t xml:space="preserve">These </w:t>
      </w:r>
      <w:r>
        <w:rPr>
          <w:sz w:val="22"/>
          <w:szCs w:val="22"/>
        </w:rPr>
        <w:t xml:space="preserve">notes are designed to </w:t>
      </w:r>
      <w:r w:rsidR="00C654D0">
        <w:rPr>
          <w:sz w:val="22"/>
          <w:szCs w:val="22"/>
        </w:rPr>
        <w:t xml:space="preserve">complement </w:t>
      </w:r>
      <w:r>
        <w:rPr>
          <w:sz w:val="22"/>
          <w:szCs w:val="22"/>
        </w:rPr>
        <w:t xml:space="preserve">your engagement with Plano-Clark and Creswell’s Part Four, Chapters 9, 10 and 11.  </w:t>
      </w:r>
    </w:p>
    <w:tbl>
      <w:tblPr>
        <w:tblStyle w:val="ColorfulGrid-Accent1"/>
        <w:tblpPr w:leftFromText="180" w:rightFromText="180" w:vertAnchor="page" w:horzAnchor="margin" w:tblpY="6196"/>
        <w:tblW w:w="0" w:type="auto"/>
        <w:tblLook w:val="0400" w:firstRow="0" w:lastRow="0" w:firstColumn="0" w:lastColumn="0" w:noHBand="0" w:noVBand="1"/>
      </w:tblPr>
      <w:tblGrid>
        <w:gridCol w:w="9339"/>
      </w:tblGrid>
      <w:tr w:rsidR="00F94929" w:rsidRPr="0031613A" w:rsidTr="00F94929">
        <w:trPr>
          <w:cnfStyle w:val="000000100000" w:firstRow="0" w:lastRow="0" w:firstColumn="0" w:lastColumn="0" w:oddVBand="0" w:evenVBand="0" w:oddHBand="1" w:evenHBand="0" w:firstRowFirstColumn="0" w:firstRowLastColumn="0" w:lastRowFirstColumn="0" w:lastRowLastColumn="0"/>
          <w:trHeight w:val="343"/>
        </w:trPr>
        <w:tc>
          <w:tcPr>
            <w:tcW w:w="9339" w:type="dxa"/>
            <w:shd w:val="clear" w:color="auto" w:fill="548DD4" w:themeFill="text2" w:themeFillTint="99"/>
          </w:tcPr>
          <w:p w:rsidR="00F94929" w:rsidRPr="0031613A" w:rsidRDefault="00F94929" w:rsidP="00F94929">
            <w:pPr>
              <w:keepNext/>
              <w:keepLines/>
              <w:spacing w:after="0"/>
              <w:rPr>
                <w:color w:val="FFFFFF"/>
                <w:sz w:val="40"/>
                <w:szCs w:val="22"/>
              </w:rPr>
            </w:pPr>
            <w:r>
              <w:rPr>
                <w:color w:val="FFFFFF"/>
                <w:sz w:val="40"/>
                <w:szCs w:val="22"/>
              </w:rPr>
              <w:t>T</w:t>
            </w:r>
            <w:r w:rsidRPr="0031613A">
              <w:rPr>
                <w:color w:val="FFFFFF"/>
                <w:sz w:val="40"/>
                <w:szCs w:val="22"/>
              </w:rPr>
              <w:t xml:space="preserve">heme, </w:t>
            </w:r>
            <w:r>
              <w:rPr>
                <w:color w:val="FFFFFF"/>
                <w:sz w:val="40"/>
                <w:szCs w:val="22"/>
              </w:rPr>
              <w:t>T</w:t>
            </w:r>
            <w:r w:rsidRPr="0031613A">
              <w:rPr>
                <w:color w:val="FFFFFF"/>
                <w:sz w:val="40"/>
                <w:szCs w:val="22"/>
              </w:rPr>
              <w:t xml:space="preserve">heorists &amp; </w:t>
            </w:r>
            <w:r>
              <w:rPr>
                <w:color w:val="FFFFFF"/>
                <w:sz w:val="40"/>
                <w:szCs w:val="22"/>
              </w:rPr>
              <w:t>C</w:t>
            </w:r>
            <w:r w:rsidRPr="0031613A">
              <w:rPr>
                <w:color w:val="FFFFFF"/>
                <w:sz w:val="40"/>
                <w:szCs w:val="22"/>
              </w:rPr>
              <w:t>oncepts</w:t>
            </w:r>
          </w:p>
        </w:tc>
      </w:tr>
      <w:tr w:rsidR="00F94929" w:rsidRPr="0031613A" w:rsidTr="00F94929">
        <w:trPr>
          <w:trHeight w:val="321"/>
        </w:trPr>
        <w:tc>
          <w:tcPr>
            <w:tcW w:w="9339" w:type="dxa"/>
          </w:tcPr>
          <w:p w:rsidR="00F94929" w:rsidRPr="0031613A" w:rsidRDefault="00F94929" w:rsidP="00F94929">
            <w:pPr>
              <w:pStyle w:val="ColorfulList-Accent11"/>
              <w:keepNext/>
              <w:keepLines/>
              <w:numPr>
                <w:ilvl w:val="0"/>
                <w:numId w:val="3"/>
              </w:numPr>
              <w:spacing w:after="0"/>
              <w:rPr>
                <w:color w:val="000000"/>
                <w:sz w:val="22"/>
                <w:szCs w:val="22"/>
              </w:rPr>
            </w:pPr>
            <w:r>
              <w:rPr>
                <w:color w:val="000000"/>
                <w:sz w:val="22"/>
                <w:szCs w:val="22"/>
              </w:rPr>
              <w:t xml:space="preserve">Purposes of Qualitative Research Methods </w:t>
            </w:r>
          </w:p>
        </w:tc>
      </w:tr>
      <w:tr w:rsidR="00F94929" w:rsidRPr="0031613A" w:rsidTr="00F94929">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F94929" w:rsidRPr="0031613A" w:rsidRDefault="00F94929" w:rsidP="00F94929">
            <w:pPr>
              <w:pStyle w:val="ColorfulList-Accent11"/>
              <w:keepNext/>
              <w:keepLines/>
              <w:numPr>
                <w:ilvl w:val="0"/>
                <w:numId w:val="3"/>
              </w:numPr>
              <w:spacing w:after="0"/>
              <w:rPr>
                <w:color w:val="000000"/>
                <w:sz w:val="22"/>
                <w:szCs w:val="22"/>
              </w:rPr>
            </w:pPr>
            <w:r>
              <w:rPr>
                <w:color w:val="000000"/>
                <w:sz w:val="22"/>
                <w:szCs w:val="22"/>
              </w:rPr>
              <w:t xml:space="preserve"> Survey of Qualitative Research Designs</w:t>
            </w:r>
          </w:p>
        </w:tc>
      </w:tr>
      <w:tr w:rsidR="00F94929" w:rsidRPr="0031613A" w:rsidTr="00F94929">
        <w:trPr>
          <w:trHeight w:val="343"/>
        </w:trPr>
        <w:tc>
          <w:tcPr>
            <w:tcW w:w="9339" w:type="dxa"/>
          </w:tcPr>
          <w:p w:rsidR="00F94929" w:rsidRPr="0031613A" w:rsidRDefault="00F94929" w:rsidP="00F94929">
            <w:pPr>
              <w:pStyle w:val="ColorfulList-Accent11"/>
              <w:keepNext/>
              <w:keepLines/>
              <w:numPr>
                <w:ilvl w:val="0"/>
                <w:numId w:val="3"/>
              </w:numPr>
              <w:spacing w:after="0"/>
              <w:rPr>
                <w:color w:val="000000"/>
                <w:sz w:val="22"/>
                <w:szCs w:val="22"/>
              </w:rPr>
            </w:pPr>
            <w:r>
              <w:rPr>
                <w:color w:val="000000"/>
                <w:sz w:val="22"/>
                <w:szCs w:val="22"/>
              </w:rPr>
              <w:t xml:space="preserve"> Triangulation</w:t>
            </w:r>
          </w:p>
        </w:tc>
      </w:tr>
      <w:tr w:rsidR="00F94929" w:rsidRPr="0031613A" w:rsidTr="00F94929">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F94929" w:rsidRPr="0031613A" w:rsidRDefault="00F94929" w:rsidP="00F94929">
            <w:pPr>
              <w:pStyle w:val="ColorfulList-Accent11"/>
              <w:keepNext/>
              <w:keepLines/>
              <w:numPr>
                <w:ilvl w:val="0"/>
                <w:numId w:val="3"/>
              </w:numPr>
              <w:spacing w:after="0"/>
              <w:rPr>
                <w:color w:val="000000"/>
                <w:sz w:val="22"/>
                <w:szCs w:val="22"/>
              </w:rPr>
            </w:pPr>
            <w:r>
              <w:rPr>
                <w:color w:val="000000"/>
                <w:sz w:val="22"/>
                <w:szCs w:val="22"/>
              </w:rPr>
              <w:t xml:space="preserve"> Saturation</w:t>
            </w:r>
          </w:p>
        </w:tc>
      </w:tr>
      <w:tr w:rsidR="00F94929" w:rsidRPr="0031613A" w:rsidTr="00F94929">
        <w:trPr>
          <w:trHeight w:val="343"/>
        </w:trPr>
        <w:tc>
          <w:tcPr>
            <w:tcW w:w="9339" w:type="dxa"/>
          </w:tcPr>
          <w:p w:rsidR="00F94929" w:rsidRPr="0031613A" w:rsidRDefault="00F94929" w:rsidP="00F94929">
            <w:pPr>
              <w:pStyle w:val="ColorfulList-Accent11"/>
              <w:keepNext/>
              <w:keepLines/>
              <w:numPr>
                <w:ilvl w:val="0"/>
                <w:numId w:val="3"/>
              </w:numPr>
              <w:spacing w:after="0"/>
              <w:rPr>
                <w:color w:val="000000"/>
                <w:sz w:val="22"/>
                <w:szCs w:val="22"/>
              </w:rPr>
            </w:pPr>
            <w:r>
              <w:rPr>
                <w:color w:val="000000"/>
                <w:sz w:val="22"/>
                <w:szCs w:val="22"/>
              </w:rPr>
              <w:t xml:space="preserve"> Data Analysis</w:t>
            </w:r>
          </w:p>
        </w:tc>
      </w:tr>
      <w:tr w:rsidR="00F94929" w:rsidRPr="0031613A" w:rsidTr="00F94929">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F94929" w:rsidRDefault="00F94929" w:rsidP="00F94929">
            <w:pPr>
              <w:pStyle w:val="ColorfulList-Accent11"/>
              <w:keepNext/>
              <w:keepLines/>
              <w:numPr>
                <w:ilvl w:val="0"/>
                <w:numId w:val="3"/>
              </w:numPr>
              <w:spacing w:after="0"/>
              <w:rPr>
                <w:color w:val="000000"/>
                <w:sz w:val="22"/>
                <w:szCs w:val="22"/>
              </w:rPr>
            </w:pPr>
            <w:r>
              <w:rPr>
                <w:color w:val="000000"/>
                <w:sz w:val="22"/>
                <w:szCs w:val="22"/>
              </w:rPr>
              <w:t xml:space="preserve"> Data Interpretation</w:t>
            </w:r>
          </w:p>
        </w:tc>
      </w:tr>
      <w:tr w:rsidR="00F94929" w:rsidRPr="0031613A" w:rsidTr="00F94929">
        <w:trPr>
          <w:trHeight w:val="343"/>
        </w:trPr>
        <w:tc>
          <w:tcPr>
            <w:tcW w:w="9339" w:type="dxa"/>
          </w:tcPr>
          <w:p w:rsidR="00F94929" w:rsidRDefault="00F94929" w:rsidP="00F94929">
            <w:pPr>
              <w:pStyle w:val="ColorfulList-Accent11"/>
              <w:keepNext/>
              <w:keepLines/>
              <w:numPr>
                <w:ilvl w:val="0"/>
                <w:numId w:val="3"/>
              </w:numPr>
              <w:spacing w:after="0"/>
              <w:rPr>
                <w:color w:val="000000"/>
                <w:sz w:val="22"/>
                <w:szCs w:val="22"/>
              </w:rPr>
            </w:pPr>
            <w:r>
              <w:rPr>
                <w:color w:val="000000"/>
                <w:sz w:val="22"/>
                <w:szCs w:val="22"/>
              </w:rPr>
              <w:t xml:space="preserve"> Applicability of Findings</w:t>
            </w:r>
          </w:p>
        </w:tc>
      </w:tr>
    </w:tbl>
    <w:p w:rsidR="00F94929" w:rsidRDefault="00F94929" w:rsidP="00B94DF9">
      <w:pPr>
        <w:rPr>
          <w:sz w:val="22"/>
          <w:szCs w:val="22"/>
        </w:rPr>
      </w:pPr>
    </w:p>
    <w:p w:rsidR="00922135" w:rsidRPr="00922135" w:rsidRDefault="00922135" w:rsidP="00B94DF9">
      <w:pPr>
        <w:rPr>
          <w:sz w:val="22"/>
          <w:szCs w:val="22"/>
        </w:rPr>
      </w:pPr>
      <w:r>
        <w:rPr>
          <w:sz w:val="22"/>
          <w:szCs w:val="22"/>
        </w:rPr>
        <w:t>Before</w:t>
      </w:r>
      <w:r w:rsidR="006112D8">
        <w:rPr>
          <w:rStyle w:val="FootnoteReference"/>
          <w:sz w:val="22"/>
          <w:szCs w:val="22"/>
        </w:rPr>
        <w:footnoteReference w:id="1"/>
      </w:r>
      <w:r>
        <w:rPr>
          <w:sz w:val="22"/>
          <w:szCs w:val="22"/>
        </w:rPr>
        <w:t xml:space="preserve"> we take a closer look at the methods and results sections of qualitative research reports, i</w:t>
      </w:r>
      <w:r w:rsidRPr="00922135">
        <w:rPr>
          <w:sz w:val="22"/>
          <w:szCs w:val="22"/>
        </w:rPr>
        <w:t xml:space="preserve">t would be helpful to revisit </w:t>
      </w:r>
      <w:r w:rsidR="00B94DF9">
        <w:rPr>
          <w:sz w:val="22"/>
          <w:szCs w:val="22"/>
        </w:rPr>
        <w:t xml:space="preserve">the </w:t>
      </w:r>
      <w:r w:rsidR="005E6594">
        <w:rPr>
          <w:sz w:val="22"/>
          <w:szCs w:val="22"/>
        </w:rPr>
        <w:t xml:space="preserve">points of </w:t>
      </w:r>
      <w:r w:rsidR="00B94DF9">
        <w:rPr>
          <w:sz w:val="22"/>
          <w:szCs w:val="22"/>
        </w:rPr>
        <w:t xml:space="preserve">comparison and contrast between quantitative and qualitative approaches that we made in </w:t>
      </w:r>
      <w:r w:rsidR="0091466E">
        <w:rPr>
          <w:sz w:val="22"/>
          <w:szCs w:val="22"/>
        </w:rPr>
        <w:t>Day</w:t>
      </w:r>
      <w:r w:rsidR="006C76C1">
        <w:rPr>
          <w:sz w:val="22"/>
          <w:szCs w:val="22"/>
        </w:rPr>
        <w:t xml:space="preserve"> 4</w:t>
      </w:r>
      <w:r w:rsidR="00B94DF9">
        <w:rPr>
          <w:sz w:val="22"/>
          <w:szCs w:val="22"/>
        </w:rPr>
        <w:t xml:space="preserve">.  </w:t>
      </w:r>
      <w:r w:rsidR="007A64EE">
        <w:rPr>
          <w:sz w:val="22"/>
          <w:szCs w:val="22"/>
        </w:rPr>
        <w:t>At this point</w:t>
      </w:r>
      <w:r w:rsidR="00007793" w:rsidRPr="00922135">
        <w:rPr>
          <w:sz w:val="22"/>
          <w:szCs w:val="22"/>
        </w:rPr>
        <w:t>, remember that the purposes of quan</w:t>
      </w:r>
      <w:r w:rsidR="00007793">
        <w:rPr>
          <w:sz w:val="22"/>
          <w:szCs w:val="22"/>
        </w:rPr>
        <w:t>titative</w:t>
      </w:r>
      <w:r w:rsidR="00007793" w:rsidRPr="00922135">
        <w:rPr>
          <w:sz w:val="22"/>
          <w:szCs w:val="22"/>
        </w:rPr>
        <w:t xml:space="preserve"> and qualitative research differ.  Previously we h</w:t>
      </w:r>
      <w:r w:rsidR="00007793">
        <w:rPr>
          <w:sz w:val="22"/>
          <w:szCs w:val="22"/>
        </w:rPr>
        <w:t xml:space="preserve">ave seen </w:t>
      </w:r>
      <w:r w:rsidR="00007793" w:rsidRPr="00922135">
        <w:rPr>
          <w:sz w:val="22"/>
          <w:szCs w:val="22"/>
        </w:rPr>
        <w:t>that quantitative research has three purposes:  to explain and predict, to confirm and validate, and to test theory.  In contrast, qualitative research has three distinct purposes:  to describe and explain, to explore and interpret, and to build the</w:t>
      </w:r>
      <w:r w:rsidR="00007793">
        <w:rPr>
          <w:sz w:val="22"/>
          <w:szCs w:val="22"/>
        </w:rPr>
        <w:t>ory</w:t>
      </w:r>
      <w:r w:rsidR="00007793" w:rsidRPr="00922135">
        <w:rPr>
          <w:sz w:val="22"/>
          <w:szCs w:val="22"/>
        </w:rPr>
        <w:t>.</w:t>
      </w:r>
      <w:r w:rsidR="00007793">
        <w:rPr>
          <w:sz w:val="22"/>
          <w:szCs w:val="22"/>
        </w:rPr>
        <w:t xml:space="preserve"> Arising from these differences in purpose, </w:t>
      </w:r>
      <w:r w:rsidRPr="00922135">
        <w:rPr>
          <w:sz w:val="22"/>
          <w:szCs w:val="22"/>
        </w:rPr>
        <w:t>the natures of quantitative and qualitative research designs differ</w:t>
      </w:r>
      <w:r w:rsidR="00007793">
        <w:rPr>
          <w:sz w:val="22"/>
          <w:szCs w:val="22"/>
        </w:rPr>
        <w:t>.</w:t>
      </w:r>
      <w:r w:rsidRPr="00922135">
        <w:rPr>
          <w:sz w:val="22"/>
          <w:szCs w:val="22"/>
        </w:rPr>
        <w:t xml:space="preserve"> Quantitative designs tend to be more closely focused on a problem that has known variables that can be controlled or at least accounted for.  The investigation is conducted following established guidelines utilizing largely predetermined methods while the researcher seeks to maintain a detached view.  In contrast, qualitative designs tend to be more holistic, investigating unknown variables following flexible guidelines utilizing emergent methods in a highly c</w:t>
      </w:r>
      <w:r w:rsidR="00007793">
        <w:rPr>
          <w:sz w:val="22"/>
          <w:szCs w:val="22"/>
        </w:rPr>
        <w:t xml:space="preserve">ontext-bound, personal approach </w:t>
      </w:r>
      <w:r w:rsidR="00007793" w:rsidRPr="00922135">
        <w:rPr>
          <w:sz w:val="22"/>
          <w:szCs w:val="22"/>
        </w:rPr>
        <w:t>(</w:t>
      </w:r>
      <w:r w:rsidR="00007793">
        <w:rPr>
          <w:sz w:val="22"/>
          <w:szCs w:val="22"/>
        </w:rPr>
        <w:t>Leedy &amp; Ormrod</w:t>
      </w:r>
      <w:r w:rsidR="00525CB2">
        <w:rPr>
          <w:sz w:val="22"/>
          <w:szCs w:val="22"/>
        </w:rPr>
        <w:t>,</w:t>
      </w:r>
      <w:r w:rsidR="00007793">
        <w:rPr>
          <w:sz w:val="22"/>
          <w:szCs w:val="22"/>
        </w:rPr>
        <w:t xml:space="preserve"> </w:t>
      </w:r>
      <w:r w:rsidR="00007793" w:rsidRPr="00922135">
        <w:rPr>
          <w:sz w:val="22"/>
          <w:szCs w:val="22"/>
        </w:rPr>
        <w:t>2010, p. 96)</w:t>
      </w:r>
      <w:r w:rsidR="00007793">
        <w:rPr>
          <w:sz w:val="22"/>
          <w:szCs w:val="22"/>
        </w:rPr>
        <w:t xml:space="preserve">.  </w:t>
      </w:r>
      <w:r w:rsidRPr="00922135">
        <w:rPr>
          <w:sz w:val="22"/>
          <w:szCs w:val="22"/>
        </w:rPr>
        <w:t>Qualitative designs may be characterized as evolving and flexible, sometimes guided by a general hunch as to</w:t>
      </w:r>
      <w:r w:rsidR="00BE5DFE">
        <w:rPr>
          <w:sz w:val="22"/>
          <w:szCs w:val="22"/>
        </w:rPr>
        <w:t xml:space="preserve"> how to proceed (Bogdan &amp; Bi</w:t>
      </w:r>
      <w:r w:rsidRPr="00922135">
        <w:rPr>
          <w:sz w:val="22"/>
          <w:szCs w:val="22"/>
        </w:rPr>
        <w:t>klen</w:t>
      </w:r>
      <w:r w:rsidR="00FC152E">
        <w:rPr>
          <w:sz w:val="22"/>
          <w:szCs w:val="22"/>
        </w:rPr>
        <w:t>,</w:t>
      </w:r>
      <w:r w:rsidRPr="00922135">
        <w:rPr>
          <w:sz w:val="22"/>
          <w:szCs w:val="22"/>
        </w:rPr>
        <w:t xml:space="preserve"> 2007, p. 45).</w:t>
      </w:r>
    </w:p>
    <w:p w:rsidR="00922135" w:rsidRPr="00922135" w:rsidRDefault="00B94DF9" w:rsidP="00922135">
      <w:pPr>
        <w:spacing w:after="0"/>
        <w:rPr>
          <w:sz w:val="22"/>
          <w:szCs w:val="22"/>
        </w:rPr>
      </w:pPr>
      <w:r>
        <w:rPr>
          <w:sz w:val="22"/>
          <w:szCs w:val="22"/>
        </w:rPr>
        <w:lastRenderedPageBreak/>
        <w:t>We saw that t</w:t>
      </w:r>
      <w:r w:rsidR="00922135" w:rsidRPr="00922135">
        <w:rPr>
          <w:sz w:val="22"/>
          <w:szCs w:val="22"/>
        </w:rPr>
        <w:t>hese differing designs lead to marked differences in what data are collected, how data are collected, and how data are analyzed.  Quantitative research seeks to collect numeric data from as large a sample as possible so to enhance claims to being representative, using standardized data collection instruments.  Qualitative research gathers textual or image-based data from typically small, informative samples using loosely structured or nonstandardized interviews or observations (Leedy &amp; Ormrod</w:t>
      </w:r>
      <w:r w:rsidR="00525CB2">
        <w:rPr>
          <w:sz w:val="22"/>
          <w:szCs w:val="22"/>
        </w:rPr>
        <w:t>,</w:t>
      </w:r>
      <w:r w:rsidR="00922135" w:rsidRPr="00922135">
        <w:rPr>
          <w:sz w:val="22"/>
          <w:szCs w:val="22"/>
        </w:rPr>
        <w:t xml:space="preserve"> 2010, p. 96).   </w:t>
      </w:r>
    </w:p>
    <w:p w:rsidR="00922135" w:rsidRPr="00922135" w:rsidRDefault="00922135" w:rsidP="00922135">
      <w:pPr>
        <w:spacing w:after="0"/>
        <w:rPr>
          <w:sz w:val="22"/>
          <w:szCs w:val="22"/>
        </w:rPr>
      </w:pPr>
    </w:p>
    <w:p w:rsidR="00B94DF9" w:rsidRDefault="00922135" w:rsidP="00B94DF9">
      <w:pPr>
        <w:spacing w:after="0"/>
        <w:rPr>
          <w:sz w:val="22"/>
          <w:szCs w:val="22"/>
        </w:rPr>
      </w:pPr>
      <w:r w:rsidRPr="00922135">
        <w:rPr>
          <w:sz w:val="22"/>
          <w:szCs w:val="22"/>
        </w:rPr>
        <w:t>The differing designs of quantitative and qualitative research also lead marked differences in how data collected is analyzed.  Quantitative data is approached primarily through deductive reasoning, employing statistical analyses applied to numerical data, with stress on objectivity.  Qualitative data is approached primarily through inductive reasoning with the goal uncovering themes and categories, with acknowledgement of potential researcher bias and subjectivity.  Typically, quantitative research findings are reported in a formal, scientific style with full display of numbers and statistics, while qualitative research findings are typically reported in a narrative form (Leedy &amp; Ormrod</w:t>
      </w:r>
      <w:r w:rsidR="00525CB2">
        <w:rPr>
          <w:sz w:val="22"/>
          <w:szCs w:val="22"/>
        </w:rPr>
        <w:t>,</w:t>
      </w:r>
      <w:r w:rsidRPr="00922135">
        <w:rPr>
          <w:sz w:val="22"/>
          <w:szCs w:val="22"/>
        </w:rPr>
        <w:t xml:space="preserve"> 2010, p. 96).  </w:t>
      </w:r>
    </w:p>
    <w:p w:rsidR="00007793" w:rsidRDefault="00007793" w:rsidP="00B94DF9">
      <w:pPr>
        <w:spacing w:after="0"/>
        <w:rPr>
          <w:sz w:val="22"/>
          <w:szCs w:val="22"/>
        </w:rPr>
      </w:pPr>
    </w:p>
    <w:p w:rsidR="00007793" w:rsidRDefault="00007793" w:rsidP="00B94DF9">
      <w:pPr>
        <w:spacing w:after="0"/>
        <w:rPr>
          <w:sz w:val="22"/>
          <w:szCs w:val="22"/>
        </w:rPr>
      </w:pPr>
      <w:r>
        <w:rPr>
          <w:sz w:val="22"/>
          <w:szCs w:val="22"/>
        </w:rPr>
        <w:t xml:space="preserve">These differences have contributed to varying opinion as to the relative value of quantitative and qualitative research approaches.  Sometimes people associated with one approach can be seen discrediting the other approach.  Recognizing the various positions on the question, Bogdan and Biklin assert that the most widely held opinion is that there is no best method. “It all depends on what you are studying and what you want to find out” (Bogdan &amp; </w:t>
      </w:r>
      <w:r w:rsidR="00525CB2">
        <w:rPr>
          <w:sz w:val="22"/>
          <w:szCs w:val="22"/>
        </w:rPr>
        <w:t>Biklen,</w:t>
      </w:r>
      <w:r>
        <w:rPr>
          <w:sz w:val="22"/>
          <w:szCs w:val="22"/>
        </w:rPr>
        <w:t xml:space="preserve"> 2007, p. 43).</w:t>
      </w:r>
    </w:p>
    <w:p w:rsidR="00007793" w:rsidRDefault="00007793" w:rsidP="00B94DF9">
      <w:pPr>
        <w:spacing w:after="0"/>
        <w:rPr>
          <w:sz w:val="22"/>
          <w:szCs w:val="22"/>
        </w:rPr>
      </w:pPr>
    </w:p>
    <w:p w:rsidR="00007793" w:rsidRDefault="00007793" w:rsidP="00007793">
      <w:pPr>
        <w:rPr>
          <w:sz w:val="22"/>
          <w:szCs w:val="22"/>
        </w:rPr>
      </w:pPr>
      <w:r w:rsidRPr="00922135">
        <w:rPr>
          <w:sz w:val="22"/>
          <w:szCs w:val="22"/>
        </w:rPr>
        <w:t>Qualitative research has been “mainstreamed” in recent years, although in certain disciplines its use is not as widespread.  In order to understand the complexity and “messiness” of real-life organizations, leadership investigation is turning increasingly to qualitative research.</w:t>
      </w:r>
    </w:p>
    <w:p w:rsidR="00A02970" w:rsidRPr="004C740D" w:rsidRDefault="00A02970" w:rsidP="00A02970">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b/>
          <w:sz w:val="22"/>
          <w:szCs w:val="22"/>
        </w:rPr>
      </w:pPr>
      <w:r w:rsidRPr="004C740D">
        <w:rPr>
          <w:b/>
          <w:sz w:val="22"/>
          <w:szCs w:val="22"/>
        </w:rPr>
        <w:t>Qua</w:t>
      </w:r>
      <w:r>
        <w:rPr>
          <w:b/>
          <w:sz w:val="22"/>
          <w:szCs w:val="22"/>
        </w:rPr>
        <w:t>lit</w:t>
      </w:r>
      <w:r w:rsidRPr="004C740D">
        <w:rPr>
          <w:b/>
          <w:sz w:val="22"/>
          <w:szCs w:val="22"/>
        </w:rPr>
        <w:t xml:space="preserve">ative Research </w:t>
      </w:r>
      <w:r>
        <w:rPr>
          <w:b/>
          <w:sz w:val="22"/>
          <w:szCs w:val="22"/>
        </w:rPr>
        <w:t>Design</w:t>
      </w:r>
    </w:p>
    <w:p w:rsidR="00A02970" w:rsidRPr="00922135" w:rsidRDefault="00A02970" w:rsidP="00B94DF9">
      <w:pPr>
        <w:spacing w:after="0"/>
        <w:rPr>
          <w:sz w:val="22"/>
          <w:szCs w:val="22"/>
        </w:rPr>
      </w:pPr>
    </w:p>
    <w:p w:rsidR="000E76E6" w:rsidRDefault="000E76E6" w:rsidP="000E76E6">
      <w:pPr>
        <w:spacing w:after="0"/>
        <w:rPr>
          <w:sz w:val="22"/>
          <w:szCs w:val="22"/>
        </w:rPr>
      </w:pPr>
      <w:r>
        <w:rPr>
          <w:sz w:val="22"/>
          <w:szCs w:val="22"/>
        </w:rPr>
        <w:t>We have seen thus far that t</w:t>
      </w:r>
      <w:r w:rsidRPr="00191CC9">
        <w:rPr>
          <w:sz w:val="22"/>
          <w:szCs w:val="22"/>
        </w:rPr>
        <w:t>he research problem establishes why a particular research study is worth doing, the review of precedent literature establishes what is already known about the problem, and the research purpose establishes what the research specifically intends to do.</w:t>
      </w:r>
      <w:r>
        <w:rPr>
          <w:sz w:val="22"/>
          <w:szCs w:val="22"/>
        </w:rPr>
        <w:t xml:space="preserve">  To that, we add the next step:  The research design provides the overall plan for the research study.   Qualitative research designs typically are less structured than in quantitative designs, and are far more flexible.  </w:t>
      </w:r>
    </w:p>
    <w:p w:rsidR="000E76E6" w:rsidRDefault="000E76E6" w:rsidP="000E76E6">
      <w:pPr>
        <w:spacing w:after="0"/>
        <w:rPr>
          <w:sz w:val="22"/>
          <w:szCs w:val="22"/>
        </w:rPr>
      </w:pPr>
    </w:p>
    <w:p w:rsidR="001F4EA0" w:rsidRDefault="001F4EA0" w:rsidP="00273F52">
      <w:pPr>
        <w:rPr>
          <w:sz w:val="22"/>
          <w:szCs w:val="22"/>
        </w:rPr>
      </w:pPr>
      <w:r>
        <w:rPr>
          <w:sz w:val="22"/>
          <w:szCs w:val="22"/>
        </w:rPr>
        <w:t xml:space="preserve">In contrast to quantitative research design’s resting solidly on theoretical frameworks, in qualitative research design the use of theoretical frameworks is not nearly so clear.  </w:t>
      </w:r>
      <w:r w:rsidR="001E03F8">
        <w:rPr>
          <w:sz w:val="22"/>
          <w:szCs w:val="22"/>
        </w:rPr>
        <w:t>While some qualitative researchers do employ theoretical frameworks, at least to some degree, others, such as Corbin and Strauss “prefer not to begin our research with a predefined theoretical framework or set of concepts” (Corbin &amp; Strauss</w:t>
      </w:r>
      <w:r w:rsidR="00525CB2">
        <w:rPr>
          <w:sz w:val="22"/>
          <w:szCs w:val="22"/>
        </w:rPr>
        <w:t>,</w:t>
      </w:r>
      <w:r w:rsidR="001E03F8">
        <w:rPr>
          <w:sz w:val="22"/>
          <w:szCs w:val="22"/>
        </w:rPr>
        <w:t xml:space="preserve"> 2008, p. 39).  Consequently, qualitative research design has been characterized as an “evolving, flexible, general hunch as to how you might proceed” (Bogdan &amp; Biklen</w:t>
      </w:r>
      <w:r w:rsidR="00525CB2">
        <w:rPr>
          <w:sz w:val="22"/>
          <w:szCs w:val="22"/>
        </w:rPr>
        <w:t>,</w:t>
      </w:r>
      <w:r w:rsidR="001E03F8">
        <w:rPr>
          <w:sz w:val="22"/>
          <w:szCs w:val="22"/>
        </w:rPr>
        <w:t xml:space="preserve"> 2007, p. 45).  Theoretical frameworks are employed in qualitative research design to suggest alternate explanations, to help the researcher determine appropriate methodology, and to provide the basis for building and extending theory.  The primary consideration for the qualitative researcher is that they remain “open” to new ideas and concepts that might not fit the concepts of the adopted theoretical framework (</w:t>
      </w:r>
      <w:r w:rsidR="001C5E0E">
        <w:rPr>
          <w:sz w:val="22"/>
          <w:szCs w:val="22"/>
        </w:rPr>
        <w:t>Corbin &amp; Strauss</w:t>
      </w:r>
      <w:r w:rsidR="00525CB2">
        <w:rPr>
          <w:sz w:val="22"/>
          <w:szCs w:val="22"/>
        </w:rPr>
        <w:t>,</w:t>
      </w:r>
      <w:r w:rsidR="001C5E0E">
        <w:rPr>
          <w:sz w:val="22"/>
          <w:szCs w:val="22"/>
        </w:rPr>
        <w:t xml:space="preserve"> 2008, p. 40).</w:t>
      </w:r>
    </w:p>
    <w:p w:rsidR="003301F7" w:rsidRDefault="004470BB" w:rsidP="00273F52">
      <w:pPr>
        <w:rPr>
          <w:sz w:val="22"/>
          <w:szCs w:val="22"/>
        </w:rPr>
      </w:pPr>
      <w:r w:rsidRPr="00922135">
        <w:rPr>
          <w:sz w:val="22"/>
          <w:szCs w:val="22"/>
        </w:rPr>
        <w:t xml:space="preserve">Part Four of your reading of the course text </w:t>
      </w:r>
      <w:r w:rsidR="00FA2322">
        <w:rPr>
          <w:sz w:val="22"/>
          <w:szCs w:val="22"/>
        </w:rPr>
        <w:t>(Plano-Clark and Creswell</w:t>
      </w:r>
      <w:r w:rsidR="00525CB2">
        <w:rPr>
          <w:sz w:val="22"/>
          <w:szCs w:val="22"/>
        </w:rPr>
        <w:t>,</w:t>
      </w:r>
      <w:r w:rsidR="00FA2322">
        <w:rPr>
          <w:sz w:val="22"/>
          <w:szCs w:val="22"/>
        </w:rPr>
        <w:t xml:space="preserve"> 201</w:t>
      </w:r>
      <w:r w:rsidR="00943B96">
        <w:rPr>
          <w:sz w:val="22"/>
          <w:szCs w:val="22"/>
        </w:rPr>
        <w:t>5</w:t>
      </w:r>
      <w:r w:rsidR="00FA2322">
        <w:rPr>
          <w:sz w:val="22"/>
          <w:szCs w:val="22"/>
        </w:rPr>
        <w:t xml:space="preserve">) </w:t>
      </w:r>
      <w:r w:rsidRPr="00922135">
        <w:rPr>
          <w:sz w:val="22"/>
          <w:szCs w:val="22"/>
        </w:rPr>
        <w:t xml:space="preserve">focuses on </w:t>
      </w:r>
      <w:r w:rsidR="00943B96">
        <w:rPr>
          <w:sz w:val="22"/>
          <w:szCs w:val="22"/>
        </w:rPr>
        <w:t>four</w:t>
      </w:r>
      <w:r w:rsidR="002B3F0C">
        <w:rPr>
          <w:sz w:val="22"/>
          <w:szCs w:val="22"/>
        </w:rPr>
        <w:t xml:space="preserve"> </w:t>
      </w:r>
      <w:r w:rsidRPr="00922135">
        <w:rPr>
          <w:sz w:val="22"/>
          <w:szCs w:val="22"/>
        </w:rPr>
        <w:t xml:space="preserve">qualitative methods:  narrative, grounded theory, case study, and ethnographic research designs.  </w:t>
      </w:r>
      <w:r w:rsidR="00FA2322">
        <w:rPr>
          <w:sz w:val="22"/>
          <w:szCs w:val="22"/>
        </w:rPr>
        <w:lastRenderedPageBreak/>
        <w:t>Be aware that t</w:t>
      </w:r>
      <w:r w:rsidRPr="00922135">
        <w:rPr>
          <w:sz w:val="22"/>
          <w:szCs w:val="22"/>
        </w:rPr>
        <w:t xml:space="preserve">here are </w:t>
      </w:r>
      <w:r w:rsidR="00FA2322">
        <w:rPr>
          <w:sz w:val="22"/>
          <w:szCs w:val="22"/>
        </w:rPr>
        <w:t>variants and other</w:t>
      </w:r>
      <w:r w:rsidRPr="00922135">
        <w:rPr>
          <w:sz w:val="22"/>
          <w:szCs w:val="22"/>
        </w:rPr>
        <w:t xml:space="preserve"> generic qualitative methods that share similar methods of data collection (e.g., in-depth interviews) and analysis (i.e., thematic analysis) but vary somewhat in their philosophical foundations (e.g., in their epistemological claims).</w:t>
      </w:r>
      <w:r w:rsidR="00BE5DFE">
        <w:rPr>
          <w:sz w:val="22"/>
          <w:szCs w:val="22"/>
        </w:rPr>
        <w:t xml:space="preserve">  </w:t>
      </w:r>
      <w:r w:rsidR="00CA67C2">
        <w:rPr>
          <w:sz w:val="22"/>
          <w:szCs w:val="22"/>
        </w:rPr>
        <w:t>To give you a</w:t>
      </w:r>
      <w:r w:rsidR="00BF1AF4">
        <w:rPr>
          <w:sz w:val="22"/>
          <w:szCs w:val="22"/>
        </w:rPr>
        <w:t xml:space="preserve"> sense of this array of variants, </w:t>
      </w:r>
      <w:r w:rsidR="001C5E0E">
        <w:rPr>
          <w:sz w:val="22"/>
          <w:szCs w:val="22"/>
        </w:rPr>
        <w:t>Gall, Gall and Borg  speak of these in terms of qualitative research traditions based on the types of phenomena investigated—investigation of lived experience, of society and culture and of language and communication (2007, p. 491).</w:t>
      </w:r>
    </w:p>
    <w:p w:rsidR="00BF1AF4" w:rsidRPr="00BF1AF4" w:rsidRDefault="001C5E0E" w:rsidP="00BF1AF4">
      <w:pPr>
        <w:spacing w:after="0"/>
        <w:rPr>
          <w:rFonts w:asciiTheme="majorHAnsi" w:hAnsiTheme="majorHAnsi"/>
          <w:sz w:val="22"/>
          <w:szCs w:val="22"/>
        </w:rPr>
      </w:pPr>
      <w:r w:rsidRPr="00BF1AF4">
        <w:rPr>
          <w:rFonts w:asciiTheme="majorHAnsi" w:hAnsiTheme="majorHAnsi"/>
          <w:sz w:val="22"/>
          <w:szCs w:val="22"/>
        </w:rPr>
        <w:t xml:space="preserve">Under </w:t>
      </w:r>
      <w:r w:rsidR="00014F99">
        <w:rPr>
          <w:rFonts w:asciiTheme="majorHAnsi" w:hAnsiTheme="majorHAnsi"/>
          <w:i/>
          <w:sz w:val="22"/>
          <w:szCs w:val="22"/>
        </w:rPr>
        <w:t xml:space="preserve">investigation of </w:t>
      </w:r>
      <w:r w:rsidRPr="0089427D">
        <w:rPr>
          <w:rFonts w:asciiTheme="majorHAnsi" w:hAnsiTheme="majorHAnsi"/>
          <w:i/>
          <w:sz w:val="22"/>
          <w:szCs w:val="22"/>
        </w:rPr>
        <w:t>lived experience</w:t>
      </w:r>
      <w:r w:rsidRPr="00BF1AF4">
        <w:rPr>
          <w:rFonts w:asciiTheme="majorHAnsi" w:hAnsiTheme="majorHAnsi"/>
          <w:sz w:val="22"/>
          <w:szCs w:val="22"/>
        </w:rPr>
        <w:t xml:space="preserve"> </w:t>
      </w:r>
      <w:r w:rsidR="00BF1AF4" w:rsidRPr="00BF1AF4">
        <w:rPr>
          <w:rFonts w:asciiTheme="majorHAnsi" w:hAnsiTheme="majorHAnsi"/>
          <w:sz w:val="22"/>
          <w:szCs w:val="22"/>
        </w:rPr>
        <w:t>the authors</w:t>
      </w:r>
      <w:r w:rsidRPr="00BF1AF4">
        <w:rPr>
          <w:rFonts w:asciiTheme="majorHAnsi" w:hAnsiTheme="majorHAnsi"/>
          <w:sz w:val="22"/>
          <w:szCs w:val="22"/>
        </w:rPr>
        <w:t xml:space="preserve"> recognize </w:t>
      </w:r>
      <w:r w:rsidR="00BF1AF4" w:rsidRPr="00BF1AF4">
        <w:rPr>
          <w:rFonts w:asciiTheme="majorHAnsi" w:hAnsiTheme="majorHAnsi"/>
          <w:sz w:val="22"/>
          <w:szCs w:val="22"/>
        </w:rPr>
        <w:t>the following:</w:t>
      </w:r>
    </w:p>
    <w:p w:rsidR="00BF1AF4" w:rsidRDefault="0089427D" w:rsidP="00BF1AF4">
      <w:pPr>
        <w:pStyle w:val="ListParagraph"/>
        <w:numPr>
          <w:ilvl w:val="0"/>
          <w:numId w:val="14"/>
        </w:numPr>
        <w:spacing w:after="0"/>
        <w:rPr>
          <w:rFonts w:asciiTheme="majorHAnsi" w:hAnsiTheme="majorHAnsi"/>
        </w:rPr>
      </w:pPr>
      <w:r>
        <w:rPr>
          <w:rFonts w:asciiTheme="majorHAnsi" w:hAnsiTheme="majorHAnsi"/>
        </w:rPr>
        <w:t>C</w:t>
      </w:r>
      <w:r w:rsidR="001C5E0E" w:rsidRPr="00BF1AF4">
        <w:rPr>
          <w:rFonts w:asciiTheme="majorHAnsi" w:hAnsiTheme="majorHAnsi"/>
        </w:rPr>
        <w:t>ognitive psychology (investigating the mental structures and pro</w:t>
      </w:r>
      <w:r w:rsidR="00BF1AF4" w:rsidRPr="00BF1AF4">
        <w:rPr>
          <w:rFonts w:asciiTheme="majorHAnsi" w:hAnsiTheme="majorHAnsi"/>
        </w:rPr>
        <w:t>cesses employed by individuals)</w:t>
      </w:r>
      <w:r w:rsidR="00BF1AF4">
        <w:rPr>
          <w:rFonts w:asciiTheme="majorHAnsi" w:hAnsiTheme="majorHAnsi"/>
        </w:rPr>
        <w:t>,</w:t>
      </w:r>
      <w:r w:rsidR="001C5E0E" w:rsidRPr="00BF1AF4">
        <w:rPr>
          <w:rFonts w:asciiTheme="majorHAnsi" w:hAnsiTheme="majorHAnsi"/>
        </w:rPr>
        <w:t xml:space="preserve"> </w:t>
      </w:r>
    </w:p>
    <w:p w:rsidR="00BF1AF4" w:rsidRDefault="0089427D" w:rsidP="00BF1AF4">
      <w:pPr>
        <w:pStyle w:val="ListParagraph"/>
        <w:numPr>
          <w:ilvl w:val="0"/>
          <w:numId w:val="14"/>
        </w:numPr>
        <w:spacing w:after="0"/>
        <w:rPr>
          <w:rFonts w:asciiTheme="majorHAnsi" w:hAnsiTheme="majorHAnsi"/>
        </w:rPr>
      </w:pPr>
      <w:r>
        <w:rPr>
          <w:rFonts w:asciiTheme="majorHAnsi" w:hAnsiTheme="majorHAnsi"/>
        </w:rPr>
        <w:t>P</w:t>
      </w:r>
      <w:r w:rsidR="001C5E0E" w:rsidRPr="00BF1AF4">
        <w:rPr>
          <w:rFonts w:asciiTheme="majorHAnsi" w:hAnsiTheme="majorHAnsi"/>
        </w:rPr>
        <w:t xml:space="preserve">henomenology (investigating reality as it appears to individuals), </w:t>
      </w:r>
    </w:p>
    <w:p w:rsidR="00BF1AF4" w:rsidRDefault="0089427D" w:rsidP="00BF1AF4">
      <w:pPr>
        <w:pStyle w:val="ListParagraph"/>
        <w:numPr>
          <w:ilvl w:val="0"/>
          <w:numId w:val="14"/>
        </w:numPr>
        <w:spacing w:after="0"/>
        <w:rPr>
          <w:rFonts w:asciiTheme="majorHAnsi" w:hAnsiTheme="majorHAnsi"/>
        </w:rPr>
      </w:pPr>
      <w:r>
        <w:rPr>
          <w:rFonts w:asciiTheme="majorHAnsi" w:hAnsiTheme="majorHAnsi"/>
        </w:rPr>
        <w:t>P</w:t>
      </w:r>
      <w:r w:rsidR="001C5E0E" w:rsidRPr="00BF1AF4">
        <w:rPr>
          <w:rFonts w:asciiTheme="majorHAnsi" w:hAnsiTheme="majorHAnsi"/>
        </w:rPr>
        <w:t>henomenographic research (investigating how individual</w:t>
      </w:r>
      <w:r w:rsidR="00BF1AF4" w:rsidRPr="00BF1AF4">
        <w:rPr>
          <w:rFonts w:asciiTheme="majorHAnsi" w:hAnsiTheme="majorHAnsi"/>
        </w:rPr>
        <w:t xml:space="preserve">s conceptualize reality) and </w:t>
      </w:r>
    </w:p>
    <w:p w:rsidR="00BF1AF4" w:rsidRDefault="0089427D" w:rsidP="00BF1AF4">
      <w:pPr>
        <w:pStyle w:val="ListParagraph"/>
        <w:numPr>
          <w:ilvl w:val="0"/>
          <w:numId w:val="14"/>
        </w:numPr>
        <w:spacing w:after="0"/>
        <w:rPr>
          <w:rFonts w:asciiTheme="majorHAnsi" w:hAnsiTheme="majorHAnsi"/>
        </w:rPr>
      </w:pPr>
      <w:r>
        <w:rPr>
          <w:rFonts w:asciiTheme="majorHAnsi" w:hAnsiTheme="majorHAnsi"/>
        </w:rPr>
        <w:t>L</w:t>
      </w:r>
      <w:r w:rsidR="00BF1AF4" w:rsidRPr="00BF1AF4">
        <w:rPr>
          <w:rFonts w:asciiTheme="majorHAnsi" w:hAnsiTheme="majorHAnsi"/>
        </w:rPr>
        <w:t xml:space="preserve">ife history research (investigating how individuals perceive their life’s experiences).  </w:t>
      </w:r>
    </w:p>
    <w:p w:rsidR="00BF1AF4" w:rsidRDefault="00BF1AF4" w:rsidP="00BF1AF4">
      <w:pPr>
        <w:spacing w:after="0"/>
        <w:ind w:left="360"/>
        <w:rPr>
          <w:rFonts w:asciiTheme="majorHAnsi" w:hAnsiTheme="majorHAnsi"/>
          <w:sz w:val="22"/>
          <w:szCs w:val="22"/>
        </w:rPr>
      </w:pPr>
    </w:p>
    <w:p w:rsidR="00BF1AF4" w:rsidRDefault="00BF1AF4" w:rsidP="0089427D">
      <w:pPr>
        <w:spacing w:after="0"/>
        <w:rPr>
          <w:rFonts w:asciiTheme="majorHAnsi" w:hAnsiTheme="majorHAnsi"/>
          <w:sz w:val="22"/>
          <w:szCs w:val="22"/>
        </w:rPr>
      </w:pPr>
      <w:r w:rsidRPr="00BF1AF4">
        <w:rPr>
          <w:rFonts w:asciiTheme="majorHAnsi" w:hAnsiTheme="majorHAnsi"/>
          <w:sz w:val="22"/>
          <w:szCs w:val="22"/>
        </w:rPr>
        <w:t xml:space="preserve">Under </w:t>
      </w:r>
      <w:r w:rsidRPr="0089427D">
        <w:rPr>
          <w:rFonts w:asciiTheme="majorHAnsi" w:hAnsiTheme="majorHAnsi"/>
          <w:i/>
          <w:sz w:val="22"/>
          <w:szCs w:val="22"/>
        </w:rPr>
        <w:t>investigation of society and culture</w:t>
      </w:r>
      <w:r w:rsidRPr="00BF1AF4">
        <w:rPr>
          <w:rFonts w:asciiTheme="majorHAnsi" w:hAnsiTheme="majorHAnsi"/>
          <w:sz w:val="22"/>
          <w:szCs w:val="22"/>
        </w:rPr>
        <w:t xml:space="preserve"> they recognize </w:t>
      </w:r>
      <w:r>
        <w:rPr>
          <w:rFonts w:asciiTheme="majorHAnsi" w:hAnsiTheme="majorHAnsi"/>
          <w:sz w:val="22"/>
          <w:szCs w:val="22"/>
        </w:rPr>
        <w:t>the following:</w:t>
      </w:r>
    </w:p>
    <w:p w:rsidR="00BF1AF4" w:rsidRDefault="0089427D" w:rsidP="00BF1AF4">
      <w:pPr>
        <w:pStyle w:val="ListParagraph"/>
        <w:numPr>
          <w:ilvl w:val="0"/>
          <w:numId w:val="15"/>
        </w:numPr>
        <w:spacing w:after="0"/>
        <w:rPr>
          <w:rFonts w:asciiTheme="majorHAnsi" w:hAnsiTheme="majorHAnsi"/>
        </w:rPr>
      </w:pPr>
      <w:r>
        <w:rPr>
          <w:rFonts w:asciiTheme="majorHAnsi" w:hAnsiTheme="majorHAnsi"/>
        </w:rPr>
        <w:t>S</w:t>
      </w:r>
      <w:r w:rsidR="00BF1AF4" w:rsidRPr="00BF1AF4">
        <w:rPr>
          <w:rFonts w:asciiTheme="majorHAnsi" w:hAnsiTheme="majorHAnsi"/>
        </w:rPr>
        <w:t xml:space="preserve">ymbolic inteactionism (investigating the influence of social interactions on the development of social structures and individual </w:t>
      </w:r>
      <w:r w:rsidR="0091466E" w:rsidRPr="00BF1AF4">
        <w:rPr>
          <w:rFonts w:asciiTheme="majorHAnsi" w:hAnsiTheme="majorHAnsi"/>
        </w:rPr>
        <w:t>self-identity</w:t>
      </w:r>
      <w:r w:rsidR="00BF1AF4" w:rsidRPr="00BF1AF4">
        <w:rPr>
          <w:rFonts w:asciiTheme="majorHAnsi" w:hAnsiTheme="majorHAnsi"/>
        </w:rPr>
        <w:t xml:space="preserve">), </w:t>
      </w:r>
    </w:p>
    <w:p w:rsidR="00BF1AF4" w:rsidRDefault="00682ED8" w:rsidP="00BF1AF4">
      <w:pPr>
        <w:pStyle w:val="ListParagraph"/>
        <w:numPr>
          <w:ilvl w:val="0"/>
          <w:numId w:val="15"/>
        </w:numPr>
        <w:spacing w:after="0"/>
        <w:rPr>
          <w:rFonts w:asciiTheme="majorHAnsi" w:hAnsiTheme="majorHAnsi"/>
        </w:rPr>
      </w:pPr>
      <w:r>
        <w:rPr>
          <w:rFonts w:asciiTheme="majorHAnsi" w:hAnsiTheme="majorHAnsi"/>
        </w:rPr>
        <w:t>A</w:t>
      </w:r>
      <w:r w:rsidR="00BF1AF4" w:rsidRPr="00BF1AF4">
        <w:rPr>
          <w:rFonts w:asciiTheme="majorHAnsi" w:hAnsiTheme="majorHAnsi"/>
        </w:rPr>
        <w:t xml:space="preserve">ction research (in which researchers reflect on their own efforts to improve the rationality and justice of their personal work), </w:t>
      </w:r>
    </w:p>
    <w:p w:rsidR="00BF1AF4" w:rsidRDefault="0089427D" w:rsidP="00BF1AF4">
      <w:pPr>
        <w:pStyle w:val="ListParagraph"/>
        <w:numPr>
          <w:ilvl w:val="0"/>
          <w:numId w:val="15"/>
        </w:numPr>
        <w:spacing w:after="0"/>
        <w:rPr>
          <w:rFonts w:asciiTheme="majorHAnsi" w:hAnsiTheme="majorHAnsi"/>
        </w:rPr>
      </w:pPr>
      <w:r>
        <w:rPr>
          <w:rFonts w:asciiTheme="majorHAnsi" w:hAnsiTheme="majorHAnsi"/>
        </w:rPr>
        <w:t>E</w:t>
      </w:r>
      <w:r w:rsidR="00BF1AF4" w:rsidRPr="00BF1AF4">
        <w:rPr>
          <w:rFonts w:asciiTheme="majorHAnsi" w:hAnsiTheme="majorHAnsi"/>
        </w:rPr>
        <w:t xml:space="preserve">thnography (the investigation of the characteristic features and patterns of a culture), cultural studies and critical-theory research (aimed at contesting oppressive power relationships within a culture), and </w:t>
      </w:r>
    </w:p>
    <w:p w:rsidR="001C5E0E" w:rsidRDefault="0089427D" w:rsidP="00BF1AF4">
      <w:pPr>
        <w:pStyle w:val="ListParagraph"/>
        <w:numPr>
          <w:ilvl w:val="0"/>
          <w:numId w:val="15"/>
        </w:numPr>
        <w:spacing w:after="0"/>
        <w:rPr>
          <w:rFonts w:asciiTheme="majorHAnsi" w:hAnsiTheme="majorHAnsi"/>
        </w:rPr>
      </w:pPr>
      <w:r>
        <w:rPr>
          <w:rFonts w:asciiTheme="majorHAnsi" w:hAnsiTheme="majorHAnsi"/>
        </w:rPr>
        <w:t>E</w:t>
      </w:r>
      <w:r w:rsidR="00BF1AF4" w:rsidRPr="00BF1AF4">
        <w:rPr>
          <w:rFonts w:asciiTheme="majorHAnsi" w:hAnsiTheme="majorHAnsi"/>
        </w:rPr>
        <w:t xml:space="preserve">thnomethodology (investigating the rules that underlie everyday social interactions).  </w:t>
      </w:r>
    </w:p>
    <w:p w:rsidR="0089427D" w:rsidRDefault="0089427D" w:rsidP="0089427D">
      <w:pPr>
        <w:spacing w:after="0"/>
        <w:rPr>
          <w:rFonts w:asciiTheme="majorHAnsi" w:hAnsiTheme="majorHAnsi"/>
          <w:sz w:val="22"/>
          <w:szCs w:val="22"/>
        </w:rPr>
      </w:pPr>
    </w:p>
    <w:p w:rsidR="0089427D" w:rsidRDefault="0089427D" w:rsidP="0089427D">
      <w:pPr>
        <w:spacing w:after="0"/>
        <w:rPr>
          <w:rFonts w:asciiTheme="majorHAnsi" w:hAnsiTheme="majorHAnsi"/>
          <w:sz w:val="22"/>
          <w:szCs w:val="22"/>
        </w:rPr>
      </w:pPr>
      <w:r>
        <w:rPr>
          <w:rFonts w:asciiTheme="majorHAnsi" w:hAnsiTheme="majorHAnsi"/>
          <w:sz w:val="22"/>
          <w:szCs w:val="22"/>
        </w:rPr>
        <w:t xml:space="preserve">Under </w:t>
      </w:r>
      <w:r>
        <w:rPr>
          <w:rFonts w:asciiTheme="majorHAnsi" w:hAnsiTheme="majorHAnsi"/>
          <w:i/>
          <w:sz w:val="22"/>
          <w:szCs w:val="22"/>
        </w:rPr>
        <w:t>investigation of language an</w:t>
      </w:r>
      <w:r w:rsidR="0091507B">
        <w:rPr>
          <w:rFonts w:asciiTheme="majorHAnsi" w:hAnsiTheme="majorHAnsi"/>
          <w:i/>
          <w:sz w:val="22"/>
          <w:szCs w:val="22"/>
        </w:rPr>
        <w:t>d</w:t>
      </w:r>
      <w:r>
        <w:rPr>
          <w:rFonts w:asciiTheme="majorHAnsi" w:hAnsiTheme="majorHAnsi"/>
          <w:i/>
          <w:sz w:val="22"/>
          <w:szCs w:val="22"/>
        </w:rPr>
        <w:t xml:space="preserve"> communication</w:t>
      </w:r>
      <w:r>
        <w:rPr>
          <w:rFonts w:asciiTheme="majorHAnsi" w:hAnsiTheme="majorHAnsi"/>
          <w:sz w:val="22"/>
          <w:szCs w:val="22"/>
        </w:rPr>
        <w:t xml:space="preserve"> the authors recognize the following:</w:t>
      </w:r>
    </w:p>
    <w:p w:rsidR="0089427D" w:rsidRDefault="0089427D" w:rsidP="0089427D">
      <w:pPr>
        <w:pStyle w:val="ListParagraph"/>
        <w:numPr>
          <w:ilvl w:val="0"/>
          <w:numId w:val="16"/>
        </w:numPr>
        <w:spacing w:after="0"/>
        <w:rPr>
          <w:rFonts w:asciiTheme="majorHAnsi" w:hAnsiTheme="majorHAnsi"/>
        </w:rPr>
      </w:pPr>
      <w:r>
        <w:rPr>
          <w:rFonts w:asciiTheme="majorHAnsi" w:hAnsiTheme="majorHAnsi"/>
        </w:rPr>
        <w:t>N</w:t>
      </w:r>
      <w:r w:rsidRPr="0089427D">
        <w:rPr>
          <w:rFonts w:asciiTheme="majorHAnsi" w:hAnsiTheme="majorHAnsi"/>
        </w:rPr>
        <w:t xml:space="preserve">arrative analysis (investigating the organized representations and explanations of human experience), </w:t>
      </w:r>
    </w:p>
    <w:p w:rsidR="0089427D" w:rsidRDefault="0089427D" w:rsidP="0089427D">
      <w:pPr>
        <w:pStyle w:val="ListParagraph"/>
        <w:numPr>
          <w:ilvl w:val="0"/>
          <w:numId w:val="16"/>
        </w:numPr>
        <w:spacing w:after="0"/>
        <w:rPr>
          <w:rFonts w:asciiTheme="majorHAnsi" w:hAnsiTheme="majorHAnsi"/>
        </w:rPr>
      </w:pPr>
      <w:r>
        <w:rPr>
          <w:rFonts w:asciiTheme="majorHAnsi" w:hAnsiTheme="majorHAnsi"/>
        </w:rPr>
        <w:t>Ethnographic content analysis (the investigation of the content of document in cultural perspective),</w:t>
      </w:r>
    </w:p>
    <w:p w:rsidR="0089427D" w:rsidRDefault="0089427D" w:rsidP="0089427D">
      <w:pPr>
        <w:pStyle w:val="ListParagraph"/>
        <w:numPr>
          <w:ilvl w:val="0"/>
          <w:numId w:val="16"/>
        </w:numPr>
        <w:spacing w:after="0"/>
        <w:rPr>
          <w:rFonts w:asciiTheme="majorHAnsi" w:hAnsiTheme="majorHAnsi"/>
        </w:rPr>
      </w:pPr>
      <w:r>
        <w:rPr>
          <w:rFonts w:asciiTheme="majorHAnsi" w:hAnsiTheme="majorHAnsi"/>
        </w:rPr>
        <w:t>Ethnography of communication (investigating speech patterns in the social life of a cultural group),</w:t>
      </w:r>
    </w:p>
    <w:p w:rsidR="0089427D" w:rsidRDefault="0089427D" w:rsidP="0089427D">
      <w:pPr>
        <w:pStyle w:val="ListParagraph"/>
        <w:numPr>
          <w:ilvl w:val="0"/>
          <w:numId w:val="16"/>
        </w:numPr>
        <w:spacing w:after="0"/>
        <w:rPr>
          <w:rFonts w:asciiTheme="majorHAnsi" w:hAnsiTheme="majorHAnsi"/>
        </w:rPr>
      </w:pPr>
      <w:r w:rsidRPr="0089427D">
        <w:rPr>
          <w:rFonts w:asciiTheme="majorHAnsi" w:hAnsiTheme="majorHAnsi"/>
        </w:rPr>
        <w:t xml:space="preserve"> </w:t>
      </w:r>
      <w:r>
        <w:rPr>
          <w:rFonts w:asciiTheme="majorHAnsi" w:hAnsiTheme="majorHAnsi"/>
        </w:rPr>
        <w:t>Hermeneutics (investigating the process by which individuals arrive at the meaning of a text),</w:t>
      </w:r>
    </w:p>
    <w:p w:rsidR="0089427D" w:rsidRDefault="0089427D" w:rsidP="0089427D">
      <w:pPr>
        <w:pStyle w:val="ListParagraph"/>
        <w:numPr>
          <w:ilvl w:val="0"/>
          <w:numId w:val="16"/>
        </w:numPr>
        <w:spacing w:after="0"/>
        <w:rPr>
          <w:rFonts w:asciiTheme="majorHAnsi" w:hAnsiTheme="majorHAnsi"/>
        </w:rPr>
      </w:pPr>
      <w:r>
        <w:rPr>
          <w:rFonts w:asciiTheme="majorHAnsi" w:hAnsiTheme="majorHAnsi"/>
        </w:rPr>
        <w:t>Semiotics (investigating the meanings signs and symbols covey within a culture), and</w:t>
      </w:r>
    </w:p>
    <w:p w:rsidR="0089427D" w:rsidRPr="0089427D" w:rsidRDefault="0089427D" w:rsidP="0089427D">
      <w:pPr>
        <w:pStyle w:val="ListParagraph"/>
        <w:numPr>
          <w:ilvl w:val="0"/>
          <w:numId w:val="16"/>
        </w:numPr>
        <w:spacing w:after="0"/>
        <w:rPr>
          <w:rFonts w:asciiTheme="majorHAnsi" w:hAnsiTheme="majorHAnsi"/>
        </w:rPr>
      </w:pPr>
      <w:r>
        <w:rPr>
          <w:rFonts w:asciiTheme="majorHAnsi" w:hAnsiTheme="majorHAnsi"/>
        </w:rPr>
        <w:t>Structuralism and poststructuralism (focused on the investigation of the systematic properties of language and text) (Gall, Gall &amp; Borg</w:t>
      </w:r>
      <w:r w:rsidR="00525CB2">
        <w:rPr>
          <w:rFonts w:asciiTheme="majorHAnsi" w:hAnsiTheme="majorHAnsi"/>
        </w:rPr>
        <w:t>,</w:t>
      </w:r>
      <w:r>
        <w:rPr>
          <w:rFonts w:asciiTheme="majorHAnsi" w:hAnsiTheme="majorHAnsi"/>
        </w:rPr>
        <w:t xml:space="preserve"> 2007, p. 491).</w:t>
      </w:r>
    </w:p>
    <w:p w:rsidR="0089427D" w:rsidRPr="0089427D" w:rsidRDefault="0089427D" w:rsidP="0089427D">
      <w:pPr>
        <w:spacing w:after="0"/>
        <w:rPr>
          <w:rFonts w:asciiTheme="majorHAnsi" w:hAnsiTheme="majorHAnsi"/>
          <w:sz w:val="22"/>
          <w:szCs w:val="22"/>
        </w:rPr>
      </w:pPr>
    </w:p>
    <w:p w:rsidR="00014F99" w:rsidRPr="00BF1AF4" w:rsidRDefault="00337E45" w:rsidP="00273F52">
      <w:pPr>
        <w:rPr>
          <w:sz w:val="22"/>
          <w:szCs w:val="22"/>
        </w:rPr>
      </w:pPr>
      <w:r>
        <w:rPr>
          <w:sz w:val="22"/>
          <w:szCs w:val="22"/>
        </w:rPr>
        <w:t>As a consumer of qualitative research, you will encounter many of these terms, and more.  Hopefully, this will be helpful in situating them.</w:t>
      </w:r>
    </w:p>
    <w:p w:rsidR="00A02970" w:rsidRPr="004C740D" w:rsidRDefault="00CB77DA" w:rsidP="00A02970">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b/>
          <w:sz w:val="22"/>
          <w:szCs w:val="22"/>
        </w:rPr>
      </w:pPr>
      <w:r w:rsidRPr="00922135">
        <w:rPr>
          <w:sz w:val="22"/>
          <w:szCs w:val="22"/>
        </w:rPr>
        <w:t xml:space="preserve"> </w:t>
      </w:r>
      <w:r w:rsidR="00A02970">
        <w:rPr>
          <w:b/>
          <w:sz w:val="22"/>
          <w:szCs w:val="22"/>
        </w:rPr>
        <w:t xml:space="preserve">Method Section:  </w:t>
      </w:r>
      <w:r w:rsidR="00A02970" w:rsidRPr="004C740D">
        <w:rPr>
          <w:b/>
          <w:sz w:val="22"/>
          <w:szCs w:val="22"/>
        </w:rPr>
        <w:t>Qua</w:t>
      </w:r>
      <w:r w:rsidR="00A02970">
        <w:rPr>
          <w:b/>
          <w:sz w:val="22"/>
          <w:szCs w:val="22"/>
        </w:rPr>
        <w:t>lit</w:t>
      </w:r>
      <w:r w:rsidR="00A02970" w:rsidRPr="004C740D">
        <w:rPr>
          <w:b/>
          <w:sz w:val="22"/>
          <w:szCs w:val="22"/>
        </w:rPr>
        <w:t>ative</w:t>
      </w:r>
      <w:r w:rsidR="00A02970">
        <w:rPr>
          <w:b/>
          <w:sz w:val="22"/>
          <w:szCs w:val="22"/>
        </w:rPr>
        <w:t xml:space="preserve"> </w:t>
      </w:r>
      <w:r w:rsidR="00A02970" w:rsidRPr="004C740D">
        <w:rPr>
          <w:b/>
          <w:sz w:val="22"/>
          <w:szCs w:val="22"/>
        </w:rPr>
        <w:t>Data Collection</w:t>
      </w:r>
    </w:p>
    <w:p w:rsidR="000E76E6" w:rsidRDefault="000E76E6" w:rsidP="000E76E6">
      <w:pPr>
        <w:spacing w:after="0"/>
        <w:rPr>
          <w:sz w:val="22"/>
          <w:szCs w:val="22"/>
        </w:rPr>
      </w:pPr>
    </w:p>
    <w:p w:rsidR="000E76E6" w:rsidRDefault="000E76E6" w:rsidP="000E76E6">
      <w:pPr>
        <w:spacing w:after="0"/>
        <w:rPr>
          <w:sz w:val="22"/>
          <w:szCs w:val="22"/>
        </w:rPr>
      </w:pPr>
      <w:r>
        <w:rPr>
          <w:sz w:val="22"/>
          <w:szCs w:val="22"/>
        </w:rPr>
        <w:t>T</w:t>
      </w:r>
      <w:r w:rsidRPr="00191CC9">
        <w:rPr>
          <w:sz w:val="22"/>
          <w:szCs w:val="22"/>
        </w:rPr>
        <w:t>he research problem establishes why a particular research study is worth doing, the review of precedent literature establishes what is alread</w:t>
      </w:r>
      <w:r>
        <w:rPr>
          <w:sz w:val="22"/>
          <w:szCs w:val="22"/>
        </w:rPr>
        <w:t xml:space="preserve">y known about the problem, </w:t>
      </w:r>
      <w:r w:rsidRPr="00191CC9">
        <w:rPr>
          <w:sz w:val="22"/>
          <w:szCs w:val="22"/>
        </w:rPr>
        <w:t xml:space="preserve">the research purpose </w:t>
      </w:r>
      <w:r w:rsidRPr="00191CC9">
        <w:rPr>
          <w:sz w:val="22"/>
          <w:szCs w:val="22"/>
        </w:rPr>
        <w:lastRenderedPageBreak/>
        <w:t>establishes what the research specifically intends to do</w:t>
      </w:r>
      <w:r>
        <w:rPr>
          <w:sz w:val="22"/>
          <w:szCs w:val="22"/>
        </w:rPr>
        <w:t xml:space="preserve">, and the research design provides the overall plan for the research study.  We now turn our attention to qualitative research data collection.   </w:t>
      </w:r>
    </w:p>
    <w:p w:rsidR="00273F52" w:rsidRDefault="00273F52" w:rsidP="001C5E0E">
      <w:pPr>
        <w:spacing w:after="0"/>
        <w:rPr>
          <w:sz w:val="22"/>
          <w:szCs w:val="22"/>
        </w:rPr>
      </w:pPr>
    </w:p>
    <w:p w:rsidR="00625A82" w:rsidRDefault="00625A82" w:rsidP="00273F52">
      <w:pPr>
        <w:rPr>
          <w:sz w:val="22"/>
          <w:szCs w:val="22"/>
        </w:rPr>
      </w:pPr>
      <w:r>
        <w:rPr>
          <w:sz w:val="22"/>
          <w:szCs w:val="22"/>
        </w:rPr>
        <w:t xml:space="preserve">Qualitative research data collection is typically based on one or more of the following methods:  observation (including participant observation), open-ended interviewing, first person accounts, and the review of various documents.  Data collected is </w:t>
      </w:r>
      <w:r w:rsidR="00FA2322">
        <w:rPr>
          <w:sz w:val="22"/>
          <w:szCs w:val="22"/>
        </w:rPr>
        <w:t xml:space="preserve">descriptive, and may consist of personal documents, fieldnotes, </w:t>
      </w:r>
      <w:r w:rsidR="00525CB2">
        <w:rPr>
          <w:sz w:val="22"/>
          <w:szCs w:val="22"/>
        </w:rPr>
        <w:t xml:space="preserve">various </w:t>
      </w:r>
      <w:r w:rsidR="00FA2322">
        <w:rPr>
          <w:sz w:val="22"/>
          <w:szCs w:val="22"/>
        </w:rPr>
        <w:t>records of people’s own words (including video and voice recordings and written transcripts), photographs, official document and other artifacts.  Data is collected from small, nonrepresentative samples selected through various sampling strategies including theoretical, purposeful, and snow ball sampling (Bogdan &amp; Biklen</w:t>
      </w:r>
      <w:r w:rsidR="00525CB2">
        <w:rPr>
          <w:sz w:val="22"/>
          <w:szCs w:val="22"/>
        </w:rPr>
        <w:t>,</w:t>
      </w:r>
      <w:r w:rsidR="00FA2322">
        <w:rPr>
          <w:sz w:val="22"/>
          <w:szCs w:val="22"/>
        </w:rPr>
        <w:t xml:space="preserve"> 2007, p. 45).</w:t>
      </w:r>
    </w:p>
    <w:p w:rsidR="000E76E6" w:rsidRDefault="000E76E6" w:rsidP="00273F52">
      <w:pPr>
        <w:rPr>
          <w:sz w:val="22"/>
          <w:szCs w:val="22"/>
        </w:rPr>
      </w:pPr>
      <w:r>
        <w:rPr>
          <w:sz w:val="22"/>
          <w:szCs w:val="22"/>
        </w:rPr>
        <w:t xml:space="preserve">A dominant word </w:t>
      </w:r>
      <w:r w:rsidR="00B15502">
        <w:rPr>
          <w:sz w:val="22"/>
          <w:szCs w:val="22"/>
        </w:rPr>
        <w:t xml:space="preserve">encountered </w:t>
      </w:r>
      <w:r>
        <w:rPr>
          <w:sz w:val="22"/>
          <w:szCs w:val="22"/>
        </w:rPr>
        <w:t xml:space="preserve">in qualitative research is </w:t>
      </w:r>
      <w:r>
        <w:rPr>
          <w:b/>
          <w:sz w:val="22"/>
          <w:szCs w:val="22"/>
        </w:rPr>
        <w:t>triangulation</w:t>
      </w:r>
      <w:r>
        <w:rPr>
          <w:sz w:val="22"/>
          <w:szCs w:val="22"/>
        </w:rPr>
        <w:t xml:space="preserve">.  </w:t>
      </w:r>
      <w:r w:rsidR="00B15502">
        <w:rPr>
          <w:sz w:val="22"/>
          <w:szCs w:val="22"/>
        </w:rPr>
        <w:t>Triangulation is a term borrowed from navigation and surveying, and conveys the notion that multiple sources of information will help establish a fact (Bogdan &amp; Biklen</w:t>
      </w:r>
      <w:r w:rsidR="00525CB2">
        <w:rPr>
          <w:sz w:val="22"/>
          <w:szCs w:val="22"/>
        </w:rPr>
        <w:t>,</w:t>
      </w:r>
      <w:r w:rsidR="00B15502">
        <w:rPr>
          <w:sz w:val="22"/>
          <w:szCs w:val="22"/>
        </w:rPr>
        <w:t xml:space="preserve"> 2007, p. 115).  Multiple sources of data are seen to lead to a fuller, more complete, and more defensible understanding of the phenomena observed.  Consequently, multiple methods of data collection are frequently employed within the same qualitative research study.</w:t>
      </w:r>
      <w:r w:rsidR="006927C6">
        <w:rPr>
          <w:sz w:val="22"/>
          <w:szCs w:val="22"/>
        </w:rPr>
        <w:t xml:space="preserve">  These commonly consist of the researcher’s fieldnotes, interviews, researcher observations, and analysis of various documents.</w:t>
      </w:r>
    </w:p>
    <w:p w:rsidR="006927C6" w:rsidRDefault="00B15502" w:rsidP="00273F52">
      <w:pPr>
        <w:rPr>
          <w:sz w:val="22"/>
          <w:szCs w:val="22"/>
        </w:rPr>
      </w:pPr>
      <w:r>
        <w:rPr>
          <w:sz w:val="22"/>
          <w:szCs w:val="22"/>
        </w:rPr>
        <w:t xml:space="preserve">Fieldnotes are the written summary of personal observations made by the researcher </w:t>
      </w:r>
      <w:r w:rsidR="002A5C12">
        <w:rPr>
          <w:sz w:val="22"/>
          <w:szCs w:val="22"/>
        </w:rPr>
        <w:t xml:space="preserve">regarding what they see, hear, experience and think </w:t>
      </w:r>
      <w:r>
        <w:rPr>
          <w:sz w:val="22"/>
          <w:szCs w:val="22"/>
        </w:rPr>
        <w:t>deemed to be relevant to the research study</w:t>
      </w:r>
      <w:r w:rsidR="002A5C12">
        <w:rPr>
          <w:sz w:val="22"/>
          <w:szCs w:val="22"/>
        </w:rPr>
        <w:t xml:space="preserve"> (Bogdan &amp; Biklen</w:t>
      </w:r>
      <w:r w:rsidR="00525CB2">
        <w:rPr>
          <w:sz w:val="22"/>
          <w:szCs w:val="22"/>
        </w:rPr>
        <w:t>,</w:t>
      </w:r>
      <w:r w:rsidR="002A5C12">
        <w:rPr>
          <w:sz w:val="22"/>
          <w:szCs w:val="22"/>
        </w:rPr>
        <w:t xml:space="preserve"> 2007, p. 119)</w:t>
      </w:r>
      <w:r>
        <w:rPr>
          <w:sz w:val="22"/>
          <w:szCs w:val="22"/>
        </w:rPr>
        <w:t xml:space="preserve">.  </w:t>
      </w:r>
      <w:r w:rsidR="002A5C12">
        <w:rPr>
          <w:sz w:val="22"/>
          <w:szCs w:val="22"/>
        </w:rPr>
        <w:t>In addition to recording observations of behavior, contexts, conversations and the like, field notes usually record the researcher’s thoughts and reflections including initial identification of emerging themes as they engage in the data-gathering process.  Written fieldnotes usually accompany other forms of data gathering to provide details that might otherwise be missed. For example, a video of a particular event will not provide information as to what the researcher felt in that moment</w:t>
      </w:r>
      <w:r w:rsidR="008412D0">
        <w:rPr>
          <w:sz w:val="22"/>
          <w:szCs w:val="22"/>
        </w:rPr>
        <w:t>, or what the researcher observed happening off-camera</w:t>
      </w:r>
      <w:r w:rsidR="002A5C12">
        <w:rPr>
          <w:sz w:val="22"/>
          <w:szCs w:val="22"/>
        </w:rPr>
        <w:t xml:space="preserve">—and that information may well be relevant.  </w:t>
      </w:r>
    </w:p>
    <w:p w:rsidR="006927C6" w:rsidRDefault="008C60C7" w:rsidP="00273F52">
      <w:pPr>
        <w:rPr>
          <w:sz w:val="22"/>
          <w:szCs w:val="22"/>
        </w:rPr>
      </w:pPr>
      <w:r>
        <w:rPr>
          <w:sz w:val="22"/>
          <w:szCs w:val="22"/>
        </w:rPr>
        <w:t>Interviews are the primary way the qualitative researcher can investigate the experience of others (Seidman</w:t>
      </w:r>
      <w:r w:rsidR="00525CB2">
        <w:rPr>
          <w:sz w:val="22"/>
          <w:szCs w:val="22"/>
        </w:rPr>
        <w:t>,</w:t>
      </w:r>
      <w:r>
        <w:rPr>
          <w:sz w:val="22"/>
          <w:szCs w:val="22"/>
        </w:rPr>
        <w:t xml:space="preserve"> 2006, p. 10).  Interviews tend to be time consuming and often expensive, as the researcher must be physically present with the research participant being interviewed.  Interview questions are usually open-ended, and tend to build on and further explore the </w:t>
      </w:r>
      <w:r w:rsidR="009F1921">
        <w:rPr>
          <w:sz w:val="22"/>
          <w:szCs w:val="22"/>
        </w:rPr>
        <w:t>participant’s</w:t>
      </w:r>
      <w:r>
        <w:rPr>
          <w:sz w:val="22"/>
          <w:szCs w:val="22"/>
        </w:rPr>
        <w:t xml:space="preserve"> responses in an evolving manner, with the goal </w:t>
      </w:r>
      <w:r w:rsidR="009F1921">
        <w:rPr>
          <w:sz w:val="22"/>
          <w:szCs w:val="22"/>
        </w:rPr>
        <w:t>of having the</w:t>
      </w:r>
      <w:r>
        <w:rPr>
          <w:sz w:val="22"/>
          <w:szCs w:val="22"/>
        </w:rPr>
        <w:t xml:space="preserve"> participant reconstruct </w:t>
      </w:r>
      <w:r w:rsidR="009F1921">
        <w:rPr>
          <w:sz w:val="22"/>
          <w:szCs w:val="22"/>
        </w:rPr>
        <w:t>personal experiences relevant to the research topic (Seidman</w:t>
      </w:r>
      <w:r w:rsidR="00525CB2">
        <w:rPr>
          <w:sz w:val="22"/>
          <w:szCs w:val="22"/>
        </w:rPr>
        <w:t>,</w:t>
      </w:r>
      <w:r w:rsidR="009F1921">
        <w:rPr>
          <w:sz w:val="22"/>
          <w:szCs w:val="22"/>
        </w:rPr>
        <w:t xml:space="preserve"> 2006, p. 15).  </w:t>
      </w:r>
      <w:r w:rsidR="00DB0A93">
        <w:rPr>
          <w:sz w:val="22"/>
          <w:szCs w:val="22"/>
        </w:rPr>
        <w:t xml:space="preserve">Interviews are commonly voice or video recorded, and in most cases, these are later transferred to </w:t>
      </w:r>
      <w:r w:rsidR="00821DB2">
        <w:rPr>
          <w:sz w:val="22"/>
          <w:szCs w:val="22"/>
        </w:rPr>
        <w:t>printed transcript form through the time-intensive process of transcribing.  Various hardware and software solutions (such as HyperTRANSCRIBE</w:t>
      </w:r>
      <w:r w:rsidR="00821DB2" w:rsidRPr="00821DB2">
        <w:rPr>
          <w:sz w:val="22"/>
          <w:szCs w:val="22"/>
          <w:vertAlign w:val="superscript"/>
        </w:rPr>
        <w:t>©</w:t>
      </w:r>
      <w:r w:rsidR="00821DB2">
        <w:rPr>
          <w:sz w:val="22"/>
          <w:szCs w:val="22"/>
        </w:rPr>
        <w:t xml:space="preserve">) assist in this process.  </w:t>
      </w:r>
    </w:p>
    <w:p w:rsidR="006927C6" w:rsidRDefault="00087042" w:rsidP="00273F52">
      <w:pPr>
        <w:rPr>
          <w:sz w:val="22"/>
          <w:szCs w:val="22"/>
        </w:rPr>
      </w:pPr>
      <w:r>
        <w:rPr>
          <w:sz w:val="22"/>
          <w:szCs w:val="22"/>
        </w:rPr>
        <w:t>While interviews and document analysis is focused on words which reflect the participant’s perspective, observation allows the researcher to formulate their own version of the phenomena.  This is strengthened when the researcher takes their observations back to the participants</w:t>
      </w:r>
      <w:r w:rsidR="00CA67C2">
        <w:rPr>
          <w:sz w:val="22"/>
          <w:szCs w:val="22"/>
        </w:rPr>
        <w:t xml:space="preserve"> </w:t>
      </w:r>
      <w:r>
        <w:rPr>
          <w:sz w:val="22"/>
          <w:szCs w:val="22"/>
        </w:rPr>
        <w:t>for checking.  Qualitative r</w:t>
      </w:r>
      <w:r w:rsidR="006927C6">
        <w:rPr>
          <w:sz w:val="22"/>
          <w:szCs w:val="22"/>
        </w:rPr>
        <w:t xml:space="preserve">esearcher </w:t>
      </w:r>
      <w:r>
        <w:rPr>
          <w:sz w:val="22"/>
          <w:szCs w:val="22"/>
        </w:rPr>
        <w:t>observer roles can vary on a continuum from complete observer to observer-participant to participant-observer to complete participant (Gall, Gall &amp; Borg</w:t>
      </w:r>
      <w:r w:rsidR="00525CB2">
        <w:rPr>
          <w:sz w:val="22"/>
          <w:szCs w:val="22"/>
        </w:rPr>
        <w:t>,</w:t>
      </w:r>
      <w:r>
        <w:rPr>
          <w:sz w:val="22"/>
          <w:szCs w:val="22"/>
        </w:rPr>
        <w:t xml:space="preserve"> 2007, p. 276).  As a complete observer, the researcher maintains independence from the setting studied, while as a complete observer, the researcher is a full and active participating member in the setting studied.  The two middle positions tend toward one of these two poles.  </w:t>
      </w:r>
    </w:p>
    <w:p w:rsidR="00B15502" w:rsidRDefault="00821DB2" w:rsidP="00273F52">
      <w:pPr>
        <w:rPr>
          <w:sz w:val="22"/>
          <w:szCs w:val="22"/>
        </w:rPr>
      </w:pPr>
      <w:r>
        <w:rPr>
          <w:sz w:val="22"/>
          <w:szCs w:val="22"/>
        </w:rPr>
        <w:lastRenderedPageBreak/>
        <w:t xml:space="preserve">Personal documents (including diaries, personal letters, </w:t>
      </w:r>
      <w:r w:rsidR="00BF4DCF">
        <w:rPr>
          <w:sz w:val="22"/>
          <w:szCs w:val="22"/>
        </w:rPr>
        <w:t>and autobiographies</w:t>
      </w:r>
      <w:r>
        <w:rPr>
          <w:sz w:val="22"/>
          <w:szCs w:val="22"/>
        </w:rPr>
        <w:t xml:space="preserve">) and official documents </w:t>
      </w:r>
      <w:r w:rsidR="00D25A49">
        <w:rPr>
          <w:sz w:val="22"/>
          <w:szCs w:val="22"/>
        </w:rPr>
        <w:t>(including both internal and external communication, records, and personnel files) can be useful in juxtaposition with interviews to triangulate (Bogdan &amp; Biklen</w:t>
      </w:r>
      <w:r w:rsidR="00525CB2">
        <w:rPr>
          <w:sz w:val="22"/>
          <w:szCs w:val="22"/>
        </w:rPr>
        <w:t>,</w:t>
      </w:r>
      <w:r w:rsidR="00D25A49">
        <w:rPr>
          <w:sz w:val="22"/>
          <w:szCs w:val="22"/>
        </w:rPr>
        <w:t xml:space="preserve"> 2007, p. 138).  Sometimes popular culture documents (including films, ads, magazines, etc.), photographs, </w:t>
      </w:r>
      <w:r w:rsidR="006927C6">
        <w:rPr>
          <w:sz w:val="22"/>
          <w:szCs w:val="22"/>
        </w:rPr>
        <w:t>and even official statistics and other quantitative data provide data for analysis.  When handling quantitative data, qualitative researchers “are adamant about not taking quantitative data at face value,” and “see the social processes involved in numerical data collection and he effects of quantification on how people think and as important subjects for study” (Bogdan &amp; Biklen</w:t>
      </w:r>
      <w:r w:rsidR="00525CB2">
        <w:rPr>
          <w:sz w:val="22"/>
          <w:szCs w:val="22"/>
        </w:rPr>
        <w:t>,</w:t>
      </w:r>
      <w:r w:rsidR="006927C6">
        <w:rPr>
          <w:sz w:val="22"/>
          <w:szCs w:val="22"/>
        </w:rPr>
        <w:t xml:space="preserve"> 2007, p. 154).</w:t>
      </w:r>
    </w:p>
    <w:p w:rsidR="009F1921" w:rsidRPr="009F1921" w:rsidRDefault="009F1921" w:rsidP="00273F52">
      <w:pPr>
        <w:rPr>
          <w:sz w:val="22"/>
          <w:szCs w:val="22"/>
        </w:rPr>
      </w:pPr>
      <w:r>
        <w:rPr>
          <w:sz w:val="22"/>
          <w:szCs w:val="22"/>
        </w:rPr>
        <w:t xml:space="preserve">In qualitative research, data is usually collected until </w:t>
      </w:r>
      <w:r w:rsidRPr="0091466E">
        <w:rPr>
          <w:i/>
          <w:sz w:val="22"/>
          <w:szCs w:val="22"/>
        </w:rPr>
        <w:t>saturation</w:t>
      </w:r>
      <w:r>
        <w:rPr>
          <w:sz w:val="22"/>
          <w:szCs w:val="22"/>
        </w:rPr>
        <w:t xml:space="preserve"> is achieved.  Saturation is a term employed that simply means that no new information relevant to the development of categories, properties, dimensions and variances is forthcoming from continued data gathering (Corbin &amp; Strauss</w:t>
      </w:r>
      <w:r w:rsidR="00525CB2">
        <w:rPr>
          <w:sz w:val="22"/>
          <w:szCs w:val="22"/>
        </w:rPr>
        <w:t xml:space="preserve">, </w:t>
      </w:r>
      <w:r>
        <w:rPr>
          <w:sz w:val="22"/>
          <w:szCs w:val="22"/>
        </w:rPr>
        <w:t xml:space="preserve">2008, p. 143).  </w:t>
      </w:r>
      <w:r w:rsidR="00BF4DCF">
        <w:rPr>
          <w:sz w:val="22"/>
          <w:szCs w:val="22"/>
        </w:rPr>
        <w:t>In effect, findings begin to replicate, and not add anything substantially new (Gall, Gall &amp; Borg</w:t>
      </w:r>
      <w:r w:rsidR="00525CB2">
        <w:rPr>
          <w:sz w:val="22"/>
          <w:szCs w:val="22"/>
        </w:rPr>
        <w:t>,</w:t>
      </w:r>
      <w:r w:rsidR="00BF4DCF">
        <w:rPr>
          <w:sz w:val="22"/>
          <w:szCs w:val="22"/>
        </w:rPr>
        <w:t xml:space="preserve"> 2007, p. 278).  </w:t>
      </w:r>
      <w:r w:rsidR="005052A8">
        <w:rPr>
          <w:sz w:val="22"/>
          <w:szCs w:val="22"/>
        </w:rPr>
        <w:t>Qualitative researchers often make statements about collecting data until saturation is reached in an effort to demonstrate that sufficient data was collected to support the conclusions that will be reported.</w:t>
      </w:r>
    </w:p>
    <w:p w:rsidR="008663E3" w:rsidRPr="00D00025" w:rsidRDefault="008663E3" w:rsidP="008663E3">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b/>
        </w:rPr>
      </w:pPr>
      <w:r>
        <w:rPr>
          <w:b/>
        </w:rPr>
        <w:t xml:space="preserve">Results Section:  </w:t>
      </w:r>
      <w:r w:rsidRPr="004C740D">
        <w:rPr>
          <w:b/>
          <w:sz w:val="22"/>
          <w:szCs w:val="22"/>
        </w:rPr>
        <w:t>Qua</w:t>
      </w:r>
      <w:r>
        <w:rPr>
          <w:b/>
          <w:sz w:val="22"/>
          <w:szCs w:val="22"/>
        </w:rPr>
        <w:t>lit</w:t>
      </w:r>
      <w:r w:rsidRPr="004C740D">
        <w:rPr>
          <w:b/>
          <w:sz w:val="22"/>
          <w:szCs w:val="22"/>
        </w:rPr>
        <w:t>ative</w:t>
      </w:r>
      <w:r>
        <w:rPr>
          <w:b/>
        </w:rPr>
        <w:t xml:space="preserve"> Data Analysis and Results</w:t>
      </w:r>
    </w:p>
    <w:p w:rsidR="00273F52" w:rsidRDefault="00273F52" w:rsidP="004A66CB">
      <w:pPr>
        <w:spacing w:after="0"/>
        <w:rPr>
          <w:sz w:val="22"/>
          <w:szCs w:val="22"/>
        </w:rPr>
      </w:pPr>
    </w:p>
    <w:p w:rsidR="00625A82" w:rsidRDefault="00625A82" w:rsidP="004A66CB">
      <w:pPr>
        <w:spacing w:after="0"/>
        <w:rPr>
          <w:sz w:val="22"/>
          <w:szCs w:val="22"/>
        </w:rPr>
      </w:pPr>
      <w:r>
        <w:rPr>
          <w:sz w:val="22"/>
          <w:szCs w:val="22"/>
        </w:rPr>
        <w:t xml:space="preserve">Qualitative research </w:t>
      </w:r>
      <w:r w:rsidRPr="0091466E">
        <w:rPr>
          <w:i/>
          <w:sz w:val="22"/>
          <w:szCs w:val="22"/>
        </w:rPr>
        <w:t>data analysis</w:t>
      </w:r>
      <w:r>
        <w:rPr>
          <w:sz w:val="22"/>
          <w:szCs w:val="22"/>
        </w:rPr>
        <w:t xml:space="preserve"> typically employs analytic induction, is ongoing throughout the research, and seeks to identify themes and concepts emergent in the data (Bogdan </w:t>
      </w:r>
      <w:r w:rsidR="00FA2322">
        <w:rPr>
          <w:sz w:val="22"/>
          <w:szCs w:val="22"/>
        </w:rPr>
        <w:t xml:space="preserve">&amp; </w:t>
      </w:r>
      <w:r>
        <w:rPr>
          <w:sz w:val="22"/>
          <w:szCs w:val="22"/>
        </w:rPr>
        <w:t>Biklen</w:t>
      </w:r>
      <w:r w:rsidR="00525CB2">
        <w:rPr>
          <w:sz w:val="22"/>
          <w:szCs w:val="22"/>
        </w:rPr>
        <w:t>,</w:t>
      </w:r>
      <w:r>
        <w:rPr>
          <w:sz w:val="22"/>
          <w:szCs w:val="22"/>
        </w:rPr>
        <w:t xml:space="preserve"> 2007, p. 46).</w:t>
      </w:r>
      <w:r w:rsidR="00116D5A">
        <w:rPr>
          <w:sz w:val="22"/>
          <w:szCs w:val="22"/>
        </w:rPr>
        <w:t xml:space="preserve">  This is a dynamic process in which the researcher breaks data apart into its various components in order to identify their properties and dimensions (Corbin &amp; Strauss</w:t>
      </w:r>
      <w:r w:rsidR="00525CB2">
        <w:rPr>
          <w:sz w:val="22"/>
          <w:szCs w:val="22"/>
        </w:rPr>
        <w:t>,</w:t>
      </w:r>
      <w:r w:rsidR="00116D5A">
        <w:rPr>
          <w:sz w:val="22"/>
          <w:szCs w:val="22"/>
        </w:rPr>
        <w:t xml:space="preserve"> 2008, p. 46).   Because data might suggest more than one story, analysis is an interpretive act that often begins, as in </w:t>
      </w:r>
      <w:r w:rsidR="00313B2B">
        <w:rPr>
          <w:sz w:val="22"/>
          <w:szCs w:val="22"/>
        </w:rPr>
        <w:t>Glas</w:t>
      </w:r>
      <w:r w:rsidR="00116D5A">
        <w:rPr>
          <w:sz w:val="22"/>
          <w:szCs w:val="22"/>
        </w:rPr>
        <w:t xml:space="preserve">er and Strauss’ constant comparison, from the very onset of data collection (Gall, Gall &amp; Borg, 2007, p. </w:t>
      </w:r>
      <w:r w:rsidR="00525CB2">
        <w:rPr>
          <w:sz w:val="22"/>
          <w:szCs w:val="22"/>
        </w:rPr>
        <w:t>469).</w:t>
      </w:r>
      <w:r w:rsidR="00116D5A">
        <w:rPr>
          <w:sz w:val="22"/>
          <w:szCs w:val="22"/>
        </w:rPr>
        <w:t xml:space="preserve"> </w:t>
      </w:r>
    </w:p>
    <w:p w:rsidR="00500EC4" w:rsidRDefault="00500EC4" w:rsidP="004A66CB">
      <w:pPr>
        <w:spacing w:after="0"/>
        <w:rPr>
          <w:sz w:val="22"/>
          <w:szCs w:val="22"/>
        </w:rPr>
      </w:pPr>
    </w:p>
    <w:p w:rsidR="00500EC4" w:rsidRDefault="00500EC4" w:rsidP="004A66CB">
      <w:pPr>
        <w:spacing w:after="0"/>
        <w:rPr>
          <w:sz w:val="22"/>
          <w:szCs w:val="22"/>
        </w:rPr>
      </w:pPr>
      <w:r>
        <w:rPr>
          <w:sz w:val="22"/>
          <w:szCs w:val="22"/>
        </w:rPr>
        <w:t xml:space="preserve">Data analysis involves “working with the data, organizing them, </w:t>
      </w:r>
      <w:r w:rsidR="00313B2B">
        <w:rPr>
          <w:sz w:val="22"/>
          <w:szCs w:val="22"/>
        </w:rPr>
        <w:t>b</w:t>
      </w:r>
      <w:r>
        <w:rPr>
          <w:sz w:val="22"/>
          <w:szCs w:val="22"/>
        </w:rPr>
        <w:t>reaking them into manageable units, coding them, synthesizing them, and searching for patterns</w:t>
      </w:r>
      <w:r w:rsidR="00313B2B">
        <w:rPr>
          <w:sz w:val="22"/>
          <w:szCs w:val="22"/>
        </w:rPr>
        <w:t xml:space="preserve">” (Bogdan &amp; Biklen, 2007, p. 159).  Analysis involves </w:t>
      </w:r>
      <w:r w:rsidR="00313B2B" w:rsidRPr="0091466E">
        <w:rPr>
          <w:i/>
          <w:sz w:val="22"/>
          <w:szCs w:val="22"/>
        </w:rPr>
        <w:t>data interpretation</w:t>
      </w:r>
      <w:r w:rsidR="00313B2B">
        <w:rPr>
          <w:b/>
          <w:sz w:val="22"/>
          <w:szCs w:val="22"/>
        </w:rPr>
        <w:t xml:space="preserve"> </w:t>
      </w:r>
      <w:r w:rsidR="00313B2B">
        <w:rPr>
          <w:sz w:val="22"/>
          <w:szCs w:val="22"/>
        </w:rPr>
        <w:t>where ideas about the findings are related to broader concerns and concepts.  Levels of analysis can range from the superficial description to theoretical interpretation (Corbin &amp; Strauss, 2008, p. 80).  The task is monumental.  Software such as HyperRESEARCH</w:t>
      </w:r>
      <w:r w:rsidR="00667934" w:rsidRPr="00821DB2">
        <w:rPr>
          <w:sz w:val="22"/>
          <w:szCs w:val="22"/>
          <w:vertAlign w:val="superscript"/>
        </w:rPr>
        <w:t>©</w:t>
      </w:r>
      <w:r w:rsidR="00667934">
        <w:rPr>
          <w:sz w:val="22"/>
          <w:szCs w:val="22"/>
          <w:vertAlign w:val="superscript"/>
        </w:rPr>
        <w:t xml:space="preserve"> </w:t>
      </w:r>
      <w:r w:rsidR="00667934">
        <w:rPr>
          <w:sz w:val="22"/>
          <w:szCs w:val="22"/>
        </w:rPr>
        <w:t>is of great assistance in helping the researcher assign codes to text data, which assists in the identification of concepts and themes.  Qualitative research findings or results are usually presented in a narrative form.  This can take many forms, and be organized in a variety of ways including the use of tables and figures when appropriate.</w:t>
      </w:r>
      <w:r w:rsidR="00F0727B">
        <w:rPr>
          <w:sz w:val="22"/>
          <w:szCs w:val="22"/>
        </w:rPr>
        <w:t xml:space="preserve">  Chapter 11 of the course text provides a concise discussion of this topic.</w:t>
      </w:r>
    </w:p>
    <w:p w:rsidR="00F0727B" w:rsidRDefault="00F0727B" w:rsidP="004A66CB">
      <w:pPr>
        <w:spacing w:after="0"/>
        <w:rPr>
          <w:sz w:val="22"/>
          <w:szCs w:val="22"/>
        </w:rPr>
      </w:pPr>
    </w:p>
    <w:p w:rsidR="00F0727B" w:rsidRDefault="004839CA" w:rsidP="004A66CB">
      <w:pPr>
        <w:spacing w:after="0"/>
        <w:rPr>
          <w:sz w:val="22"/>
          <w:szCs w:val="22"/>
        </w:rPr>
      </w:pPr>
      <w:r>
        <w:rPr>
          <w:sz w:val="22"/>
          <w:szCs w:val="22"/>
        </w:rPr>
        <w:t xml:space="preserve">Because qualitative research can involve the investigation of as </w:t>
      </w:r>
      <w:r w:rsidR="00B14EF4">
        <w:rPr>
          <w:sz w:val="22"/>
          <w:szCs w:val="22"/>
        </w:rPr>
        <w:t>few as one research participant (as in a case study)</w:t>
      </w:r>
      <w:r>
        <w:rPr>
          <w:sz w:val="22"/>
          <w:szCs w:val="22"/>
        </w:rPr>
        <w:t xml:space="preserve">, great caution is exercised in making sweeping generalizations.  In fact, because the term </w:t>
      </w:r>
      <w:r>
        <w:rPr>
          <w:i/>
          <w:sz w:val="22"/>
          <w:szCs w:val="22"/>
        </w:rPr>
        <w:t>generaliza</w:t>
      </w:r>
      <w:r w:rsidR="00135CAA">
        <w:rPr>
          <w:i/>
          <w:sz w:val="22"/>
          <w:szCs w:val="22"/>
        </w:rPr>
        <w:t>bility</w:t>
      </w:r>
      <w:r>
        <w:rPr>
          <w:sz w:val="22"/>
          <w:szCs w:val="22"/>
        </w:rPr>
        <w:t xml:space="preserve"> itself is strongly associated with quantitative research with much larger samples, </w:t>
      </w:r>
      <w:r w:rsidR="00135CAA">
        <w:rPr>
          <w:sz w:val="22"/>
          <w:szCs w:val="22"/>
        </w:rPr>
        <w:t xml:space="preserve">Gall, Gall and Borg suggest the term </w:t>
      </w:r>
      <w:r w:rsidR="00135CAA" w:rsidRPr="0091466E">
        <w:rPr>
          <w:i/>
          <w:sz w:val="22"/>
          <w:szCs w:val="22"/>
        </w:rPr>
        <w:t>applicability</w:t>
      </w:r>
      <w:r w:rsidR="00135CAA">
        <w:rPr>
          <w:sz w:val="22"/>
          <w:szCs w:val="22"/>
        </w:rPr>
        <w:t xml:space="preserve"> is more appropriate to the different processes and types of evidence associated with qualitative research (2008, p. 477).  </w:t>
      </w:r>
      <w:r w:rsidR="00C66690">
        <w:rPr>
          <w:sz w:val="22"/>
          <w:szCs w:val="22"/>
        </w:rPr>
        <w:t xml:space="preserve"> </w:t>
      </w:r>
    </w:p>
    <w:p w:rsidR="00E254C8" w:rsidRDefault="00E254C8" w:rsidP="004A66CB">
      <w:pPr>
        <w:spacing w:after="0"/>
        <w:rPr>
          <w:sz w:val="22"/>
          <w:szCs w:val="22"/>
        </w:rPr>
      </w:pPr>
    </w:p>
    <w:p w:rsidR="00E254C8" w:rsidRDefault="00E254C8" w:rsidP="004A66CB">
      <w:pPr>
        <w:spacing w:after="0"/>
        <w:rPr>
          <w:sz w:val="22"/>
          <w:szCs w:val="22"/>
        </w:rPr>
      </w:pPr>
    </w:p>
    <w:p w:rsidR="00E254C8" w:rsidRPr="00135CAA" w:rsidRDefault="00E254C8" w:rsidP="004A66CB">
      <w:pPr>
        <w:spacing w:after="0"/>
        <w:rPr>
          <w:sz w:val="22"/>
          <w:szCs w:val="22"/>
        </w:rPr>
      </w:pPr>
    </w:p>
    <w:p w:rsidR="004A66CB" w:rsidRPr="00922135" w:rsidRDefault="004A66CB" w:rsidP="004A66CB">
      <w:pPr>
        <w:spacing w:after="0"/>
        <w:rPr>
          <w:sz w:val="22"/>
          <w:szCs w:val="22"/>
        </w:rPr>
      </w:pPr>
    </w:p>
    <w:p w:rsidR="00D62A6A" w:rsidRPr="00264487" w:rsidRDefault="00D62A6A" w:rsidP="00D62A6A">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Arial"/>
          <w:b/>
          <w:sz w:val="22"/>
          <w:szCs w:val="22"/>
          <w:lang w:val="en-GB"/>
        </w:rPr>
      </w:pPr>
      <w:r w:rsidRPr="00264487">
        <w:rPr>
          <w:rFonts w:asciiTheme="majorHAnsi" w:hAnsiTheme="majorHAnsi" w:cs="Arial"/>
          <w:b/>
          <w:sz w:val="22"/>
          <w:szCs w:val="22"/>
          <w:lang w:val="en-GB"/>
        </w:rPr>
        <w:lastRenderedPageBreak/>
        <w:t>References:</w:t>
      </w:r>
    </w:p>
    <w:p w:rsidR="00F12679" w:rsidRPr="00922135" w:rsidRDefault="00F12679" w:rsidP="00F12679">
      <w:pPr>
        <w:spacing w:after="0"/>
        <w:ind w:left="720" w:hanging="720"/>
        <w:rPr>
          <w:rFonts w:asciiTheme="majorHAnsi" w:hAnsiTheme="majorHAnsi" w:cs="Arial"/>
          <w:sz w:val="22"/>
          <w:szCs w:val="22"/>
        </w:rPr>
      </w:pPr>
    </w:p>
    <w:p w:rsidR="009E04F3" w:rsidRDefault="00F12679" w:rsidP="00F12679">
      <w:pPr>
        <w:spacing w:after="0"/>
        <w:ind w:left="720" w:hanging="720"/>
        <w:rPr>
          <w:rFonts w:asciiTheme="majorHAnsi" w:hAnsiTheme="majorHAnsi" w:cs="Arial"/>
          <w:sz w:val="22"/>
          <w:szCs w:val="22"/>
        </w:rPr>
      </w:pPr>
      <w:r w:rsidRPr="00922135">
        <w:rPr>
          <w:rFonts w:asciiTheme="majorHAnsi" w:hAnsiTheme="majorHAnsi" w:cs="Arial"/>
          <w:sz w:val="22"/>
          <w:szCs w:val="22"/>
        </w:rPr>
        <w:t>Bogd</w:t>
      </w:r>
      <w:r w:rsidR="00BE5DFE">
        <w:rPr>
          <w:rFonts w:asciiTheme="majorHAnsi" w:hAnsiTheme="majorHAnsi" w:cs="Arial"/>
          <w:sz w:val="22"/>
          <w:szCs w:val="22"/>
        </w:rPr>
        <w:t>a</w:t>
      </w:r>
      <w:r w:rsidRPr="00922135">
        <w:rPr>
          <w:rFonts w:asciiTheme="majorHAnsi" w:hAnsiTheme="majorHAnsi" w:cs="Arial"/>
          <w:sz w:val="22"/>
          <w:szCs w:val="22"/>
        </w:rPr>
        <w:t xml:space="preserve">n, R. </w:t>
      </w:r>
      <w:r w:rsidR="00F3325A">
        <w:rPr>
          <w:rFonts w:asciiTheme="majorHAnsi" w:hAnsiTheme="majorHAnsi" w:cs="Arial"/>
          <w:sz w:val="22"/>
          <w:szCs w:val="22"/>
        </w:rPr>
        <w:t>&amp;</w:t>
      </w:r>
      <w:r w:rsidRPr="00922135">
        <w:rPr>
          <w:rFonts w:asciiTheme="majorHAnsi" w:hAnsiTheme="majorHAnsi" w:cs="Arial"/>
          <w:sz w:val="22"/>
          <w:szCs w:val="22"/>
        </w:rPr>
        <w:t xml:space="preserve"> Bi</w:t>
      </w:r>
      <w:r w:rsidR="00BE5DFE">
        <w:rPr>
          <w:rFonts w:asciiTheme="majorHAnsi" w:hAnsiTheme="majorHAnsi" w:cs="Arial"/>
          <w:sz w:val="22"/>
          <w:szCs w:val="22"/>
        </w:rPr>
        <w:t>kl</w:t>
      </w:r>
      <w:r w:rsidRPr="00922135">
        <w:rPr>
          <w:rFonts w:asciiTheme="majorHAnsi" w:hAnsiTheme="majorHAnsi" w:cs="Arial"/>
          <w:sz w:val="22"/>
          <w:szCs w:val="22"/>
        </w:rPr>
        <w:t xml:space="preserve">en, S. (2007).  </w:t>
      </w:r>
      <w:r w:rsidRPr="00922135">
        <w:rPr>
          <w:rFonts w:asciiTheme="majorHAnsi" w:hAnsiTheme="majorHAnsi" w:cs="Arial"/>
          <w:i/>
          <w:sz w:val="22"/>
          <w:szCs w:val="22"/>
        </w:rPr>
        <w:t xml:space="preserve">Qualitative research for education: An introduction to theories and method </w:t>
      </w:r>
      <w:r w:rsidRPr="00922135">
        <w:rPr>
          <w:rFonts w:asciiTheme="majorHAnsi" w:hAnsiTheme="majorHAnsi" w:cs="Arial"/>
          <w:sz w:val="22"/>
          <w:szCs w:val="22"/>
        </w:rPr>
        <w:t>(5</w:t>
      </w:r>
      <w:r w:rsidRPr="00922135">
        <w:rPr>
          <w:rFonts w:asciiTheme="majorHAnsi" w:hAnsiTheme="majorHAnsi" w:cs="Arial"/>
          <w:sz w:val="22"/>
          <w:szCs w:val="22"/>
          <w:vertAlign w:val="superscript"/>
        </w:rPr>
        <w:t>th</w:t>
      </w:r>
      <w:r w:rsidRPr="00922135">
        <w:rPr>
          <w:rFonts w:asciiTheme="majorHAnsi" w:hAnsiTheme="majorHAnsi" w:cs="Arial"/>
          <w:sz w:val="22"/>
          <w:szCs w:val="22"/>
        </w:rPr>
        <w:t xml:space="preserve"> ed.)</w:t>
      </w:r>
      <w:r w:rsidRPr="00922135">
        <w:rPr>
          <w:rFonts w:asciiTheme="majorHAnsi" w:hAnsiTheme="majorHAnsi" w:cs="Arial"/>
          <w:i/>
          <w:sz w:val="22"/>
          <w:szCs w:val="22"/>
        </w:rPr>
        <w:t>.</w:t>
      </w:r>
      <w:r w:rsidRPr="00922135">
        <w:rPr>
          <w:rFonts w:asciiTheme="majorHAnsi" w:hAnsiTheme="majorHAnsi" w:cs="Arial"/>
          <w:sz w:val="22"/>
          <w:szCs w:val="22"/>
        </w:rPr>
        <w:t xml:space="preserve">  Boston:  Pearson.</w:t>
      </w:r>
    </w:p>
    <w:p w:rsidR="00AF0495" w:rsidRDefault="00AF0495" w:rsidP="00F12679">
      <w:pPr>
        <w:spacing w:after="0"/>
        <w:ind w:left="720" w:hanging="720"/>
        <w:rPr>
          <w:rFonts w:asciiTheme="majorHAnsi" w:hAnsiTheme="majorHAnsi" w:cs="Arial"/>
          <w:sz w:val="22"/>
          <w:szCs w:val="22"/>
        </w:rPr>
      </w:pPr>
    </w:p>
    <w:p w:rsidR="00AF0495" w:rsidRDefault="00AF0495" w:rsidP="00AF0495">
      <w:pPr>
        <w:spacing w:after="0"/>
        <w:ind w:left="720" w:hanging="720"/>
        <w:rPr>
          <w:sz w:val="22"/>
          <w:szCs w:val="22"/>
        </w:rPr>
      </w:pPr>
      <w:r>
        <w:rPr>
          <w:sz w:val="22"/>
          <w:szCs w:val="22"/>
        </w:rPr>
        <w:t xml:space="preserve">Corbin, J. &amp; Strauss, A. (2008).  </w:t>
      </w:r>
      <w:r>
        <w:rPr>
          <w:i/>
          <w:sz w:val="22"/>
          <w:szCs w:val="22"/>
        </w:rPr>
        <w:t xml:space="preserve">Basics of qualitative research </w:t>
      </w:r>
      <w:r w:rsidRPr="00CF5526">
        <w:rPr>
          <w:sz w:val="22"/>
          <w:szCs w:val="22"/>
        </w:rPr>
        <w:t>(3</w:t>
      </w:r>
      <w:r w:rsidRPr="00CF5526">
        <w:rPr>
          <w:sz w:val="22"/>
          <w:szCs w:val="22"/>
          <w:vertAlign w:val="superscript"/>
        </w:rPr>
        <w:t>rd</w:t>
      </w:r>
      <w:r w:rsidRPr="00CF5526">
        <w:rPr>
          <w:sz w:val="22"/>
          <w:szCs w:val="22"/>
        </w:rPr>
        <w:t xml:space="preserve"> ed).</w:t>
      </w:r>
      <w:r>
        <w:rPr>
          <w:sz w:val="22"/>
          <w:szCs w:val="22"/>
        </w:rPr>
        <w:t xml:space="preserve">  Los Angles</w:t>
      </w:r>
      <w:r w:rsidR="00B81275">
        <w:rPr>
          <w:sz w:val="22"/>
          <w:szCs w:val="22"/>
        </w:rPr>
        <w:t>, CA</w:t>
      </w:r>
      <w:r>
        <w:rPr>
          <w:sz w:val="22"/>
          <w:szCs w:val="22"/>
        </w:rPr>
        <w:t>:  Sage.</w:t>
      </w:r>
    </w:p>
    <w:p w:rsidR="009E04F3" w:rsidRPr="00922135" w:rsidRDefault="009E04F3" w:rsidP="00BF2EEE">
      <w:pPr>
        <w:spacing w:after="0"/>
        <w:rPr>
          <w:strike/>
          <w:sz w:val="22"/>
          <w:szCs w:val="22"/>
        </w:rPr>
      </w:pPr>
    </w:p>
    <w:p w:rsidR="00E338BA" w:rsidRPr="00BC38F9" w:rsidRDefault="00E338BA" w:rsidP="00E338BA">
      <w:pPr>
        <w:spacing w:after="0"/>
        <w:ind w:left="720" w:hanging="720"/>
        <w:rPr>
          <w:rFonts w:asciiTheme="majorHAnsi" w:hAnsiTheme="majorHAnsi" w:cs="Arial"/>
          <w:sz w:val="22"/>
          <w:szCs w:val="22"/>
        </w:rPr>
      </w:pPr>
      <w:r w:rsidRPr="001F01E1">
        <w:rPr>
          <w:rFonts w:asciiTheme="majorHAnsi" w:hAnsiTheme="majorHAnsi" w:cs="Arial"/>
          <w:sz w:val="22"/>
          <w:szCs w:val="22"/>
        </w:rPr>
        <w:t xml:space="preserve">Gall, M., Gall, J. &amp; Borg, W.  (2007). </w:t>
      </w:r>
      <w:r w:rsidRPr="00E85519">
        <w:rPr>
          <w:rFonts w:asciiTheme="majorHAnsi" w:hAnsiTheme="majorHAnsi" w:cs="Arial"/>
          <w:i/>
          <w:sz w:val="22"/>
          <w:szCs w:val="22"/>
        </w:rPr>
        <w:t>Educational</w:t>
      </w:r>
      <w:r w:rsidRPr="001F01E1">
        <w:rPr>
          <w:rFonts w:asciiTheme="majorHAnsi" w:hAnsiTheme="majorHAnsi" w:cs="Arial"/>
          <w:i/>
          <w:sz w:val="22"/>
          <w:szCs w:val="22"/>
        </w:rPr>
        <w:t xml:space="preserve"> </w:t>
      </w:r>
      <w:r>
        <w:rPr>
          <w:rFonts w:asciiTheme="majorHAnsi" w:hAnsiTheme="majorHAnsi" w:cs="Arial"/>
          <w:i/>
          <w:sz w:val="22"/>
          <w:szCs w:val="22"/>
        </w:rPr>
        <w:t>r</w:t>
      </w:r>
      <w:r w:rsidRPr="001F01E1">
        <w:rPr>
          <w:rFonts w:asciiTheme="majorHAnsi" w:hAnsiTheme="majorHAnsi" w:cs="Arial"/>
          <w:i/>
          <w:sz w:val="22"/>
          <w:szCs w:val="22"/>
        </w:rPr>
        <w:t>esearch.</w:t>
      </w:r>
      <w:r w:rsidRPr="001F01E1">
        <w:rPr>
          <w:rFonts w:asciiTheme="majorHAnsi" w:hAnsiTheme="majorHAnsi" w:cs="Arial"/>
          <w:sz w:val="22"/>
          <w:szCs w:val="22"/>
        </w:rPr>
        <w:t xml:space="preserve">  Boston</w:t>
      </w:r>
      <w:r w:rsidR="00B81275">
        <w:rPr>
          <w:rFonts w:asciiTheme="majorHAnsi" w:hAnsiTheme="majorHAnsi" w:cs="Arial"/>
          <w:sz w:val="22"/>
          <w:szCs w:val="22"/>
        </w:rPr>
        <w:t>, MA</w:t>
      </w:r>
      <w:r w:rsidRPr="001F01E1">
        <w:rPr>
          <w:rFonts w:asciiTheme="majorHAnsi" w:hAnsiTheme="majorHAnsi" w:cs="Arial"/>
          <w:sz w:val="22"/>
          <w:szCs w:val="22"/>
        </w:rPr>
        <w:t>:  Pearson.</w:t>
      </w:r>
    </w:p>
    <w:p w:rsidR="009E04F3" w:rsidRPr="00922135" w:rsidRDefault="009E04F3" w:rsidP="009E04F3">
      <w:pPr>
        <w:spacing w:after="0"/>
        <w:rPr>
          <w:rFonts w:asciiTheme="majorHAnsi" w:hAnsiTheme="majorHAnsi" w:cs="Arial"/>
          <w:sz w:val="22"/>
          <w:szCs w:val="22"/>
        </w:rPr>
      </w:pPr>
    </w:p>
    <w:p w:rsidR="009E04F3" w:rsidRPr="00922135" w:rsidRDefault="009E04F3" w:rsidP="009E04F3">
      <w:pPr>
        <w:spacing w:after="0"/>
        <w:ind w:left="720" w:hanging="720"/>
        <w:rPr>
          <w:rFonts w:asciiTheme="majorHAnsi" w:hAnsiTheme="majorHAnsi" w:cs="Arial"/>
          <w:sz w:val="22"/>
          <w:szCs w:val="22"/>
        </w:rPr>
      </w:pPr>
      <w:r w:rsidRPr="00922135">
        <w:rPr>
          <w:rFonts w:asciiTheme="majorHAnsi" w:hAnsiTheme="majorHAnsi" w:cs="Arial"/>
          <w:sz w:val="22"/>
          <w:szCs w:val="22"/>
        </w:rPr>
        <w:t xml:space="preserve">Leedy, P., </w:t>
      </w:r>
      <w:r w:rsidR="00F3325A">
        <w:rPr>
          <w:rFonts w:asciiTheme="majorHAnsi" w:hAnsiTheme="majorHAnsi" w:cs="Arial"/>
          <w:sz w:val="22"/>
          <w:szCs w:val="22"/>
        </w:rPr>
        <w:t>&amp;</w:t>
      </w:r>
      <w:r w:rsidRPr="00922135">
        <w:rPr>
          <w:rFonts w:asciiTheme="majorHAnsi" w:hAnsiTheme="majorHAnsi" w:cs="Arial"/>
          <w:sz w:val="22"/>
          <w:szCs w:val="22"/>
        </w:rPr>
        <w:t xml:space="preserve"> Ormrod, J. (2010). </w:t>
      </w:r>
      <w:r w:rsidRPr="00482DE5">
        <w:rPr>
          <w:rFonts w:asciiTheme="majorHAnsi" w:hAnsiTheme="majorHAnsi" w:cs="Arial"/>
          <w:i/>
          <w:sz w:val="22"/>
          <w:szCs w:val="22"/>
        </w:rPr>
        <w:t>Practical research: Planning and design</w:t>
      </w:r>
      <w:r w:rsidRPr="00922135">
        <w:rPr>
          <w:rFonts w:asciiTheme="majorHAnsi" w:hAnsiTheme="majorHAnsi" w:cs="Arial"/>
          <w:sz w:val="22"/>
          <w:szCs w:val="22"/>
        </w:rPr>
        <w:t xml:space="preserve"> (9th ed.). Upper Saddle River, NJ: Prentice-Hall.</w:t>
      </w:r>
    </w:p>
    <w:p w:rsidR="00604C28" w:rsidRPr="00922135" w:rsidRDefault="00604C28" w:rsidP="003301F7">
      <w:pPr>
        <w:spacing w:after="0"/>
        <w:rPr>
          <w:sz w:val="22"/>
          <w:szCs w:val="22"/>
        </w:rPr>
      </w:pPr>
    </w:p>
    <w:p w:rsidR="00DD38C9" w:rsidRPr="00DD38C9" w:rsidRDefault="00DD38C9" w:rsidP="00DD38C9">
      <w:pPr>
        <w:spacing w:after="0"/>
        <w:ind w:left="720" w:hanging="720"/>
        <w:rPr>
          <w:sz w:val="22"/>
          <w:szCs w:val="22"/>
          <w:lang w:val="en-CA"/>
        </w:rPr>
      </w:pPr>
      <w:r w:rsidRPr="00DD38C9">
        <w:rPr>
          <w:sz w:val="22"/>
          <w:szCs w:val="22"/>
        </w:rPr>
        <w:t xml:space="preserve">Plano-Clark, V., Creswell, J. (2015). </w:t>
      </w:r>
      <w:r w:rsidRPr="00DD38C9">
        <w:rPr>
          <w:i/>
          <w:iCs/>
          <w:sz w:val="22"/>
          <w:szCs w:val="22"/>
        </w:rPr>
        <w:t xml:space="preserve">Understanding research: A consumer’s guide </w:t>
      </w:r>
      <w:r w:rsidRPr="00DD38C9">
        <w:rPr>
          <w:sz w:val="22"/>
          <w:szCs w:val="22"/>
        </w:rPr>
        <w:t>(2nd ed.)</w:t>
      </w:r>
      <w:r w:rsidRPr="00DD38C9">
        <w:rPr>
          <w:i/>
          <w:iCs/>
          <w:sz w:val="22"/>
          <w:szCs w:val="22"/>
        </w:rPr>
        <w:t xml:space="preserve">. </w:t>
      </w:r>
      <w:r w:rsidRPr="00DD38C9">
        <w:rPr>
          <w:sz w:val="22"/>
          <w:szCs w:val="22"/>
        </w:rPr>
        <w:t>Boston, MA: Pearson</w:t>
      </w:r>
    </w:p>
    <w:p w:rsidR="008C60C7" w:rsidRDefault="008C60C7" w:rsidP="003301F7">
      <w:pPr>
        <w:spacing w:after="0"/>
        <w:rPr>
          <w:sz w:val="22"/>
          <w:szCs w:val="22"/>
        </w:rPr>
      </w:pPr>
    </w:p>
    <w:p w:rsidR="00826756" w:rsidRPr="00490904" w:rsidRDefault="008C60C7" w:rsidP="00490904">
      <w:pPr>
        <w:spacing w:after="0"/>
        <w:ind w:left="720" w:hanging="720"/>
        <w:rPr>
          <w:sz w:val="22"/>
          <w:szCs w:val="22"/>
        </w:rPr>
      </w:pPr>
      <w:r>
        <w:rPr>
          <w:sz w:val="22"/>
          <w:szCs w:val="22"/>
        </w:rPr>
        <w:t xml:space="preserve">Seidman, I.  (2006).  </w:t>
      </w:r>
      <w:r w:rsidRPr="008C60C7">
        <w:rPr>
          <w:i/>
          <w:sz w:val="22"/>
          <w:szCs w:val="22"/>
        </w:rPr>
        <w:t>Interviewing as qualitative research: A guide for researchers in education and the social sciences</w:t>
      </w:r>
      <w:r w:rsidRPr="008C60C7">
        <w:rPr>
          <w:sz w:val="22"/>
          <w:szCs w:val="22"/>
        </w:rPr>
        <w:t xml:space="preserve"> (</w:t>
      </w:r>
      <w:r>
        <w:rPr>
          <w:sz w:val="22"/>
          <w:szCs w:val="22"/>
        </w:rPr>
        <w:t>3</w:t>
      </w:r>
      <w:r w:rsidRPr="008C60C7">
        <w:rPr>
          <w:sz w:val="22"/>
          <w:szCs w:val="22"/>
          <w:vertAlign w:val="superscript"/>
        </w:rPr>
        <w:t>rd</w:t>
      </w:r>
      <w:r>
        <w:rPr>
          <w:sz w:val="22"/>
          <w:szCs w:val="22"/>
        </w:rPr>
        <w:t xml:space="preserve"> ed.).  New York</w:t>
      </w:r>
      <w:r w:rsidR="00B81275">
        <w:rPr>
          <w:sz w:val="22"/>
          <w:szCs w:val="22"/>
        </w:rPr>
        <w:t>, NY</w:t>
      </w:r>
      <w:r>
        <w:rPr>
          <w:sz w:val="22"/>
          <w:szCs w:val="22"/>
        </w:rPr>
        <w:t>:  Teacher’s College Press.</w:t>
      </w:r>
    </w:p>
    <w:p w:rsidR="00826756" w:rsidRDefault="00490904" w:rsidP="00CB0E17">
      <w:pPr>
        <w:spacing w:after="0"/>
      </w:pPr>
      <w:r>
        <w:br w:type="page"/>
      </w:r>
    </w:p>
    <w:tbl>
      <w:tblPr>
        <w:tblW w:w="0" w:type="auto"/>
        <w:tblInd w:w="108" w:type="dxa"/>
        <w:tblBorders>
          <w:insideH w:val="single" w:sz="4" w:space="0" w:color="FFFFFF"/>
        </w:tblBorders>
        <w:tblLook w:val="0400" w:firstRow="0" w:lastRow="0" w:firstColumn="0" w:lastColumn="0" w:noHBand="0" w:noVBand="1"/>
      </w:tblPr>
      <w:tblGrid>
        <w:gridCol w:w="9339"/>
      </w:tblGrid>
      <w:tr w:rsidR="003C73EF" w:rsidRPr="0031613A">
        <w:trPr>
          <w:trHeight w:val="343"/>
        </w:trPr>
        <w:tc>
          <w:tcPr>
            <w:tcW w:w="9339" w:type="dxa"/>
            <w:shd w:val="clear" w:color="auto" w:fill="548DD4"/>
            <w:vAlign w:val="center"/>
          </w:tcPr>
          <w:p w:rsidR="003C73EF" w:rsidRPr="0031613A" w:rsidRDefault="003C73EF" w:rsidP="003C73EF">
            <w:pPr>
              <w:spacing w:after="0"/>
              <w:rPr>
                <w:color w:val="FFFFFF"/>
                <w:sz w:val="40"/>
                <w:szCs w:val="22"/>
              </w:rPr>
            </w:pPr>
            <w:r w:rsidRPr="0031613A">
              <w:rPr>
                <w:color w:val="FFFFFF"/>
                <w:sz w:val="40"/>
                <w:szCs w:val="22"/>
              </w:rPr>
              <w:lastRenderedPageBreak/>
              <w:t>Assignment Instructions</w:t>
            </w:r>
          </w:p>
        </w:tc>
      </w:tr>
      <w:tr w:rsidR="003C73EF" w:rsidRPr="0031613A">
        <w:trPr>
          <w:trHeight w:val="1012"/>
        </w:trPr>
        <w:tc>
          <w:tcPr>
            <w:tcW w:w="9339" w:type="dxa"/>
            <w:tcBorders>
              <w:bottom w:val="nil"/>
            </w:tcBorders>
            <w:shd w:val="clear" w:color="auto" w:fill="DBE5F1"/>
          </w:tcPr>
          <w:p w:rsidR="00607CE0" w:rsidRDefault="00686619" w:rsidP="00607CE0">
            <w:pPr>
              <w:pStyle w:val="ListParagraph"/>
              <w:spacing w:after="0"/>
              <w:ind w:left="0"/>
              <w:rPr>
                <w:rFonts w:asciiTheme="majorHAnsi" w:hAnsiTheme="majorHAnsi"/>
                <w:b/>
                <w:color w:val="000000"/>
              </w:rPr>
            </w:pPr>
            <w:r>
              <w:rPr>
                <w:rFonts w:asciiTheme="majorHAnsi" w:hAnsiTheme="majorHAnsi"/>
                <w:b/>
                <w:color w:val="000000"/>
              </w:rPr>
              <w:t>Immediately after class today, r</w:t>
            </w:r>
            <w:r w:rsidRPr="00440E2B">
              <w:rPr>
                <w:rFonts w:asciiTheme="majorHAnsi" w:hAnsiTheme="majorHAnsi"/>
                <w:b/>
                <w:color w:val="000000"/>
              </w:rPr>
              <w:t xml:space="preserve">eview the </w:t>
            </w:r>
            <w:r>
              <w:rPr>
                <w:rFonts w:asciiTheme="majorHAnsi" w:hAnsiTheme="majorHAnsi"/>
                <w:b/>
                <w:color w:val="000000"/>
              </w:rPr>
              <w:t>assigned readings, the instructor notes, and the PowerPoint(s) for today. Based on your reflections, prepare the following Reflection Brief.</w:t>
            </w:r>
          </w:p>
          <w:p w:rsidR="00686619" w:rsidRDefault="00686619" w:rsidP="00607CE0">
            <w:pPr>
              <w:pStyle w:val="ListParagraph"/>
              <w:spacing w:after="0"/>
              <w:ind w:left="0"/>
              <w:rPr>
                <w:rFonts w:asciiTheme="majorHAnsi" w:hAnsiTheme="majorHAnsi"/>
                <w:b/>
                <w:color w:val="000000"/>
              </w:rPr>
            </w:pPr>
          </w:p>
          <w:p w:rsidR="00686619" w:rsidRPr="004F4AAE" w:rsidRDefault="00686619" w:rsidP="00686619">
            <w:pPr>
              <w:pStyle w:val="ListParagraph"/>
              <w:spacing w:after="0"/>
              <w:ind w:left="0"/>
              <w:jc w:val="center"/>
              <w:rPr>
                <w:rFonts w:asciiTheme="majorHAnsi" w:hAnsiTheme="majorHAnsi"/>
                <w:b/>
                <w:i/>
                <w:color w:val="000000"/>
              </w:rPr>
            </w:pPr>
            <w:r>
              <w:rPr>
                <w:rFonts w:asciiTheme="majorHAnsi" w:hAnsiTheme="majorHAnsi"/>
                <w:b/>
                <w:color w:val="000000"/>
                <w:u w:val="single"/>
              </w:rPr>
              <w:t>Reflection Brief #3</w:t>
            </w:r>
            <w:r w:rsidRPr="00D13307">
              <w:rPr>
                <w:rFonts w:asciiTheme="majorHAnsi" w:hAnsiTheme="majorHAnsi"/>
                <w:b/>
                <w:color w:val="000000"/>
              </w:rPr>
              <w:t xml:space="preserve">:  Introductions to Research Reports </w:t>
            </w:r>
            <w:r>
              <w:rPr>
                <w:rFonts w:asciiTheme="majorHAnsi" w:hAnsiTheme="majorHAnsi"/>
                <w:b/>
                <w:color w:val="000000"/>
              </w:rPr>
              <w:t xml:space="preserve"> </w:t>
            </w:r>
            <w:r w:rsidRPr="00D13307">
              <w:rPr>
                <w:rFonts w:asciiTheme="majorHAnsi" w:hAnsiTheme="majorHAnsi"/>
                <w:b/>
                <w:color w:val="000000"/>
              </w:rPr>
              <w:t xml:space="preserve"> (</w:t>
            </w:r>
            <w:r>
              <w:rPr>
                <w:rFonts w:asciiTheme="majorHAnsi" w:hAnsiTheme="majorHAnsi"/>
                <w:b/>
                <w:color w:val="000000"/>
              </w:rPr>
              <w:t>5</w:t>
            </w:r>
            <w:r w:rsidRPr="00D13307">
              <w:rPr>
                <w:rFonts w:asciiTheme="majorHAnsi" w:hAnsiTheme="majorHAnsi"/>
                <w:b/>
                <w:color w:val="000000"/>
              </w:rPr>
              <w:t>% of course mark)</w:t>
            </w:r>
          </w:p>
          <w:p w:rsidR="00686619" w:rsidRDefault="00686619" w:rsidP="00686619">
            <w:pPr>
              <w:pStyle w:val="ListParagraph"/>
              <w:spacing w:after="0"/>
              <w:ind w:left="0"/>
              <w:jc w:val="center"/>
              <w:rPr>
                <w:rFonts w:asciiTheme="majorHAnsi" w:hAnsiTheme="majorHAnsi"/>
                <w:color w:val="000000"/>
              </w:rPr>
            </w:pPr>
            <w:r>
              <w:rPr>
                <w:rFonts w:asciiTheme="majorHAnsi" w:hAnsiTheme="majorHAnsi"/>
                <w:color w:val="000000"/>
              </w:rPr>
              <w:t>(</w:t>
            </w:r>
            <w:r w:rsidRPr="00221BE8">
              <w:rPr>
                <w:rFonts w:asciiTheme="majorHAnsi" w:hAnsiTheme="majorHAnsi"/>
                <w:color w:val="000000"/>
              </w:rPr>
              <w:t>NB:  This assignment is due tomorrow morning at the beginning of class.</w:t>
            </w:r>
            <w:r>
              <w:rPr>
                <w:rFonts w:asciiTheme="majorHAnsi" w:hAnsiTheme="majorHAnsi"/>
                <w:color w:val="000000"/>
              </w:rPr>
              <w:t>)</w:t>
            </w:r>
          </w:p>
          <w:p w:rsidR="00686619" w:rsidRDefault="00686619" w:rsidP="00686619">
            <w:pPr>
              <w:pStyle w:val="ListParagraph"/>
              <w:spacing w:after="0"/>
              <w:ind w:left="0"/>
              <w:rPr>
                <w:rFonts w:asciiTheme="majorHAnsi" w:hAnsiTheme="majorHAnsi"/>
                <w:b/>
                <w:color w:val="000000"/>
              </w:rPr>
            </w:pPr>
            <w:r>
              <w:rPr>
                <w:rFonts w:asciiTheme="majorHAnsi" w:hAnsiTheme="majorHAnsi"/>
                <w:b/>
                <w:color w:val="000000"/>
              </w:rPr>
              <w:t>Prepare a brief (250-300 word) response to the following:</w:t>
            </w:r>
          </w:p>
          <w:p w:rsidR="00686619" w:rsidRDefault="00686619" w:rsidP="00686619">
            <w:pPr>
              <w:spacing w:after="0"/>
              <w:ind w:left="342"/>
              <w:rPr>
                <w:rFonts w:asciiTheme="majorHAnsi" w:hAnsiTheme="majorHAnsi"/>
                <w:b/>
                <w:color w:val="000000"/>
              </w:rPr>
            </w:pPr>
            <w:r>
              <w:rPr>
                <w:rFonts w:asciiTheme="majorHAnsi" w:hAnsiTheme="majorHAnsi"/>
                <w:b/>
                <w:color w:val="000000"/>
              </w:rPr>
              <w:t>The most important thing for me  about t</w:t>
            </w:r>
            <w:r w:rsidRPr="003C04BD">
              <w:rPr>
                <w:rFonts w:asciiTheme="majorHAnsi" w:hAnsiTheme="majorHAnsi"/>
                <w:b/>
                <w:color w:val="000000"/>
              </w:rPr>
              <w:t xml:space="preserve">he </w:t>
            </w:r>
            <w:r>
              <w:rPr>
                <w:rFonts w:asciiTheme="majorHAnsi" w:hAnsiTheme="majorHAnsi"/>
                <w:b/>
                <w:color w:val="000000"/>
              </w:rPr>
              <w:t>methods and results</w:t>
            </w:r>
            <w:r w:rsidRPr="003C04BD">
              <w:rPr>
                <w:rFonts w:asciiTheme="majorHAnsi" w:hAnsiTheme="majorHAnsi"/>
                <w:b/>
                <w:color w:val="000000"/>
              </w:rPr>
              <w:t xml:space="preserve"> section of a high-quality</w:t>
            </w:r>
            <w:r>
              <w:rPr>
                <w:rFonts w:asciiTheme="majorHAnsi" w:hAnsiTheme="majorHAnsi"/>
                <w:b/>
                <w:color w:val="000000"/>
              </w:rPr>
              <w:t xml:space="preserve"> qualitative</w:t>
            </w:r>
            <w:r w:rsidRPr="003C04BD">
              <w:rPr>
                <w:rFonts w:asciiTheme="majorHAnsi" w:hAnsiTheme="majorHAnsi"/>
                <w:b/>
                <w:color w:val="000000"/>
              </w:rPr>
              <w:t xml:space="preserve"> research report</w:t>
            </w:r>
            <w:r>
              <w:rPr>
                <w:rFonts w:asciiTheme="majorHAnsi" w:hAnsiTheme="majorHAnsi"/>
                <w:b/>
                <w:color w:val="000000"/>
              </w:rPr>
              <w:t xml:space="preserve"> is </w:t>
            </w:r>
            <w:r w:rsidRPr="003C04BD">
              <w:rPr>
                <w:rFonts w:asciiTheme="majorHAnsi" w:hAnsiTheme="majorHAnsi"/>
                <w:b/>
                <w:color w:val="000000"/>
              </w:rPr>
              <w:t xml:space="preserve">. . . </w:t>
            </w:r>
          </w:p>
          <w:p w:rsidR="00686619" w:rsidRPr="003C04BD" w:rsidRDefault="00686619" w:rsidP="00686619">
            <w:pPr>
              <w:spacing w:after="0"/>
              <w:ind w:left="342"/>
              <w:rPr>
                <w:rFonts w:asciiTheme="majorHAnsi" w:hAnsiTheme="majorHAnsi"/>
                <w:b/>
                <w:color w:val="000000"/>
              </w:rPr>
            </w:pPr>
          </w:p>
          <w:p w:rsidR="00686619" w:rsidRDefault="00686619" w:rsidP="00686619">
            <w:pPr>
              <w:pStyle w:val="ListParagraph"/>
              <w:spacing w:after="0"/>
              <w:ind w:left="0"/>
              <w:rPr>
                <w:rFonts w:asciiTheme="majorHAnsi" w:hAnsiTheme="majorHAnsi"/>
                <w:b/>
                <w:color w:val="000000"/>
              </w:rPr>
            </w:pPr>
            <w:r>
              <w:rPr>
                <w:rFonts w:asciiTheme="majorHAnsi" w:hAnsiTheme="majorHAnsi"/>
                <w:b/>
                <w:color w:val="000000"/>
              </w:rPr>
              <w:t>Please post this reflective brief in the drop box under Day 6.</w:t>
            </w:r>
          </w:p>
          <w:p w:rsidR="00686619" w:rsidRDefault="00686619" w:rsidP="00607CE0">
            <w:pPr>
              <w:pStyle w:val="ListParagraph"/>
              <w:spacing w:after="0"/>
              <w:ind w:left="0"/>
              <w:rPr>
                <w:rFonts w:asciiTheme="majorHAnsi" w:hAnsiTheme="majorHAnsi"/>
                <w:b/>
                <w:color w:val="000000"/>
              </w:rPr>
            </w:pPr>
          </w:p>
          <w:p w:rsidR="003C73EF" w:rsidRPr="00945A3A" w:rsidRDefault="00686619" w:rsidP="00945A3A">
            <w:pPr>
              <w:pStyle w:val="ListParagraph"/>
              <w:spacing w:after="0"/>
              <w:ind w:left="0"/>
              <w:rPr>
                <w:rFonts w:asciiTheme="majorHAnsi" w:hAnsiTheme="majorHAnsi"/>
                <w:b/>
                <w:color w:val="000000"/>
              </w:rPr>
            </w:pPr>
            <w:r>
              <w:rPr>
                <w:rFonts w:asciiTheme="majorHAnsi" w:hAnsiTheme="majorHAnsi"/>
                <w:b/>
                <w:color w:val="000000"/>
              </w:rPr>
              <w:t xml:space="preserve">N.B. Group #3 will lead us in a discussion of Reflection Brief #3 first thing tomorrow morning </w:t>
            </w:r>
            <w:r w:rsidR="0006656F" w:rsidRPr="00735CE5">
              <w:rPr>
                <w:rFonts w:asciiTheme="majorHAnsi" w:hAnsiTheme="majorHAnsi"/>
                <w:b/>
                <w:color w:val="000000"/>
              </w:rPr>
              <w:t xml:space="preserve">(part of </w:t>
            </w:r>
            <w:r w:rsidR="0006656F">
              <w:rPr>
                <w:rFonts w:asciiTheme="majorHAnsi" w:hAnsiTheme="majorHAnsi"/>
                <w:b/>
                <w:color w:val="000000"/>
              </w:rPr>
              <w:t>10</w:t>
            </w:r>
            <w:r w:rsidR="0006656F" w:rsidRPr="00735CE5">
              <w:rPr>
                <w:rFonts w:asciiTheme="majorHAnsi" w:hAnsiTheme="majorHAnsi"/>
                <w:b/>
                <w:color w:val="000000"/>
              </w:rPr>
              <w:t xml:space="preserve">% of </w:t>
            </w:r>
            <w:r w:rsidR="0006656F">
              <w:rPr>
                <w:rFonts w:asciiTheme="majorHAnsi" w:hAnsiTheme="majorHAnsi"/>
                <w:b/>
                <w:color w:val="000000"/>
              </w:rPr>
              <w:t>Individual Daily Engagement</w:t>
            </w:r>
            <w:r w:rsidR="0006656F" w:rsidRPr="00735CE5">
              <w:rPr>
                <w:rFonts w:asciiTheme="majorHAnsi" w:hAnsiTheme="majorHAnsi"/>
                <w:b/>
                <w:color w:val="000000"/>
              </w:rPr>
              <w:t xml:space="preserve"> course final mark)</w:t>
            </w:r>
            <w:bookmarkStart w:id="0" w:name="_GoBack"/>
            <w:bookmarkEnd w:id="0"/>
            <w:r w:rsidRPr="00735CE5">
              <w:rPr>
                <w:rFonts w:asciiTheme="majorHAnsi" w:hAnsiTheme="majorHAnsi"/>
                <w:b/>
                <w:color w:val="000000"/>
              </w:rPr>
              <w:t>.</w:t>
            </w:r>
            <w:r>
              <w:rPr>
                <w:rFonts w:asciiTheme="majorHAnsi" w:hAnsiTheme="majorHAnsi"/>
                <w:b/>
                <w:color w:val="000000"/>
              </w:rPr>
              <w:t xml:space="preserve"> See MyCourses for grouping details.</w:t>
            </w:r>
            <w:r w:rsidR="00607CE0">
              <w:rPr>
                <w:rFonts w:asciiTheme="majorHAnsi" w:hAnsiTheme="majorHAnsi"/>
                <w:b/>
                <w:color w:val="000000"/>
              </w:rPr>
              <w:t xml:space="preserve"> </w:t>
            </w:r>
          </w:p>
        </w:tc>
      </w:tr>
    </w:tbl>
    <w:p w:rsidR="003C73EF" w:rsidRDefault="003C73EF" w:rsidP="003C73EF"/>
    <w:tbl>
      <w:tblPr>
        <w:tblW w:w="0" w:type="auto"/>
        <w:tblInd w:w="108" w:type="dxa"/>
        <w:tblBorders>
          <w:insideH w:val="single" w:sz="4" w:space="0" w:color="FFFFFF"/>
        </w:tblBorders>
        <w:tblLook w:val="0400" w:firstRow="0" w:lastRow="0" w:firstColumn="0" w:lastColumn="0" w:noHBand="0" w:noVBand="1"/>
      </w:tblPr>
      <w:tblGrid>
        <w:gridCol w:w="9339"/>
      </w:tblGrid>
      <w:tr w:rsidR="003C73EF" w:rsidRPr="0031613A">
        <w:trPr>
          <w:trHeight w:val="343"/>
        </w:trPr>
        <w:tc>
          <w:tcPr>
            <w:tcW w:w="9339" w:type="dxa"/>
            <w:shd w:val="clear" w:color="auto" w:fill="548DD4"/>
            <w:vAlign w:val="center"/>
          </w:tcPr>
          <w:p w:rsidR="003C73EF" w:rsidRPr="0031613A" w:rsidRDefault="003C73EF" w:rsidP="003C73EF">
            <w:pPr>
              <w:spacing w:after="0"/>
              <w:rPr>
                <w:color w:val="FFFFFF"/>
                <w:sz w:val="40"/>
                <w:szCs w:val="22"/>
              </w:rPr>
            </w:pPr>
            <w:r w:rsidRPr="0031613A">
              <w:rPr>
                <w:color w:val="FFFFFF"/>
                <w:sz w:val="40"/>
                <w:szCs w:val="22"/>
              </w:rPr>
              <w:t>Assignment Grading</w:t>
            </w:r>
          </w:p>
        </w:tc>
      </w:tr>
      <w:tr w:rsidR="003C73EF" w:rsidRPr="0031613A">
        <w:trPr>
          <w:trHeight w:val="1012"/>
        </w:trPr>
        <w:tc>
          <w:tcPr>
            <w:tcW w:w="9339" w:type="dxa"/>
            <w:tcBorders>
              <w:bottom w:val="nil"/>
            </w:tcBorders>
            <w:shd w:val="clear" w:color="auto" w:fill="DBE5F1"/>
          </w:tcPr>
          <w:p w:rsidR="003C73EF" w:rsidRPr="003613F3" w:rsidRDefault="00F94929" w:rsidP="007B37CF">
            <w:pPr>
              <w:spacing w:after="0"/>
              <w:rPr>
                <w:b/>
                <w:color w:val="000000"/>
                <w:sz w:val="22"/>
                <w:szCs w:val="22"/>
              </w:rPr>
            </w:pPr>
            <w:r w:rsidRPr="00A61054">
              <w:rPr>
                <w:b/>
                <w:color w:val="000000"/>
                <w:sz w:val="22"/>
                <w:szCs w:val="22"/>
              </w:rPr>
              <w:t xml:space="preserve">Assignments will be graded using the </w:t>
            </w:r>
            <w:r>
              <w:rPr>
                <w:b/>
                <w:color w:val="000000"/>
                <w:sz w:val="22"/>
                <w:szCs w:val="22"/>
              </w:rPr>
              <w:t>general rubric</w:t>
            </w:r>
            <w:r w:rsidRPr="00A61054">
              <w:rPr>
                <w:b/>
                <w:color w:val="000000"/>
                <w:sz w:val="22"/>
                <w:szCs w:val="22"/>
              </w:rPr>
              <w:t xml:space="preserve"> posted in the course outline for LDRS 59</w:t>
            </w:r>
            <w:r>
              <w:rPr>
                <w:b/>
                <w:color w:val="000000"/>
                <w:sz w:val="22"/>
                <w:szCs w:val="22"/>
              </w:rPr>
              <w:t>1</w:t>
            </w:r>
            <w:r w:rsidRPr="00A61054">
              <w:rPr>
                <w:b/>
                <w:color w:val="000000"/>
                <w:sz w:val="22"/>
                <w:szCs w:val="22"/>
              </w:rPr>
              <w:t xml:space="preserve"> in MyCourses</w:t>
            </w:r>
            <w:r>
              <w:rPr>
                <w:b/>
                <w:color w:val="000000"/>
                <w:sz w:val="22"/>
                <w:szCs w:val="22"/>
              </w:rPr>
              <w:t xml:space="preserve"> and the specific reflection brief rubric provided on MyCourses.</w:t>
            </w:r>
          </w:p>
        </w:tc>
      </w:tr>
    </w:tbl>
    <w:p w:rsidR="003C73EF" w:rsidRPr="00826756" w:rsidRDefault="003C73EF" w:rsidP="00CB0E17">
      <w:pPr>
        <w:spacing w:after="0"/>
        <w:rPr>
          <w:rFonts w:asciiTheme="minorHAnsi" w:hAnsiTheme="minorHAnsi" w:cs="Arial"/>
        </w:rPr>
      </w:pPr>
    </w:p>
    <w:sectPr w:rsidR="003C73EF" w:rsidRPr="00826756" w:rsidSect="003C73EF">
      <w:headerReference w:type="even" r:id="rId8"/>
      <w:headerReference w:type="default" r:id="rId9"/>
      <w:footerReference w:type="even" r:id="rId10"/>
      <w:footerReference w:type="default" r:id="rId11"/>
      <w:headerReference w:type="first" r:id="rId12"/>
      <w:footerReference w:type="first" r:id="rId13"/>
      <w:pgSz w:w="12240" w:h="15840"/>
      <w:pgMar w:top="1797" w:right="1440" w:bottom="1327" w:left="1440" w:header="567" w:footer="56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5ED" w:rsidRDefault="00CB45ED" w:rsidP="00F97B4C">
      <w:pPr>
        <w:spacing w:after="0"/>
      </w:pPr>
      <w:r>
        <w:separator/>
      </w:r>
    </w:p>
  </w:endnote>
  <w:endnote w:type="continuationSeparator" w:id="0">
    <w:p w:rsidR="00CB45ED" w:rsidRDefault="00CB45ED" w:rsidP="00F97B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373" w:rsidRDefault="003223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B4C" w:rsidRDefault="00F97B4C" w:rsidP="00F97B4C">
    <w:pPr>
      <w:pStyle w:val="Footer"/>
      <w:tabs>
        <w:tab w:val="clear" w:pos="4680"/>
        <w:tab w:val="center" w:pos="8640"/>
      </w:tabs>
    </w:pPr>
    <w:r>
      <w:t xml:space="preserve">LDRS 591 </w:t>
    </w:r>
    <w:r w:rsidR="00322373">
      <w:t xml:space="preserve"> </w:t>
    </w:r>
    <w:r>
      <w:t xml:space="preserve"> </w:t>
    </w:r>
    <w:r>
      <w:tab/>
      <w:t xml:space="preserve"> </w:t>
    </w:r>
    <w:r w:rsidR="00171BA4">
      <w:fldChar w:fldCharType="begin"/>
    </w:r>
    <w:r w:rsidR="00171BA4">
      <w:instrText xml:space="preserve"> PAGE   \* MERGEFORMAT </w:instrText>
    </w:r>
    <w:r w:rsidR="00171BA4">
      <w:fldChar w:fldCharType="separate"/>
    </w:r>
    <w:r w:rsidR="0006656F">
      <w:rPr>
        <w:noProof/>
      </w:rPr>
      <w:t>8</w:t>
    </w:r>
    <w:r w:rsidR="00171BA4">
      <w:rPr>
        <w:noProof/>
      </w:rPr>
      <w:fldChar w:fldCharType="end"/>
    </w:r>
    <w:r>
      <w:ptab w:relativeTo="margin" w:alignment="center" w:leader="none"/>
    </w:r>
  </w:p>
  <w:p w:rsidR="00F97B4C" w:rsidRDefault="00F97B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373" w:rsidRDefault="003223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5ED" w:rsidRDefault="00CB45ED" w:rsidP="00F97B4C">
      <w:pPr>
        <w:spacing w:after="0"/>
      </w:pPr>
      <w:r>
        <w:separator/>
      </w:r>
    </w:p>
  </w:footnote>
  <w:footnote w:type="continuationSeparator" w:id="0">
    <w:p w:rsidR="00CB45ED" w:rsidRDefault="00CB45ED" w:rsidP="00F97B4C">
      <w:pPr>
        <w:spacing w:after="0"/>
      </w:pPr>
      <w:r>
        <w:continuationSeparator/>
      </w:r>
    </w:p>
  </w:footnote>
  <w:footnote w:id="1">
    <w:p w:rsidR="006112D8" w:rsidRPr="006112D8" w:rsidRDefault="006112D8">
      <w:pPr>
        <w:pStyle w:val="FootnoteText"/>
        <w:rPr>
          <w:lang w:val="en-CA"/>
        </w:rPr>
      </w:pPr>
      <w:r>
        <w:rPr>
          <w:rStyle w:val="FootnoteReference"/>
        </w:rPr>
        <w:footnoteRef/>
      </w:r>
      <w:r>
        <w:t xml:space="preserve"> </w:t>
      </w:r>
      <w:r>
        <w:rPr>
          <w:lang w:val="en-CA"/>
        </w:rPr>
        <w:t>© David Williaume 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373" w:rsidRDefault="003223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373" w:rsidRDefault="003223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373" w:rsidRDefault="003223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0B5B"/>
    <w:multiLevelType w:val="hybridMultilevel"/>
    <w:tmpl w:val="A0509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A58C8"/>
    <w:multiLevelType w:val="hybridMultilevel"/>
    <w:tmpl w:val="59C41606"/>
    <w:lvl w:ilvl="0" w:tplc="04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nsid w:val="11937AA7"/>
    <w:multiLevelType w:val="hybridMultilevel"/>
    <w:tmpl w:val="502E6BF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1643379B"/>
    <w:multiLevelType w:val="hybridMultilevel"/>
    <w:tmpl w:val="C3E0EE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14A5A50"/>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24AD34F2"/>
    <w:multiLevelType w:val="hybridMultilevel"/>
    <w:tmpl w:val="CBE6D8D2"/>
    <w:lvl w:ilvl="0" w:tplc="A57C1A04">
      <w:start w:val="1"/>
      <w:numFmt w:val="decimal"/>
      <w:lvlText w:val="%1."/>
      <w:lvlJc w:val="left"/>
      <w:pPr>
        <w:tabs>
          <w:tab w:val="num" w:pos="0"/>
        </w:tabs>
        <w:ind w:left="0" w:hanging="360"/>
      </w:pPr>
      <w:rPr>
        <w:rFonts w:asciiTheme="majorHAnsi" w:eastAsia="Cambria" w:hAnsiTheme="majorHAnsi" w:cs="Arial"/>
      </w:rPr>
    </w:lvl>
    <w:lvl w:ilvl="1" w:tplc="D026E37A">
      <w:start w:val="1"/>
      <w:numFmt w:val="lowerLetter"/>
      <w:lvlText w:val="%2)"/>
      <w:lvlJc w:val="left"/>
      <w:pPr>
        <w:tabs>
          <w:tab w:val="num" w:pos="720"/>
        </w:tabs>
        <w:ind w:left="720" w:hanging="360"/>
      </w:pPr>
      <w:rPr>
        <w:rFonts w:ascii="Arial" w:eastAsia="Times New Roman" w:hAnsi="Arial" w:cs="Arial"/>
      </w:rPr>
    </w:lvl>
    <w:lvl w:ilvl="2" w:tplc="0409000F">
      <w:start w:val="1"/>
      <w:numFmt w:val="decimal"/>
      <w:lvlText w:val="%3."/>
      <w:lvlJc w:val="left"/>
      <w:pPr>
        <w:tabs>
          <w:tab w:val="num" w:pos="0"/>
        </w:tabs>
        <w:ind w:left="0" w:hanging="360"/>
      </w:pPr>
      <w:rPr>
        <w:rFonts w:hint="default"/>
      </w:rPr>
    </w:lvl>
    <w:lvl w:ilvl="3" w:tplc="0409000F">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nsid w:val="2B120B41"/>
    <w:multiLevelType w:val="hybridMultilevel"/>
    <w:tmpl w:val="B6929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82070C"/>
    <w:multiLevelType w:val="hybridMultilevel"/>
    <w:tmpl w:val="2A5A40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1930D42"/>
    <w:multiLevelType w:val="hybridMultilevel"/>
    <w:tmpl w:val="9308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E04186"/>
    <w:multiLevelType w:val="hybridMultilevel"/>
    <w:tmpl w:val="148206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844BA6"/>
    <w:multiLevelType w:val="hybridMultilevel"/>
    <w:tmpl w:val="BD90AC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2D05C45"/>
    <w:multiLevelType w:val="multilevel"/>
    <w:tmpl w:val="930841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43C52556"/>
    <w:multiLevelType w:val="hybridMultilevel"/>
    <w:tmpl w:val="148206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48408D"/>
    <w:multiLevelType w:val="hybridMultilevel"/>
    <w:tmpl w:val="3B825CA8"/>
    <w:lvl w:ilvl="0" w:tplc="07AA67B0">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2F761B"/>
    <w:multiLevelType w:val="hybridMultilevel"/>
    <w:tmpl w:val="9B7A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BF4EA9"/>
    <w:multiLevelType w:val="hybridMultilevel"/>
    <w:tmpl w:val="EE5AB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344A3D"/>
    <w:multiLevelType w:val="hybridMultilevel"/>
    <w:tmpl w:val="A1E8CB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6"/>
  </w:num>
  <w:num w:numId="4">
    <w:abstractNumId w:val="12"/>
  </w:num>
  <w:num w:numId="5">
    <w:abstractNumId w:val="9"/>
  </w:num>
  <w:num w:numId="6">
    <w:abstractNumId w:val="0"/>
  </w:num>
  <w:num w:numId="7">
    <w:abstractNumId w:val="14"/>
  </w:num>
  <w:num w:numId="8">
    <w:abstractNumId w:val="15"/>
  </w:num>
  <w:num w:numId="9">
    <w:abstractNumId w:val="6"/>
  </w:num>
  <w:num w:numId="10">
    <w:abstractNumId w:val="2"/>
  </w:num>
  <w:num w:numId="11">
    <w:abstractNumId w:val="13"/>
  </w:num>
  <w:num w:numId="12">
    <w:abstractNumId w:val="4"/>
  </w:num>
  <w:num w:numId="13">
    <w:abstractNumId w:val="1"/>
  </w:num>
  <w:num w:numId="14">
    <w:abstractNumId w:val="3"/>
  </w:num>
  <w:num w:numId="15">
    <w:abstractNumId w:val="10"/>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1"/>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B22"/>
    <w:rsid w:val="00000DF6"/>
    <w:rsid w:val="00007793"/>
    <w:rsid w:val="00014F99"/>
    <w:rsid w:val="00021969"/>
    <w:rsid w:val="00027FEF"/>
    <w:rsid w:val="00030D44"/>
    <w:rsid w:val="00051358"/>
    <w:rsid w:val="00052717"/>
    <w:rsid w:val="0006656F"/>
    <w:rsid w:val="000815D5"/>
    <w:rsid w:val="00087042"/>
    <w:rsid w:val="00096BCB"/>
    <w:rsid w:val="000A2724"/>
    <w:rsid w:val="000A52A0"/>
    <w:rsid w:val="000E402F"/>
    <w:rsid w:val="000E5551"/>
    <w:rsid w:val="000E76E6"/>
    <w:rsid w:val="000F3F90"/>
    <w:rsid w:val="00116D5A"/>
    <w:rsid w:val="00130313"/>
    <w:rsid w:val="00135CAA"/>
    <w:rsid w:val="00147E95"/>
    <w:rsid w:val="00171BA4"/>
    <w:rsid w:val="00182CC7"/>
    <w:rsid w:val="001846A6"/>
    <w:rsid w:val="001A37A4"/>
    <w:rsid w:val="001C188F"/>
    <w:rsid w:val="001C5E0E"/>
    <w:rsid w:val="001D2642"/>
    <w:rsid w:val="001E03F8"/>
    <w:rsid w:val="001E66D2"/>
    <w:rsid w:val="001F4EA0"/>
    <w:rsid w:val="001F65A6"/>
    <w:rsid w:val="0021036D"/>
    <w:rsid w:val="00211C79"/>
    <w:rsid w:val="002147C8"/>
    <w:rsid w:val="002327DA"/>
    <w:rsid w:val="0026696A"/>
    <w:rsid w:val="00273F52"/>
    <w:rsid w:val="002A1C12"/>
    <w:rsid w:val="002A5C12"/>
    <w:rsid w:val="002B13E8"/>
    <w:rsid w:val="002B3F0C"/>
    <w:rsid w:val="002C0DD4"/>
    <w:rsid w:val="002C2EFE"/>
    <w:rsid w:val="002E2F6E"/>
    <w:rsid w:val="00310285"/>
    <w:rsid w:val="00313B2B"/>
    <w:rsid w:val="00322373"/>
    <w:rsid w:val="003301F7"/>
    <w:rsid w:val="00336D9A"/>
    <w:rsid w:val="00337E45"/>
    <w:rsid w:val="00360496"/>
    <w:rsid w:val="003613F3"/>
    <w:rsid w:val="00371D1E"/>
    <w:rsid w:val="00372ED9"/>
    <w:rsid w:val="00376898"/>
    <w:rsid w:val="00380EB9"/>
    <w:rsid w:val="003A21B0"/>
    <w:rsid w:val="003C73EF"/>
    <w:rsid w:val="003D1CE4"/>
    <w:rsid w:val="00401ACB"/>
    <w:rsid w:val="00426B62"/>
    <w:rsid w:val="00431FC1"/>
    <w:rsid w:val="004470BB"/>
    <w:rsid w:val="00482DE5"/>
    <w:rsid w:val="004839CA"/>
    <w:rsid w:val="00487BB5"/>
    <w:rsid w:val="0049086C"/>
    <w:rsid w:val="004908FB"/>
    <w:rsid w:val="00490904"/>
    <w:rsid w:val="004A035D"/>
    <w:rsid w:val="004A2082"/>
    <w:rsid w:val="004A66CB"/>
    <w:rsid w:val="004A7870"/>
    <w:rsid w:val="00500EC4"/>
    <w:rsid w:val="005052A8"/>
    <w:rsid w:val="00525CB2"/>
    <w:rsid w:val="00525E95"/>
    <w:rsid w:val="005640DC"/>
    <w:rsid w:val="00567E42"/>
    <w:rsid w:val="0058096B"/>
    <w:rsid w:val="0058591E"/>
    <w:rsid w:val="005865D5"/>
    <w:rsid w:val="005962D4"/>
    <w:rsid w:val="005978DA"/>
    <w:rsid w:val="005A6440"/>
    <w:rsid w:val="005B0229"/>
    <w:rsid w:val="005B611F"/>
    <w:rsid w:val="005C56B2"/>
    <w:rsid w:val="005D06D7"/>
    <w:rsid w:val="005E4189"/>
    <w:rsid w:val="005E45D9"/>
    <w:rsid w:val="005E6594"/>
    <w:rsid w:val="005E742F"/>
    <w:rsid w:val="00604C28"/>
    <w:rsid w:val="00607CE0"/>
    <w:rsid w:val="006112D8"/>
    <w:rsid w:val="00625A82"/>
    <w:rsid w:val="00651492"/>
    <w:rsid w:val="00667934"/>
    <w:rsid w:val="00682ED8"/>
    <w:rsid w:val="00686619"/>
    <w:rsid w:val="00690C45"/>
    <w:rsid w:val="006927C6"/>
    <w:rsid w:val="006C6977"/>
    <w:rsid w:val="006C76C1"/>
    <w:rsid w:val="006D45B0"/>
    <w:rsid w:val="006F1082"/>
    <w:rsid w:val="006F174C"/>
    <w:rsid w:val="00705F9D"/>
    <w:rsid w:val="00742BD1"/>
    <w:rsid w:val="00743088"/>
    <w:rsid w:val="00752B84"/>
    <w:rsid w:val="00781C27"/>
    <w:rsid w:val="0078440C"/>
    <w:rsid w:val="007A4F2E"/>
    <w:rsid w:val="007A5E9C"/>
    <w:rsid w:val="007A64EE"/>
    <w:rsid w:val="007B37CF"/>
    <w:rsid w:val="007B4FC4"/>
    <w:rsid w:val="007B5C05"/>
    <w:rsid w:val="007C3108"/>
    <w:rsid w:val="007D434F"/>
    <w:rsid w:val="007D61DA"/>
    <w:rsid w:val="007D63BE"/>
    <w:rsid w:val="007E320B"/>
    <w:rsid w:val="007F326C"/>
    <w:rsid w:val="007F5296"/>
    <w:rsid w:val="00813406"/>
    <w:rsid w:val="008156D1"/>
    <w:rsid w:val="00821DB2"/>
    <w:rsid w:val="00826756"/>
    <w:rsid w:val="008412D0"/>
    <w:rsid w:val="00846FC4"/>
    <w:rsid w:val="008663E3"/>
    <w:rsid w:val="00880F2E"/>
    <w:rsid w:val="0089427D"/>
    <w:rsid w:val="00895D79"/>
    <w:rsid w:val="00897FBA"/>
    <w:rsid w:val="008B3B0D"/>
    <w:rsid w:val="008C60C7"/>
    <w:rsid w:val="008D6FF2"/>
    <w:rsid w:val="008F0B1D"/>
    <w:rsid w:val="008F2797"/>
    <w:rsid w:val="008F5B22"/>
    <w:rsid w:val="00905D7C"/>
    <w:rsid w:val="00907CC3"/>
    <w:rsid w:val="0091466E"/>
    <w:rsid w:val="0091507B"/>
    <w:rsid w:val="00922135"/>
    <w:rsid w:val="00923E7C"/>
    <w:rsid w:val="0093714E"/>
    <w:rsid w:val="0094081D"/>
    <w:rsid w:val="00943B96"/>
    <w:rsid w:val="00945A3A"/>
    <w:rsid w:val="00975D92"/>
    <w:rsid w:val="00985375"/>
    <w:rsid w:val="00985D3C"/>
    <w:rsid w:val="009937F6"/>
    <w:rsid w:val="00997100"/>
    <w:rsid w:val="009B2737"/>
    <w:rsid w:val="009B6E2E"/>
    <w:rsid w:val="009E04F3"/>
    <w:rsid w:val="009F1159"/>
    <w:rsid w:val="009F1921"/>
    <w:rsid w:val="00A00CDC"/>
    <w:rsid w:val="00A02970"/>
    <w:rsid w:val="00A15954"/>
    <w:rsid w:val="00A20B83"/>
    <w:rsid w:val="00A4352B"/>
    <w:rsid w:val="00A53F1D"/>
    <w:rsid w:val="00A55CD1"/>
    <w:rsid w:val="00A77093"/>
    <w:rsid w:val="00A77A81"/>
    <w:rsid w:val="00A86620"/>
    <w:rsid w:val="00A92D64"/>
    <w:rsid w:val="00A92FFD"/>
    <w:rsid w:val="00AA0840"/>
    <w:rsid w:val="00AA0A2D"/>
    <w:rsid w:val="00AC728E"/>
    <w:rsid w:val="00AE295C"/>
    <w:rsid w:val="00AE4F83"/>
    <w:rsid w:val="00AF0495"/>
    <w:rsid w:val="00AF3025"/>
    <w:rsid w:val="00B109D6"/>
    <w:rsid w:val="00B14EF4"/>
    <w:rsid w:val="00B15502"/>
    <w:rsid w:val="00B20859"/>
    <w:rsid w:val="00B5310A"/>
    <w:rsid w:val="00B53634"/>
    <w:rsid w:val="00B53EC1"/>
    <w:rsid w:val="00B81275"/>
    <w:rsid w:val="00B8396A"/>
    <w:rsid w:val="00B83F4D"/>
    <w:rsid w:val="00B94DF9"/>
    <w:rsid w:val="00BA05E0"/>
    <w:rsid w:val="00BA239B"/>
    <w:rsid w:val="00BA7E44"/>
    <w:rsid w:val="00BB6B15"/>
    <w:rsid w:val="00BC7671"/>
    <w:rsid w:val="00BD710F"/>
    <w:rsid w:val="00BE5DFE"/>
    <w:rsid w:val="00BF189E"/>
    <w:rsid w:val="00BF1AF4"/>
    <w:rsid w:val="00BF2EEE"/>
    <w:rsid w:val="00BF4DCF"/>
    <w:rsid w:val="00C56699"/>
    <w:rsid w:val="00C654D0"/>
    <w:rsid w:val="00C66690"/>
    <w:rsid w:val="00C6773F"/>
    <w:rsid w:val="00C71EE1"/>
    <w:rsid w:val="00CA67C2"/>
    <w:rsid w:val="00CB0E17"/>
    <w:rsid w:val="00CB45ED"/>
    <w:rsid w:val="00CB77DA"/>
    <w:rsid w:val="00CC566D"/>
    <w:rsid w:val="00CD4837"/>
    <w:rsid w:val="00CE71E4"/>
    <w:rsid w:val="00CF388E"/>
    <w:rsid w:val="00CF5D62"/>
    <w:rsid w:val="00CF71F7"/>
    <w:rsid w:val="00D029E6"/>
    <w:rsid w:val="00D25A49"/>
    <w:rsid w:val="00D42772"/>
    <w:rsid w:val="00D44085"/>
    <w:rsid w:val="00D52D0C"/>
    <w:rsid w:val="00D62A6A"/>
    <w:rsid w:val="00D73593"/>
    <w:rsid w:val="00D77951"/>
    <w:rsid w:val="00D95766"/>
    <w:rsid w:val="00DA69FF"/>
    <w:rsid w:val="00DB0A93"/>
    <w:rsid w:val="00DC1A6F"/>
    <w:rsid w:val="00DC37B6"/>
    <w:rsid w:val="00DD38C9"/>
    <w:rsid w:val="00E254C8"/>
    <w:rsid w:val="00E25C22"/>
    <w:rsid w:val="00E26549"/>
    <w:rsid w:val="00E338BA"/>
    <w:rsid w:val="00E42F07"/>
    <w:rsid w:val="00E42F31"/>
    <w:rsid w:val="00E520AC"/>
    <w:rsid w:val="00E52A0F"/>
    <w:rsid w:val="00E6415B"/>
    <w:rsid w:val="00E745F3"/>
    <w:rsid w:val="00E763E2"/>
    <w:rsid w:val="00E76F41"/>
    <w:rsid w:val="00E76FBD"/>
    <w:rsid w:val="00EA0E08"/>
    <w:rsid w:val="00EA5A92"/>
    <w:rsid w:val="00EC02B7"/>
    <w:rsid w:val="00EE4193"/>
    <w:rsid w:val="00EE6AAC"/>
    <w:rsid w:val="00EE6AAE"/>
    <w:rsid w:val="00F0727B"/>
    <w:rsid w:val="00F12679"/>
    <w:rsid w:val="00F303DD"/>
    <w:rsid w:val="00F3325A"/>
    <w:rsid w:val="00F348CF"/>
    <w:rsid w:val="00F636CF"/>
    <w:rsid w:val="00F758A2"/>
    <w:rsid w:val="00F81852"/>
    <w:rsid w:val="00F81E5A"/>
    <w:rsid w:val="00F94929"/>
    <w:rsid w:val="00F95E62"/>
    <w:rsid w:val="00F97B4C"/>
    <w:rsid w:val="00FA2322"/>
    <w:rsid w:val="00FC152E"/>
    <w:rsid w:val="00FC1920"/>
    <w:rsid w:val="00FC1B15"/>
    <w:rsid w:val="00FC37C8"/>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4136C71-CA72-4F06-9FAC-C1C2EA82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186"/>
    <w:pPr>
      <w:spacing w:after="200"/>
    </w:pPr>
    <w:rPr>
      <w:sz w:val="24"/>
      <w:szCs w:val="24"/>
      <w:lang w:val="en-US" w:eastAsia="en-US"/>
    </w:rPr>
  </w:style>
  <w:style w:type="paragraph" w:styleId="Heading1">
    <w:name w:val="heading 1"/>
    <w:basedOn w:val="Normal"/>
    <w:next w:val="Normal"/>
    <w:link w:val="Heading1Char"/>
    <w:uiPriority w:val="9"/>
    <w:qFormat/>
    <w:rsid w:val="00A775BA"/>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rsid w:val="00AF0698"/>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5BA"/>
    <w:rPr>
      <w:rFonts w:ascii="Calibri" w:eastAsia="Times New Roman" w:hAnsi="Calibri" w:cs="Times New Roman"/>
      <w:b/>
      <w:bCs/>
      <w:color w:val="345A8A"/>
      <w:sz w:val="32"/>
      <w:szCs w:val="32"/>
    </w:rPr>
  </w:style>
  <w:style w:type="table" w:styleId="TableGrid">
    <w:name w:val="Table Grid"/>
    <w:basedOn w:val="TableNormal"/>
    <w:uiPriority w:val="59"/>
    <w:rsid w:val="00843E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2-Accent2">
    <w:name w:val="Medium Grid 2 Accent 2"/>
    <w:basedOn w:val="TableNormal"/>
    <w:uiPriority w:val="73"/>
    <w:rsid w:val="00843E24"/>
    <w:rPr>
      <w:color w:val="000000"/>
      <w:sz w:val="22"/>
      <w:szCs w:val="22"/>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1-Accent2">
    <w:name w:val="Medium List 1 Accent 2"/>
    <w:basedOn w:val="TableNormal"/>
    <w:uiPriority w:val="70"/>
    <w:rsid w:val="00843E24"/>
    <w:rPr>
      <w:color w:val="FFFFFF"/>
      <w:sz w:val="22"/>
      <w:szCs w:val="22"/>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paragraph" w:customStyle="1" w:styleId="ColorfulList-Accent11">
    <w:name w:val="Colorful List - Accent 11"/>
    <w:basedOn w:val="Normal"/>
    <w:uiPriority w:val="34"/>
    <w:qFormat/>
    <w:rsid w:val="00FF2A93"/>
    <w:pPr>
      <w:ind w:left="720"/>
      <w:contextualSpacing/>
    </w:pPr>
  </w:style>
  <w:style w:type="character" w:customStyle="1" w:styleId="Heading2Char">
    <w:name w:val="Heading 2 Char"/>
    <w:basedOn w:val="DefaultParagraphFont"/>
    <w:link w:val="Heading2"/>
    <w:uiPriority w:val="9"/>
    <w:rsid w:val="00AF0698"/>
    <w:rPr>
      <w:rFonts w:ascii="Calibri" w:eastAsia="Times New Roman" w:hAnsi="Calibri" w:cs="Times New Roman"/>
      <w:b/>
      <w:bCs/>
      <w:color w:val="4F81BD"/>
      <w:sz w:val="26"/>
      <w:szCs w:val="26"/>
    </w:rPr>
  </w:style>
  <w:style w:type="table" w:customStyle="1" w:styleId="MediumGrid31">
    <w:name w:val="Medium Grid 31"/>
    <w:basedOn w:val="TableNormal"/>
    <w:uiPriority w:val="69"/>
    <w:rsid w:val="00EE2124"/>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Shading1-Accent2">
    <w:name w:val="Medium Shading 1 Accent 2"/>
    <w:basedOn w:val="TableNormal"/>
    <w:uiPriority w:val="68"/>
    <w:rsid w:val="00EE2124"/>
    <w:rPr>
      <w:rFonts w:ascii="Calibri" w:eastAsia="Times New Roman"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styleId="Strong">
    <w:name w:val="Strong"/>
    <w:basedOn w:val="DefaultParagraphFont"/>
    <w:uiPriority w:val="99"/>
    <w:qFormat/>
    <w:rsid w:val="00EE2124"/>
    <w:rPr>
      <w:b/>
      <w:bCs/>
    </w:rPr>
  </w:style>
  <w:style w:type="paragraph" w:styleId="NormalWeb">
    <w:name w:val="Normal (Web)"/>
    <w:basedOn w:val="Normal"/>
    <w:rsid w:val="008F5B22"/>
    <w:pPr>
      <w:spacing w:before="100" w:beforeAutospacing="1" w:after="100" w:afterAutospacing="1"/>
    </w:pPr>
    <w:rPr>
      <w:rFonts w:ascii="Arial" w:eastAsia="Times New Roman" w:hAnsi="Arial" w:cs="Arial"/>
    </w:rPr>
  </w:style>
  <w:style w:type="character" w:styleId="Emphasis">
    <w:name w:val="Emphasis"/>
    <w:basedOn w:val="DefaultParagraphFont"/>
    <w:autoRedefine/>
    <w:qFormat/>
    <w:rsid w:val="001846A6"/>
    <w:rPr>
      <w:rFonts w:ascii="Arial" w:hAnsi="Arial" w:cs="Arial"/>
      <w:szCs w:val="20"/>
    </w:rPr>
  </w:style>
  <w:style w:type="paragraph" w:styleId="ListParagraph">
    <w:name w:val="List Paragraph"/>
    <w:basedOn w:val="Normal"/>
    <w:uiPriority w:val="34"/>
    <w:qFormat/>
    <w:rsid w:val="001846A6"/>
    <w:pPr>
      <w:spacing w:line="276" w:lineRule="auto"/>
      <w:ind w:left="720"/>
      <w:contextualSpacing/>
    </w:pPr>
    <w:rPr>
      <w:rFonts w:asciiTheme="minorHAnsi" w:eastAsiaTheme="minorHAnsi" w:hAnsiTheme="minorHAnsi" w:cstheme="minorBidi"/>
      <w:sz w:val="22"/>
      <w:szCs w:val="22"/>
    </w:rPr>
  </w:style>
  <w:style w:type="table" w:styleId="ColorfulGrid-Accent1">
    <w:name w:val="Colorful Grid Accent 1"/>
    <w:basedOn w:val="TableNormal"/>
    <w:rsid w:val="00273F5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medium-normal">
    <w:name w:val="medium-normal"/>
    <w:basedOn w:val="DefaultParagraphFont"/>
    <w:rsid w:val="004908FB"/>
  </w:style>
  <w:style w:type="paragraph" w:styleId="Header">
    <w:name w:val="header"/>
    <w:basedOn w:val="Normal"/>
    <w:link w:val="HeaderChar"/>
    <w:rsid w:val="00F97B4C"/>
    <w:pPr>
      <w:tabs>
        <w:tab w:val="center" w:pos="4680"/>
        <w:tab w:val="right" w:pos="9360"/>
      </w:tabs>
      <w:spacing w:after="0"/>
    </w:pPr>
  </w:style>
  <w:style w:type="character" w:customStyle="1" w:styleId="HeaderChar">
    <w:name w:val="Header Char"/>
    <w:basedOn w:val="DefaultParagraphFont"/>
    <w:link w:val="Header"/>
    <w:rsid w:val="00F97B4C"/>
    <w:rPr>
      <w:sz w:val="24"/>
      <w:szCs w:val="24"/>
      <w:lang w:val="en-US" w:eastAsia="en-US"/>
    </w:rPr>
  </w:style>
  <w:style w:type="paragraph" w:styleId="Footer">
    <w:name w:val="footer"/>
    <w:basedOn w:val="Normal"/>
    <w:link w:val="FooterChar"/>
    <w:uiPriority w:val="99"/>
    <w:rsid w:val="00F97B4C"/>
    <w:pPr>
      <w:tabs>
        <w:tab w:val="center" w:pos="4680"/>
        <w:tab w:val="right" w:pos="9360"/>
      </w:tabs>
      <w:spacing w:after="0"/>
    </w:pPr>
  </w:style>
  <w:style w:type="character" w:customStyle="1" w:styleId="FooterChar">
    <w:name w:val="Footer Char"/>
    <w:basedOn w:val="DefaultParagraphFont"/>
    <w:link w:val="Footer"/>
    <w:uiPriority w:val="99"/>
    <w:rsid w:val="00F97B4C"/>
    <w:rPr>
      <w:sz w:val="24"/>
      <w:szCs w:val="24"/>
      <w:lang w:val="en-US" w:eastAsia="en-US"/>
    </w:rPr>
  </w:style>
  <w:style w:type="paragraph" w:styleId="BalloonText">
    <w:name w:val="Balloon Text"/>
    <w:basedOn w:val="Normal"/>
    <w:link w:val="BalloonTextChar"/>
    <w:rsid w:val="00F97B4C"/>
    <w:pPr>
      <w:spacing w:after="0"/>
    </w:pPr>
    <w:rPr>
      <w:rFonts w:ascii="Tahoma" w:hAnsi="Tahoma" w:cs="Tahoma"/>
      <w:sz w:val="16"/>
      <w:szCs w:val="16"/>
    </w:rPr>
  </w:style>
  <w:style w:type="character" w:customStyle="1" w:styleId="BalloonTextChar">
    <w:name w:val="Balloon Text Char"/>
    <w:basedOn w:val="DefaultParagraphFont"/>
    <w:link w:val="BalloonText"/>
    <w:rsid w:val="00F97B4C"/>
    <w:rPr>
      <w:rFonts w:ascii="Tahoma" w:hAnsi="Tahoma" w:cs="Tahoma"/>
      <w:sz w:val="16"/>
      <w:szCs w:val="16"/>
      <w:lang w:val="en-US" w:eastAsia="en-US"/>
    </w:rPr>
  </w:style>
  <w:style w:type="paragraph" w:customStyle="1" w:styleId="Default">
    <w:name w:val="Default"/>
    <w:rsid w:val="00147E95"/>
    <w:pPr>
      <w:autoSpaceDE w:val="0"/>
      <w:autoSpaceDN w:val="0"/>
      <w:adjustRightInd w:val="0"/>
    </w:pPr>
    <w:rPr>
      <w:rFonts w:ascii="Calibri" w:hAnsi="Calibri" w:cs="Calibri"/>
      <w:color w:val="000000"/>
      <w:sz w:val="24"/>
      <w:szCs w:val="24"/>
    </w:rPr>
  </w:style>
  <w:style w:type="character" w:styleId="Hyperlink">
    <w:name w:val="Hyperlink"/>
    <w:basedOn w:val="DefaultParagraphFont"/>
    <w:rsid w:val="00027FEF"/>
    <w:rPr>
      <w:color w:val="0000FF"/>
      <w:u w:val="single"/>
    </w:rPr>
  </w:style>
  <w:style w:type="paragraph" w:styleId="BodyText">
    <w:name w:val="Body Text"/>
    <w:basedOn w:val="Normal"/>
    <w:link w:val="BodyTextChar"/>
    <w:rsid w:val="00027FEF"/>
    <w:pPr>
      <w:spacing w:after="120"/>
    </w:pPr>
  </w:style>
  <w:style w:type="character" w:customStyle="1" w:styleId="BodyTextChar">
    <w:name w:val="Body Text Char"/>
    <w:basedOn w:val="DefaultParagraphFont"/>
    <w:link w:val="BodyText"/>
    <w:rsid w:val="00027FEF"/>
    <w:rPr>
      <w:sz w:val="24"/>
      <w:szCs w:val="24"/>
      <w:lang w:val="en-US" w:eastAsia="en-US"/>
    </w:rPr>
  </w:style>
  <w:style w:type="paragraph" w:styleId="FootnoteText">
    <w:name w:val="footnote text"/>
    <w:basedOn w:val="Normal"/>
    <w:link w:val="FootnoteTextChar"/>
    <w:rsid w:val="006112D8"/>
    <w:pPr>
      <w:spacing w:after="0"/>
    </w:pPr>
    <w:rPr>
      <w:sz w:val="20"/>
      <w:szCs w:val="20"/>
    </w:rPr>
  </w:style>
  <w:style w:type="character" w:customStyle="1" w:styleId="FootnoteTextChar">
    <w:name w:val="Footnote Text Char"/>
    <w:basedOn w:val="DefaultParagraphFont"/>
    <w:link w:val="FootnoteText"/>
    <w:rsid w:val="006112D8"/>
    <w:rPr>
      <w:lang w:val="en-US" w:eastAsia="en-US"/>
    </w:rPr>
  </w:style>
  <w:style w:type="character" w:styleId="FootnoteReference">
    <w:name w:val="footnote reference"/>
    <w:basedOn w:val="DefaultParagraphFont"/>
    <w:rsid w:val="006112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07359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435%20Data\Personal%20Data\Dave's%20School%20etc\TWU%20MA-L\Dave's%20Courses\Dave's%20LDRS%20590\LDRS%20590%20Directed%20Study\MA-L%20Online\2.%20Blank%20Curri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78BAC-D2A2-4D8D-AE16-70B75D28A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 Blank Curric Template</Template>
  <TotalTime>5</TotalTime>
  <Pages>8</Pages>
  <Words>2856</Words>
  <Characters>16425</Characters>
  <Application>Microsoft Office Word</Application>
  <DocSecurity>0</DocSecurity>
  <Lines>315</Lines>
  <Paragraphs>90</Paragraphs>
  <ScaleCrop>false</ScaleCrop>
  <HeadingPairs>
    <vt:vector size="2" baseType="variant">
      <vt:variant>
        <vt:lpstr>Title</vt:lpstr>
      </vt:variant>
      <vt:variant>
        <vt:i4>1</vt:i4>
      </vt:variant>
    </vt:vector>
  </HeadingPairs>
  <TitlesOfParts>
    <vt:vector size="1" baseType="lpstr">
      <vt:lpstr/>
    </vt:vector>
  </TitlesOfParts>
  <Company>Trinity Western University</Company>
  <LinksUpToDate>false</LinksUpToDate>
  <CharactersWithSpaces>19191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Williaume</cp:lastModifiedBy>
  <cp:revision>7</cp:revision>
  <dcterms:created xsi:type="dcterms:W3CDTF">2014-12-16T20:21:00Z</dcterms:created>
  <dcterms:modified xsi:type="dcterms:W3CDTF">2016-08-05T13:00:00Z</dcterms:modified>
</cp:coreProperties>
</file>