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F" w:rsidRPr="008F5B22" w:rsidRDefault="00290CB8" w:rsidP="008F5B22">
      <w:pPr>
        <w:numPr>
          <w:ilvl w:val="0"/>
          <w:numId w:val="12"/>
        </w:numPr>
        <w:tabs>
          <w:tab w:val="clear" w:pos="360"/>
          <w:tab w:val="num" w:pos="720"/>
        </w:tabs>
        <w:spacing w:after="120"/>
        <w:ind w:left="720"/>
        <w:rPr>
          <w:rFonts w:asciiTheme="minorHAnsi" w:hAnsiTheme="minorHAnsi" w:cs="Arial"/>
        </w:rPr>
      </w:pPr>
      <w:r>
        <w:rPr>
          <w:noProof/>
          <w:lang w:val="en-CA" w:eastAsia="en-CA"/>
        </w:rPr>
        <mc:AlternateContent>
          <mc:Choice Requires="wpg">
            <w:drawing>
              <wp:anchor distT="0" distB="0" distL="114300" distR="114300" simplePos="0" relativeHeight="251655168" behindDoc="0" locked="0" layoutInCell="1" allowOverlap="1" wp14:anchorId="757E6B34" wp14:editId="0DE3A440">
                <wp:simplePos x="0" y="0"/>
                <wp:positionH relativeFrom="character">
                  <wp:posOffset>-561975</wp:posOffset>
                </wp:positionH>
                <wp:positionV relativeFrom="line">
                  <wp:posOffset>-160020</wp:posOffset>
                </wp:positionV>
                <wp:extent cx="5974724" cy="1420495"/>
                <wp:effectExtent l="0" t="0" r="6985" b="8255"/>
                <wp:wrapNone/>
                <wp:docPr id="1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24" cy="1420495"/>
                          <a:chOff x="572" y="8440"/>
                          <a:chExt cx="11016" cy="1092"/>
                        </a:xfrm>
                      </wpg:grpSpPr>
                      <wps:wsp>
                        <wps:cNvPr id="16"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8" name="Text Box 46"/>
                        <wps:cNvSpPr txBox="1">
                          <a:spLocks noChangeArrowheads="1"/>
                        </wps:cNvSpPr>
                        <wps:spPr bwMode="auto">
                          <a:xfrm>
                            <a:off x="572" y="8440"/>
                            <a:ext cx="10780" cy="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EB14C7" w:rsidRDefault="009A3C64" w:rsidP="00284537">
                              <w:pPr>
                                <w:spacing w:before="720" w:after="240"/>
                                <w:ind w:left="1620" w:hanging="1620"/>
                                <w:rPr>
                                  <w:color w:val="FFFFFF"/>
                                  <w:sz w:val="56"/>
                                  <w:szCs w:val="56"/>
                                </w:rPr>
                              </w:pPr>
                              <w:r>
                                <w:rPr>
                                  <w:color w:val="FFFFFF"/>
                                  <w:sz w:val="56"/>
                                  <w:szCs w:val="56"/>
                                </w:rPr>
                                <w:t xml:space="preserve">Day </w:t>
                              </w:r>
                              <w:r w:rsidR="00993C79">
                                <w:rPr>
                                  <w:color w:val="FFFFFF"/>
                                  <w:sz w:val="56"/>
                                  <w:szCs w:val="56"/>
                                </w:rPr>
                                <w:t>8</w:t>
                              </w:r>
                              <w:r w:rsidR="003C73EF" w:rsidRPr="003C73EF">
                                <w:rPr>
                                  <w:color w:val="FFFFFF"/>
                                  <w:sz w:val="56"/>
                                  <w:szCs w:val="56"/>
                                </w:rPr>
                                <w:t xml:space="preserve">: </w:t>
                              </w:r>
                              <w:r w:rsidR="00235D7C">
                                <w:rPr>
                                  <w:color w:val="FFFFFF"/>
                                  <w:sz w:val="56"/>
                                  <w:szCs w:val="56"/>
                                </w:rPr>
                                <w:t>Action Research</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4.25pt;margin-top:-12.6pt;width:470.45pt;height:111.85pt;z-index:251655168;mso-position-horizontal-relative:char;mso-position-vertical-relative:line" coordorigin="572,8440" coordsize="11016,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cE78A&#10;AADbAAAADwAAAGRycy9kb3ducmV2LnhtbERPTWsCMRC9C/6HMEIvUrMtZZGtUVQo7c266n2aTDeL&#10;m8mSpLr996ZQ8DaP9zmL1eA6caEQW88KnmYFCGLtTcuNguPh7XEOIiZkg51nUvBLEVbL8WiBlfFX&#10;3tOlTo3IIRwrVGBT6ispo7bkMM58T5y5bx8cpgxDI03Aaw53nXwuilI6bDk3WOxpa0mf6x+noHgJ&#10;JX1ZjfKzPG12dspzo9+VepgM61cQiYZ0F/+7P0yeX8LfL/kAu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AhwT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rsidR="003C73EF" w:rsidRPr="00EB14C7" w:rsidRDefault="009A3C64" w:rsidP="00284537">
                        <w:pPr>
                          <w:spacing w:before="720" w:after="240"/>
                          <w:ind w:left="1620" w:hanging="1620"/>
                          <w:rPr>
                            <w:color w:val="FFFFFF"/>
                            <w:sz w:val="56"/>
                            <w:szCs w:val="56"/>
                          </w:rPr>
                        </w:pPr>
                        <w:r>
                          <w:rPr>
                            <w:color w:val="FFFFFF"/>
                            <w:sz w:val="56"/>
                            <w:szCs w:val="56"/>
                          </w:rPr>
                          <w:t xml:space="preserve">Day </w:t>
                        </w:r>
                        <w:r w:rsidR="00993C79">
                          <w:rPr>
                            <w:color w:val="FFFFFF"/>
                            <w:sz w:val="56"/>
                            <w:szCs w:val="56"/>
                          </w:rPr>
                          <w:t>8</w:t>
                        </w:r>
                        <w:r w:rsidR="003C73EF" w:rsidRPr="003C73EF">
                          <w:rPr>
                            <w:color w:val="FFFFFF"/>
                            <w:sz w:val="56"/>
                            <w:szCs w:val="56"/>
                          </w:rPr>
                          <w:t xml:space="preserve">: </w:t>
                        </w:r>
                        <w:r w:rsidR="00235D7C">
                          <w:rPr>
                            <w:color w:val="FFFFFF"/>
                            <w:sz w:val="56"/>
                            <w:szCs w:val="56"/>
                          </w:rPr>
                          <w:t>Action Research</w:t>
                        </w:r>
                      </w:p>
                    </w:txbxContent>
                  </v:textbox>
                </v:shape>
                <w10:wrap anchory="line"/>
              </v:group>
            </w:pict>
          </mc:Fallback>
        </mc:AlternateContent>
      </w:r>
      <w:r>
        <w:rPr>
          <w:noProof/>
          <w:lang w:val="en-CA" w:eastAsia="en-CA"/>
        </w:rPr>
        <mc:AlternateContent>
          <mc:Choice Requires="wps">
            <w:drawing>
              <wp:inline distT="0" distB="0" distL="0" distR="0">
                <wp:extent cx="6143625" cy="77152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36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83.7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" filled="f" stroked="f">
                <o:lock v:ext="edit" aspectratio="t"/>
                <w10:anchorlock/>
              </v:rect>
            </w:pict>
          </mc:Fallback>
        </mc:AlternateContent>
      </w:r>
    </w:p>
    <w:p w:rsidR="00AC728E" w:rsidRDefault="00AC728E" w:rsidP="003C73EF"/>
    <w:p w:rsidR="00AC728E" w:rsidRDefault="00AC728E" w:rsidP="003C73EF"/>
    <w:p w:rsidR="00AA0840" w:rsidRDefault="00AA0840" w:rsidP="003C73EF"/>
    <w:tbl>
      <w:tblPr>
        <w:tblStyle w:val="ColorfulGrid-Accent1"/>
        <w:tblW w:w="0" w:type="auto"/>
        <w:tblLook w:val="0400" w:firstRow="0" w:lastRow="0" w:firstColumn="0" w:lastColumn="0" w:noHBand="0" w:noVBand="1"/>
      </w:tblPr>
      <w:tblGrid>
        <w:gridCol w:w="9339"/>
      </w:tblGrid>
      <w:tr w:rsidR="003C73EF" w:rsidRPr="0031613A" w:rsidTr="0028402B">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9A3C64" w:rsidP="00993C79">
            <w:pPr>
              <w:keepNext/>
              <w:keepLines/>
              <w:spacing w:after="0"/>
              <w:rPr>
                <w:color w:val="FFFFFF"/>
                <w:sz w:val="40"/>
                <w:szCs w:val="22"/>
              </w:rPr>
            </w:pPr>
            <w:r>
              <w:rPr>
                <w:color w:val="FFFFFF"/>
                <w:sz w:val="40"/>
                <w:szCs w:val="22"/>
              </w:rPr>
              <w:t xml:space="preserve">Day </w:t>
            </w:r>
            <w:r w:rsidR="00993C79">
              <w:rPr>
                <w:color w:val="FFFFFF"/>
                <w:sz w:val="40"/>
                <w:szCs w:val="22"/>
              </w:rPr>
              <w:t>8</w:t>
            </w:r>
            <w:r w:rsidR="003C73EF" w:rsidRPr="0031613A">
              <w:rPr>
                <w:color w:val="FFFFFF"/>
                <w:sz w:val="40"/>
                <w:szCs w:val="22"/>
              </w:rPr>
              <w:t xml:space="preserve"> Specific Learning Outcomes</w:t>
            </w:r>
          </w:p>
        </w:tc>
      </w:tr>
      <w:tr w:rsidR="00235D7C" w:rsidRPr="0031613A" w:rsidTr="00CC42B5">
        <w:trPr>
          <w:trHeight w:val="343"/>
        </w:trPr>
        <w:tc>
          <w:tcPr>
            <w:tcW w:w="9339" w:type="dxa"/>
          </w:tcPr>
          <w:p w:rsidR="00235D7C" w:rsidRPr="00DA3A5E" w:rsidRDefault="00235D7C" w:rsidP="00684171">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Differentiate</w:t>
            </w:r>
            <w:r w:rsidRPr="00DA3A5E">
              <w:rPr>
                <w:rFonts w:asciiTheme="majorHAnsi" w:hAnsiTheme="majorHAnsi"/>
                <w:b/>
                <w:color w:val="000000"/>
              </w:rPr>
              <w:t xml:space="preserve"> the characteristics of action research.</w:t>
            </w:r>
          </w:p>
        </w:tc>
      </w:tr>
      <w:tr w:rsidR="00235D7C"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235D7C" w:rsidRPr="00DA3A5E" w:rsidRDefault="00235D7C" w:rsidP="00684171">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Appraise</w:t>
            </w:r>
            <w:r w:rsidRPr="00DA3A5E">
              <w:rPr>
                <w:rFonts w:asciiTheme="majorHAnsi" w:hAnsiTheme="majorHAnsi"/>
                <w:b/>
                <w:color w:val="000000"/>
              </w:rPr>
              <w:t xml:space="preserve"> the applicability of action research to leadership studies.</w:t>
            </w:r>
          </w:p>
        </w:tc>
      </w:tr>
      <w:tr w:rsidR="00235D7C" w:rsidRPr="0031613A" w:rsidTr="00CC42B5">
        <w:trPr>
          <w:trHeight w:val="343"/>
        </w:trPr>
        <w:tc>
          <w:tcPr>
            <w:tcW w:w="9339" w:type="dxa"/>
          </w:tcPr>
          <w:p w:rsidR="00235D7C" w:rsidRPr="00DA3A5E" w:rsidRDefault="00235D7C" w:rsidP="00684171">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Assess</w:t>
            </w:r>
            <w:r w:rsidRPr="00DA3A5E">
              <w:rPr>
                <w:rFonts w:asciiTheme="majorHAnsi" w:hAnsiTheme="majorHAnsi"/>
                <w:b/>
                <w:color w:val="000000"/>
              </w:rPr>
              <w:t xml:space="preserve"> the implications of appreciative inquiry to leadership.</w:t>
            </w:r>
          </w:p>
        </w:tc>
      </w:tr>
      <w:tr w:rsidR="00235D7C"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235D7C" w:rsidRPr="00DA3A5E" w:rsidRDefault="00235D7C" w:rsidP="00684171">
            <w:pPr>
              <w:pStyle w:val="ColorfulList-Accent11"/>
              <w:keepNext/>
              <w:keepLines/>
              <w:numPr>
                <w:ilvl w:val="0"/>
                <w:numId w:val="4"/>
              </w:numPr>
              <w:spacing w:after="0"/>
              <w:rPr>
                <w:rFonts w:asciiTheme="majorHAnsi" w:hAnsiTheme="majorHAnsi"/>
                <w:b/>
                <w:color w:val="000000"/>
              </w:rPr>
            </w:pPr>
            <w:r w:rsidRPr="00DA3A5E">
              <w:rPr>
                <w:rFonts w:asciiTheme="majorHAnsi" w:hAnsiTheme="majorHAnsi"/>
                <w:b/>
                <w:color w:val="000000"/>
              </w:rPr>
              <w:t>Critique the features of a mixed methods research report.</w:t>
            </w:r>
          </w:p>
        </w:tc>
      </w:tr>
      <w:tr w:rsidR="007B6880" w:rsidRPr="0031613A" w:rsidTr="00CC42B5">
        <w:trPr>
          <w:trHeight w:val="343"/>
        </w:trPr>
        <w:tc>
          <w:tcPr>
            <w:tcW w:w="9339" w:type="dxa"/>
          </w:tcPr>
          <w:p w:rsidR="007B6880" w:rsidRPr="00DA3A5E" w:rsidRDefault="007B6880" w:rsidP="0020371B">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Assess</w:t>
            </w:r>
            <w:r w:rsidRPr="00DA3A5E">
              <w:rPr>
                <w:rFonts w:asciiTheme="majorHAnsi" w:hAnsiTheme="majorHAnsi"/>
                <w:b/>
                <w:color w:val="000000"/>
              </w:rPr>
              <w:t xml:space="preserve"> the implications of appreciative inquiry to leadership</w:t>
            </w:r>
            <w:r>
              <w:rPr>
                <w:rFonts w:asciiTheme="majorHAnsi" w:hAnsiTheme="majorHAnsi"/>
                <w:b/>
                <w:color w:val="000000"/>
              </w:rPr>
              <w:t xml:space="preserve"> generally</w:t>
            </w:r>
            <w:r w:rsidRPr="00DA3A5E">
              <w:rPr>
                <w:rFonts w:asciiTheme="majorHAnsi" w:hAnsiTheme="majorHAnsi"/>
                <w:b/>
                <w:color w:val="000000"/>
              </w:rPr>
              <w:t>.</w:t>
            </w:r>
          </w:p>
        </w:tc>
      </w:tr>
      <w:tr w:rsidR="007B6880" w:rsidRPr="0031613A" w:rsidTr="00CC42B5">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7B6880" w:rsidRPr="00DA3A5E" w:rsidRDefault="007B6880" w:rsidP="0020371B">
            <w:pPr>
              <w:pStyle w:val="ColorfulList-Accent11"/>
              <w:keepNext/>
              <w:keepLines/>
              <w:numPr>
                <w:ilvl w:val="0"/>
                <w:numId w:val="4"/>
              </w:numPr>
              <w:spacing w:after="0"/>
              <w:rPr>
                <w:rFonts w:asciiTheme="majorHAnsi" w:hAnsiTheme="majorHAnsi"/>
                <w:b/>
                <w:color w:val="000000"/>
              </w:rPr>
            </w:pPr>
            <w:r>
              <w:rPr>
                <w:rFonts w:asciiTheme="majorHAnsi" w:hAnsiTheme="majorHAnsi"/>
                <w:b/>
                <w:color w:val="000000"/>
              </w:rPr>
              <w:t>Consider ways appreciative inquiry might be utilized in your leadership practice.</w:t>
            </w:r>
          </w:p>
        </w:tc>
      </w:tr>
    </w:tbl>
    <w:p w:rsidR="003C73EF" w:rsidRDefault="003C73EF" w:rsidP="003C73EF"/>
    <w:tbl>
      <w:tblPr>
        <w:tblStyle w:val="ColorfulGrid-Accent1"/>
        <w:tblW w:w="0" w:type="auto"/>
        <w:tblLayout w:type="fixed"/>
        <w:tblLook w:val="0400" w:firstRow="0" w:lastRow="0" w:firstColumn="0" w:lastColumn="0" w:noHBand="0" w:noVBand="1"/>
      </w:tblPr>
      <w:tblGrid>
        <w:gridCol w:w="3258"/>
        <w:gridCol w:w="3150"/>
        <w:gridCol w:w="2970"/>
      </w:tblGrid>
      <w:tr w:rsidR="003C73EF" w:rsidRPr="0031613A" w:rsidTr="007B6880">
        <w:trPr>
          <w:cnfStyle w:val="000000100000" w:firstRow="0" w:lastRow="0" w:firstColumn="0" w:lastColumn="0" w:oddVBand="0" w:evenVBand="0" w:oddHBand="1" w:evenHBand="0" w:firstRowFirstColumn="0" w:firstRowLastColumn="0" w:lastRowFirstColumn="0" w:lastRowLastColumn="0"/>
          <w:trHeight w:val="343"/>
        </w:trPr>
        <w:tc>
          <w:tcPr>
            <w:tcW w:w="3258"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50"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2970" w:type="dxa"/>
            <w:tcBorders>
              <w:top w:val="nil"/>
              <w:bottom w:val="single" w:sz="4" w:space="0" w:color="FFFFFF" w:themeColor="background1"/>
            </w:tcBorders>
            <w:shd w:val="clear" w:color="auto" w:fill="548DD4" w:themeFill="text2" w:themeFillTint="99"/>
          </w:tcPr>
          <w:p w:rsidR="003C73EF" w:rsidRPr="0031613A" w:rsidRDefault="00912DE7" w:rsidP="003C73EF">
            <w:pPr>
              <w:keepNext/>
              <w:keepLines/>
              <w:spacing w:after="0"/>
              <w:jc w:val="center"/>
              <w:rPr>
                <w:color w:val="FFFFFF"/>
                <w:sz w:val="40"/>
                <w:szCs w:val="22"/>
              </w:rPr>
            </w:pPr>
            <w:r>
              <w:rPr>
                <w:color w:val="FFFFFF"/>
                <w:sz w:val="40"/>
                <w:szCs w:val="22"/>
              </w:rPr>
              <w:t>Pages</w:t>
            </w:r>
          </w:p>
        </w:tc>
      </w:tr>
      <w:tr w:rsidR="00535351" w:rsidRPr="0031613A" w:rsidTr="007B6880">
        <w:trPr>
          <w:trHeight w:val="336"/>
        </w:trPr>
        <w:tc>
          <w:tcPr>
            <w:tcW w:w="3258" w:type="dxa"/>
            <w:tcBorders>
              <w:top w:val="single" w:sz="4" w:space="0" w:color="FFFFFF" w:themeColor="background1"/>
              <w:bottom w:val="single" w:sz="4" w:space="0" w:color="FFFFFF" w:themeColor="background1"/>
            </w:tcBorders>
          </w:tcPr>
          <w:p w:rsidR="00535351" w:rsidRPr="009861F0" w:rsidRDefault="00535351" w:rsidP="00357DE2">
            <w:pPr>
              <w:keepNext/>
              <w:keepLines/>
              <w:spacing w:after="0"/>
              <w:rPr>
                <w:i/>
                <w:color w:val="000000"/>
                <w:sz w:val="22"/>
                <w:szCs w:val="22"/>
              </w:rPr>
            </w:pPr>
            <w:r w:rsidRPr="009861F0">
              <w:rPr>
                <w:i/>
                <w:color w:val="000000"/>
                <w:sz w:val="22"/>
                <w:szCs w:val="22"/>
              </w:rPr>
              <w:t>Understanding Research</w:t>
            </w:r>
          </w:p>
        </w:tc>
        <w:tc>
          <w:tcPr>
            <w:tcW w:w="3150" w:type="dxa"/>
            <w:tcBorders>
              <w:top w:val="single" w:sz="4" w:space="0" w:color="FFFFFF" w:themeColor="background1"/>
              <w:bottom w:val="single" w:sz="4" w:space="0" w:color="FFFFFF" w:themeColor="background1"/>
            </w:tcBorders>
          </w:tcPr>
          <w:p w:rsidR="0003282F" w:rsidRDefault="00535351" w:rsidP="00266F16">
            <w:pPr>
              <w:pStyle w:val="ColorfulList-Accent11"/>
              <w:keepNext/>
              <w:keepLines/>
              <w:spacing w:after="0"/>
              <w:ind w:left="0"/>
              <w:jc w:val="center"/>
              <w:rPr>
                <w:color w:val="000000"/>
                <w:sz w:val="22"/>
                <w:szCs w:val="22"/>
              </w:rPr>
            </w:pPr>
            <w:r>
              <w:rPr>
                <w:color w:val="000000"/>
                <w:sz w:val="22"/>
                <w:szCs w:val="22"/>
              </w:rPr>
              <w:t>Plano-Clark &amp; Creswell</w:t>
            </w:r>
            <w:r w:rsidR="0003282F">
              <w:rPr>
                <w:color w:val="000000"/>
                <w:sz w:val="22"/>
                <w:szCs w:val="22"/>
              </w:rPr>
              <w:t xml:space="preserve"> </w:t>
            </w:r>
          </w:p>
          <w:p w:rsidR="00535351" w:rsidRPr="0031613A" w:rsidRDefault="0003282F" w:rsidP="00266F16">
            <w:pPr>
              <w:pStyle w:val="ColorfulList-Accent11"/>
              <w:keepNext/>
              <w:keepLines/>
              <w:spacing w:after="0"/>
              <w:ind w:left="0"/>
              <w:jc w:val="center"/>
              <w:rPr>
                <w:color w:val="000000"/>
                <w:sz w:val="22"/>
                <w:szCs w:val="22"/>
              </w:rPr>
            </w:pPr>
            <w:r>
              <w:rPr>
                <w:color w:val="000000"/>
                <w:sz w:val="22"/>
                <w:szCs w:val="22"/>
              </w:rPr>
              <w:t>(2015)</w:t>
            </w:r>
          </w:p>
        </w:tc>
        <w:tc>
          <w:tcPr>
            <w:tcW w:w="2970" w:type="dxa"/>
            <w:tcBorders>
              <w:top w:val="single" w:sz="4" w:space="0" w:color="FFFFFF" w:themeColor="background1"/>
              <w:bottom w:val="single" w:sz="4" w:space="0" w:color="FFFFFF" w:themeColor="background1"/>
            </w:tcBorders>
          </w:tcPr>
          <w:p w:rsidR="00535351" w:rsidRPr="0031613A" w:rsidRDefault="00535351" w:rsidP="00001F15">
            <w:pPr>
              <w:pStyle w:val="ColorfulList-Accent11"/>
              <w:keepNext/>
              <w:keepLines/>
              <w:spacing w:after="0"/>
              <w:rPr>
                <w:color w:val="000000"/>
                <w:sz w:val="22"/>
                <w:szCs w:val="22"/>
              </w:rPr>
            </w:pPr>
            <w:r>
              <w:rPr>
                <w:color w:val="000000"/>
                <w:sz w:val="22"/>
                <w:szCs w:val="22"/>
              </w:rPr>
              <w:t xml:space="preserve">      </w:t>
            </w:r>
            <w:r w:rsidR="00001F15">
              <w:rPr>
                <w:color w:val="000000"/>
                <w:sz w:val="22"/>
                <w:szCs w:val="22"/>
              </w:rPr>
              <w:t>430-462</w:t>
            </w:r>
            <w:r>
              <w:rPr>
                <w:color w:val="000000"/>
                <w:sz w:val="22"/>
                <w:szCs w:val="22"/>
              </w:rPr>
              <w:t xml:space="preserve"> </w:t>
            </w:r>
          </w:p>
        </w:tc>
      </w:tr>
      <w:tr w:rsidR="00235D7C" w:rsidRPr="0031613A" w:rsidTr="007B6880">
        <w:trPr>
          <w:cnfStyle w:val="000000100000" w:firstRow="0" w:lastRow="0" w:firstColumn="0" w:lastColumn="0" w:oddVBand="0" w:evenVBand="0" w:oddHBand="1" w:evenHBand="0" w:firstRowFirstColumn="0" w:firstRowLastColumn="0" w:lastRowFirstColumn="0" w:lastRowLastColumn="0"/>
          <w:trHeight w:val="336"/>
        </w:trPr>
        <w:tc>
          <w:tcPr>
            <w:tcW w:w="3258" w:type="dxa"/>
            <w:tcBorders>
              <w:top w:val="single" w:sz="4" w:space="0" w:color="FFFFFF" w:themeColor="background1"/>
              <w:bottom w:val="single" w:sz="4" w:space="0" w:color="FFFFFF" w:themeColor="background1"/>
            </w:tcBorders>
          </w:tcPr>
          <w:p w:rsidR="00235D7C" w:rsidRPr="0031613A" w:rsidRDefault="00235D7C" w:rsidP="00684171">
            <w:pPr>
              <w:keepNext/>
              <w:keepLines/>
              <w:spacing w:after="0"/>
              <w:rPr>
                <w:color w:val="000000"/>
                <w:sz w:val="22"/>
                <w:szCs w:val="22"/>
              </w:rPr>
            </w:pPr>
            <w:r w:rsidRPr="00051476">
              <w:rPr>
                <w:color w:val="000000"/>
                <w:sz w:val="22"/>
                <w:szCs w:val="22"/>
              </w:rPr>
              <w:t>Action research.</w:t>
            </w:r>
            <w:r w:rsidRPr="00051476">
              <w:rPr>
                <w:color w:val="000000"/>
                <w:sz w:val="22"/>
                <w:szCs w:val="22"/>
              </w:rPr>
              <w:tab/>
            </w:r>
          </w:p>
        </w:tc>
        <w:tc>
          <w:tcPr>
            <w:tcW w:w="3150" w:type="dxa"/>
            <w:tcBorders>
              <w:top w:val="single" w:sz="4" w:space="0" w:color="FFFFFF" w:themeColor="background1"/>
              <w:bottom w:val="single" w:sz="4" w:space="0" w:color="FFFFFF" w:themeColor="background1"/>
            </w:tcBorders>
          </w:tcPr>
          <w:p w:rsidR="00235D7C" w:rsidRPr="0031613A" w:rsidRDefault="00235D7C" w:rsidP="00684171">
            <w:pPr>
              <w:keepNext/>
              <w:keepLines/>
              <w:spacing w:after="0"/>
              <w:jc w:val="center"/>
              <w:rPr>
                <w:color w:val="000000"/>
                <w:sz w:val="22"/>
                <w:szCs w:val="22"/>
              </w:rPr>
            </w:pPr>
            <w:r w:rsidRPr="00051476">
              <w:rPr>
                <w:color w:val="000000"/>
                <w:sz w:val="22"/>
                <w:szCs w:val="22"/>
              </w:rPr>
              <w:t>Smith, M.</w:t>
            </w:r>
          </w:p>
        </w:tc>
        <w:tc>
          <w:tcPr>
            <w:tcW w:w="2970" w:type="dxa"/>
            <w:tcBorders>
              <w:top w:val="single" w:sz="4" w:space="0" w:color="FFFFFF" w:themeColor="background1"/>
              <w:bottom w:val="single" w:sz="4" w:space="0" w:color="FFFFFF" w:themeColor="background1"/>
            </w:tcBorders>
          </w:tcPr>
          <w:p w:rsidR="00235D7C" w:rsidRPr="0031613A" w:rsidRDefault="00AD5413" w:rsidP="00684171">
            <w:pPr>
              <w:keepNext/>
              <w:keepLines/>
              <w:spacing w:after="0"/>
              <w:jc w:val="center"/>
              <w:rPr>
                <w:color w:val="000000"/>
                <w:sz w:val="22"/>
                <w:szCs w:val="22"/>
              </w:rPr>
            </w:pPr>
            <w:hyperlink r:id="rId9" w:history="1">
              <w:r w:rsidR="007B6880" w:rsidRPr="00BC31C4">
                <w:rPr>
                  <w:rStyle w:val="Hyperlink"/>
                  <w:rFonts w:asciiTheme="majorHAnsi" w:hAnsiTheme="majorHAnsi" w:cs="Tahoma"/>
                  <w:bCs/>
                  <w:sz w:val="22"/>
                  <w:szCs w:val="22"/>
                </w:rPr>
                <w:t>http://www.infed.org/research/b-actres.htm</w:t>
              </w:r>
            </w:hyperlink>
          </w:p>
        </w:tc>
      </w:tr>
      <w:tr w:rsidR="007B6880" w:rsidRPr="0031613A" w:rsidTr="007B6880">
        <w:trPr>
          <w:trHeight w:val="336"/>
        </w:trPr>
        <w:tc>
          <w:tcPr>
            <w:tcW w:w="3258" w:type="dxa"/>
            <w:tcBorders>
              <w:top w:val="single" w:sz="4" w:space="0" w:color="FFFFFF" w:themeColor="background1"/>
              <w:bottom w:val="single" w:sz="4" w:space="0" w:color="FFFFFF" w:themeColor="background1"/>
            </w:tcBorders>
          </w:tcPr>
          <w:p w:rsidR="007B6880" w:rsidRPr="0031613A" w:rsidRDefault="007B6880" w:rsidP="0020371B">
            <w:pPr>
              <w:keepNext/>
              <w:keepLines/>
              <w:spacing w:after="0"/>
              <w:rPr>
                <w:color w:val="000000"/>
                <w:sz w:val="22"/>
                <w:szCs w:val="22"/>
              </w:rPr>
            </w:pPr>
            <w:r w:rsidRPr="00051476">
              <w:rPr>
                <w:color w:val="000000"/>
                <w:sz w:val="22"/>
                <w:szCs w:val="22"/>
              </w:rPr>
              <w:t>Learning leadership through appreciative inquiry.</w:t>
            </w:r>
            <w:r w:rsidRPr="00051476">
              <w:rPr>
                <w:color w:val="000000"/>
                <w:sz w:val="22"/>
                <w:szCs w:val="22"/>
              </w:rPr>
              <w:tab/>
            </w:r>
          </w:p>
        </w:tc>
        <w:tc>
          <w:tcPr>
            <w:tcW w:w="3150" w:type="dxa"/>
            <w:tcBorders>
              <w:top w:val="single" w:sz="4" w:space="0" w:color="FFFFFF" w:themeColor="background1"/>
              <w:bottom w:val="single" w:sz="4" w:space="0" w:color="FFFFFF" w:themeColor="background1"/>
            </w:tcBorders>
          </w:tcPr>
          <w:p w:rsidR="007B6880" w:rsidRPr="0031613A" w:rsidRDefault="007B6880" w:rsidP="0020371B">
            <w:pPr>
              <w:keepNext/>
              <w:keepLines/>
              <w:spacing w:after="0"/>
              <w:jc w:val="center"/>
              <w:rPr>
                <w:color w:val="000000"/>
                <w:sz w:val="22"/>
                <w:szCs w:val="22"/>
              </w:rPr>
            </w:pPr>
            <w:r w:rsidRPr="00051476">
              <w:rPr>
                <w:color w:val="000000"/>
                <w:sz w:val="22"/>
                <w:szCs w:val="22"/>
              </w:rPr>
              <w:t xml:space="preserve">Walker &amp; </w:t>
            </w:r>
            <w:proofErr w:type="spellStart"/>
            <w:r w:rsidRPr="00051476">
              <w:rPr>
                <w:color w:val="000000"/>
                <w:sz w:val="22"/>
                <w:szCs w:val="22"/>
              </w:rPr>
              <w:t>Carr</w:t>
            </w:r>
            <w:proofErr w:type="spellEnd"/>
            <w:r w:rsidRPr="00051476">
              <w:rPr>
                <w:color w:val="000000"/>
                <w:sz w:val="22"/>
                <w:szCs w:val="22"/>
              </w:rPr>
              <w:t>-Stewart</w:t>
            </w:r>
          </w:p>
        </w:tc>
        <w:tc>
          <w:tcPr>
            <w:tcW w:w="2970" w:type="dxa"/>
            <w:tcBorders>
              <w:top w:val="single" w:sz="4" w:space="0" w:color="FFFFFF" w:themeColor="background1"/>
              <w:bottom w:val="single" w:sz="4" w:space="0" w:color="FFFFFF" w:themeColor="background1"/>
            </w:tcBorders>
          </w:tcPr>
          <w:p w:rsidR="007B6880" w:rsidRPr="0031613A" w:rsidRDefault="007B6880" w:rsidP="0020371B">
            <w:pPr>
              <w:keepNext/>
              <w:keepLines/>
              <w:spacing w:after="0"/>
              <w:jc w:val="center"/>
              <w:rPr>
                <w:color w:val="000000"/>
                <w:sz w:val="22"/>
                <w:szCs w:val="22"/>
              </w:rPr>
            </w:pPr>
            <w:r w:rsidRPr="00564CFA">
              <w:rPr>
                <w:rFonts w:asciiTheme="majorHAnsi" w:hAnsiTheme="majorHAnsi" w:cs="Tahoma"/>
                <w:bCs/>
                <w:sz w:val="22"/>
                <w:szCs w:val="22"/>
              </w:rPr>
              <w:t>https://ezproxy.student.twu.ca/login?url=http://search.ebscohost.com/login.aspx?direct=true&amp;db=aph&amp;AN=15109243&amp;site=ehost-live</w:t>
            </w:r>
          </w:p>
        </w:tc>
      </w:tr>
    </w:tbl>
    <w:p w:rsidR="005F26FC" w:rsidRDefault="005F26FC"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FE5B49">
            <w:pPr>
              <w:spacing w:after="0"/>
              <w:rPr>
                <w:color w:val="FFFFFF"/>
                <w:sz w:val="40"/>
                <w:szCs w:val="22"/>
              </w:rPr>
            </w:pPr>
            <w:r w:rsidRPr="0031613A">
              <w:rPr>
                <w:color w:val="FFFFFF"/>
                <w:sz w:val="40"/>
                <w:szCs w:val="22"/>
              </w:rPr>
              <w:t xml:space="preserve"> Class Announcement: Transition &amp; New </w:t>
            </w:r>
            <w:r w:rsidR="00FE5B49">
              <w:rPr>
                <w:color w:val="FFFFFF"/>
                <w:sz w:val="40"/>
                <w:szCs w:val="22"/>
              </w:rPr>
              <w:t>F</w:t>
            </w:r>
            <w:r w:rsidRPr="0031613A">
              <w:rPr>
                <w:color w:val="FFFFFF"/>
                <w:sz w:val="40"/>
                <w:szCs w:val="22"/>
              </w:rPr>
              <w:t>ocus</w:t>
            </w:r>
          </w:p>
        </w:tc>
      </w:tr>
      <w:tr w:rsidR="003C73EF" w:rsidRPr="0031613A">
        <w:trPr>
          <w:trHeight w:val="1012"/>
        </w:trPr>
        <w:tc>
          <w:tcPr>
            <w:tcW w:w="9339" w:type="dxa"/>
            <w:tcBorders>
              <w:bottom w:val="nil"/>
            </w:tcBorders>
            <w:shd w:val="clear" w:color="auto" w:fill="DBE5F1"/>
          </w:tcPr>
          <w:p w:rsidR="003C73EF" w:rsidRPr="005E226A" w:rsidRDefault="005E226A" w:rsidP="007B6880">
            <w:pPr>
              <w:spacing w:after="0"/>
              <w:rPr>
                <w:b/>
                <w:color w:val="000000"/>
              </w:rPr>
            </w:pPr>
            <w:r w:rsidRPr="005E226A">
              <w:rPr>
                <w:b/>
              </w:rPr>
              <w:t>We want to shift our focus from the highly theoretical and rigidly structured forms of formal research that we have considered this far and to look at a form of research that you are more likely to employ as a leader—action research. Action research has evolved as a method well suited to leadership and organizational studies as well as in educational settings. Today we will explore how action research is related to and yet distinct from the other forms of research we have explored to date.</w:t>
            </w:r>
            <w:r w:rsidR="00235D7C" w:rsidRPr="005E226A">
              <w:rPr>
                <w:b/>
              </w:rPr>
              <w:t xml:space="preserve"> </w:t>
            </w:r>
            <w:r w:rsidR="00235D7C" w:rsidRPr="005E226A">
              <w:rPr>
                <w:b/>
                <w:color w:val="000000"/>
              </w:rPr>
              <w:t xml:space="preserve"> </w:t>
            </w:r>
            <w:r w:rsidR="00C5384C" w:rsidRPr="005E226A">
              <w:rPr>
                <w:b/>
                <w:color w:val="000000"/>
              </w:rPr>
              <w:t xml:space="preserve">If formal research approaches (qualitative, quantitative and mixed methods) are aimed at generating new knowledge, action research is aimed at finding solutions to local problems and issues. </w:t>
            </w:r>
            <w:r w:rsidR="00235D7C" w:rsidRPr="005E226A">
              <w:rPr>
                <w:b/>
                <w:color w:val="000000"/>
              </w:rPr>
              <w:t xml:space="preserve"> </w:t>
            </w:r>
            <w:r w:rsidR="00013986" w:rsidRPr="005E226A">
              <w:rPr>
                <w:b/>
                <w:color w:val="000000"/>
              </w:rPr>
              <w:t xml:space="preserve"> </w:t>
            </w:r>
            <w:r w:rsidR="00D20C81" w:rsidRPr="005E226A">
              <w:rPr>
                <w:b/>
                <w:color w:val="000000"/>
              </w:rPr>
              <w:t xml:space="preserve"> </w:t>
            </w:r>
            <w:r w:rsidR="007B6880">
              <w:rPr>
                <w:b/>
                <w:color w:val="000000"/>
              </w:rPr>
              <w:t xml:space="preserve">Also, today we will extend our focus on action research to explore a particular approach to action research that </w:t>
            </w:r>
            <w:r w:rsidR="007B6880">
              <w:rPr>
                <w:b/>
                <w:color w:val="000000"/>
              </w:rPr>
              <w:lastRenderedPageBreak/>
              <w:t xml:space="preserve">has enjoyed wide currency—David </w:t>
            </w:r>
            <w:proofErr w:type="spellStart"/>
            <w:r w:rsidR="007B6880">
              <w:rPr>
                <w:b/>
                <w:color w:val="000000"/>
              </w:rPr>
              <w:t>Cooperrider’s</w:t>
            </w:r>
            <w:proofErr w:type="spellEnd"/>
            <w:r w:rsidR="007B6880">
              <w:rPr>
                <w:b/>
                <w:color w:val="000000"/>
              </w:rPr>
              <w:t xml:space="preserve"> Appreciative Inquiry.</w:t>
            </w:r>
          </w:p>
        </w:tc>
      </w:tr>
    </w:tbl>
    <w:p w:rsidR="00235D7C" w:rsidRDefault="00C5384C" w:rsidP="00235D7C">
      <w:r>
        <w:rPr>
          <w:noProof/>
          <w:lang w:val="en-CA" w:eastAsia="en-CA"/>
        </w:rPr>
        <w:lastRenderedPageBreak/>
        <mc:AlternateContent>
          <mc:Choice Requires="wpg">
            <w:drawing>
              <wp:anchor distT="0" distB="0" distL="114300" distR="114300" simplePos="0" relativeHeight="251659264" behindDoc="0" locked="0" layoutInCell="1" allowOverlap="1" wp14:anchorId="2C1DBD14" wp14:editId="0BEB72AC">
                <wp:simplePos x="0" y="0"/>
                <wp:positionH relativeFrom="character">
                  <wp:posOffset>-66675</wp:posOffset>
                </wp:positionH>
                <wp:positionV relativeFrom="line">
                  <wp:posOffset>158115</wp:posOffset>
                </wp:positionV>
                <wp:extent cx="6170930" cy="1273810"/>
                <wp:effectExtent l="0" t="0" r="1270" b="0"/>
                <wp:wrapNone/>
                <wp:docPr id="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0930" cy="1273810"/>
                          <a:chOff x="572" y="8578"/>
                          <a:chExt cx="11016" cy="1099"/>
                        </a:xfrm>
                      </wpg:grpSpPr>
                      <wps:wsp>
                        <wps:cNvPr id="3" name="Rectangle 49"/>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D7C" w:rsidRPr="0031613A" w:rsidRDefault="00235D7C" w:rsidP="00235D7C">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4" name="Text Box 51"/>
                        <wps:cNvSpPr txBox="1">
                          <a:spLocks noChangeArrowheads="1"/>
                        </wps:cNvSpPr>
                        <wps:spPr bwMode="auto">
                          <a:xfrm>
                            <a:off x="572" y="8578"/>
                            <a:ext cx="10780" cy="1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D7C" w:rsidRPr="003C73EF" w:rsidRDefault="00235D7C" w:rsidP="00235D7C">
                              <w:pPr>
                                <w:spacing w:before="600" w:after="240"/>
                                <w:ind w:left="2160" w:hanging="2160"/>
                                <w:rPr>
                                  <w:color w:val="FFFFFF"/>
                                  <w:sz w:val="56"/>
                                  <w:szCs w:val="56"/>
                                </w:rPr>
                              </w:pPr>
                              <w:r>
                                <w:rPr>
                                  <w:color w:val="FFFFFF"/>
                                  <w:sz w:val="56"/>
                                  <w:szCs w:val="56"/>
                                </w:rPr>
                                <w:t>Mini-Notes</w:t>
                              </w:r>
                              <w:r w:rsidRPr="003C73EF">
                                <w:rPr>
                                  <w:color w:val="FFFFFF"/>
                                  <w:sz w:val="56"/>
                                  <w:szCs w:val="56"/>
                                </w:rPr>
                                <w:t xml:space="preserve">: </w:t>
                              </w:r>
                              <w:r w:rsidR="00C5384C">
                                <w:rPr>
                                  <w:color w:val="FFFFFF"/>
                                  <w:sz w:val="56"/>
                                  <w:szCs w:val="56"/>
                                </w:rPr>
                                <w:t xml:space="preserve">Action </w:t>
                              </w:r>
                              <w:r>
                                <w:rPr>
                                  <w:color w:val="FFFFFF"/>
                                  <w:sz w:val="56"/>
                                  <w:szCs w:val="56"/>
                                </w:rPr>
                                <w:t xml:space="preserve">Research </w:t>
                              </w:r>
                            </w:p>
                            <w:p w:rsidR="00235D7C" w:rsidRDefault="00235D7C" w:rsidP="00235D7C">
                              <w:pPr>
                                <w:spacing w:before="60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9" style="position:absolute;margin-left:-5.25pt;margin-top:12.45pt;width:485.9pt;height:100.3pt;z-index:251659264;mso-position-horizontal-relative:char;mso-position-vertical-relative:line" coordorigin="572,8578" coordsize="11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">
                <v:rect id="Rectangle 49" o:spid="_x0000_s1030"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4R8EA&#10;AADaAAAADwAAAGRycy9kb3ducmV2LnhtbESPQWsCMRSE70L/Q3gFL1Kzallka5RWEL1ZbXt/TV43&#10;SzcvSxJ1/femUPA4zMw3zGLVu1acKcTGs4LJuABBrL1puFbw+bF5moOICdlg65kUXCnCavkwWGBl&#10;/IUPdD6mWmQIxwoV2JS6SsqoLTmMY98RZ+/HB4cpy1BLE/CS4a6V06IopcOG84LFjtaW9O/x5BQU&#10;z6Gkb6tRvpdfb3s74rnRW6WGj/3rC4hEfbqH/9s7o2AGf1fyDZ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3eEfBAAAA2gAAAA8AAAAAAAAAAAAAAAAAmAIAAGRycy9kb3du&#10;cmV2LnhtbFBLBQYAAAAABAAEAPUAAACGAwAAAAA=&#10;" fillcolor="#365f91" stroked="f">
                  <v:textbox inset="18pt,,1in,0">
                    <w:txbxContent>
                      <w:p w:rsidR="00235D7C" w:rsidRPr="0031613A" w:rsidRDefault="00235D7C" w:rsidP="00235D7C">
                        <w:pPr>
                          <w:spacing w:before="240" w:after="240"/>
                          <w:rPr>
                            <w:rFonts w:ascii="Calibri" w:hAnsi="Calibri"/>
                            <w:color w:val="FFFFFF"/>
                            <w:sz w:val="56"/>
                            <w:szCs w:val="56"/>
                          </w:rPr>
                        </w:pPr>
                      </w:p>
                    </w:txbxContent>
                  </v:textbox>
                </v:rect>
                <v:shape id="Text Box 51" o:spid="_x0000_s1031" type="#_x0000_t202" style="position:absolute;left:572;top:8578;width:10780;height:1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WbDMEA&#10;AADaAAAADwAAAGRycy9kb3ducmV2LnhtbESPQWsCMRSE74L/ITzBm2YVW2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VmwzBAAAA2gAAAA8AAAAAAAAAAAAAAAAAmAIAAGRycy9kb3du&#10;cmV2LnhtbFBLBQYAAAAABAAEAPUAAACGAwAAAAA=&#10;" filled="f" stroked="f">
                  <v:textbox inset=",7.2pt,,7.2pt">
                    <w:txbxContent>
                      <w:p w:rsidR="00235D7C" w:rsidRPr="003C73EF" w:rsidRDefault="00235D7C" w:rsidP="00235D7C">
                        <w:pPr>
                          <w:spacing w:before="600" w:after="240"/>
                          <w:ind w:left="2160" w:hanging="2160"/>
                          <w:rPr>
                            <w:color w:val="FFFFFF"/>
                            <w:sz w:val="56"/>
                            <w:szCs w:val="56"/>
                          </w:rPr>
                        </w:pPr>
                        <w:r>
                          <w:rPr>
                            <w:color w:val="FFFFFF"/>
                            <w:sz w:val="56"/>
                            <w:szCs w:val="56"/>
                          </w:rPr>
                          <w:t>Mini-Notes</w:t>
                        </w:r>
                        <w:r w:rsidRPr="003C73EF">
                          <w:rPr>
                            <w:color w:val="FFFFFF"/>
                            <w:sz w:val="56"/>
                            <w:szCs w:val="56"/>
                          </w:rPr>
                          <w:t xml:space="preserve">: </w:t>
                        </w:r>
                        <w:r w:rsidR="00C5384C">
                          <w:rPr>
                            <w:color w:val="FFFFFF"/>
                            <w:sz w:val="56"/>
                            <w:szCs w:val="56"/>
                          </w:rPr>
                          <w:t xml:space="preserve">Action </w:t>
                        </w:r>
                        <w:r>
                          <w:rPr>
                            <w:color w:val="FFFFFF"/>
                            <w:sz w:val="56"/>
                            <w:szCs w:val="56"/>
                          </w:rPr>
                          <w:t xml:space="preserve">Research </w:t>
                        </w:r>
                      </w:p>
                      <w:p w:rsidR="00235D7C" w:rsidRDefault="00235D7C" w:rsidP="00235D7C">
                        <w:pPr>
                          <w:spacing w:before="600"/>
                        </w:pPr>
                      </w:p>
                    </w:txbxContent>
                  </v:textbox>
                </v:shape>
                <w10:wrap anchory="line"/>
              </v:group>
            </w:pict>
          </mc:Fallback>
        </mc:AlternateContent>
      </w:r>
    </w:p>
    <w:p w:rsidR="00235D7C" w:rsidRDefault="00235D7C" w:rsidP="00235D7C"/>
    <w:p w:rsidR="00235D7C" w:rsidRDefault="00235D7C" w:rsidP="00235D7C"/>
    <w:p w:rsidR="00235D7C" w:rsidRDefault="00235D7C" w:rsidP="00235D7C"/>
    <w:p w:rsidR="00235D7C" w:rsidRDefault="00235D7C" w:rsidP="00235D7C"/>
    <w:tbl>
      <w:tblPr>
        <w:tblpPr w:leftFromText="180" w:rightFromText="180" w:vertAnchor="text" w:horzAnchor="margin" w:tblpY="144"/>
        <w:tblW w:w="0" w:type="auto"/>
        <w:tblBorders>
          <w:insideH w:val="single" w:sz="4" w:space="0" w:color="FFFFFF"/>
        </w:tblBorders>
        <w:tblLook w:val="0400" w:firstRow="0" w:lastRow="0" w:firstColumn="0" w:lastColumn="0" w:noHBand="0" w:noVBand="1"/>
      </w:tblPr>
      <w:tblGrid>
        <w:gridCol w:w="9339"/>
      </w:tblGrid>
      <w:tr w:rsidR="00235D7C" w:rsidRPr="0031613A" w:rsidTr="00684171">
        <w:trPr>
          <w:trHeight w:val="343"/>
        </w:trPr>
        <w:tc>
          <w:tcPr>
            <w:tcW w:w="9339" w:type="dxa"/>
            <w:shd w:val="clear" w:color="auto" w:fill="548DD4"/>
            <w:vAlign w:val="center"/>
          </w:tcPr>
          <w:p w:rsidR="00235D7C" w:rsidRPr="0031613A" w:rsidRDefault="00235D7C" w:rsidP="00684171">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235D7C" w:rsidRPr="0031613A" w:rsidTr="00684171">
        <w:trPr>
          <w:trHeight w:val="343"/>
        </w:trPr>
        <w:tc>
          <w:tcPr>
            <w:tcW w:w="9339" w:type="dxa"/>
            <w:shd w:val="clear" w:color="auto" w:fill="A7BFDE"/>
          </w:tcPr>
          <w:p w:rsidR="00235D7C" w:rsidRPr="0031613A" w:rsidRDefault="00235D7C" w:rsidP="00684171">
            <w:pPr>
              <w:pStyle w:val="ColorfulList-Accent11"/>
              <w:keepNext/>
              <w:keepLines/>
              <w:numPr>
                <w:ilvl w:val="0"/>
                <w:numId w:val="3"/>
              </w:numPr>
              <w:spacing w:after="0"/>
              <w:rPr>
                <w:color w:val="000000"/>
                <w:sz w:val="22"/>
                <w:szCs w:val="22"/>
              </w:rPr>
            </w:pPr>
            <w:r>
              <w:rPr>
                <w:color w:val="000000"/>
                <w:sz w:val="22"/>
                <w:szCs w:val="22"/>
              </w:rPr>
              <w:t>Action Research</w:t>
            </w:r>
          </w:p>
        </w:tc>
      </w:tr>
    </w:tbl>
    <w:p w:rsidR="00235D7C" w:rsidRDefault="00235D7C" w:rsidP="00235D7C">
      <w:pPr>
        <w:spacing w:after="0"/>
      </w:pPr>
    </w:p>
    <w:p w:rsidR="00235D7C" w:rsidRPr="00A8635B" w:rsidRDefault="00235D7C" w:rsidP="00235D7C">
      <w:pPr>
        <w:spacing w:after="0"/>
        <w:rPr>
          <w:rFonts w:asciiTheme="majorHAnsi" w:hAnsiTheme="majorHAnsi"/>
          <w:sz w:val="22"/>
          <w:szCs w:val="22"/>
        </w:rPr>
      </w:pPr>
    </w:p>
    <w:p w:rsidR="00235D7C" w:rsidRPr="00A8635B" w:rsidRDefault="00235D7C" w:rsidP="00235D7C">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sidRPr="00A8635B">
        <w:rPr>
          <w:rFonts w:asciiTheme="majorHAnsi" w:hAnsiTheme="majorHAnsi"/>
          <w:b/>
          <w:sz w:val="22"/>
          <w:szCs w:val="22"/>
        </w:rPr>
        <w:t>Action Research Design</w:t>
      </w:r>
      <w:r w:rsidR="008D6991">
        <w:rPr>
          <w:rStyle w:val="FootnoteReference"/>
          <w:rFonts w:asciiTheme="majorHAnsi" w:hAnsiTheme="majorHAnsi"/>
          <w:b/>
          <w:sz w:val="22"/>
          <w:szCs w:val="22"/>
        </w:rPr>
        <w:footnoteReference w:id="1"/>
      </w:r>
    </w:p>
    <w:p w:rsidR="00235D7C" w:rsidRPr="00A8635B" w:rsidRDefault="00235D7C" w:rsidP="00235D7C">
      <w:pPr>
        <w:spacing w:after="0"/>
        <w:rPr>
          <w:rFonts w:asciiTheme="majorHAnsi" w:hAnsiTheme="majorHAnsi"/>
          <w:sz w:val="22"/>
          <w:szCs w:val="22"/>
        </w:rPr>
      </w:pPr>
    </w:p>
    <w:p w:rsidR="00235D7C" w:rsidRDefault="00235D7C" w:rsidP="00235D7C">
      <w:pPr>
        <w:spacing w:after="0"/>
        <w:rPr>
          <w:rFonts w:asciiTheme="majorHAnsi" w:hAnsiTheme="majorHAnsi" w:cs="Arial"/>
          <w:sz w:val="22"/>
          <w:szCs w:val="22"/>
          <w:lang w:val="en-GB"/>
        </w:rPr>
      </w:pPr>
      <w:r>
        <w:rPr>
          <w:rFonts w:asciiTheme="majorHAnsi" w:hAnsiTheme="majorHAnsi" w:cs="Arial"/>
          <w:sz w:val="22"/>
          <w:szCs w:val="22"/>
          <w:lang w:val="en-GB"/>
        </w:rPr>
        <w:t xml:space="preserve">Action research has been defined as “a form of applied research whose primary purpose is to increase the quality, impact, and justice” of professional practice (Gall, Gall &amp; Borg, 2007, p. 597).  Its purpose is to solve local problems through the application of systematic investigation.  The problem is local, the investigation is local, and there is little concern for generalizing results to other settings.  </w:t>
      </w:r>
      <w:proofErr w:type="gramStart"/>
      <w:r>
        <w:rPr>
          <w:rFonts w:asciiTheme="majorHAnsi" w:hAnsiTheme="majorHAnsi" w:cs="Arial"/>
          <w:sz w:val="22"/>
          <w:szCs w:val="22"/>
          <w:lang w:val="en-GB"/>
        </w:rPr>
        <w:t>“The primary goal of action research is the solution of a given problem, not contribution to science” (Gay, 1987, p. 8).</w:t>
      </w:r>
      <w:proofErr w:type="gramEnd"/>
      <w:r>
        <w:rPr>
          <w:rFonts w:asciiTheme="majorHAnsi" w:hAnsiTheme="majorHAnsi" w:cs="Arial"/>
          <w:sz w:val="22"/>
          <w:szCs w:val="22"/>
          <w:lang w:val="en-GB"/>
        </w:rPr>
        <w:t xml:space="preserve">  Action research may employ virtually any research methodology, and will commonly be conducted collaboratively with other professionals.  Action research differs from more formal research in some important ways.</w:t>
      </w:r>
    </w:p>
    <w:p w:rsidR="00235D7C" w:rsidRDefault="00235D7C" w:rsidP="00235D7C">
      <w:pPr>
        <w:spacing w:after="0"/>
        <w:rPr>
          <w:rFonts w:asciiTheme="majorHAnsi" w:hAnsiTheme="majorHAnsi" w:cs="Arial"/>
          <w:sz w:val="22"/>
          <w:szCs w:val="22"/>
          <w:lang w:val="en-GB"/>
        </w:rPr>
      </w:pPr>
    </w:p>
    <w:p w:rsidR="00235D7C" w:rsidRDefault="00235D7C" w:rsidP="00235D7C">
      <w:pPr>
        <w:spacing w:after="0"/>
        <w:rPr>
          <w:rFonts w:asciiTheme="majorHAnsi" w:hAnsiTheme="majorHAnsi" w:cs="Arial"/>
          <w:sz w:val="22"/>
          <w:szCs w:val="22"/>
          <w:lang w:val="en-GB"/>
        </w:rPr>
      </w:pPr>
      <w:r>
        <w:rPr>
          <w:rFonts w:asciiTheme="majorHAnsi" w:hAnsiTheme="majorHAnsi" w:cs="Arial"/>
          <w:sz w:val="22"/>
          <w:szCs w:val="22"/>
          <w:lang w:val="en-GB"/>
        </w:rPr>
        <w:t>Formal research is typically conducted by researchers with a great deal of experience and/or training in research, and who wish to produce new, generalizable knowledge.  Action research is typically conducted by those with much less experience in and knowledge of research, with the intention of solving a current, local problem.  Formal research typically employs random or representative sampling techniques, while action research will typically employ convenience sampling.  Formal research designs typically exhibit rigorous controls, with a long time frame, while action research designs display more casual procedures, often employing emergent designs, and are focused on short term time frames (Gall, Gall &amp; Borg 2007, p. 598).  Action research can serve personal, professional, and political purposes.</w:t>
      </w:r>
    </w:p>
    <w:p w:rsidR="00235D7C" w:rsidRDefault="00235D7C" w:rsidP="00235D7C">
      <w:pPr>
        <w:spacing w:after="0"/>
        <w:rPr>
          <w:rFonts w:asciiTheme="majorHAnsi" w:hAnsiTheme="majorHAnsi" w:cs="Arial"/>
          <w:sz w:val="22"/>
          <w:szCs w:val="22"/>
          <w:lang w:val="en-GB"/>
        </w:rPr>
      </w:pPr>
    </w:p>
    <w:p w:rsidR="00235D7C" w:rsidRDefault="00235D7C" w:rsidP="00235D7C">
      <w:pPr>
        <w:spacing w:after="0"/>
        <w:rPr>
          <w:rFonts w:asciiTheme="majorHAnsi" w:hAnsiTheme="majorHAnsi" w:cs="Arial"/>
          <w:sz w:val="22"/>
          <w:szCs w:val="22"/>
          <w:lang w:val="en-GB"/>
        </w:rPr>
      </w:pPr>
      <w:r>
        <w:rPr>
          <w:rFonts w:asciiTheme="majorHAnsi" w:hAnsiTheme="majorHAnsi" w:cs="Arial"/>
          <w:sz w:val="22"/>
          <w:szCs w:val="22"/>
          <w:lang w:val="en-GB"/>
        </w:rPr>
        <w:t xml:space="preserve">At its heart, action research is cyclical in nature.  </w:t>
      </w:r>
      <w:r w:rsidRPr="00A8635B">
        <w:rPr>
          <w:rFonts w:asciiTheme="majorHAnsi" w:hAnsiTheme="majorHAnsi" w:cs="Arial"/>
          <w:sz w:val="22"/>
          <w:szCs w:val="22"/>
          <w:lang w:val="en-GB"/>
        </w:rPr>
        <w:t xml:space="preserve">Gill and Johnson (2002) </w:t>
      </w:r>
      <w:r>
        <w:rPr>
          <w:rFonts w:asciiTheme="majorHAnsi" w:hAnsiTheme="majorHAnsi" w:cs="Arial"/>
          <w:sz w:val="22"/>
          <w:szCs w:val="22"/>
          <w:lang w:val="en-GB"/>
        </w:rPr>
        <w:t>assert that</w:t>
      </w:r>
      <w:r w:rsidRPr="00A8635B">
        <w:rPr>
          <w:rFonts w:asciiTheme="majorHAnsi" w:hAnsiTheme="majorHAnsi" w:cs="Arial"/>
          <w:sz w:val="22"/>
          <w:szCs w:val="22"/>
          <w:lang w:val="en-GB"/>
        </w:rPr>
        <w:t xml:space="preserve"> action research</w:t>
      </w:r>
      <w:r>
        <w:rPr>
          <w:rFonts w:asciiTheme="majorHAnsi" w:hAnsiTheme="majorHAnsi" w:cs="Arial"/>
          <w:sz w:val="22"/>
          <w:szCs w:val="22"/>
          <w:lang w:val="en-GB"/>
        </w:rPr>
        <w:t xml:space="preserve"> is</w:t>
      </w:r>
    </w:p>
    <w:p w:rsidR="00235D7C" w:rsidRPr="00A8635B" w:rsidRDefault="00235D7C" w:rsidP="00235D7C">
      <w:pPr>
        <w:spacing w:after="0"/>
        <w:rPr>
          <w:rFonts w:asciiTheme="majorHAnsi" w:hAnsiTheme="majorHAnsi" w:cs="Arial"/>
          <w:sz w:val="22"/>
          <w:szCs w:val="22"/>
          <w:lang w:val="en-GB"/>
        </w:rPr>
      </w:pPr>
      <w:r w:rsidRPr="00A8635B">
        <w:rPr>
          <w:rFonts w:asciiTheme="majorHAnsi" w:hAnsiTheme="majorHAnsi" w:cs="Arial"/>
          <w:sz w:val="22"/>
          <w:szCs w:val="22"/>
          <w:lang w:val="en-GB"/>
        </w:rPr>
        <w:t xml:space="preserve">  </w:t>
      </w:r>
    </w:p>
    <w:p w:rsidR="00235D7C" w:rsidRDefault="00235D7C" w:rsidP="00235D7C">
      <w:pPr>
        <w:spacing w:after="0"/>
        <w:ind w:left="360"/>
        <w:rPr>
          <w:rFonts w:asciiTheme="majorHAnsi" w:hAnsiTheme="majorHAnsi" w:cs="Arial"/>
          <w:sz w:val="22"/>
          <w:szCs w:val="22"/>
          <w:lang w:val="en-GB"/>
        </w:rPr>
      </w:pPr>
      <w:proofErr w:type="gramStart"/>
      <w:r w:rsidRPr="00A8635B">
        <w:rPr>
          <w:rFonts w:asciiTheme="majorHAnsi" w:hAnsiTheme="majorHAnsi" w:cs="Arial"/>
          <w:sz w:val="22"/>
          <w:szCs w:val="22"/>
          <w:lang w:val="en-GB"/>
        </w:rPr>
        <w:t>a</w:t>
      </w:r>
      <w:proofErr w:type="gramEnd"/>
      <w:r w:rsidRPr="00A8635B">
        <w:rPr>
          <w:rFonts w:asciiTheme="majorHAnsi" w:hAnsiTheme="majorHAnsi" w:cs="Arial"/>
          <w:sz w:val="22"/>
          <w:szCs w:val="22"/>
          <w:lang w:val="en-GB"/>
        </w:rPr>
        <w:t xml:space="preserve"> planned intervention by a researcher, or more often a consultant, into some natural social setting, such as an organization.  The effects of that intervention are then monitored and evaluated with the aim of discerning whether or not that action has produced the expected </w:t>
      </w:r>
      <w:r w:rsidRPr="00A8635B">
        <w:rPr>
          <w:rFonts w:asciiTheme="majorHAnsi" w:hAnsiTheme="majorHAnsi" w:cs="Arial"/>
          <w:sz w:val="22"/>
          <w:szCs w:val="22"/>
          <w:lang w:val="en-GB"/>
        </w:rPr>
        <w:lastRenderedPageBreak/>
        <w:t>consequences.  In other words, the researcher acts upon his or her beliefs or theories in order to change the organization. (p. 71)</w:t>
      </w:r>
    </w:p>
    <w:p w:rsidR="00235D7C" w:rsidRPr="00A8635B" w:rsidRDefault="00235D7C" w:rsidP="00235D7C">
      <w:pPr>
        <w:spacing w:after="0"/>
        <w:rPr>
          <w:rFonts w:asciiTheme="majorHAnsi" w:hAnsiTheme="majorHAnsi" w:cs="Arial"/>
          <w:b/>
          <w:i/>
          <w:sz w:val="22"/>
          <w:szCs w:val="22"/>
          <w:lang w:val="en-GB"/>
        </w:rPr>
      </w:pPr>
      <w:r w:rsidRPr="00A8635B">
        <w:rPr>
          <w:rFonts w:asciiTheme="majorHAnsi" w:hAnsiTheme="majorHAnsi" w:cs="Arial"/>
          <w:sz w:val="22"/>
          <w:szCs w:val="22"/>
          <w:lang w:val="en-GB"/>
        </w:rPr>
        <w:t xml:space="preserve">Going back to Boyer’s model of scholarship, what distinguishes action research as </w:t>
      </w:r>
      <w:r w:rsidRPr="00A8635B">
        <w:rPr>
          <w:rFonts w:asciiTheme="majorHAnsi" w:hAnsiTheme="majorHAnsi" w:cs="Arial"/>
          <w:b/>
          <w:i/>
          <w:sz w:val="22"/>
          <w:szCs w:val="22"/>
          <w:lang w:val="en-GB"/>
        </w:rPr>
        <w:t xml:space="preserve">research or scholarly </w:t>
      </w:r>
      <w:proofErr w:type="gramStart"/>
      <w:r w:rsidRPr="00A8635B">
        <w:rPr>
          <w:rFonts w:asciiTheme="majorHAnsi" w:hAnsiTheme="majorHAnsi" w:cs="Arial"/>
          <w:b/>
          <w:i/>
          <w:sz w:val="22"/>
          <w:szCs w:val="22"/>
          <w:lang w:val="en-GB"/>
        </w:rPr>
        <w:t xml:space="preserve">inquiry </w:t>
      </w:r>
      <w:r w:rsidRPr="00A8635B">
        <w:rPr>
          <w:rFonts w:asciiTheme="majorHAnsi" w:hAnsiTheme="majorHAnsi" w:cs="Arial"/>
          <w:sz w:val="22"/>
          <w:szCs w:val="22"/>
          <w:lang w:val="en-GB"/>
        </w:rPr>
        <w:t xml:space="preserve"> (</w:t>
      </w:r>
      <w:proofErr w:type="gramEnd"/>
      <w:r w:rsidRPr="00A8635B">
        <w:rPr>
          <w:rFonts w:asciiTheme="majorHAnsi" w:hAnsiTheme="majorHAnsi" w:cs="Arial"/>
          <w:sz w:val="22"/>
          <w:szCs w:val="22"/>
          <w:lang w:val="en-GB"/>
        </w:rPr>
        <w:t xml:space="preserve">i.e., as more than problem-solving) is the explicit commitment to </w:t>
      </w:r>
      <w:r>
        <w:rPr>
          <w:rFonts w:asciiTheme="majorHAnsi" w:hAnsiTheme="majorHAnsi" w:cs="Arial"/>
          <w:b/>
          <w:i/>
          <w:sz w:val="22"/>
          <w:szCs w:val="22"/>
          <w:lang w:val="en-GB"/>
        </w:rPr>
        <w:t>contribute to existing knowledge, even if it is not widely generalizable</w:t>
      </w:r>
      <w:r w:rsidRPr="00A8635B">
        <w:rPr>
          <w:rFonts w:asciiTheme="majorHAnsi" w:hAnsiTheme="majorHAnsi" w:cs="Arial"/>
          <w:b/>
          <w:i/>
          <w:sz w:val="22"/>
          <w:szCs w:val="22"/>
          <w:lang w:val="en-GB"/>
        </w:rPr>
        <w:t xml:space="preserve">. </w:t>
      </w:r>
    </w:p>
    <w:p w:rsidR="00235D7C" w:rsidRPr="00A8635B" w:rsidRDefault="00235D7C" w:rsidP="00235D7C">
      <w:pPr>
        <w:spacing w:after="0"/>
        <w:rPr>
          <w:rFonts w:asciiTheme="majorHAnsi" w:hAnsiTheme="majorHAnsi" w:cs="Arial"/>
          <w:b/>
          <w:i/>
          <w:sz w:val="22"/>
          <w:szCs w:val="22"/>
          <w:lang w:val="en-GB"/>
        </w:rPr>
      </w:pPr>
      <w:r w:rsidRPr="00A8635B">
        <w:rPr>
          <w:rFonts w:asciiTheme="majorHAnsi" w:hAnsiTheme="majorHAnsi" w:cs="Arial"/>
          <w:b/>
          <w:i/>
          <w:sz w:val="22"/>
          <w:szCs w:val="22"/>
          <w:lang w:val="en-GB"/>
        </w:rPr>
        <w:t xml:space="preserve"> </w:t>
      </w:r>
    </w:p>
    <w:p w:rsidR="00235D7C" w:rsidRDefault="00235D7C" w:rsidP="00235D7C">
      <w:pPr>
        <w:spacing w:after="0"/>
        <w:rPr>
          <w:rFonts w:asciiTheme="majorHAnsi" w:hAnsiTheme="majorHAnsi" w:cs="Arial"/>
          <w:sz w:val="22"/>
          <w:szCs w:val="22"/>
          <w:lang w:val="en-GB"/>
        </w:rPr>
      </w:pPr>
      <w:r w:rsidRPr="00A8635B">
        <w:rPr>
          <w:rFonts w:asciiTheme="majorHAnsi" w:hAnsiTheme="majorHAnsi" w:cs="Arial"/>
          <w:sz w:val="22"/>
          <w:szCs w:val="22"/>
          <w:lang w:val="en-GB"/>
        </w:rPr>
        <w:t xml:space="preserve">The method of action research presented by Gill and Johnson draws on Lewin’s theory of studying things through changing them (i.e., change as the method or </w:t>
      </w:r>
      <w:r w:rsidRPr="00A8635B">
        <w:rPr>
          <w:rFonts w:asciiTheme="majorHAnsi" w:hAnsiTheme="majorHAnsi" w:cs="Arial"/>
          <w:b/>
          <w:i/>
          <w:sz w:val="22"/>
          <w:szCs w:val="22"/>
          <w:lang w:val="en-GB"/>
        </w:rPr>
        <w:t xml:space="preserve">process </w:t>
      </w:r>
      <w:r w:rsidRPr="00A8635B">
        <w:rPr>
          <w:rFonts w:asciiTheme="majorHAnsi" w:hAnsiTheme="majorHAnsi" w:cs="Arial"/>
          <w:sz w:val="22"/>
          <w:szCs w:val="22"/>
          <w:lang w:val="en-GB"/>
        </w:rPr>
        <w:t xml:space="preserve">of research).  Stringer and </w:t>
      </w:r>
      <w:proofErr w:type="spellStart"/>
      <w:r w:rsidRPr="00A8635B">
        <w:rPr>
          <w:rFonts w:asciiTheme="majorHAnsi" w:hAnsiTheme="majorHAnsi" w:cs="Arial"/>
          <w:sz w:val="22"/>
          <w:szCs w:val="22"/>
          <w:lang w:val="en-GB"/>
        </w:rPr>
        <w:t>Genat</w:t>
      </w:r>
      <w:proofErr w:type="spellEnd"/>
      <w:r w:rsidRPr="00A8635B">
        <w:rPr>
          <w:rFonts w:asciiTheme="majorHAnsi" w:hAnsiTheme="majorHAnsi" w:cs="Arial"/>
          <w:sz w:val="22"/>
          <w:szCs w:val="22"/>
          <w:lang w:val="en-GB"/>
        </w:rPr>
        <w:t xml:space="preserve"> (2004) outline a research process that has action as final step, after eliciting stakeholder perspectives, </w:t>
      </w:r>
      <w:proofErr w:type="spellStart"/>
      <w:r w:rsidRPr="00A8635B">
        <w:rPr>
          <w:rFonts w:asciiTheme="majorHAnsi" w:hAnsiTheme="majorHAnsi" w:cs="Arial"/>
          <w:sz w:val="22"/>
          <w:szCs w:val="22"/>
          <w:lang w:val="en-GB"/>
        </w:rPr>
        <w:t>analyzing</w:t>
      </w:r>
      <w:proofErr w:type="spellEnd"/>
      <w:r w:rsidRPr="00A8635B">
        <w:rPr>
          <w:rFonts w:asciiTheme="majorHAnsi" w:hAnsiTheme="majorHAnsi" w:cs="Arial"/>
          <w:sz w:val="22"/>
          <w:szCs w:val="22"/>
          <w:lang w:val="en-GB"/>
        </w:rPr>
        <w:t xml:space="preserve"> data (identifying key features of stakeholder experience), and writing the research report (i.e., change as the </w:t>
      </w:r>
      <w:r w:rsidRPr="00A8635B">
        <w:rPr>
          <w:rFonts w:asciiTheme="majorHAnsi" w:hAnsiTheme="majorHAnsi" w:cs="Arial"/>
          <w:b/>
          <w:i/>
          <w:sz w:val="22"/>
          <w:szCs w:val="22"/>
          <w:lang w:val="en-GB"/>
        </w:rPr>
        <w:t>outcome</w:t>
      </w:r>
      <w:r w:rsidRPr="00A8635B">
        <w:rPr>
          <w:rFonts w:asciiTheme="majorHAnsi" w:hAnsiTheme="majorHAnsi" w:cs="Arial"/>
          <w:sz w:val="22"/>
          <w:szCs w:val="22"/>
          <w:lang w:val="en-GB"/>
        </w:rPr>
        <w:t xml:space="preserve"> of research).  Stringer and </w:t>
      </w:r>
      <w:proofErr w:type="spellStart"/>
      <w:r w:rsidRPr="00A8635B">
        <w:rPr>
          <w:rFonts w:asciiTheme="majorHAnsi" w:hAnsiTheme="majorHAnsi" w:cs="Arial"/>
          <w:sz w:val="22"/>
          <w:szCs w:val="22"/>
          <w:lang w:val="en-GB"/>
        </w:rPr>
        <w:t>Genat</w:t>
      </w:r>
      <w:proofErr w:type="spellEnd"/>
      <w:r w:rsidRPr="00A8635B">
        <w:rPr>
          <w:rFonts w:asciiTheme="majorHAnsi" w:hAnsiTheme="majorHAnsi" w:cs="Arial"/>
          <w:sz w:val="22"/>
          <w:szCs w:val="22"/>
          <w:lang w:val="en-GB"/>
        </w:rPr>
        <w:t xml:space="preserve"> also emphasize the participatory process of action research in which change is brought about through the participants in the research project, rather than being imposed on them from the outside.  They explain that</w:t>
      </w:r>
    </w:p>
    <w:p w:rsidR="00235D7C" w:rsidRPr="00A8635B" w:rsidRDefault="00235D7C" w:rsidP="00235D7C">
      <w:pPr>
        <w:spacing w:after="0"/>
        <w:rPr>
          <w:rFonts w:asciiTheme="majorHAnsi" w:hAnsiTheme="majorHAnsi" w:cs="Arial"/>
          <w:sz w:val="22"/>
          <w:szCs w:val="22"/>
          <w:lang w:val="en-GB"/>
        </w:rPr>
      </w:pPr>
      <w:r w:rsidRPr="00A8635B">
        <w:rPr>
          <w:rFonts w:asciiTheme="majorHAnsi" w:hAnsiTheme="majorHAnsi" w:cs="Arial"/>
          <w:sz w:val="22"/>
          <w:szCs w:val="22"/>
          <w:lang w:val="en-GB"/>
        </w:rPr>
        <w:t xml:space="preserve"> </w:t>
      </w:r>
    </w:p>
    <w:p w:rsidR="00235D7C" w:rsidRPr="00A8635B" w:rsidRDefault="00235D7C" w:rsidP="00235D7C">
      <w:pPr>
        <w:spacing w:after="0"/>
        <w:ind w:left="360"/>
        <w:rPr>
          <w:rFonts w:asciiTheme="majorHAnsi" w:hAnsiTheme="majorHAnsi" w:cs="Arial"/>
          <w:sz w:val="22"/>
          <w:szCs w:val="22"/>
          <w:lang w:val="en-GB"/>
        </w:rPr>
      </w:pPr>
      <w:proofErr w:type="gramStart"/>
      <w:r w:rsidRPr="00A8635B">
        <w:rPr>
          <w:rFonts w:asciiTheme="majorHAnsi" w:hAnsiTheme="majorHAnsi" w:cs="Arial"/>
          <w:sz w:val="22"/>
          <w:szCs w:val="22"/>
          <w:lang w:val="en-GB"/>
        </w:rPr>
        <w:t>a</w:t>
      </w:r>
      <w:proofErr w:type="gramEnd"/>
      <w:r w:rsidRPr="00A8635B">
        <w:rPr>
          <w:rFonts w:asciiTheme="majorHAnsi" w:hAnsiTheme="majorHAnsi" w:cs="Arial"/>
          <w:sz w:val="22"/>
          <w:szCs w:val="22"/>
          <w:lang w:val="en-GB"/>
        </w:rPr>
        <w:t xml:space="preserve"> major purpose of participatory approaches to inquiry is to bring people together in a dialogic and productive relationship, enabling the development of a sense of community through the sharing of perspectives, the negotiation of meaning, and the development of collaboratively produced activities, programs, and projects. (</w:t>
      </w:r>
      <w:r>
        <w:rPr>
          <w:rFonts w:asciiTheme="majorHAnsi" w:hAnsiTheme="majorHAnsi" w:cs="Arial"/>
          <w:sz w:val="22"/>
          <w:szCs w:val="22"/>
          <w:lang w:val="en-GB"/>
        </w:rPr>
        <w:t xml:space="preserve">Stringer &amp; </w:t>
      </w:r>
      <w:proofErr w:type="spellStart"/>
      <w:r>
        <w:rPr>
          <w:rFonts w:asciiTheme="majorHAnsi" w:hAnsiTheme="majorHAnsi" w:cs="Arial"/>
          <w:sz w:val="22"/>
          <w:szCs w:val="22"/>
          <w:lang w:val="en-GB"/>
        </w:rPr>
        <w:t>Genat</w:t>
      </w:r>
      <w:proofErr w:type="spellEnd"/>
      <w:r>
        <w:rPr>
          <w:rFonts w:asciiTheme="majorHAnsi" w:hAnsiTheme="majorHAnsi" w:cs="Arial"/>
          <w:sz w:val="22"/>
          <w:szCs w:val="22"/>
          <w:lang w:val="en-GB"/>
        </w:rPr>
        <w:t xml:space="preserve">, 2004, </w:t>
      </w:r>
      <w:r w:rsidRPr="00A8635B">
        <w:rPr>
          <w:rFonts w:asciiTheme="majorHAnsi" w:hAnsiTheme="majorHAnsi" w:cs="Arial"/>
          <w:sz w:val="22"/>
          <w:szCs w:val="22"/>
          <w:lang w:val="en-GB"/>
        </w:rPr>
        <w:t xml:space="preserve">p. 9)  </w:t>
      </w:r>
    </w:p>
    <w:p w:rsidR="00235D7C" w:rsidRDefault="00235D7C" w:rsidP="00235D7C">
      <w:pPr>
        <w:spacing w:after="0"/>
        <w:rPr>
          <w:rFonts w:asciiTheme="majorHAnsi" w:hAnsiTheme="majorHAnsi" w:cs="Arial"/>
          <w:sz w:val="22"/>
          <w:szCs w:val="22"/>
          <w:lang w:val="en-GB"/>
        </w:rPr>
      </w:pPr>
    </w:p>
    <w:p w:rsidR="00235D7C" w:rsidRDefault="00235D7C" w:rsidP="00235D7C">
      <w:pPr>
        <w:spacing w:after="0"/>
        <w:rPr>
          <w:rFonts w:asciiTheme="majorHAnsi" w:hAnsiTheme="majorHAnsi" w:cs="Arial"/>
          <w:sz w:val="22"/>
          <w:szCs w:val="22"/>
          <w:lang w:val="en-GB"/>
        </w:rPr>
      </w:pPr>
      <w:r w:rsidRPr="00A8635B">
        <w:rPr>
          <w:rFonts w:asciiTheme="majorHAnsi" w:hAnsiTheme="majorHAnsi" w:cs="Arial"/>
          <w:sz w:val="22"/>
          <w:szCs w:val="22"/>
          <w:lang w:val="en-GB"/>
        </w:rPr>
        <w:t>Such purposes resonate with the values embedded in servant leadership, don’t they!</w:t>
      </w:r>
    </w:p>
    <w:p w:rsidR="00235D7C" w:rsidRDefault="00235D7C" w:rsidP="00235D7C">
      <w:pPr>
        <w:spacing w:after="0"/>
        <w:rPr>
          <w:rFonts w:asciiTheme="majorHAnsi" w:hAnsiTheme="majorHAnsi" w:cs="Arial"/>
          <w:sz w:val="22"/>
          <w:szCs w:val="22"/>
          <w:lang w:val="en-GB"/>
        </w:rPr>
      </w:pPr>
    </w:p>
    <w:p w:rsidR="00235D7C" w:rsidRDefault="00235D7C" w:rsidP="00235D7C">
      <w:pPr>
        <w:spacing w:after="0"/>
        <w:rPr>
          <w:rFonts w:asciiTheme="majorHAnsi" w:hAnsiTheme="majorHAnsi" w:cs="Arial"/>
          <w:sz w:val="22"/>
          <w:szCs w:val="22"/>
          <w:lang w:val="en-GB"/>
        </w:rPr>
      </w:pPr>
      <w:proofErr w:type="spellStart"/>
      <w:r>
        <w:rPr>
          <w:rFonts w:asciiTheme="majorHAnsi" w:hAnsiTheme="majorHAnsi" w:cs="Arial"/>
          <w:sz w:val="22"/>
          <w:szCs w:val="22"/>
          <w:lang w:val="en-GB"/>
        </w:rPr>
        <w:t>Glanz</w:t>
      </w:r>
      <w:proofErr w:type="spellEnd"/>
      <w:r>
        <w:rPr>
          <w:rFonts w:asciiTheme="majorHAnsi" w:hAnsiTheme="majorHAnsi" w:cs="Arial"/>
          <w:sz w:val="22"/>
          <w:szCs w:val="22"/>
          <w:lang w:val="en-GB"/>
        </w:rPr>
        <w:t xml:space="preserve"> has suggested that an action research cycle consists of six steps, which may or may not be always addressed in order.  The usual first step is to select a focus.  This is typically followed by data collection, then the analysis and interpretation of the data.  The analysis and interpretation of data typically would suggest action to be taken.  Action is followed by a period of reflection on the results of the action, and on the basis of this reflection, the action is either continued or modified.  The cycle then comes full circle to begin with a new focus (</w:t>
      </w:r>
      <w:proofErr w:type="spellStart"/>
      <w:r>
        <w:rPr>
          <w:rFonts w:asciiTheme="majorHAnsi" w:hAnsiTheme="majorHAnsi" w:cs="Arial"/>
          <w:sz w:val="22"/>
          <w:szCs w:val="22"/>
          <w:lang w:val="en-GB"/>
        </w:rPr>
        <w:t>Glanz</w:t>
      </w:r>
      <w:proofErr w:type="spellEnd"/>
      <w:r>
        <w:rPr>
          <w:rFonts w:asciiTheme="majorHAnsi" w:hAnsiTheme="majorHAnsi" w:cs="Arial"/>
          <w:sz w:val="22"/>
          <w:szCs w:val="22"/>
          <w:lang w:val="en-GB"/>
        </w:rPr>
        <w:t>, 1998, p. 27).  The processes of action research are closely allied with the concept of praxis, which will be explored briefly in Day 10.</w:t>
      </w:r>
    </w:p>
    <w:p w:rsidR="00993C79" w:rsidRDefault="00993C79" w:rsidP="00235D7C">
      <w:pPr>
        <w:spacing w:after="0"/>
        <w:rPr>
          <w:rFonts w:asciiTheme="majorHAnsi" w:hAnsiTheme="majorHAnsi" w:cs="Arial"/>
          <w:sz w:val="22"/>
          <w:szCs w:val="22"/>
          <w:lang w:val="en-GB"/>
        </w:rPr>
      </w:pPr>
    </w:p>
    <w:p w:rsidR="00235D7C" w:rsidRPr="00264487" w:rsidRDefault="00235D7C" w:rsidP="00235D7C">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235D7C" w:rsidRDefault="00235D7C" w:rsidP="00235D7C">
      <w:pPr>
        <w:spacing w:after="0"/>
        <w:ind w:left="720" w:hanging="720"/>
        <w:rPr>
          <w:rFonts w:asciiTheme="majorHAnsi" w:hAnsiTheme="majorHAnsi" w:cs="Arial"/>
          <w:sz w:val="22"/>
          <w:szCs w:val="22"/>
          <w:lang w:val="en-GB"/>
        </w:rPr>
      </w:pPr>
    </w:p>
    <w:p w:rsidR="00235D7C" w:rsidRPr="00BC38F9" w:rsidRDefault="00235D7C" w:rsidP="00235D7C">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Gall, M., Gall, J. &amp; Borg, W.  </w:t>
      </w:r>
      <w:proofErr w:type="gramStart"/>
      <w:r w:rsidRPr="001F01E1">
        <w:rPr>
          <w:rFonts w:asciiTheme="majorHAnsi" w:hAnsiTheme="majorHAnsi" w:cs="Arial"/>
          <w:sz w:val="22"/>
          <w:szCs w:val="22"/>
        </w:rPr>
        <w:t xml:space="preserve">(2007). </w:t>
      </w:r>
      <w:r w:rsidRPr="00E85519">
        <w:rPr>
          <w:rFonts w:asciiTheme="majorHAnsi" w:hAnsiTheme="majorHAnsi" w:cs="Arial"/>
          <w:i/>
          <w:sz w:val="22"/>
          <w:szCs w:val="22"/>
        </w:rPr>
        <w:t>Educational</w:t>
      </w:r>
      <w:r w:rsidRPr="001F01E1">
        <w:rPr>
          <w:rFonts w:asciiTheme="majorHAnsi" w:hAnsiTheme="majorHAnsi" w:cs="Arial"/>
          <w:i/>
          <w:sz w:val="22"/>
          <w:szCs w:val="22"/>
        </w:rPr>
        <w:t xml:space="preserve"> </w:t>
      </w:r>
      <w:r>
        <w:rPr>
          <w:rFonts w:asciiTheme="majorHAnsi" w:hAnsiTheme="majorHAnsi" w:cs="Arial"/>
          <w:i/>
          <w:sz w:val="22"/>
          <w:szCs w:val="22"/>
        </w:rPr>
        <w:t>r</w:t>
      </w:r>
      <w:r w:rsidRPr="001F01E1">
        <w:rPr>
          <w:rFonts w:asciiTheme="majorHAnsi" w:hAnsiTheme="majorHAnsi" w:cs="Arial"/>
          <w:i/>
          <w:sz w:val="22"/>
          <w:szCs w:val="22"/>
        </w:rPr>
        <w:t>esearch.</w:t>
      </w:r>
      <w:proofErr w:type="gramEnd"/>
      <w:r w:rsidRPr="001F01E1">
        <w:rPr>
          <w:rFonts w:asciiTheme="majorHAnsi" w:hAnsiTheme="majorHAnsi" w:cs="Arial"/>
          <w:sz w:val="22"/>
          <w:szCs w:val="22"/>
        </w:rPr>
        <w:t xml:space="preserve">  Boston</w:t>
      </w:r>
      <w:r>
        <w:rPr>
          <w:rFonts w:asciiTheme="majorHAnsi" w:hAnsiTheme="majorHAnsi" w:cs="Arial"/>
          <w:sz w:val="22"/>
          <w:szCs w:val="22"/>
        </w:rPr>
        <w:t>, MA</w:t>
      </w:r>
      <w:r w:rsidRPr="001F01E1">
        <w:rPr>
          <w:rFonts w:asciiTheme="majorHAnsi" w:hAnsiTheme="majorHAnsi" w:cs="Arial"/>
          <w:sz w:val="22"/>
          <w:szCs w:val="22"/>
        </w:rPr>
        <w:t>:  Pearson.</w:t>
      </w:r>
    </w:p>
    <w:p w:rsidR="00235D7C" w:rsidRDefault="00235D7C" w:rsidP="00235D7C">
      <w:pPr>
        <w:spacing w:after="0"/>
        <w:ind w:left="720" w:hanging="720"/>
        <w:rPr>
          <w:rFonts w:asciiTheme="majorHAnsi" w:hAnsiTheme="majorHAnsi" w:cs="Arial"/>
          <w:sz w:val="22"/>
          <w:szCs w:val="22"/>
          <w:lang w:val="en-GB"/>
        </w:rPr>
      </w:pPr>
    </w:p>
    <w:p w:rsidR="00235D7C" w:rsidRDefault="00235D7C" w:rsidP="00235D7C">
      <w:pPr>
        <w:spacing w:after="0"/>
        <w:ind w:left="720" w:hanging="720"/>
        <w:rPr>
          <w:rFonts w:asciiTheme="majorHAnsi" w:hAnsiTheme="majorHAnsi" w:cs="Arial"/>
          <w:sz w:val="22"/>
          <w:szCs w:val="22"/>
          <w:lang w:val="en-GB"/>
        </w:rPr>
      </w:pPr>
      <w:r>
        <w:rPr>
          <w:rFonts w:asciiTheme="majorHAnsi" w:hAnsiTheme="majorHAnsi" w:cs="Arial"/>
          <w:sz w:val="22"/>
          <w:szCs w:val="22"/>
          <w:lang w:val="en-GB"/>
        </w:rPr>
        <w:t xml:space="preserve">Gay, L. (1987).  </w:t>
      </w:r>
      <w:proofErr w:type="gramStart"/>
      <w:r>
        <w:rPr>
          <w:rFonts w:asciiTheme="majorHAnsi" w:hAnsiTheme="majorHAnsi" w:cs="Arial"/>
          <w:i/>
          <w:sz w:val="22"/>
          <w:szCs w:val="22"/>
          <w:lang w:val="en-GB"/>
        </w:rPr>
        <w:t>Educational research</w:t>
      </w:r>
      <w:r>
        <w:rPr>
          <w:rFonts w:asciiTheme="majorHAnsi" w:hAnsiTheme="majorHAnsi" w:cs="Arial"/>
          <w:sz w:val="22"/>
          <w:szCs w:val="22"/>
          <w:lang w:val="en-GB"/>
        </w:rPr>
        <w:t>.</w:t>
      </w:r>
      <w:proofErr w:type="gramEnd"/>
      <w:r>
        <w:rPr>
          <w:rFonts w:asciiTheme="majorHAnsi" w:hAnsiTheme="majorHAnsi" w:cs="Arial"/>
          <w:sz w:val="22"/>
          <w:szCs w:val="22"/>
          <w:lang w:val="en-GB"/>
        </w:rPr>
        <w:t xml:space="preserve">  Columbus, OH: Merrill.</w:t>
      </w:r>
    </w:p>
    <w:p w:rsidR="00235D7C" w:rsidRPr="00C4774A"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proofErr w:type="gramStart"/>
      <w:r w:rsidRPr="008C448E">
        <w:rPr>
          <w:rFonts w:asciiTheme="majorHAnsi" w:hAnsiTheme="majorHAnsi" w:cs="Arial"/>
          <w:sz w:val="22"/>
          <w:szCs w:val="22"/>
          <w:lang w:val="en-GB"/>
        </w:rPr>
        <w:t>Gill, J., &amp; Johnson, P. (2002).</w:t>
      </w:r>
      <w:proofErr w:type="gramEnd"/>
      <w:r w:rsidRPr="008C448E">
        <w:rPr>
          <w:rFonts w:asciiTheme="majorHAnsi" w:hAnsiTheme="majorHAnsi" w:cs="Arial"/>
          <w:sz w:val="22"/>
          <w:szCs w:val="22"/>
          <w:lang w:val="en-GB"/>
        </w:rPr>
        <w:t xml:space="preserve">  </w:t>
      </w:r>
      <w:r w:rsidRPr="008C448E">
        <w:rPr>
          <w:rFonts w:asciiTheme="majorHAnsi" w:hAnsiTheme="majorHAnsi" w:cs="Arial"/>
          <w:i/>
          <w:sz w:val="22"/>
          <w:szCs w:val="22"/>
          <w:lang w:val="en-GB"/>
        </w:rPr>
        <w:t xml:space="preserve">Research methods for managers </w:t>
      </w:r>
      <w:r w:rsidRPr="008C448E">
        <w:rPr>
          <w:rFonts w:asciiTheme="majorHAnsi" w:hAnsiTheme="majorHAnsi" w:cs="Arial"/>
          <w:sz w:val="22"/>
          <w:szCs w:val="22"/>
          <w:lang w:val="en-GB"/>
        </w:rPr>
        <w:t>(3</w:t>
      </w:r>
      <w:r w:rsidRPr="008C448E">
        <w:rPr>
          <w:rFonts w:asciiTheme="majorHAnsi" w:hAnsiTheme="majorHAnsi" w:cs="Arial"/>
          <w:sz w:val="22"/>
          <w:szCs w:val="22"/>
          <w:vertAlign w:val="superscript"/>
          <w:lang w:val="en-GB"/>
        </w:rPr>
        <w:t>rd</w:t>
      </w:r>
      <w:r w:rsidRPr="008C448E">
        <w:rPr>
          <w:rFonts w:asciiTheme="majorHAnsi" w:hAnsiTheme="majorHAnsi" w:cs="Arial"/>
          <w:sz w:val="22"/>
          <w:szCs w:val="22"/>
          <w:lang w:val="en-GB"/>
        </w:rPr>
        <w:t xml:space="preserve"> </w:t>
      </w:r>
      <w:proofErr w:type="gramStart"/>
      <w:r w:rsidRPr="008C448E">
        <w:rPr>
          <w:rFonts w:asciiTheme="majorHAnsi" w:hAnsiTheme="majorHAnsi" w:cs="Arial"/>
          <w:sz w:val="22"/>
          <w:szCs w:val="22"/>
          <w:lang w:val="en-GB"/>
        </w:rPr>
        <w:t>ed</w:t>
      </w:r>
      <w:proofErr w:type="gramEnd"/>
      <w:r>
        <w:rPr>
          <w:rFonts w:asciiTheme="majorHAnsi" w:hAnsiTheme="majorHAnsi" w:cs="Arial"/>
          <w:sz w:val="22"/>
          <w:szCs w:val="22"/>
          <w:lang w:val="en-GB"/>
        </w:rPr>
        <w:t>.</w:t>
      </w:r>
      <w:r w:rsidRPr="008C448E">
        <w:rPr>
          <w:rFonts w:asciiTheme="majorHAnsi" w:hAnsiTheme="majorHAnsi" w:cs="Arial"/>
          <w:sz w:val="22"/>
          <w:szCs w:val="22"/>
          <w:lang w:val="en-GB"/>
        </w:rPr>
        <w:t>).  Thousand Oaks, CA:  Sage.</w:t>
      </w:r>
    </w:p>
    <w:p w:rsidR="00235D7C" w:rsidRPr="008C448E" w:rsidRDefault="00235D7C" w:rsidP="00235D7C">
      <w:pPr>
        <w:spacing w:after="0"/>
        <w:ind w:left="720" w:hanging="720"/>
        <w:rPr>
          <w:rFonts w:asciiTheme="majorHAnsi" w:hAnsiTheme="majorHAnsi" w:cs="Arial"/>
          <w:sz w:val="22"/>
          <w:szCs w:val="22"/>
        </w:rPr>
      </w:pPr>
    </w:p>
    <w:p w:rsidR="00235D7C" w:rsidRDefault="00235D7C" w:rsidP="00235D7C">
      <w:pPr>
        <w:spacing w:after="0"/>
        <w:ind w:left="720" w:hanging="720"/>
        <w:rPr>
          <w:rFonts w:asciiTheme="majorHAnsi" w:hAnsiTheme="majorHAnsi"/>
          <w:sz w:val="22"/>
          <w:szCs w:val="22"/>
        </w:rPr>
      </w:pPr>
      <w:proofErr w:type="spellStart"/>
      <w:r>
        <w:rPr>
          <w:rFonts w:asciiTheme="majorHAnsi" w:hAnsiTheme="majorHAnsi"/>
          <w:sz w:val="22"/>
          <w:szCs w:val="22"/>
        </w:rPr>
        <w:t>Glanz</w:t>
      </w:r>
      <w:proofErr w:type="spellEnd"/>
      <w:r>
        <w:rPr>
          <w:rFonts w:asciiTheme="majorHAnsi" w:hAnsiTheme="majorHAnsi"/>
          <w:sz w:val="22"/>
          <w:szCs w:val="22"/>
        </w:rPr>
        <w:t>, J.  (1998)</w:t>
      </w:r>
      <w:proofErr w:type="gramStart"/>
      <w:r>
        <w:rPr>
          <w:rFonts w:asciiTheme="majorHAnsi" w:hAnsiTheme="majorHAnsi"/>
          <w:sz w:val="22"/>
          <w:szCs w:val="22"/>
        </w:rPr>
        <w:t xml:space="preserve">.  </w:t>
      </w:r>
      <w:r>
        <w:rPr>
          <w:rFonts w:asciiTheme="majorHAnsi" w:hAnsiTheme="majorHAnsi"/>
          <w:i/>
          <w:sz w:val="22"/>
          <w:szCs w:val="22"/>
        </w:rPr>
        <w:t>Action</w:t>
      </w:r>
      <w:proofErr w:type="gramEnd"/>
      <w:r>
        <w:rPr>
          <w:rFonts w:asciiTheme="majorHAnsi" w:hAnsiTheme="majorHAnsi"/>
          <w:i/>
          <w:sz w:val="22"/>
          <w:szCs w:val="22"/>
        </w:rPr>
        <w:t xml:space="preserve"> research:  An educational leaders guide to school improvement.</w:t>
      </w:r>
      <w:r>
        <w:rPr>
          <w:rFonts w:asciiTheme="majorHAnsi" w:hAnsiTheme="majorHAnsi"/>
          <w:sz w:val="22"/>
          <w:szCs w:val="22"/>
        </w:rPr>
        <w:t xml:space="preserve">  Norwood MA</w:t>
      </w:r>
      <w:proofErr w:type="gramStart"/>
      <w:r>
        <w:rPr>
          <w:rFonts w:asciiTheme="majorHAnsi" w:hAnsiTheme="majorHAnsi"/>
          <w:sz w:val="22"/>
          <w:szCs w:val="22"/>
        </w:rPr>
        <w:t>;  Christopher</w:t>
      </w:r>
      <w:proofErr w:type="gramEnd"/>
      <w:r>
        <w:rPr>
          <w:rFonts w:asciiTheme="majorHAnsi" w:hAnsiTheme="majorHAnsi"/>
          <w:sz w:val="22"/>
          <w:szCs w:val="22"/>
        </w:rPr>
        <w:t>-Gordon.</w:t>
      </w:r>
    </w:p>
    <w:p w:rsidR="00C5384C" w:rsidRPr="008C448E" w:rsidRDefault="00C5384C" w:rsidP="00235D7C">
      <w:pPr>
        <w:spacing w:after="0"/>
        <w:ind w:left="720" w:hanging="720"/>
        <w:rPr>
          <w:rFonts w:asciiTheme="majorHAnsi" w:hAnsiTheme="majorHAnsi"/>
          <w:sz w:val="22"/>
          <w:szCs w:val="22"/>
        </w:rPr>
      </w:pPr>
    </w:p>
    <w:p w:rsidR="00235D7C" w:rsidRPr="0057092A" w:rsidRDefault="00235D7C" w:rsidP="00235D7C">
      <w:pPr>
        <w:spacing w:after="0"/>
        <w:ind w:left="720" w:hanging="720"/>
        <w:rPr>
          <w:rFonts w:asciiTheme="majorHAnsi" w:hAnsiTheme="majorHAnsi" w:cs="Arial"/>
          <w:sz w:val="22"/>
          <w:szCs w:val="22"/>
        </w:rPr>
      </w:pPr>
      <w:proofErr w:type="spellStart"/>
      <w:proofErr w:type="gramStart"/>
      <w:r w:rsidRPr="00922135">
        <w:rPr>
          <w:rFonts w:asciiTheme="majorHAnsi" w:hAnsiTheme="majorHAnsi" w:cs="Arial"/>
          <w:sz w:val="22"/>
          <w:szCs w:val="22"/>
        </w:rPr>
        <w:t>Leedy</w:t>
      </w:r>
      <w:proofErr w:type="spellEnd"/>
      <w:r w:rsidRPr="00922135">
        <w:rPr>
          <w:rFonts w:asciiTheme="majorHAnsi" w:hAnsiTheme="majorHAnsi" w:cs="Arial"/>
          <w:sz w:val="22"/>
          <w:szCs w:val="22"/>
        </w:rPr>
        <w:t xml:space="preserve">, P., </w:t>
      </w:r>
      <w:r>
        <w:rPr>
          <w:rFonts w:asciiTheme="majorHAnsi" w:hAnsiTheme="majorHAnsi" w:cs="Arial"/>
          <w:sz w:val="22"/>
          <w:szCs w:val="22"/>
        </w:rPr>
        <w:t>&amp;</w:t>
      </w:r>
      <w:r w:rsidRPr="00922135">
        <w:rPr>
          <w:rFonts w:asciiTheme="majorHAnsi" w:hAnsiTheme="majorHAnsi" w:cs="Arial"/>
          <w:sz w:val="22"/>
          <w:szCs w:val="22"/>
        </w:rPr>
        <w:t xml:space="preserve"> </w:t>
      </w:r>
      <w:proofErr w:type="spellStart"/>
      <w:r w:rsidRPr="00922135">
        <w:rPr>
          <w:rFonts w:asciiTheme="majorHAnsi" w:hAnsiTheme="majorHAnsi" w:cs="Arial"/>
          <w:sz w:val="22"/>
          <w:szCs w:val="22"/>
        </w:rPr>
        <w:t>Ormrod</w:t>
      </w:r>
      <w:proofErr w:type="spellEnd"/>
      <w:r w:rsidRPr="00922135">
        <w:rPr>
          <w:rFonts w:asciiTheme="majorHAnsi" w:hAnsiTheme="majorHAnsi" w:cs="Arial"/>
          <w:sz w:val="22"/>
          <w:szCs w:val="22"/>
        </w:rPr>
        <w:t>, J. (2010).</w:t>
      </w:r>
      <w:proofErr w:type="gramEnd"/>
      <w:r w:rsidRPr="00922135">
        <w:rPr>
          <w:rFonts w:asciiTheme="majorHAnsi" w:hAnsiTheme="majorHAnsi" w:cs="Arial"/>
          <w:sz w:val="22"/>
          <w:szCs w:val="22"/>
        </w:rPr>
        <w:t xml:space="preserve"> </w:t>
      </w:r>
      <w:r w:rsidRPr="00482DE5">
        <w:rPr>
          <w:rFonts w:asciiTheme="majorHAnsi" w:hAnsiTheme="majorHAnsi" w:cs="Arial"/>
          <w:i/>
          <w:sz w:val="22"/>
          <w:szCs w:val="22"/>
        </w:rPr>
        <w:t>Practical research: Planning and design</w:t>
      </w:r>
      <w:r w:rsidRPr="00922135">
        <w:rPr>
          <w:rFonts w:asciiTheme="majorHAnsi" w:hAnsiTheme="majorHAnsi" w:cs="Arial"/>
          <w:sz w:val="22"/>
          <w:szCs w:val="22"/>
        </w:rPr>
        <w:t xml:space="preserve"> (9th </w:t>
      </w:r>
      <w:proofErr w:type="gramStart"/>
      <w:r w:rsidRPr="00922135">
        <w:rPr>
          <w:rFonts w:asciiTheme="majorHAnsi" w:hAnsiTheme="majorHAnsi" w:cs="Arial"/>
          <w:sz w:val="22"/>
          <w:szCs w:val="22"/>
        </w:rPr>
        <w:t>ed</w:t>
      </w:r>
      <w:proofErr w:type="gramEnd"/>
      <w:r w:rsidRPr="00922135">
        <w:rPr>
          <w:rFonts w:asciiTheme="majorHAnsi" w:hAnsiTheme="majorHAnsi" w:cs="Arial"/>
          <w:sz w:val="22"/>
          <w:szCs w:val="22"/>
        </w:rPr>
        <w:t>.). Upper Saddle River, NJ: Prentice-Hall.</w:t>
      </w:r>
    </w:p>
    <w:p w:rsidR="00235D7C"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proofErr w:type="gramStart"/>
      <w:r w:rsidRPr="008C448E">
        <w:rPr>
          <w:rFonts w:asciiTheme="majorHAnsi" w:hAnsiTheme="majorHAnsi" w:cs="Arial"/>
          <w:sz w:val="22"/>
          <w:szCs w:val="22"/>
          <w:lang w:val="en-GB"/>
        </w:rPr>
        <w:t>Smith, M. K. (2007) Action research.</w:t>
      </w:r>
      <w:proofErr w:type="gramEnd"/>
      <w:r w:rsidRPr="008C448E">
        <w:rPr>
          <w:rFonts w:asciiTheme="majorHAnsi" w:hAnsiTheme="majorHAnsi" w:cs="Arial"/>
          <w:sz w:val="22"/>
          <w:szCs w:val="22"/>
          <w:lang w:val="en-GB"/>
        </w:rPr>
        <w:t xml:space="preserve"> The </w:t>
      </w:r>
      <w:proofErr w:type="spellStart"/>
      <w:r w:rsidRPr="008C448E">
        <w:rPr>
          <w:rFonts w:asciiTheme="majorHAnsi" w:hAnsiTheme="majorHAnsi" w:cs="Arial"/>
          <w:sz w:val="22"/>
          <w:szCs w:val="22"/>
          <w:lang w:val="en-GB"/>
        </w:rPr>
        <w:t>Encyclopedia</w:t>
      </w:r>
      <w:proofErr w:type="spellEnd"/>
      <w:r w:rsidRPr="008C448E">
        <w:rPr>
          <w:rFonts w:asciiTheme="majorHAnsi" w:hAnsiTheme="majorHAnsi" w:cs="Arial"/>
          <w:sz w:val="22"/>
          <w:szCs w:val="22"/>
          <w:lang w:val="en-GB"/>
        </w:rPr>
        <w:t xml:space="preserve"> of Informal Education, www.infed.org/research/b-actres.htm.</w:t>
      </w:r>
    </w:p>
    <w:p w:rsidR="00235D7C" w:rsidRPr="008C448E" w:rsidRDefault="00235D7C" w:rsidP="00235D7C">
      <w:pPr>
        <w:spacing w:after="0"/>
        <w:ind w:left="720" w:hanging="720"/>
        <w:rPr>
          <w:rFonts w:asciiTheme="majorHAnsi" w:hAnsiTheme="majorHAnsi" w:cs="Arial"/>
          <w:sz w:val="22"/>
          <w:szCs w:val="22"/>
          <w:lang w:val="en-GB"/>
        </w:rPr>
      </w:pPr>
    </w:p>
    <w:p w:rsidR="00235D7C" w:rsidRPr="008C448E" w:rsidRDefault="00235D7C" w:rsidP="00235D7C">
      <w:pPr>
        <w:spacing w:after="0"/>
        <w:ind w:left="720" w:hanging="720"/>
        <w:rPr>
          <w:rFonts w:asciiTheme="majorHAnsi" w:hAnsiTheme="majorHAnsi" w:cs="Arial"/>
          <w:sz w:val="22"/>
          <w:szCs w:val="22"/>
          <w:lang w:val="en-GB"/>
        </w:rPr>
      </w:pPr>
      <w:proofErr w:type="gramStart"/>
      <w:r w:rsidRPr="008C448E">
        <w:rPr>
          <w:rFonts w:asciiTheme="majorHAnsi" w:hAnsiTheme="majorHAnsi" w:cs="Arial"/>
          <w:sz w:val="22"/>
          <w:szCs w:val="22"/>
          <w:lang w:val="en-GB"/>
        </w:rPr>
        <w:t xml:space="preserve">Stringer, E., &amp; </w:t>
      </w:r>
      <w:proofErr w:type="spellStart"/>
      <w:r w:rsidRPr="008C448E">
        <w:rPr>
          <w:rFonts w:asciiTheme="majorHAnsi" w:hAnsiTheme="majorHAnsi" w:cs="Arial"/>
          <w:sz w:val="22"/>
          <w:szCs w:val="22"/>
          <w:lang w:val="en-GB"/>
        </w:rPr>
        <w:t>Genat</w:t>
      </w:r>
      <w:proofErr w:type="spellEnd"/>
      <w:r w:rsidRPr="008C448E">
        <w:rPr>
          <w:rFonts w:asciiTheme="majorHAnsi" w:hAnsiTheme="majorHAnsi" w:cs="Arial"/>
          <w:sz w:val="22"/>
          <w:szCs w:val="22"/>
          <w:lang w:val="en-GB"/>
        </w:rPr>
        <w:t>, W. (2004).</w:t>
      </w:r>
      <w:proofErr w:type="gramEnd"/>
      <w:r w:rsidRPr="008C448E">
        <w:rPr>
          <w:rFonts w:asciiTheme="majorHAnsi" w:hAnsiTheme="majorHAnsi" w:cs="Arial"/>
          <w:sz w:val="22"/>
          <w:szCs w:val="22"/>
          <w:lang w:val="en-GB"/>
        </w:rPr>
        <w:t xml:space="preserve">  </w:t>
      </w:r>
      <w:proofErr w:type="gramStart"/>
      <w:r w:rsidRPr="008C448E">
        <w:rPr>
          <w:rFonts w:asciiTheme="majorHAnsi" w:hAnsiTheme="majorHAnsi" w:cs="Arial"/>
          <w:i/>
          <w:sz w:val="22"/>
          <w:szCs w:val="22"/>
          <w:lang w:val="en-GB"/>
        </w:rPr>
        <w:t>Action research in health.</w:t>
      </w:r>
      <w:proofErr w:type="gramEnd"/>
      <w:r>
        <w:rPr>
          <w:rFonts w:asciiTheme="majorHAnsi" w:hAnsiTheme="majorHAnsi" w:cs="Arial"/>
          <w:sz w:val="22"/>
          <w:szCs w:val="22"/>
          <w:lang w:val="en-GB"/>
        </w:rPr>
        <w:t xml:space="preserve">  </w:t>
      </w:r>
      <w:r w:rsidRPr="008C448E">
        <w:rPr>
          <w:rFonts w:asciiTheme="majorHAnsi" w:hAnsiTheme="majorHAnsi" w:cs="Arial"/>
          <w:sz w:val="22"/>
          <w:szCs w:val="22"/>
          <w:lang w:val="en-GB"/>
        </w:rPr>
        <w:t>Upper Saddle River, NJ:  Pearson Merrill Prentice-Hall.</w:t>
      </w:r>
    </w:p>
    <w:p w:rsidR="00235D7C" w:rsidRPr="008C448E" w:rsidRDefault="00235D7C" w:rsidP="00235D7C">
      <w:pPr>
        <w:spacing w:after="0"/>
        <w:ind w:left="720" w:hanging="720"/>
        <w:rPr>
          <w:rFonts w:asciiTheme="majorHAnsi" w:hAnsiTheme="majorHAnsi" w:cs="Arial"/>
          <w:sz w:val="22"/>
          <w:szCs w:val="22"/>
          <w:lang w:val="en-GB"/>
        </w:rPr>
      </w:pPr>
    </w:p>
    <w:p w:rsidR="001B1074" w:rsidRDefault="001B1074" w:rsidP="00051476">
      <w:pPr>
        <w:spacing w:after="0"/>
        <w:ind w:left="720" w:hanging="720"/>
        <w:rPr>
          <w:rFonts w:asciiTheme="majorHAnsi" w:hAnsiTheme="majorHAnsi" w:cs="Arial"/>
          <w:sz w:val="22"/>
          <w:szCs w:val="22"/>
          <w:lang w:val="en-GB"/>
        </w:rPr>
      </w:pPr>
    </w:p>
    <w:p w:rsidR="007B6880" w:rsidRDefault="007B6880" w:rsidP="007B6880"/>
    <w:p w:rsidR="007B6880" w:rsidRDefault="007B6880" w:rsidP="007B6880"/>
    <w:p w:rsidR="007B6880" w:rsidRDefault="007B6880" w:rsidP="007B6880"/>
    <w:tbl>
      <w:tblPr>
        <w:tblpPr w:leftFromText="180" w:rightFromText="180" w:vertAnchor="text" w:horzAnchor="margin" w:tblpY="144"/>
        <w:tblW w:w="0" w:type="auto"/>
        <w:tblBorders>
          <w:insideH w:val="single" w:sz="4" w:space="0" w:color="FFFFFF"/>
        </w:tblBorders>
        <w:tblLook w:val="0400" w:firstRow="0" w:lastRow="0" w:firstColumn="0" w:lastColumn="0" w:noHBand="0" w:noVBand="1"/>
      </w:tblPr>
      <w:tblGrid>
        <w:gridCol w:w="9339"/>
      </w:tblGrid>
      <w:tr w:rsidR="007B6880" w:rsidRPr="0031613A" w:rsidTr="0020371B">
        <w:trPr>
          <w:trHeight w:val="343"/>
        </w:trPr>
        <w:tc>
          <w:tcPr>
            <w:tcW w:w="9339" w:type="dxa"/>
            <w:shd w:val="clear" w:color="auto" w:fill="548DD4"/>
            <w:vAlign w:val="center"/>
          </w:tcPr>
          <w:p w:rsidR="007B6880" w:rsidRPr="0031613A" w:rsidRDefault="007B6880" w:rsidP="0020371B">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7B6880" w:rsidRPr="0031613A" w:rsidTr="0020371B">
        <w:trPr>
          <w:trHeight w:val="343"/>
        </w:trPr>
        <w:tc>
          <w:tcPr>
            <w:tcW w:w="9339" w:type="dxa"/>
            <w:shd w:val="clear" w:color="auto" w:fill="A7BFDE"/>
          </w:tcPr>
          <w:p w:rsidR="007B6880" w:rsidRPr="0031613A" w:rsidRDefault="007B6880" w:rsidP="0020371B">
            <w:pPr>
              <w:pStyle w:val="ColorfulList-Accent11"/>
              <w:keepNext/>
              <w:keepLines/>
              <w:numPr>
                <w:ilvl w:val="0"/>
                <w:numId w:val="3"/>
              </w:numPr>
              <w:spacing w:after="0"/>
              <w:rPr>
                <w:color w:val="000000"/>
                <w:sz w:val="22"/>
                <w:szCs w:val="22"/>
              </w:rPr>
            </w:pPr>
            <w:r>
              <w:rPr>
                <w:color w:val="000000"/>
                <w:sz w:val="22"/>
                <w:szCs w:val="22"/>
              </w:rPr>
              <w:t xml:space="preserve">Appreciative Inquiry: David </w:t>
            </w:r>
            <w:proofErr w:type="spellStart"/>
            <w:r>
              <w:rPr>
                <w:color w:val="000000"/>
                <w:sz w:val="22"/>
                <w:szCs w:val="22"/>
              </w:rPr>
              <w:t>Cooperrider</w:t>
            </w:r>
            <w:proofErr w:type="spellEnd"/>
          </w:p>
        </w:tc>
      </w:tr>
    </w:tbl>
    <w:p w:rsidR="007B6880" w:rsidRDefault="007B6880" w:rsidP="007B6880">
      <w:pPr>
        <w:spacing w:after="0"/>
        <w:rPr>
          <w:rFonts w:asciiTheme="majorHAnsi" w:hAnsiTheme="majorHAnsi"/>
          <w:sz w:val="22"/>
          <w:szCs w:val="22"/>
        </w:rPr>
      </w:pPr>
    </w:p>
    <w:p w:rsidR="007B6880" w:rsidRPr="003028B3" w:rsidRDefault="007B6880" w:rsidP="007B6880">
      <w:pPr>
        <w:spacing w:after="0"/>
        <w:rPr>
          <w:rFonts w:asciiTheme="majorHAnsi" w:hAnsiTheme="majorHAnsi" w:cs="Arial"/>
          <w:sz w:val="22"/>
          <w:szCs w:val="22"/>
          <w:lang w:val="en-GB"/>
        </w:rPr>
      </w:pPr>
      <w:r>
        <w:rPr>
          <w:rFonts w:asciiTheme="majorHAnsi" w:hAnsiTheme="majorHAnsi"/>
          <w:sz w:val="22"/>
          <w:szCs w:val="22"/>
        </w:rPr>
        <w:t xml:space="preserve"> </w:t>
      </w:r>
      <w:r>
        <w:rPr>
          <w:rFonts w:asciiTheme="majorHAnsi" w:hAnsiTheme="majorHAnsi" w:cs="Arial"/>
          <w:b/>
          <w:sz w:val="22"/>
          <w:szCs w:val="22"/>
          <w:lang w:val="en-GB"/>
        </w:rPr>
        <w:t>A</w:t>
      </w:r>
      <w:r w:rsidRPr="00A8635B">
        <w:rPr>
          <w:rFonts w:asciiTheme="majorHAnsi" w:hAnsiTheme="majorHAnsi" w:cs="Arial"/>
          <w:b/>
          <w:sz w:val="22"/>
          <w:szCs w:val="22"/>
          <w:lang w:val="en-GB"/>
        </w:rPr>
        <w:t xml:space="preserve">ppreciative </w:t>
      </w:r>
      <w:r>
        <w:rPr>
          <w:rFonts w:asciiTheme="majorHAnsi" w:hAnsiTheme="majorHAnsi" w:cs="Arial"/>
          <w:b/>
          <w:sz w:val="22"/>
          <w:szCs w:val="22"/>
          <w:lang w:val="en-GB"/>
        </w:rPr>
        <w:t>I</w:t>
      </w:r>
      <w:r w:rsidRPr="00A8635B">
        <w:rPr>
          <w:rFonts w:asciiTheme="majorHAnsi" w:hAnsiTheme="majorHAnsi" w:cs="Arial"/>
          <w:b/>
          <w:sz w:val="22"/>
          <w:szCs w:val="22"/>
          <w:lang w:val="en-GB"/>
        </w:rPr>
        <w:t>nquiry</w:t>
      </w:r>
      <w:r w:rsidRPr="00A8635B">
        <w:rPr>
          <w:rFonts w:asciiTheme="majorHAnsi" w:hAnsiTheme="majorHAnsi" w:cs="Arial"/>
          <w:sz w:val="22"/>
          <w:szCs w:val="22"/>
          <w:lang w:val="en-GB"/>
        </w:rPr>
        <w:t xml:space="preserve"> (AI</w:t>
      </w:r>
      <w:r>
        <w:rPr>
          <w:rFonts w:asciiTheme="majorHAnsi" w:hAnsiTheme="majorHAnsi" w:cs="Arial"/>
          <w:sz w:val="22"/>
          <w:szCs w:val="22"/>
          <w:lang w:val="en-GB"/>
        </w:rPr>
        <w:t>) is a</w:t>
      </w:r>
      <w:r w:rsidRPr="00A8635B">
        <w:rPr>
          <w:rFonts w:asciiTheme="majorHAnsi" w:hAnsiTheme="majorHAnsi" w:cs="Arial"/>
          <w:sz w:val="22"/>
          <w:szCs w:val="22"/>
          <w:lang w:val="en-GB"/>
        </w:rPr>
        <w:t xml:space="preserve"> relatively new approach, with its root</w:t>
      </w:r>
      <w:r>
        <w:rPr>
          <w:rFonts w:asciiTheme="majorHAnsi" w:hAnsiTheme="majorHAnsi" w:cs="Arial"/>
          <w:sz w:val="22"/>
          <w:szCs w:val="22"/>
          <w:lang w:val="en-GB"/>
        </w:rPr>
        <w:t xml:space="preserve">s in action research.  </w:t>
      </w:r>
      <w:r>
        <w:rPr>
          <w:rFonts w:asciiTheme="majorHAnsi" w:hAnsiTheme="majorHAnsi"/>
          <w:sz w:val="22"/>
          <w:szCs w:val="22"/>
        </w:rPr>
        <w:t>AI comes</w:t>
      </w:r>
      <w:r w:rsidRPr="00A8635B">
        <w:rPr>
          <w:rFonts w:asciiTheme="majorHAnsi" w:hAnsiTheme="majorHAnsi"/>
          <w:sz w:val="22"/>
          <w:szCs w:val="22"/>
        </w:rPr>
        <w:t xml:space="preserve"> out of the field of organizational development, arising from the early work of David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xml:space="preserve"> in his doctoral dissertation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xml:space="preserve"> 1986), and furthered in a seminal work entitled </w:t>
      </w:r>
      <w:r w:rsidRPr="00A8635B">
        <w:rPr>
          <w:rFonts w:asciiTheme="majorHAnsi" w:hAnsiTheme="majorHAnsi"/>
          <w:i/>
          <w:sz w:val="22"/>
          <w:szCs w:val="22"/>
        </w:rPr>
        <w:t>Appreciative Inquiry in Organizational Life</w:t>
      </w:r>
      <w:r w:rsidRPr="00A8635B">
        <w:rPr>
          <w:rFonts w:asciiTheme="majorHAnsi" w:hAnsiTheme="majorHAnsi"/>
          <w:sz w:val="22"/>
          <w:szCs w:val="22"/>
        </w:rPr>
        <w:t xml:space="preserve">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xml:space="preserve"> &amp; </w:t>
      </w:r>
      <w:proofErr w:type="spellStart"/>
      <w:r w:rsidRPr="00A8635B">
        <w:rPr>
          <w:rFonts w:asciiTheme="majorHAnsi" w:hAnsiTheme="majorHAnsi"/>
          <w:sz w:val="22"/>
          <w:szCs w:val="22"/>
        </w:rPr>
        <w:t>Srivastva</w:t>
      </w:r>
      <w:proofErr w:type="spellEnd"/>
      <w:r w:rsidRPr="00A8635B">
        <w:rPr>
          <w:rFonts w:asciiTheme="majorHAnsi" w:hAnsiTheme="majorHAnsi"/>
          <w:sz w:val="22"/>
          <w:szCs w:val="22"/>
        </w:rPr>
        <w:t xml:space="preserve">, 1987).  AI is an organizational development philosophy variously termed an approach, a theory, a mindset, and a worldview, that leads to analysis resulting in organization learning and creativity (Watkins &amp;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xml:space="preserve"> 2000).  </w:t>
      </w:r>
    </w:p>
    <w:p w:rsidR="007B6880" w:rsidRDefault="007B6880" w:rsidP="007B6880">
      <w:pPr>
        <w:spacing w:after="0"/>
        <w:rPr>
          <w:rFonts w:asciiTheme="majorHAnsi" w:hAnsiTheme="majorHAnsi"/>
          <w:sz w:val="22"/>
          <w:szCs w:val="22"/>
        </w:rPr>
      </w:pPr>
    </w:p>
    <w:p w:rsidR="007B6880" w:rsidRPr="00A8635B" w:rsidRDefault="007B6880" w:rsidP="007B6880">
      <w:pPr>
        <w:spacing w:after="0"/>
        <w:rPr>
          <w:rFonts w:asciiTheme="majorHAnsi" w:hAnsiTheme="majorHAnsi"/>
          <w:sz w:val="22"/>
          <w:szCs w:val="22"/>
        </w:rPr>
      </w:pPr>
      <w:r w:rsidRPr="00A8635B">
        <w:rPr>
          <w:rFonts w:asciiTheme="majorHAnsi" w:hAnsiTheme="majorHAnsi"/>
          <w:sz w:val="22"/>
          <w:szCs w:val="22"/>
        </w:rPr>
        <w:t>AI is the process of applying the framework of social constructionism in a positive context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Whitney &amp; Stavros</w:t>
      </w:r>
      <w:r>
        <w:rPr>
          <w:rFonts w:asciiTheme="majorHAnsi" w:hAnsiTheme="majorHAnsi"/>
          <w:sz w:val="22"/>
          <w:szCs w:val="22"/>
        </w:rPr>
        <w:t>,</w:t>
      </w:r>
      <w:r w:rsidRPr="00A8635B">
        <w:rPr>
          <w:rFonts w:asciiTheme="majorHAnsi" w:hAnsiTheme="majorHAnsi"/>
          <w:sz w:val="22"/>
          <w:szCs w:val="22"/>
        </w:rPr>
        <w:t xml:space="preserve"> </w:t>
      </w:r>
      <w:r>
        <w:rPr>
          <w:rFonts w:asciiTheme="majorHAnsi" w:hAnsiTheme="majorHAnsi"/>
          <w:sz w:val="22"/>
          <w:szCs w:val="22"/>
        </w:rPr>
        <w:t>2005,</w:t>
      </w:r>
      <w:r w:rsidRPr="00A8635B">
        <w:rPr>
          <w:rFonts w:asciiTheme="majorHAnsi" w:hAnsiTheme="majorHAnsi"/>
          <w:sz w:val="22"/>
          <w:szCs w:val="22"/>
        </w:rPr>
        <w:t xml:space="preserve"> p. 13).  This is typically accomplished by moving through the AI “4-D” cycle, consisting of the following four phases:  discovery, dream, </w:t>
      </w:r>
      <w:r>
        <w:rPr>
          <w:rFonts w:asciiTheme="majorHAnsi" w:hAnsiTheme="majorHAnsi"/>
          <w:sz w:val="22"/>
          <w:szCs w:val="22"/>
        </w:rPr>
        <w:t>design and destiny</w:t>
      </w:r>
      <w:r w:rsidRPr="00A8635B">
        <w:rPr>
          <w:rFonts w:asciiTheme="majorHAnsi" w:hAnsiTheme="majorHAnsi"/>
          <w:sz w:val="22"/>
          <w:szCs w:val="22"/>
        </w:rPr>
        <w:t>.  The discovery phase is designed to discover and value, or appreciate, those factors that give life to an organization.  In the dream phase, participants are invited to dream, or envision what might be, based on the previous valuing what is best now.  In the des</w:t>
      </w:r>
      <w:r>
        <w:rPr>
          <w:rFonts w:asciiTheme="majorHAnsi" w:hAnsiTheme="majorHAnsi"/>
          <w:sz w:val="22"/>
          <w:szCs w:val="22"/>
        </w:rPr>
        <w:t>ign</w:t>
      </w:r>
      <w:r w:rsidRPr="00A8635B">
        <w:rPr>
          <w:rFonts w:asciiTheme="majorHAnsi" w:hAnsiTheme="majorHAnsi"/>
          <w:sz w:val="22"/>
          <w:szCs w:val="22"/>
        </w:rPr>
        <w:t xml:space="preserve"> phase, participants co-construct an “organizational architecture” which leads to a future where the “exceptional becomes ordinary”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Whitney &amp; Stavros</w:t>
      </w:r>
      <w:r>
        <w:rPr>
          <w:rFonts w:asciiTheme="majorHAnsi" w:hAnsiTheme="majorHAnsi"/>
          <w:sz w:val="22"/>
          <w:szCs w:val="22"/>
        </w:rPr>
        <w:t>,</w:t>
      </w:r>
      <w:r w:rsidRPr="00A8635B">
        <w:rPr>
          <w:rFonts w:asciiTheme="majorHAnsi" w:hAnsiTheme="majorHAnsi"/>
          <w:sz w:val="22"/>
          <w:szCs w:val="22"/>
        </w:rPr>
        <w:t xml:space="preserve"> </w:t>
      </w:r>
      <w:r>
        <w:rPr>
          <w:rFonts w:asciiTheme="majorHAnsi" w:hAnsiTheme="majorHAnsi"/>
          <w:sz w:val="22"/>
          <w:szCs w:val="22"/>
        </w:rPr>
        <w:t xml:space="preserve">2005, </w:t>
      </w:r>
      <w:r w:rsidRPr="00A8635B">
        <w:rPr>
          <w:rFonts w:asciiTheme="majorHAnsi" w:hAnsiTheme="majorHAnsi"/>
          <w:sz w:val="22"/>
          <w:szCs w:val="22"/>
        </w:rPr>
        <w:t>p. 6).  The des</w:t>
      </w:r>
      <w:r>
        <w:rPr>
          <w:rFonts w:asciiTheme="majorHAnsi" w:hAnsiTheme="majorHAnsi"/>
          <w:sz w:val="22"/>
          <w:szCs w:val="22"/>
        </w:rPr>
        <w:t xml:space="preserve">ign </w:t>
      </w:r>
      <w:r w:rsidRPr="00A8635B">
        <w:rPr>
          <w:rFonts w:asciiTheme="majorHAnsi" w:hAnsiTheme="majorHAnsi"/>
          <w:sz w:val="22"/>
          <w:szCs w:val="22"/>
        </w:rPr>
        <w:t>phase naturally leads to the final destiny, where the organizational architecture from the design phase is implemented.  AI is depicted as future oriented, transformational, community responsive, trust building, common vision enhancing, and leading to an acceleration of organizational learning (</w:t>
      </w:r>
      <w:proofErr w:type="spellStart"/>
      <w:r w:rsidRPr="00A8635B">
        <w:rPr>
          <w:rFonts w:asciiTheme="majorHAnsi" w:hAnsiTheme="majorHAnsi"/>
          <w:sz w:val="22"/>
          <w:szCs w:val="22"/>
        </w:rPr>
        <w:t>Cooperrider</w:t>
      </w:r>
      <w:proofErr w:type="spellEnd"/>
      <w:r w:rsidRPr="00A8635B">
        <w:rPr>
          <w:rFonts w:asciiTheme="majorHAnsi" w:hAnsiTheme="majorHAnsi"/>
          <w:sz w:val="22"/>
          <w:szCs w:val="22"/>
        </w:rPr>
        <w:t>, Whitney &amp; Stavros</w:t>
      </w:r>
      <w:r>
        <w:rPr>
          <w:rFonts w:asciiTheme="majorHAnsi" w:hAnsiTheme="majorHAnsi"/>
          <w:sz w:val="22"/>
          <w:szCs w:val="22"/>
        </w:rPr>
        <w:t>,</w:t>
      </w:r>
      <w:r w:rsidRPr="00A8635B">
        <w:rPr>
          <w:rFonts w:asciiTheme="majorHAnsi" w:hAnsiTheme="majorHAnsi"/>
          <w:sz w:val="22"/>
          <w:szCs w:val="22"/>
        </w:rPr>
        <w:t xml:space="preserve"> </w:t>
      </w:r>
      <w:r>
        <w:rPr>
          <w:rFonts w:asciiTheme="majorHAnsi" w:hAnsiTheme="majorHAnsi"/>
          <w:sz w:val="22"/>
          <w:szCs w:val="22"/>
        </w:rPr>
        <w:t>2005,</w:t>
      </w:r>
      <w:r w:rsidRPr="00A8635B">
        <w:rPr>
          <w:rFonts w:asciiTheme="majorHAnsi" w:hAnsiTheme="majorHAnsi"/>
          <w:sz w:val="22"/>
          <w:szCs w:val="22"/>
        </w:rPr>
        <w:t xml:space="preserve"> p. xix).</w:t>
      </w:r>
    </w:p>
    <w:p w:rsidR="007B6880" w:rsidRDefault="007B6880" w:rsidP="007B6880">
      <w:pPr>
        <w:pStyle w:val="BodyText3"/>
        <w:spacing w:after="0"/>
        <w:rPr>
          <w:rFonts w:asciiTheme="majorHAnsi" w:hAnsiTheme="majorHAnsi"/>
          <w:sz w:val="22"/>
          <w:szCs w:val="22"/>
        </w:rPr>
      </w:pPr>
    </w:p>
    <w:p w:rsidR="007B6880" w:rsidRPr="00A8635B" w:rsidRDefault="007B6880" w:rsidP="007B6880">
      <w:pPr>
        <w:pStyle w:val="BodyText3"/>
        <w:spacing w:after="0"/>
        <w:rPr>
          <w:rFonts w:asciiTheme="majorHAnsi" w:hAnsiTheme="majorHAnsi"/>
          <w:sz w:val="22"/>
          <w:szCs w:val="22"/>
        </w:rPr>
      </w:pPr>
      <w:r w:rsidRPr="00A8635B">
        <w:rPr>
          <w:rFonts w:asciiTheme="majorHAnsi" w:hAnsiTheme="majorHAnsi"/>
          <w:sz w:val="22"/>
          <w:szCs w:val="22"/>
        </w:rPr>
        <w:t>Hammond (1998) summarizes the steps of AI this way:</w:t>
      </w:r>
    </w:p>
    <w:p w:rsidR="007B6880" w:rsidRPr="00A8635B" w:rsidRDefault="007B6880" w:rsidP="007B6880">
      <w:pPr>
        <w:pStyle w:val="BodyText3"/>
        <w:numPr>
          <w:ilvl w:val="0"/>
          <w:numId w:val="15"/>
        </w:numPr>
        <w:spacing w:after="0"/>
        <w:rPr>
          <w:rFonts w:asciiTheme="majorHAnsi" w:hAnsiTheme="majorHAnsi"/>
          <w:sz w:val="22"/>
          <w:szCs w:val="22"/>
        </w:rPr>
      </w:pPr>
      <w:r w:rsidRPr="00A8635B">
        <w:rPr>
          <w:rFonts w:asciiTheme="majorHAnsi" w:hAnsiTheme="majorHAnsi"/>
          <w:sz w:val="22"/>
          <w:szCs w:val="22"/>
        </w:rPr>
        <w:t xml:space="preserve">Appreciating and Valuing the Best of “What Is” </w:t>
      </w:r>
    </w:p>
    <w:p w:rsidR="007B6880" w:rsidRPr="00A8635B" w:rsidRDefault="007B6880" w:rsidP="007B6880">
      <w:pPr>
        <w:pStyle w:val="BodyText3"/>
        <w:numPr>
          <w:ilvl w:val="0"/>
          <w:numId w:val="15"/>
        </w:numPr>
        <w:spacing w:after="0"/>
        <w:rPr>
          <w:rFonts w:asciiTheme="majorHAnsi" w:hAnsiTheme="majorHAnsi"/>
          <w:sz w:val="22"/>
          <w:szCs w:val="22"/>
        </w:rPr>
      </w:pPr>
      <w:r w:rsidRPr="00A8635B">
        <w:rPr>
          <w:rFonts w:asciiTheme="majorHAnsi" w:hAnsiTheme="majorHAnsi"/>
          <w:sz w:val="22"/>
          <w:szCs w:val="22"/>
        </w:rPr>
        <w:t xml:space="preserve">Envisioning “What Might Be” </w:t>
      </w:r>
    </w:p>
    <w:p w:rsidR="007B6880" w:rsidRPr="00A8635B" w:rsidRDefault="007B6880" w:rsidP="007B6880">
      <w:pPr>
        <w:pStyle w:val="BodyText3"/>
        <w:numPr>
          <w:ilvl w:val="0"/>
          <w:numId w:val="15"/>
        </w:numPr>
        <w:spacing w:after="0"/>
        <w:rPr>
          <w:rFonts w:asciiTheme="majorHAnsi" w:hAnsiTheme="majorHAnsi"/>
          <w:sz w:val="22"/>
          <w:szCs w:val="22"/>
        </w:rPr>
      </w:pPr>
      <w:r w:rsidRPr="00A8635B">
        <w:rPr>
          <w:rFonts w:asciiTheme="majorHAnsi" w:hAnsiTheme="majorHAnsi"/>
          <w:sz w:val="22"/>
          <w:szCs w:val="22"/>
        </w:rPr>
        <w:t>Dialoging “What Should Be”</w:t>
      </w:r>
    </w:p>
    <w:p w:rsidR="007B6880" w:rsidRPr="00A8635B" w:rsidRDefault="007B6880" w:rsidP="007B6880">
      <w:pPr>
        <w:pStyle w:val="BodyText3"/>
        <w:numPr>
          <w:ilvl w:val="0"/>
          <w:numId w:val="15"/>
        </w:numPr>
        <w:spacing w:after="0"/>
        <w:rPr>
          <w:rFonts w:asciiTheme="majorHAnsi" w:hAnsiTheme="majorHAnsi"/>
          <w:sz w:val="22"/>
          <w:szCs w:val="22"/>
        </w:rPr>
      </w:pPr>
      <w:r w:rsidRPr="00A8635B">
        <w:rPr>
          <w:rFonts w:asciiTheme="majorHAnsi" w:hAnsiTheme="majorHAnsi"/>
          <w:sz w:val="22"/>
          <w:szCs w:val="22"/>
        </w:rPr>
        <w:t>Innovating “What Will Be” (p. 24)</w:t>
      </w:r>
    </w:p>
    <w:p w:rsidR="007B6880" w:rsidRDefault="007B6880" w:rsidP="007B6880">
      <w:pPr>
        <w:pStyle w:val="BodyText3"/>
        <w:spacing w:after="0"/>
        <w:rPr>
          <w:rFonts w:asciiTheme="majorHAnsi" w:hAnsiTheme="majorHAnsi"/>
          <w:sz w:val="22"/>
          <w:szCs w:val="22"/>
        </w:rPr>
      </w:pPr>
    </w:p>
    <w:p w:rsidR="007B6880" w:rsidRPr="00A8635B" w:rsidRDefault="007B6880" w:rsidP="007B6880">
      <w:pPr>
        <w:pStyle w:val="BodyText3"/>
        <w:spacing w:after="0"/>
        <w:rPr>
          <w:rFonts w:asciiTheme="majorHAnsi" w:hAnsiTheme="majorHAnsi"/>
          <w:sz w:val="22"/>
          <w:szCs w:val="22"/>
        </w:rPr>
      </w:pPr>
      <w:r w:rsidRPr="00A8635B">
        <w:rPr>
          <w:rFonts w:asciiTheme="majorHAnsi" w:hAnsiTheme="majorHAnsi"/>
          <w:sz w:val="22"/>
          <w:szCs w:val="22"/>
        </w:rPr>
        <w:t xml:space="preserve">AI holds great potential for the organizational leader.   At its foundation is a worldview that is focused on identifying and cultivating the positive within an organization.  It accomplishes this by valuing people and involving people at the grass roots in creating vision.  The resulting vision will in turn be more likely to be shared and embraced, driving the innovation forward toward actualization.   </w:t>
      </w:r>
    </w:p>
    <w:p w:rsidR="007B6880" w:rsidRPr="00A8635B" w:rsidRDefault="007B6880" w:rsidP="007B6880">
      <w:pPr>
        <w:spacing w:after="0"/>
        <w:rPr>
          <w:rFonts w:asciiTheme="majorHAnsi" w:hAnsiTheme="majorHAnsi"/>
          <w:color w:val="000000"/>
          <w:sz w:val="22"/>
          <w:szCs w:val="22"/>
        </w:rPr>
      </w:pPr>
    </w:p>
    <w:p w:rsidR="007B6880" w:rsidRPr="00A72F3B" w:rsidRDefault="007B6880" w:rsidP="007B6880">
      <w:pPr>
        <w:rPr>
          <w:rFonts w:asciiTheme="majorHAnsi" w:hAnsiTheme="majorHAnsi"/>
          <w:sz w:val="22"/>
          <w:szCs w:val="22"/>
        </w:rPr>
      </w:pPr>
      <w:r w:rsidRPr="00A8635B">
        <w:rPr>
          <w:rFonts w:asciiTheme="majorHAnsi" w:hAnsiTheme="majorHAnsi" w:cs="Arial"/>
          <w:sz w:val="22"/>
          <w:szCs w:val="22"/>
          <w:lang w:val="en-GB"/>
        </w:rPr>
        <w:t>Walker and</w:t>
      </w:r>
      <w:r>
        <w:rPr>
          <w:rFonts w:asciiTheme="majorHAnsi" w:hAnsiTheme="majorHAnsi" w:cs="Arial"/>
          <w:sz w:val="22"/>
          <w:szCs w:val="22"/>
          <w:lang w:val="en-GB"/>
        </w:rPr>
        <w:t xml:space="preserve"> </w:t>
      </w:r>
      <w:proofErr w:type="spellStart"/>
      <w:r>
        <w:rPr>
          <w:rFonts w:asciiTheme="majorHAnsi" w:hAnsiTheme="majorHAnsi" w:cs="Arial"/>
          <w:sz w:val="22"/>
          <w:szCs w:val="22"/>
          <w:lang w:val="en-GB"/>
        </w:rPr>
        <w:t>Carr</w:t>
      </w:r>
      <w:proofErr w:type="spellEnd"/>
      <w:r>
        <w:rPr>
          <w:rFonts w:asciiTheme="majorHAnsi" w:hAnsiTheme="majorHAnsi" w:cs="Arial"/>
          <w:sz w:val="22"/>
          <w:szCs w:val="22"/>
          <w:lang w:val="en-GB"/>
        </w:rPr>
        <w:t xml:space="preserve">-Stewart’s (2004) </w:t>
      </w:r>
      <w:r w:rsidRPr="00A8635B">
        <w:rPr>
          <w:rFonts w:asciiTheme="majorHAnsi" w:hAnsiTheme="majorHAnsi" w:cs="Arial"/>
          <w:sz w:val="22"/>
          <w:szCs w:val="22"/>
          <w:lang w:val="en-GB"/>
        </w:rPr>
        <w:t xml:space="preserve">article </w:t>
      </w:r>
      <w:r>
        <w:rPr>
          <w:rFonts w:asciiTheme="majorHAnsi" w:hAnsiTheme="majorHAnsi" w:cs="Arial"/>
          <w:sz w:val="22"/>
          <w:szCs w:val="22"/>
          <w:lang w:val="en-GB"/>
        </w:rPr>
        <w:t xml:space="preserve">is an excellent example of a </w:t>
      </w:r>
      <w:r w:rsidRPr="00A8635B">
        <w:rPr>
          <w:rFonts w:asciiTheme="majorHAnsi" w:hAnsiTheme="majorHAnsi" w:cs="Arial"/>
          <w:sz w:val="22"/>
          <w:szCs w:val="22"/>
          <w:lang w:val="en-GB"/>
        </w:rPr>
        <w:t xml:space="preserve">research </w:t>
      </w:r>
      <w:r>
        <w:rPr>
          <w:rFonts w:asciiTheme="majorHAnsi" w:hAnsiTheme="majorHAnsi" w:cs="Arial"/>
          <w:sz w:val="22"/>
          <w:szCs w:val="22"/>
          <w:lang w:val="en-GB"/>
        </w:rPr>
        <w:t xml:space="preserve">study </w:t>
      </w:r>
      <w:r w:rsidRPr="00A8635B">
        <w:rPr>
          <w:rFonts w:asciiTheme="majorHAnsi" w:hAnsiTheme="majorHAnsi" w:cs="Arial"/>
          <w:sz w:val="22"/>
          <w:szCs w:val="22"/>
          <w:lang w:val="en-GB"/>
        </w:rPr>
        <w:t xml:space="preserve">report </w:t>
      </w:r>
      <w:r>
        <w:rPr>
          <w:rFonts w:asciiTheme="majorHAnsi" w:hAnsiTheme="majorHAnsi" w:cs="Arial"/>
          <w:sz w:val="22"/>
          <w:szCs w:val="22"/>
          <w:lang w:val="en-GB"/>
        </w:rPr>
        <w:t>that employs</w:t>
      </w:r>
      <w:r w:rsidRPr="00A8635B">
        <w:rPr>
          <w:rFonts w:asciiTheme="majorHAnsi" w:hAnsiTheme="majorHAnsi" w:cs="Arial"/>
          <w:sz w:val="22"/>
          <w:szCs w:val="22"/>
          <w:lang w:val="en-GB"/>
        </w:rPr>
        <w:t xml:space="preserve"> AI as </w:t>
      </w:r>
      <w:r>
        <w:rPr>
          <w:rFonts w:asciiTheme="majorHAnsi" w:hAnsiTheme="majorHAnsi" w:cs="Arial"/>
          <w:sz w:val="22"/>
          <w:szCs w:val="22"/>
          <w:lang w:val="en-GB"/>
        </w:rPr>
        <w:t xml:space="preserve">the chosen method.  As you read, </w:t>
      </w:r>
      <w:r w:rsidRPr="00A8635B">
        <w:rPr>
          <w:rFonts w:asciiTheme="majorHAnsi" w:hAnsiTheme="majorHAnsi" w:cs="Arial"/>
          <w:sz w:val="22"/>
          <w:szCs w:val="22"/>
          <w:lang w:val="en-GB"/>
        </w:rPr>
        <w:t>consider what AI brings to leadership studies, and how it might inters</w:t>
      </w:r>
      <w:r>
        <w:rPr>
          <w:rFonts w:asciiTheme="majorHAnsi" w:hAnsiTheme="majorHAnsi" w:cs="Arial"/>
          <w:sz w:val="22"/>
          <w:szCs w:val="22"/>
          <w:lang w:val="en-GB"/>
        </w:rPr>
        <w:t xml:space="preserve">ect with servant leadership. </w:t>
      </w:r>
      <w:r w:rsidRPr="00A8635B">
        <w:rPr>
          <w:rFonts w:asciiTheme="majorHAnsi" w:hAnsiTheme="majorHAnsi" w:cs="Arial"/>
          <w:sz w:val="22"/>
          <w:szCs w:val="22"/>
          <w:lang w:val="en-GB"/>
        </w:rPr>
        <w:t xml:space="preserve">  </w:t>
      </w:r>
    </w:p>
    <w:p w:rsidR="007B6880" w:rsidRDefault="007B6880" w:rsidP="007B6880">
      <w:pPr>
        <w:spacing w:after="0"/>
        <w:rPr>
          <w:rFonts w:asciiTheme="majorHAnsi" w:hAnsiTheme="majorHAnsi" w:cs="Arial"/>
          <w:sz w:val="22"/>
          <w:szCs w:val="22"/>
          <w:lang w:val="en-GB"/>
        </w:rPr>
      </w:pPr>
    </w:p>
    <w:p w:rsidR="007B6880" w:rsidRPr="004A1D46" w:rsidRDefault="007B6880" w:rsidP="007B6880">
      <w:pPr>
        <w:spacing w:after="0"/>
        <w:rPr>
          <w:rFonts w:asciiTheme="majorHAnsi" w:hAnsiTheme="majorHAnsi" w:cs="Arial"/>
          <w:sz w:val="22"/>
          <w:szCs w:val="22"/>
          <w:lang w:val="en-GB"/>
        </w:rPr>
      </w:pPr>
    </w:p>
    <w:p w:rsidR="007B6880" w:rsidRPr="00264487" w:rsidRDefault="007B6880" w:rsidP="007B6880">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t>References:</w:t>
      </w:r>
    </w:p>
    <w:p w:rsidR="007B6880" w:rsidRDefault="007B6880" w:rsidP="007B6880">
      <w:pPr>
        <w:spacing w:after="0"/>
        <w:ind w:left="720" w:hanging="720"/>
        <w:rPr>
          <w:rFonts w:asciiTheme="majorHAnsi" w:hAnsiTheme="majorHAnsi" w:cs="Arial"/>
          <w:sz w:val="22"/>
          <w:szCs w:val="22"/>
          <w:lang w:val="en-GB"/>
        </w:rPr>
      </w:pPr>
    </w:p>
    <w:p w:rsidR="007B6880" w:rsidRPr="0060130D" w:rsidRDefault="007B6880" w:rsidP="007B6880">
      <w:pPr>
        <w:ind w:left="720" w:hanging="720"/>
        <w:rPr>
          <w:rFonts w:asciiTheme="majorHAnsi" w:hAnsiTheme="majorHAnsi"/>
          <w:sz w:val="22"/>
          <w:szCs w:val="22"/>
        </w:rPr>
      </w:pPr>
      <w:proofErr w:type="spellStart"/>
      <w:r w:rsidRPr="0060130D">
        <w:rPr>
          <w:rFonts w:asciiTheme="majorHAnsi" w:hAnsiTheme="majorHAnsi"/>
          <w:sz w:val="22"/>
          <w:szCs w:val="22"/>
        </w:rPr>
        <w:t>Cooperrider</w:t>
      </w:r>
      <w:proofErr w:type="spellEnd"/>
      <w:r w:rsidRPr="0060130D">
        <w:rPr>
          <w:rFonts w:asciiTheme="majorHAnsi" w:hAnsiTheme="majorHAnsi"/>
          <w:sz w:val="22"/>
          <w:szCs w:val="22"/>
        </w:rPr>
        <w:t xml:space="preserve">, David.  1986.  </w:t>
      </w:r>
      <w:r w:rsidRPr="0060130D">
        <w:rPr>
          <w:rFonts w:asciiTheme="majorHAnsi" w:hAnsiTheme="majorHAnsi"/>
          <w:i/>
          <w:sz w:val="22"/>
          <w:szCs w:val="22"/>
        </w:rPr>
        <w:t>Appreciative inquiry: Toward a methodology for understanding and enhancing organizational innovation</w:t>
      </w:r>
      <w:r w:rsidRPr="0060130D">
        <w:rPr>
          <w:rFonts w:asciiTheme="majorHAnsi" w:hAnsiTheme="majorHAnsi"/>
          <w:sz w:val="22"/>
          <w:szCs w:val="22"/>
        </w:rPr>
        <w:t xml:space="preserve">.  </w:t>
      </w:r>
      <w:proofErr w:type="gramStart"/>
      <w:r w:rsidRPr="0060130D">
        <w:rPr>
          <w:rFonts w:asciiTheme="majorHAnsi" w:hAnsiTheme="majorHAnsi"/>
          <w:sz w:val="22"/>
          <w:szCs w:val="22"/>
        </w:rPr>
        <w:t>(Doctoral dissertation, Case Western Reserve University).</w:t>
      </w:r>
      <w:proofErr w:type="gramEnd"/>
      <w:r w:rsidRPr="0060130D">
        <w:rPr>
          <w:rFonts w:asciiTheme="majorHAnsi" w:hAnsiTheme="majorHAnsi"/>
          <w:sz w:val="22"/>
          <w:szCs w:val="22"/>
        </w:rPr>
        <w:t xml:space="preserve">  </w:t>
      </w:r>
      <w:proofErr w:type="gramStart"/>
      <w:r w:rsidRPr="0060130D">
        <w:rPr>
          <w:rFonts w:asciiTheme="majorHAnsi" w:hAnsiTheme="majorHAnsi"/>
          <w:sz w:val="22"/>
          <w:szCs w:val="22"/>
        </w:rPr>
        <w:t>Available from ProQuest Dissertations and Theses database.</w:t>
      </w:r>
      <w:proofErr w:type="gramEnd"/>
      <w:r w:rsidRPr="0060130D">
        <w:rPr>
          <w:rFonts w:asciiTheme="majorHAnsi" w:hAnsiTheme="majorHAnsi"/>
          <w:sz w:val="22"/>
          <w:szCs w:val="22"/>
        </w:rPr>
        <w:t xml:space="preserve"> (AAT 8611485)</w:t>
      </w:r>
    </w:p>
    <w:p w:rsidR="007B6880" w:rsidRDefault="007B6880" w:rsidP="007B6880">
      <w:pPr>
        <w:ind w:left="720" w:hanging="720"/>
        <w:rPr>
          <w:rFonts w:asciiTheme="majorHAnsi" w:hAnsiTheme="majorHAnsi"/>
          <w:sz w:val="22"/>
          <w:szCs w:val="22"/>
        </w:rPr>
      </w:pPr>
      <w:proofErr w:type="spellStart"/>
      <w:r w:rsidRPr="0060130D">
        <w:rPr>
          <w:rFonts w:asciiTheme="majorHAnsi" w:hAnsiTheme="majorHAnsi"/>
          <w:sz w:val="22"/>
          <w:szCs w:val="22"/>
        </w:rPr>
        <w:t>Cooperrider</w:t>
      </w:r>
      <w:proofErr w:type="spellEnd"/>
      <w:r w:rsidRPr="0060130D">
        <w:rPr>
          <w:rFonts w:asciiTheme="majorHAnsi" w:hAnsiTheme="majorHAnsi"/>
          <w:sz w:val="22"/>
          <w:szCs w:val="22"/>
        </w:rPr>
        <w:t xml:space="preserve">, D. &amp; </w:t>
      </w:r>
      <w:proofErr w:type="spellStart"/>
      <w:r w:rsidRPr="0060130D">
        <w:rPr>
          <w:rFonts w:asciiTheme="majorHAnsi" w:hAnsiTheme="majorHAnsi"/>
          <w:sz w:val="22"/>
          <w:szCs w:val="22"/>
        </w:rPr>
        <w:t>Srivastva</w:t>
      </w:r>
      <w:proofErr w:type="spellEnd"/>
      <w:r w:rsidRPr="0060130D">
        <w:rPr>
          <w:rFonts w:asciiTheme="majorHAnsi" w:hAnsiTheme="majorHAnsi"/>
          <w:sz w:val="22"/>
          <w:szCs w:val="22"/>
        </w:rPr>
        <w:t xml:space="preserve">, S. (1987).  </w:t>
      </w:r>
      <w:proofErr w:type="gramStart"/>
      <w:r w:rsidRPr="0060130D">
        <w:rPr>
          <w:rFonts w:asciiTheme="majorHAnsi" w:hAnsiTheme="majorHAnsi"/>
          <w:sz w:val="22"/>
          <w:szCs w:val="22"/>
        </w:rPr>
        <w:t>Appreciative inquiry in organizational life.</w:t>
      </w:r>
      <w:proofErr w:type="gramEnd"/>
      <w:r w:rsidRPr="0060130D">
        <w:rPr>
          <w:rFonts w:asciiTheme="majorHAnsi" w:hAnsiTheme="majorHAnsi"/>
          <w:sz w:val="22"/>
          <w:szCs w:val="22"/>
        </w:rPr>
        <w:t xml:space="preserve"> </w:t>
      </w:r>
      <w:proofErr w:type="gramStart"/>
      <w:r w:rsidRPr="0060130D">
        <w:rPr>
          <w:rFonts w:asciiTheme="majorHAnsi" w:hAnsiTheme="majorHAnsi"/>
          <w:sz w:val="22"/>
          <w:szCs w:val="22"/>
        </w:rPr>
        <w:t xml:space="preserve">In </w:t>
      </w:r>
      <w:r>
        <w:rPr>
          <w:rFonts w:asciiTheme="majorHAnsi" w:hAnsiTheme="majorHAnsi"/>
          <w:sz w:val="22"/>
          <w:szCs w:val="22"/>
        </w:rPr>
        <w:t xml:space="preserve">R. Woodman and W. </w:t>
      </w:r>
      <w:proofErr w:type="spellStart"/>
      <w:r w:rsidRPr="0060130D">
        <w:rPr>
          <w:rFonts w:asciiTheme="majorHAnsi" w:hAnsiTheme="majorHAnsi"/>
          <w:sz w:val="22"/>
          <w:szCs w:val="22"/>
        </w:rPr>
        <w:t>Pasmore</w:t>
      </w:r>
      <w:proofErr w:type="spellEnd"/>
      <w:r>
        <w:rPr>
          <w:rFonts w:asciiTheme="majorHAnsi" w:hAnsiTheme="majorHAnsi"/>
          <w:sz w:val="22"/>
          <w:szCs w:val="22"/>
        </w:rPr>
        <w:t xml:space="preserve"> (Eds.),</w:t>
      </w:r>
      <w:r w:rsidRPr="0060130D">
        <w:rPr>
          <w:rFonts w:asciiTheme="majorHAnsi" w:hAnsiTheme="majorHAnsi"/>
          <w:i/>
          <w:sz w:val="22"/>
          <w:szCs w:val="22"/>
        </w:rPr>
        <w:t xml:space="preserve"> Research in organizational change and dev</w:t>
      </w:r>
      <w:r>
        <w:rPr>
          <w:rFonts w:asciiTheme="majorHAnsi" w:hAnsiTheme="majorHAnsi"/>
          <w:i/>
          <w:sz w:val="22"/>
          <w:szCs w:val="22"/>
        </w:rPr>
        <w:t>e</w:t>
      </w:r>
      <w:r w:rsidRPr="0060130D">
        <w:rPr>
          <w:rFonts w:asciiTheme="majorHAnsi" w:hAnsiTheme="majorHAnsi"/>
          <w:i/>
          <w:sz w:val="22"/>
          <w:szCs w:val="22"/>
        </w:rPr>
        <w:t>lopment</w:t>
      </w:r>
      <w:r w:rsidRPr="0060130D">
        <w:rPr>
          <w:rFonts w:asciiTheme="majorHAnsi" w:hAnsiTheme="majorHAnsi"/>
          <w:sz w:val="22"/>
          <w:szCs w:val="22"/>
        </w:rPr>
        <w:t>.</w:t>
      </w:r>
      <w:proofErr w:type="gramEnd"/>
      <w:r w:rsidRPr="0060130D">
        <w:rPr>
          <w:rFonts w:asciiTheme="majorHAnsi" w:hAnsiTheme="majorHAnsi"/>
          <w:sz w:val="22"/>
          <w:szCs w:val="22"/>
        </w:rPr>
        <w:t xml:space="preserve">  Stamford, CT:  JAI Press.</w:t>
      </w:r>
    </w:p>
    <w:p w:rsidR="007B6880" w:rsidRPr="00952AFF" w:rsidRDefault="007B6880" w:rsidP="007B6880">
      <w:pPr>
        <w:ind w:left="720" w:hanging="720"/>
        <w:rPr>
          <w:sz w:val="22"/>
          <w:szCs w:val="22"/>
        </w:rPr>
      </w:pPr>
      <w:proofErr w:type="spellStart"/>
      <w:proofErr w:type="gramStart"/>
      <w:r w:rsidRPr="0060130D">
        <w:rPr>
          <w:sz w:val="22"/>
          <w:szCs w:val="22"/>
        </w:rPr>
        <w:t>Cooperrider</w:t>
      </w:r>
      <w:proofErr w:type="spellEnd"/>
      <w:r w:rsidRPr="0060130D">
        <w:rPr>
          <w:sz w:val="22"/>
          <w:szCs w:val="22"/>
        </w:rPr>
        <w:t>, D., Whitney, D. &amp; Stavros, J.</w:t>
      </w:r>
      <w:proofErr w:type="gramEnd"/>
      <w:r w:rsidRPr="0060130D">
        <w:rPr>
          <w:sz w:val="22"/>
          <w:szCs w:val="22"/>
        </w:rPr>
        <w:t xml:space="preserve">  (2005)</w:t>
      </w:r>
      <w:proofErr w:type="gramStart"/>
      <w:r w:rsidRPr="0060130D">
        <w:rPr>
          <w:sz w:val="22"/>
          <w:szCs w:val="22"/>
        </w:rPr>
        <w:t xml:space="preserve">.  </w:t>
      </w:r>
      <w:r w:rsidRPr="0060130D">
        <w:rPr>
          <w:i/>
          <w:sz w:val="22"/>
          <w:szCs w:val="22"/>
        </w:rPr>
        <w:t>Appreciative</w:t>
      </w:r>
      <w:proofErr w:type="gramEnd"/>
      <w:r w:rsidRPr="0060130D">
        <w:rPr>
          <w:i/>
          <w:sz w:val="22"/>
          <w:szCs w:val="22"/>
        </w:rPr>
        <w:t xml:space="preserve"> inquiry handbook</w:t>
      </w:r>
      <w:r w:rsidRPr="0060130D">
        <w:rPr>
          <w:sz w:val="22"/>
          <w:szCs w:val="22"/>
        </w:rPr>
        <w:t xml:space="preserve">.  San Francisco, CA: </w:t>
      </w:r>
      <w:proofErr w:type="spellStart"/>
      <w:r w:rsidRPr="0060130D">
        <w:rPr>
          <w:sz w:val="22"/>
          <w:szCs w:val="22"/>
        </w:rPr>
        <w:t>Berrett</w:t>
      </w:r>
      <w:proofErr w:type="spellEnd"/>
      <w:r w:rsidRPr="0060130D">
        <w:rPr>
          <w:sz w:val="22"/>
          <w:szCs w:val="22"/>
        </w:rPr>
        <w:t xml:space="preserve">-Koehler Publishers.  </w:t>
      </w:r>
    </w:p>
    <w:p w:rsidR="007B6880" w:rsidRPr="008C448E" w:rsidRDefault="007B6880" w:rsidP="007B6880">
      <w:pPr>
        <w:spacing w:after="0"/>
        <w:ind w:left="720" w:hanging="720"/>
        <w:rPr>
          <w:rFonts w:asciiTheme="majorHAnsi" w:hAnsiTheme="majorHAnsi"/>
          <w:sz w:val="22"/>
          <w:szCs w:val="22"/>
        </w:rPr>
      </w:pPr>
      <w:r w:rsidRPr="008C448E">
        <w:rPr>
          <w:rFonts w:asciiTheme="majorHAnsi" w:hAnsiTheme="majorHAnsi"/>
          <w:sz w:val="22"/>
          <w:szCs w:val="22"/>
        </w:rPr>
        <w:t xml:space="preserve">Hammond.  </w:t>
      </w:r>
      <w:proofErr w:type="gramStart"/>
      <w:r w:rsidRPr="008C448E">
        <w:rPr>
          <w:rFonts w:asciiTheme="majorHAnsi" w:hAnsiTheme="majorHAnsi"/>
          <w:sz w:val="22"/>
          <w:szCs w:val="22"/>
        </w:rPr>
        <w:t>S. (1998).</w:t>
      </w:r>
      <w:proofErr w:type="gramEnd"/>
      <w:r w:rsidRPr="008C448E">
        <w:rPr>
          <w:rFonts w:asciiTheme="majorHAnsi" w:hAnsiTheme="majorHAnsi"/>
          <w:sz w:val="22"/>
          <w:szCs w:val="22"/>
        </w:rPr>
        <w:t xml:space="preserve">  </w:t>
      </w:r>
      <w:proofErr w:type="gramStart"/>
      <w:r w:rsidRPr="008C448E">
        <w:rPr>
          <w:rFonts w:asciiTheme="majorHAnsi" w:hAnsiTheme="majorHAnsi"/>
          <w:i/>
          <w:sz w:val="22"/>
          <w:szCs w:val="22"/>
        </w:rPr>
        <w:t>Appreciative Inquiry</w:t>
      </w:r>
      <w:r w:rsidRPr="008C448E">
        <w:rPr>
          <w:rFonts w:asciiTheme="majorHAnsi" w:hAnsiTheme="majorHAnsi"/>
          <w:sz w:val="22"/>
          <w:szCs w:val="22"/>
        </w:rPr>
        <w:t>.</w:t>
      </w:r>
      <w:proofErr w:type="gramEnd"/>
      <w:r w:rsidRPr="008C448E">
        <w:rPr>
          <w:rFonts w:asciiTheme="majorHAnsi" w:hAnsiTheme="majorHAnsi"/>
          <w:sz w:val="22"/>
          <w:szCs w:val="22"/>
        </w:rPr>
        <w:t xml:space="preserve">  Bend, </w:t>
      </w:r>
      <w:r>
        <w:rPr>
          <w:rFonts w:asciiTheme="majorHAnsi" w:hAnsiTheme="majorHAnsi"/>
          <w:sz w:val="22"/>
          <w:szCs w:val="22"/>
        </w:rPr>
        <w:t>OR</w:t>
      </w:r>
      <w:r w:rsidRPr="008C448E">
        <w:rPr>
          <w:rFonts w:asciiTheme="majorHAnsi" w:hAnsiTheme="majorHAnsi"/>
          <w:sz w:val="22"/>
          <w:szCs w:val="22"/>
        </w:rPr>
        <w:t>:  Thin Book Publishing</w:t>
      </w:r>
    </w:p>
    <w:p w:rsidR="007B6880" w:rsidRPr="008C448E" w:rsidRDefault="007B6880" w:rsidP="007B6880">
      <w:pPr>
        <w:spacing w:after="0"/>
        <w:rPr>
          <w:rFonts w:asciiTheme="majorHAnsi" w:hAnsiTheme="majorHAnsi" w:cs="Arial"/>
          <w:sz w:val="22"/>
          <w:szCs w:val="22"/>
          <w:lang w:val="en-GB"/>
        </w:rPr>
      </w:pPr>
    </w:p>
    <w:p w:rsidR="007B6880" w:rsidRDefault="007B6880" w:rsidP="007B6880">
      <w:pPr>
        <w:spacing w:after="0"/>
        <w:ind w:left="720" w:hanging="720"/>
        <w:rPr>
          <w:rFonts w:asciiTheme="majorHAnsi" w:hAnsiTheme="majorHAnsi" w:cs="Arial"/>
          <w:sz w:val="22"/>
          <w:szCs w:val="22"/>
          <w:lang w:val="en-GB"/>
        </w:rPr>
      </w:pPr>
      <w:r w:rsidRPr="008C448E">
        <w:rPr>
          <w:rFonts w:asciiTheme="majorHAnsi" w:hAnsiTheme="majorHAnsi" w:cs="Arial"/>
          <w:sz w:val="22"/>
          <w:szCs w:val="22"/>
          <w:lang w:val="en-GB"/>
        </w:rPr>
        <w:t xml:space="preserve">Walker, K., &amp; </w:t>
      </w:r>
      <w:proofErr w:type="spellStart"/>
      <w:r w:rsidRPr="008C448E">
        <w:rPr>
          <w:rFonts w:asciiTheme="majorHAnsi" w:hAnsiTheme="majorHAnsi" w:cs="Arial"/>
          <w:sz w:val="22"/>
          <w:szCs w:val="22"/>
          <w:lang w:val="en-GB"/>
        </w:rPr>
        <w:t>Carr</w:t>
      </w:r>
      <w:proofErr w:type="spellEnd"/>
      <w:r w:rsidRPr="008C448E">
        <w:rPr>
          <w:rFonts w:asciiTheme="majorHAnsi" w:hAnsiTheme="majorHAnsi" w:cs="Arial"/>
          <w:sz w:val="22"/>
          <w:szCs w:val="22"/>
          <w:lang w:val="en-GB"/>
        </w:rPr>
        <w:t xml:space="preserve">-Stewart, S. (2004).  </w:t>
      </w:r>
      <w:proofErr w:type="gramStart"/>
      <w:r w:rsidRPr="008C448E">
        <w:rPr>
          <w:rFonts w:asciiTheme="majorHAnsi" w:hAnsiTheme="majorHAnsi" w:cs="Arial"/>
          <w:sz w:val="22"/>
          <w:szCs w:val="22"/>
          <w:lang w:val="en-GB"/>
        </w:rPr>
        <w:t>Learning leadership through appreciative inquiry.</w:t>
      </w:r>
      <w:proofErr w:type="gramEnd"/>
      <w:r w:rsidRPr="008C448E">
        <w:rPr>
          <w:rFonts w:asciiTheme="majorHAnsi" w:hAnsiTheme="majorHAnsi" w:cs="Arial"/>
          <w:sz w:val="22"/>
          <w:szCs w:val="22"/>
          <w:lang w:val="en-GB"/>
        </w:rPr>
        <w:t xml:space="preserve">  </w:t>
      </w:r>
      <w:r w:rsidRPr="008C448E">
        <w:rPr>
          <w:rFonts w:asciiTheme="majorHAnsi" w:hAnsiTheme="majorHAnsi" w:cs="Arial"/>
          <w:i/>
          <w:sz w:val="22"/>
          <w:szCs w:val="22"/>
          <w:lang w:val="en-GB"/>
        </w:rPr>
        <w:t>International Studies in Educational Administration, 32</w:t>
      </w:r>
      <w:r w:rsidRPr="008C448E">
        <w:rPr>
          <w:rFonts w:asciiTheme="majorHAnsi" w:hAnsiTheme="majorHAnsi" w:cs="Arial"/>
          <w:sz w:val="22"/>
          <w:szCs w:val="22"/>
          <w:lang w:val="en-GB"/>
        </w:rPr>
        <w:t>(1), 72-85.</w:t>
      </w:r>
    </w:p>
    <w:p w:rsidR="007B6880" w:rsidRDefault="007B6880" w:rsidP="007B6880">
      <w:pPr>
        <w:pStyle w:val="HTMLPreformatted"/>
        <w:ind w:left="720" w:hanging="720"/>
        <w:rPr>
          <w:rFonts w:ascii="Times New Roman" w:hAnsi="Times New Roman"/>
          <w:sz w:val="24"/>
          <w:szCs w:val="24"/>
        </w:rPr>
      </w:pPr>
    </w:p>
    <w:p w:rsidR="007B6880" w:rsidRDefault="007B6880" w:rsidP="007B6880">
      <w:pPr>
        <w:pStyle w:val="HTMLPreformatted"/>
        <w:ind w:left="720" w:hanging="720"/>
        <w:rPr>
          <w:rFonts w:ascii="Times New Roman" w:hAnsi="Times New Roman"/>
          <w:sz w:val="24"/>
          <w:szCs w:val="24"/>
        </w:rPr>
      </w:pPr>
      <w:proofErr w:type="gramStart"/>
      <w:r>
        <w:rPr>
          <w:rFonts w:ascii="Times New Roman" w:hAnsi="Times New Roman"/>
          <w:sz w:val="24"/>
          <w:szCs w:val="24"/>
        </w:rPr>
        <w:t xml:space="preserve">Watkins, J. &amp; </w:t>
      </w:r>
      <w:proofErr w:type="spellStart"/>
      <w:r>
        <w:rPr>
          <w:rFonts w:ascii="Times New Roman" w:hAnsi="Times New Roman"/>
          <w:sz w:val="24"/>
          <w:szCs w:val="24"/>
        </w:rPr>
        <w:t>Cooperrider</w:t>
      </w:r>
      <w:proofErr w:type="spellEnd"/>
      <w:r>
        <w:rPr>
          <w:rFonts w:ascii="Times New Roman" w:hAnsi="Times New Roman"/>
          <w:sz w:val="24"/>
          <w:szCs w:val="24"/>
        </w:rPr>
        <w:t>, D. (2000).</w:t>
      </w:r>
      <w:proofErr w:type="gramEnd"/>
      <w:r>
        <w:rPr>
          <w:rFonts w:ascii="Times New Roman" w:hAnsi="Times New Roman"/>
          <w:sz w:val="24"/>
          <w:szCs w:val="24"/>
        </w:rPr>
        <w:t xml:space="preserve">  Appreciative inquiry: A transformative paradigm.  </w:t>
      </w:r>
      <w:r w:rsidRPr="00FC6130">
        <w:rPr>
          <w:rFonts w:ascii="Times New Roman" w:hAnsi="Times New Roman"/>
          <w:i/>
          <w:sz w:val="24"/>
          <w:szCs w:val="24"/>
        </w:rPr>
        <w:t xml:space="preserve">OD Practitioner: Journal of the Organization Development </w:t>
      </w:r>
      <w:proofErr w:type="gramStart"/>
      <w:r w:rsidRPr="00FC6130">
        <w:rPr>
          <w:rFonts w:ascii="Times New Roman" w:hAnsi="Times New Roman"/>
          <w:i/>
          <w:sz w:val="24"/>
          <w:szCs w:val="24"/>
        </w:rPr>
        <w:t>Network  32</w:t>
      </w:r>
      <w:proofErr w:type="gramEnd"/>
      <w:r>
        <w:rPr>
          <w:rFonts w:ascii="Times New Roman" w:hAnsi="Times New Roman"/>
          <w:sz w:val="24"/>
          <w:szCs w:val="24"/>
        </w:rPr>
        <w:t xml:space="preserve">: 6-12.  </w:t>
      </w:r>
      <w:proofErr w:type="gramStart"/>
      <w:r>
        <w:rPr>
          <w:rFonts w:ascii="Times New Roman" w:hAnsi="Times New Roman"/>
          <w:sz w:val="24"/>
          <w:szCs w:val="24"/>
        </w:rPr>
        <w:t xml:space="preserve">Accessed on 15 July, 2006 the Internet at </w:t>
      </w:r>
      <w:hyperlink r:id="rId10" w:history="1">
        <w:r>
          <w:rPr>
            <w:rStyle w:val="Hyperlink"/>
            <w:rFonts w:ascii="Times New Roman" w:hAnsi="Times New Roman"/>
            <w:sz w:val="24"/>
            <w:szCs w:val="24"/>
          </w:rPr>
          <w:t xml:space="preserve">http://www.odnetwork.org/ </w:t>
        </w:r>
        <w:proofErr w:type="spellStart"/>
        <w:r>
          <w:rPr>
            <w:rStyle w:val="Hyperlink"/>
            <w:rFonts w:ascii="Times New Roman" w:hAnsi="Times New Roman"/>
            <w:sz w:val="24"/>
            <w:szCs w:val="24"/>
          </w:rPr>
          <w:t>odponline</w:t>
        </w:r>
        <w:proofErr w:type="spellEnd"/>
        <w:r>
          <w:rPr>
            <w:rStyle w:val="Hyperlink"/>
            <w:rFonts w:ascii="Times New Roman" w:hAnsi="Times New Roman"/>
            <w:sz w:val="24"/>
            <w:szCs w:val="24"/>
          </w:rPr>
          <w:t>/ vol32n1/transformative.html</w:t>
        </w:r>
      </w:hyperlink>
      <w:r>
        <w:rPr>
          <w:rFonts w:ascii="Times New Roman" w:hAnsi="Times New Roman"/>
          <w:sz w:val="24"/>
          <w:szCs w:val="24"/>
        </w:rPr>
        <w:t>.</w:t>
      </w:r>
      <w:proofErr w:type="gramEnd"/>
      <w:r>
        <w:rPr>
          <w:rFonts w:ascii="Times New Roman" w:hAnsi="Times New Roman"/>
          <w:sz w:val="24"/>
          <w:szCs w:val="24"/>
        </w:rPr>
        <w:t xml:space="preserve"> </w:t>
      </w:r>
    </w:p>
    <w:p w:rsidR="00E14E24" w:rsidRDefault="00E14E24" w:rsidP="00051476">
      <w:pPr>
        <w:spacing w:after="0"/>
        <w:ind w:left="720" w:hanging="720"/>
        <w:rPr>
          <w:rFonts w:asciiTheme="majorHAnsi" w:hAnsiTheme="majorHAnsi" w:cs="Arial"/>
          <w:sz w:val="22"/>
          <w:szCs w:val="22"/>
          <w:lang w:val="en-GB"/>
        </w:rPr>
      </w:pPr>
    </w:p>
    <w:p w:rsidR="00E14E24" w:rsidRDefault="00E14E24" w:rsidP="00051476">
      <w:pPr>
        <w:spacing w:after="0"/>
        <w:ind w:left="720" w:hanging="720"/>
        <w:rPr>
          <w:rFonts w:asciiTheme="majorHAnsi" w:hAnsiTheme="majorHAnsi" w:cs="Arial"/>
          <w:sz w:val="22"/>
          <w:szCs w:val="22"/>
          <w:lang w:val="en-GB"/>
        </w:rPr>
      </w:pPr>
    </w:p>
    <w:p w:rsidR="003C73EF" w:rsidRPr="00143163" w:rsidRDefault="003C73EF" w:rsidP="00143163">
      <w:pPr>
        <w:spacing w:after="0"/>
        <w:rPr>
          <w:rFonts w:asciiTheme="majorHAnsi" w:hAnsiTheme="majorHAnsi" w:cs="Arial"/>
          <w:sz w:val="22"/>
          <w:szCs w:val="22"/>
          <w:lang w:val="en-GB"/>
        </w:rPr>
      </w:pPr>
    </w:p>
    <w:p w:rsidR="00C33E95" w:rsidRDefault="00C33E95" w:rsidP="003C73EF"/>
    <w:p w:rsidR="003C73EF" w:rsidRDefault="003C73EF" w:rsidP="00560094">
      <w:pPr>
        <w:spacing w:after="0"/>
        <w:rPr>
          <w:rFonts w:asciiTheme="minorHAnsi" w:hAnsiTheme="minorHAnsi" w:cs="Arial"/>
          <w:lang w:val="en-GB"/>
        </w:rPr>
      </w:pPr>
    </w:p>
    <w:p w:rsidR="00C33E95" w:rsidRPr="00560094" w:rsidRDefault="00C33E95" w:rsidP="00560094">
      <w:pPr>
        <w:spacing w:after="0"/>
        <w:rPr>
          <w:rFonts w:asciiTheme="minorHAnsi" w:hAnsiTheme="minorHAnsi" w:cs="Arial"/>
          <w:lang w:val="en-GB"/>
        </w:rPr>
      </w:pPr>
      <w:bookmarkStart w:id="0" w:name="_GoBack"/>
      <w:bookmarkEnd w:id="0"/>
    </w:p>
    <w:sectPr w:rsidR="00C33E95" w:rsidRPr="00560094" w:rsidSect="003C73EF">
      <w:footerReference w:type="default" r:id="rId11"/>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13" w:rsidRDefault="00AD5413" w:rsidP="005E0067">
      <w:pPr>
        <w:spacing w:after="0"/>
      </w:pPr>
      <w:r>
        <w:separator/>
      </w:r>
    </w:p>
  </w:endnote>
  <w:endnote w:type="continuationSeparator" w:id="0">
    <w:p w:rsidR="00AD5413" w:rsidRDefault="00AD5413" w:rsidP="005E0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067" w:rsidRDefault="005E0067">
    <w:pPr>
      <w:pStyle w:val="Footer"/>
    </w:pPr>
    <w:r>
      <w:t xml:space="preserve">LDRS 591 </w:t>
    </w:r>
    <w:r w:rsidR="00350CD6">
      <w:t xml:space="preserve"> </w:t>
    </w:r>
    <w:r w:rsidR="00813113">
      <w:t xml:space="preserve"> </w:t>
    </w:r>
    <w:r w:rsidR="00731C9A">
      <w:t xml:space="preserve"> </w:t>
    </w:r>
    <w:r>
      <w:ptab w:relativeTo="margin" w:alignment="center" w:leader="none"/>
    </w:r>
    <w:r>
      <w:t xml:space="preserve"> </w:t>
    </w:r>
    <w:r>
      <w:ptab w:relativeTo="margin" w:alignment="right" w:leader="none"/>
    </w:r>
    <w:r w:rsidR="005A3BD0">
      <w:fldChar w:fldCharType="begin"/>
    </w:r>
    <w:r w:rsidR="005A3BD0">
      <w:instrText xml:space="preserve"> PAGE   \* MERGEFORMAT </w:instrText>
    </w:r>
    <w:r w:rsidR="005A3BD0">
      <w:fldChar w:fldCharType="separate"/>
    </w:r>
    <w:r w:rsidR="00DB4B9C">
      <w:rPr>
        <w:noProof/>
      </w:rPr>
      <w:t>3</w:t>
    </w:r>
    <w:r w:rsidR="005A3BD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13" w:rsidRDefault="00AD5413" w:rsidP="005E0067">
      <w:pPr>
        <w:spacing w:after="0"/>
      </w:pPr>
      <w:r>
        <w:separator/>
      </w:r>
    </w:p>
  </w:footnote>
  <w:footnote w:type="continuationSeparator" w:id="0">
    <w:p w:rsidR="00AD5413" w:rsidRDefault="00AD5413" w:rsidP="005E0067">
      <w:pPr>
        <w:spacing w:after="0"/>
      </w:pPr>
      <w:r>
        <w:continuationSeparator/>
      </w:r>
    </w:p>
  </w:footnote>
  <w:footnote w:id="1">
    <w:p w:rsidR="008D6991" w:rsidRPr="008D6991" w:rsidRDefault="008D6991">
      <w:pPr>
        <w:pStyle w:val="FootnoteText"/>
        <w:rPr>
          <w:lang w:val="en-CA"/>
        </w:rPr>
      </w:pPr>
      <w:r>
        <w:rPr>
          <w:rStyle w:val="FootnoteReference"/>
        </w:rPr>
        <w:footnoteRef/>
      </w:r>
      <w:r>
        <w:t xml:space="preserve"> </w:t>
      </w:r>
      <w:r>
        <w:rPr>
          <w:lang w:val="en-CA"/>
        </w:rPr>
        <w:t>© David Williaume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3FB25FF"/>
    <w:multiLevelType w:val="hybridMultilevel"/>
    <w:tmpl w:val="B0EA7F46"/>
    <w:lvl w:ilvl="0" w:tplc="1F56902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87389"/>
    <w:multiLevelType w:val="hybridMultilevel"/>
    <w:tmpl w:val="396060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9"/>
  </w:num>
  <w:num w:numId="5">
    <w:abstractNumId w:val="7"/>
  </w:num>
  <w:num w:numId="6">
    <w:abstractNumId w:val="0"/>
  </w:num>
  <w:num w:numId="7">
    <w:abstractNumId w:val="12"/>
  </w:num>
  <w:num w:numId="8">
    <w:abstractNumId w:val="13"/>
  </w:num>
  <w:num w:numId="9">
    <w:abstractNumId w:val="5"/>
  </w:num>
  <w:num w:numId="10">
    <w:abstractNumId w:val="2"/>
  </w:num>
  <w:num w:numId="11">
    <w:abstractNumId w:val="11"/>
  </w:num>
  <w:num w:numId="12">
    <w:abstractNumId w:val="4"/>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0DF6"/>
    <w:rsid w:val="00001F15"/>
    <w:rsid w:val="00013986"/>
    <w:rsid w:val="000275E3"/>
    <w:rsid w:val="00030D44"/>
    <w:rsid w:val="0003282F"/>
    <w:rsid w:val="00032873"/>
    <w:rsid w:val="000479FA"/>
    <w:rsid w:val="00051476"/>
    <w:rsid w:val="0005430D"/>
    <w:rsid w:val="0006240E"/>
    <w:rsid w:val="00065A5C"/>
    <w:rsid w:val="00071D32"/>
    <w:rsid w:val="00071D45"/>
    <w:rsid w:val="00072DE3"/>
    <w:rsid w:val="000742F6"/>
    <w:rsid w:val="00076AFD"/>
    <w:rsid w:val="00093751"/>
    <w:rsid w:val="00094BBF"/>
    <w:rsid w:val="000A413D"/>
    <w:rsid w:val="000A7D74"/>
    <w:rsid w:val="000D73C7"/>
    <w:rsid w:val="000F49D2"/>
    <w:rsid w:val="001073FA"/>
    <w:rsid w:val="00113251"/>
    <w:rsid w:val="001140B5"/>
    <w:rsid w:val="00121D03"/>
    <w:rsid w:val="00123690"/>
    <w:rsid w:val="001335AE"/>
    <w:rsid w:val="00143163"/>
    <w:rsid w:val="00145268"/>
    <w:rsid w:val="0015189C"/>
    <w:rsid w:val="001846A6"/>
    <w:rsid w:val="00190F13"/>
    <w:rsid w:val="00192858"/>
    <w:rsid w:val="001953F1"/>
    <w:rsid w:val="001B1074"/>
    <w:rsid w:val="001B5302"/>
    <w:rsid w:val="001B65F8"/>
    <w:rsid w:val="001F3963"/>
    <w:rsid w:val="001F74C2"/>
    <w:rsid w:val="002205DC"/>
    <w:rsid w:val="002279C3"/>
    <w:rsid w:val="0023098F"/>
    <w:rsid w:val="00235D7C"/>
    <w:rsid w:val="00236850"/>
    <w:rsid w:val="00237083"/>
    <w:rsid w:val="00243217"/>
    <w:rsid w:val="002476BE"/>
    <w:rsid w:val="0025072E"/>
    <w:rsid w:val="00257A83"/>
    <w:rsid w:val="002656DC"/>
    <w:rsid w:val="00266F16"/>
    <w:rsid w:val="0028402B"/>
    <w:rsid w:val="00284537"/>
    <w:rsid w:val="00284F53"/>
    <w:rsid w:val="0029005F"/>
    <w:rsid w:val="00290CB8"/>
    <w:rsid w:val="002A50B8"/>
    <w:rsid w:val="002C0F85"/>
    <w:rsid w:val="002C1E5E"/>
    <w:rsid w:val="002C49F5"/>
    <w:rsid w:val="002D4047"/>
    <w:rsid w:val="002E0CB7"/>
    <w:rsid w:val="002E3216"/>
    <w:rsid w:val="002F1084"/>
    <w:rsid w:val="002F3938"/>
    <w:rsid w:val="002F4585"/>
    <w:rsid w:val="002F4B13"/>
    <w:rsid w:val="003028B3"/>
    <w:rsid w:val="003060CC"/>
    <w:rsid w:val="00310378"/>
    <w:rsid w:val="003139B6"/>
    <w:rsid w:val="00315DB1"/>
    <w:rsid w:val="0033587A"/>
    <w:rsid w:val="0034495B"/>
    <w:rsid w:val="00350CD6"/>
    <w:rsid w:val="0035340A"/>
    <w:rsid w:val="0036354F"/>
    <w:rsid w:val="00381175"/>
    <w:rsid w:val="00381819"/>
    <w:rsid w:val="00386B39"/>
    <w:rsid w:val="003951BA"/>
    <w:rsid w:val="003954F7"/>
    <w:rsid w:val="003A7213"/>
    <w:rsid w:val="003A78F9"/>
    <w:rsid w:val="003C73EF"/>
    <w:rsid w:val="003E6925"/>
    <w:rsid w:val="00400345"/>
    <w:rsid w:val="00401069"/>
    <w:rsid w:val="004061EF"/>
    <w:rsid w:val="0042339C"/>
    <w:rsid w:val="00424D57"/>
    <w:rsid w:val="00436E64"/>
    <w:rsid w:val="00437F80"/>
    <w:rsid w:val="00440E2B"/>
    <w:rsid w:val="00442C69"/>
    <w:rsid w:val="00442CC4"/>
    <w:rsid w:val="0044655A"/>
    <w:rsid w:val="00446600"/>
    <w:rsid w:val="00447E77"/>
    <w:rsid w:val="00454C84"/>
    <w:rsid w:val="004659BE"/>
    <w:rsid w:val="004734E7"/>
    <w:rsid w:val="00495ACB"/>
    <w:rsid w:val="004A1D46"/>
    <w:rsid w:val="004A4E41"/>
    <w:rsid w:val="004A50D4"/>
    <w:rsid w:val="004A6D94"/>
    <w:rsid w:val="004D4D7D"/>
    <w:rsid w:val="004E3897"/>
    <w:rsid w:val="004F25EC"/>
    <w:rsid w:val="00500D53"/>
    <w:rsid w:val="00502911"/>
    <w:rsid w:val="0050326D"/>
    <w:rsid w:val="00520F51"/>
    <w:rsid w:val="00535351"/>
    <w:rsid w:val="005511BE"/>
    <w:rsid w:val="005548E4"/>
    <w:rsid w:val="00556318"/>
    <w:rsid w:val="00560094"/>
    <w:rsid w:val="0057092A"/>
    <w:rsid w:val="0058119B"/>
    <w:rsid w:val="00596B36"/>
    <w:rsid w:val="005A3BD0"/>
    <w:rsid w:val="005A58F4"/>
    <w:rsid w:val="005A6716"/>
    <w:rsid w:val="005A7A9E"/>
    <w:rsid w:val="005D3E62"/>
    <w:rsid w:val="005E0067"/>
    <w:rsid w:val="005E0B11"/>
    <w:rsid w:val="005E226A"/>
    <w:rsid w:val="005E4ADB"/>
    <w:rsid w:val="005F26FC"/>
    <w:rsid w:val="005F38E9"/>
    <w:rsid w:val="005F4ADD"/>
    <w:rsid w:val="005F6225"/>
    <w:rsid w:val="00603E59"/>
    <w:rsid w:val="00610FCC"/>
    <w:rsid w:val="0063155E"/>
    <w:rsid w:val="006356DB"/>
    <w:rsid w:val="006704A8"/>
    <w:rsid w:val="0067372D"/>
    <w:rsid w:val="006742CC"/>
    <w:rsid w:val="006854AA"/>
    <w:rsid w:val="006936B0"/>
    <w:rsid w:val="00696080"/>
    <w:rsid w:val="006C6977"/>
    <w:rsid w:val="006D0748"/>
    <w:rsid w:val="006D29C2"/>
    <w:rsid w:val="006D3501"/>
    <w:rsid w:val="006D64AB"/>
    <w:rsid w:val="007043AB"/>
    <w:rsid w:val="00710865"/>
    <w:rsid w:val="00731C9A"/>
    <w:rsid w:val="00733FE0"/>
    <w:rsid w:val="00742BD1"/>
    <w:rsid w:val="0074538F"/>
    <w:rsid w:val="00747798"/>
    <w:rsid w:val="0076355B"/>
    <w:rsid w:val="00771040"/>
    <w:rsid w:val="00783EA0"/>
    <w:rsid w:val="00791DE2"/>
    <w:rsid w:val="007A0677"/>
    <w:rsid w:val="007B6880"/>
    <w:rsid w:val="007B6A9B"/>
    <w:rsid w:val="007D63BE"/>
    <w:rsid w:val="007E4B23"/>
    <w:rsid w:val="007E512C"/>
    <w:rsid w:val="007F5F7D"/>
    <w:rsid w:val="00810AC3"/>
    <w:rsid w:val="00813113"/>
    <w:rsid w:val="00820967"/>
    <w:rsid w:val="00832EF0"/>
    <w:rsid w:val="00833EB7"/>
    <w:rsid w:val="0085389F"/>
    <w:rsid w:val="00864A4B"/>
    <w:rsid w:val="00867F12"/>
    <w:rsid w:val="00872434"/>
    <w:rsid w:val="00875B3C"/>
    <w:rsid w:val="00885614"/>
    <w:rsid w:val="00895D79"/>
    <w:rsid w:val="0089718F"/>
    <w:rsid w:val="008A6EDF"/>
    <w:rsid w:val="008B7C0B"/>
    <w:rsid w:val="008C07A2"/>
    <w:rsid w:val="008C0C3E"/>
    <w:rsid w:val="008C448E"/>
    <w:rsid w:val="008D2847"/>
    <w:rsid w:val="008D6991"/>
    <w:rsid w:val="008E5794"/>
    <w:rsid w:val="008E7F83"/>
    <w:rsid w:val="008F3531"/>
    <w:rsid w:val="008F4813"/>
    <w:rsid w:val="008F5B22"/>
    <w:rsid w:val="008F69CD"/>
    <w:rsid w:val="008F7B05"/>
    <w:rsid w:val="00902436"/>
    <w:rsid w:val="009037CB"/>
    <w:rsid w:val="00905D7C"/>
    <w:rsid w:val="00907CC3"/>
    <w:rsid w:val="00912DE7"/>
    <w:rsid w:val="00927F20"/>
    <w:rsid w:val="00930F35"/>
    <w:rsid w:val="009507C3"/>
    <w:rsid w:val="009738B4"/>
    <w:rsid w:val="00993801"/>
    <w:rsid w:val="00993C79"/>
    <w:rsid w:val="00996E5E"/>
    <w:rsid w:val="009A11D8"/>
    <w:rsid w:val="009A2A0F"/>
    <w:rsid w:val="009A3A3A"/>
    <w:rsid w:val="009A3C64"/>
    <w:rsid w:val="009B152A"/>
    <w:rsid w:val="009B6E2E"/>
    <w:rsid w:val="009B7BFF"/>
    <w:rsid w:val="009D1917"/>
    <w:rsid w:val="009E6611"/>
    <w:rsid w:val="009F73BF"/>
    <w:rsid w:val="00A01F53"/>
    <w:rsid w:val="00A03AB3"/>
    <w:rsid w:val="00A2166E"/>
    <w:rsid w:val="00A43DC9"/>
    <w:rsid w:val="00A50DF8"/>
    <w:rsid w:val="00A51560"/>
    <w:rsid w:val="00A52C26"/>
    <w:rsid w:val="00A559A6"/>
    <w:rsid w:val="00A8635B"/>
    <w:rsid w:val="00AA0840"/>
    <w:rsid w:val="00AA0B9B"/>
    <w:rsid w:val="00AA219C"/>
    <w:rsid w:val="00AB663B"/>
    <w:rsid w:val="00AC728E"/>
    <w:rsid w:val="00AD16AB"/>
    <w:rsid w:val="00AD31A6"/>
    <w:rsid w:val="00AD5413"/>
    <w:rsid w:val="00AE295C"/>
    <w:rsid w:val="00B00912"/>
    <w:rsid w:val="00B20859"/>
    <w:rsid w:val="00B2414E"/>
    <w:rsid w:val="00B34A90"/>
    <w:rsid w:val="00B53158"/>
    <w:rsid w:val="00B6383B"/>
    <w:rsid w:val="00B65997"/>
    <w:rsid w:val="00B76D9E"/>
    <w:rsid w:val="00B86A0D"/>
    <w:rsid w:val="00B87C0D"/>
    <w:rsid w:val="00BA18F3"/>
    <w:rsid w:val="00BA751F"/>
    <w:rsid w:val="00BB1B60"/>
    <w:rsid w:val="00BB2B2F"/>
    <w:rsid w:val="00BC38F9"/>
    <w:rsid w:val="00BD747D"/>
    <w:rsid w:val="00BF1C3F"/>
    <w:rsid w:val="00C04609"/>
    <w:rsid w:val="00C05387"/>
    <w:rsid w:val="00C33E95"/>
    <w:rsid w:val="00C3791E"/>
    <w:rsid w:val="00C4671A"/>
    <w:rsid w:val="00C5384C"/>
    <w:rsid w:val="00C5767B"/>
    <w:rsid w:val="00C61C56"/>
    <w:rsid w:val="00C7527F"/>
    <w:rsid w:val="00C81406"/>
    <w:rsid w:val="00C93110"/>
    <w:rsid w:val="00C97D3C"/>
    <w:rsid w:val="00CA3704"/>
    <w:rsid w:val="00CB3993"/>
    <w:rsid w:val="00CC42B5"/>
    <w:rsid w:val="00CD6992"/>
    <w:rsid w:val="00D1249C"/>
    <w:rsid w:val="00D1623A"/>
    <w:rsid w:val="00D16744"/>
    <w:rsid w:val="00D20C81"/>
    <w:rsid w:val="00D31DB9"/>
    <w:rsid w:val="00D43E09"/>
    <w:rsid w:val="00D44085"/>
    <w:rsid w:val="00D53A66"/>
    <w:rsid w:val="00D6113A"/>
    <w:rsid w:val="00D61514"/>
    <w:rsid w:val="00D941C8"/>
    <w:rsid w:val="00DA02CF"/>
    <w:rsid w:val="00DA3A5E"/>
    <w:rsid w:val="00DB4B9C"/>
    <w:rsid w:val="00DC0D30"/>
    <w:rsid w:val="00DC501C"/>
    <w:rsid w:val="00DD2A3A"/>
    <w:rsid w:val="00DE29DE"/>
    <w:rsid w:val="00DE5F34"/>
    <w:rsid w:val="00DF4EA1"/>
    <w:rsid w:val="00DF6FDB"/>
    <w:rsid w:val="00E122A1"/>
    <w:rsid w:val="00E14E24"/>
    <w:rsid w:val="00E16BC3"/>
    <w:rsid w:val="00E35BE6"/>
    <w:rsid w:val="00E42F31"/>
    <w:rsid w:val="00E60DC1"/>
    <w:rsid w:val="00E6637F"/>
    <w:rsid w:val="00E66CEF"/>
    <w:rsid w:val="00E73A18"/>
    <w:rsid w:val="00E80994"/>
    <w:rsid w:val="00E90E4D"/>
    <w:rsid w:val="00EB0CC5"/>
    <w:rsid w:val="00EB14C7"/>
    <w:rsid w:val="00EC02DB"/>
    <w:rsid w:val="00EC08A7"/>
    <w:rsid w:val="00ED0693"/>
    <w:rsid w:val="00ED4AC4"/>
    <w:rsid w:val="00EF3728"/>
    <w:rsid w:val="00EF42BE"/>
    <w:rsid w:val="00EF5914"/>
    <w:rsid w:val="00F34E8F"/>
    <w:rsid w:val="00F672C4"/>
    <w:rsid w:val="00F81E5A"/>
    <w:rsid w:val="00FA01DE"/>
    <w:rsid w:val="00FB303A"/>
    <w:rsid w:val="00FE0C20"/>
    <w:rsid w:val="00FE5B49"/>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99"/>
    <w:lsdException w:name="Title" w:qFormat="1"/>
    <w:lsdException w:name="Subtitle" w:qFormat="1"/>
    <w:lsdException w:name="Body Text 3" w:uiPriority="99"/>
    <w:lsdException w:name="Strong" w:uiPriority="99" w:qFormat="1"/>
    <w:lsdException w:name="Emphasis" w:qFormat="1"/>
    <w:lsdException w:name="No Spacing" w:uiPriority="1"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1073FA"/>
    <w:rPr>
      <w:color w:val="0000FF"/>
      <w:u w:val="single"/>
    </w:rPr>
  </w:style>
  <w:style w:type="table" w:styleId="ColorfulGrid-Accent1">
    <w:name w:val="Colorful Grid Accent 1"/>
    <w:basedOn w:val="TableNormal"/>
    <w:rsid w:val="00CC42B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rsid w:val="005E0067"/>
    <w:pPr>
      <w:tabs>
        <w:tab w:val="center" w:pos="4680"/>
        <w:tab w:val="right" w:pos="9360"/>
      </w:tabs>
      <w:spacing w:after="0"/>
    </w:pPr>
  </w:style>
  <w:style w:type="character" w:customStyle="1" w:styleId="HeaderChar">
    <w:name w:val="Header Char"/>
    <w:basedOn w:val="DefaultParagraphFont"/>
    <w:link w:val="Header"/>
    <w:rsid w:val="005E0067"/>
    <w:rPr>
      <w:sz w:val="24"/>
      <w:szCs w:val="24"/>
      <w:lang w:val="en-US" w:eastAsia="en-US"/>
    </w:rPr>
  </w:style>
  <w:style w:type="paragraph" w:styleId="Footer">
    <w:name w:val="footer"/>
    <w:basedOn w:val="Normal"/>
    <w:link w:val="FooterChar"/>
    <w:rsid w:val="005E0067"/>
    <w:pPr>
      <w:tabs>
        <w:tab w:val="center" w:pos="4680"/>
        <w:tab w:val="right" w:pos="9360"/>
      </w:tabs>
      <w:spacing w:after="0"/>
    </w:pPr>
  </w:style>
  <w:style w:type="character" w:customStyle="1" w:styleId="FooterChar">
    <w:name w:val="Footer Char"/>
    <w:basedOn w:val="DefaultParagraphFont"/>
    <w:link w:val="Footer"/>
    <w:rsid w:val="005E0067"/>
    <w:rPr>
      <w:sz w:val="24"/>
      <w:szCs w:val="24"/>
      <w:lang w:val="en-US" w:eastAsia="en-US"/>
    </w:rPr>
  </w:style>
  <w:style w:type="paragraph" w:styleId="BalloonText">
    <w:name w:val="Balloon Text"/>
    <w:basedOn w:val="Normal"/>
    <w:link w:val="BalloonTextChar"/>
    <w:rsid w:val="005E0067"/>
    <w:pPr>
      <w:spacing w:after="0"/>
    </w:pPr>
    <w:rPr>
      <w:rFonts w:ascii="Tahoma" w:hAnsi="Tahoma" w:cs="Tahoma"/>
      <w:sz w:val="16"/>
      <w:szCs w:val="16"/>
    </w:rPr>
  </w:style>
  <w:style w:type="character" w:customStyle="1" w:styleId="BalloonTextChar">
    <w:name w:val="Balloon Text Char"/>
    <w:basedOn w:val="DefaultParagraphFont"/>
    <w:link w:val="BalloonText"/>
    <w:rsid w:val="005E0067"/>
    <w:rPr>
      <w:rFonts w:ascii="Tahoma" w:hAnsi="Tahoma" w:cs="Tahoma"/>
      <w:sz w:val="16"/>
      <w:szCs w:val="16"/>
      <w:lang w:val="en-US" w:eastAsia="en-US"/>
    </w:rPr>
  </w:style>
  <w:style w:type="paragraph" w:customStyle="1" w:styleId="Default">
    <w:name w:val="Default"/>
    <w:rsid w:val="00D43E09"/>
    <w:pPr>
      <w:autoSpaceDE w:val="0"/>
      <w:autoSpaceDN w:val="0"/>
      <w:adjustRightInd w:val="0"/>
    </w:pPr>
    <w:rPr>
      <w:rFonts w:ascii="Calibri" w:eastAsia="Calibri" w:hAnsi="Calibri" w:cs="Calibri"/>
      <w:color w:val="000000"/>
      <w:sz w:val="24"/>
      <w:szCs w:val="24"/>
    </w:rPr>
  </w:style>
  <w:style w:type="paragraph" w:styleId="NoSpacing">
    <w:name w:val="No Spacing"/>
    <w:uiPriority w:val="1"/>
    <w:qFormat/>
    <w:rsid w:val="00733FE0"/>
    <w:rPr>
      <w:rFonts w:ascii="Calibri" w:eastAsia="Calibri" w:hAnsi="Calibri"/>
      <w:sz w:val="24"/>
      <w:szCs w:val="22"/>
      <w:lang w:eastAsia="en-US"/>
    </w:rPr>
  </w:style>
  <w:style w:type="paragraph" w:styleId="BodyText3">
    <w:name w:val="Body Text 3"/>
    <w:basedOn w:val="Normal"/>
    <w:link w:val="BodyText3Char"/>
    <w:uiPriority w:val="99"/>
    <w:unhideWhenUsed/>
    <w:rsid w:val="00733FE0"/>
    <w:pPr>
      <w:spacing w:after="120"/>
    </w:pPr>
    <w:rPr>
      <w:sz w:val="16"/>
      <w:szCs w:val="16"/>
    </w:rPr>
  </w:style>
  <w:style w:type="character" w:customStyle="1" w:styleId="BodyText3Char">
    <w:name w:val="Body Text 3 Char"/>
    <w:basedOn w:val="DefaultParagraphFont"/>
    <w:link w:val="BodyText3"/>
    <w:uiPriority w:val="99"/>
    <w:rsid w:val="00733FE0"/>
    <w:rPr>
      <w:sz w:val="16"/>
      <w:szCs w:val="16"/>
      <w:lang w:val="en-US" w:eastAsia="en-US"/>
    </w:rPr>
  </w:style>
  <w:style w:type="character" w:styleId="FollowedHyperlink">
    <w:name w:val="FollowedHyperlink"/>
    <w:basedOn w:val="DefaultParagraphFont"/>
    <w:rsid w:val="004A4E41"/>
    <w:rPr>
      <w:color w:val="800080" w:themeColor="followedHyperlink"/>
      <w:u w:val="single"/>
    </w:rPr>
  </w:style>
  <w:style w:type="paragraph" w:styleId="List">
    <w:name w:val="List"/>
    <w:basedOn w:val="Normal"/>
    <w:uiPriority w:val="99"/>
    <w:rsid w:val="00C93110"/>
    <w:pPr>
      <w:spacing w:before="60" w:after="60"/>
      <w:jc w:val="both"/>
    </w:pPr>
    <w:rPr>
      <w:rFonts w:ascii="Times New Roman" w:eastAsia="Times New Roman" w:hAnsi="Times New Roman"/>
      <w:color w:val="000000"/>
      <w:szCs w:val="20"/>
    </w:rPr>
  </w:style>
  <w:style w:type="paragraph" w:styleId="HTMLPreformatted">
    <w:name w:val="HTML Preformatted"/>
    <w:basedOn w:val="Normal"/>
    <w:link w:val="HTMLPreformattedChar"/>
    <w:rsid w:val="002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35D7C"/>
    <w:rPr>
      <w:rFonts w:ascii="Courier New" w:eastAsia="Times New Roman" w:hAnsi="Courier New" w:cs="Courier New"/>
      <w:lang w:val="en-US" w:eastAsia="en-US"/>
    </w:rPr>
  </w:style>
  <w:style w:type="paragraph" w:styleId="FootnoteText">
    <w:name w:val="footnote text"/>
    <w:basedOn w:val="Normal"/>
    <w:link w:val="FootnoteTextChar"/>
    <w:rsid w:val="008D6991"/>
    <w:pPr>
      <w:spacing w:after="0"/>
    </w:pPr>
    <w:rPr>
      <w:sz w:val="20"/>
      <w:szCs w:val="20"/>
    </w:rPr>
  </w:style>
  <w:style w:type="character" w:customStyle="1" w:styleId="FootnoteTextChar">
    <w:name w:val="Footnote Text Char"/>
    <w:basedOn w:val="DefaultParagraphFont"/>
    <w:link w:val="FootnoteText"/>
    <w:rsid w:val="008D6991"/>
    <w:rPr>
      <w:lang w:val="en-US" w:eastAsia="en-US"/>
    </w:rPr>
  </w:style>
  <w:style w:type="character" w:styleId="FootnoteReference">
    <w:name w:val="footnote reference"/>
    <w:basedOn w:val="DefaultParagraphFont"/>
    <w:rsid w:val="008D69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99"/>
    <w:lsdException w:name="Title" w:qFormat="1"/>
    <w:lsdException w:name="Subtitle" w:qFormat="1"/>
    <w:lsdException w:name="Body Text 3" w:uiPriority="99"/>
    <w:lsdException w:name="Strong" w:uiPriority="99" w:qFormat="1"/>
    <w:lsdException w:name="Emphasis" w:qFormat="1"/>
    <w:lsdException w:name="No Spacing" w:uiPriority="1"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rsid w:val="001073FA"/>
    <w:rPr>
      <w:color w:val="0000FF"/>
      <w:u w:val="single"/>
    </w:rPr>
  </w:style>
  <w:style w:type="table" w:styleId="ColorfulGrid-Accent1">
    <w:name w:val="Colorful Grid Accent 1"/>
    <w:basedOn w:val="TableNormal"/>
    <w:rsid w:val="00CC42B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rsid w:val="005E0067"/>
    <w:pPr>
      <w:tabs>
        <w:tab w:val="center" w:pos="4680"/>
        <w:tab w:val="right" w:pos="9360"/>
      </w:tabs>
      <w:spacing w:after="0"/>
    </w:pPr>
  </w:style>
  <w:style w:type="character" w:customStyle="1" w:styleId="HeaderChar">
    <w:name w:val="Header Char"/>
    <w:basedOn w:val="DefaultParagraphFont"/>
    <w:link w:val="Header"/>
    <w:rsid w:val="005E0067"/>
    <w:rPr>
      <w:sz w:val="24"/>
      <w:szCs w:val="24"/>
      <w:lang w:val="en-US" w:eastAsia="en-US"/>
    </w:rPr>
  </w:style>
  <w:style w:type="paragraph" w:styleId="Footer">
    <w:name w:val="footer"/>
    <w:basedOn w:val="Normal"/>
    <w:link w:val="FooterChar"/>
    <w:rsid w:val="005E0067"/>
    <w:pPr>
      <w:tabs>
        <w:tab w:val="center" w:pos="4680"/>
        <w:tab w:val="right" w:pos="9360"/>
      </w:tabs>
      <w:spacing w:after="0"/>
    </w:pPr>
  </w:style>
  <w:style w:type="character" w:customStyle="1" w:styleId="FooterChar">
    <w:name w:val="Footer Char"/>
    <w:basedOn w:val="DefaultParagraphFont"/>
    <w:link w:val="Footer"/>
    <w:rsid w:val="005E0067"/>
    <w:rPr>
      <w:sz w:val="24"/>
      <w:szCs w:val="24"/>
      <w:lang w:val="en-US" w:eastAsia="en-US"/>
    </w:rPr>
  </w:style>
  <w:style w:type="paragraph" w:styleId="BalloonText">
    <w:name w:val="Balloon Text"/>
    <w:basedOn w:val="Normal"/>
    <w:link w:val="BalloonTextChar"/>
    <w:rsid w:val="005E0067"/>
    <w:pPr>
      <w:spacing w:after="0"/>
    </w:pPr>
    <w:rPr>
      <w:rFonts w:ascii="Tahoma" w:hAnsi="Tahoma" w:cs="Tahoma"/>
      <w:sz w:val="16"/>
      <w:szCs w:val="16"/>
    </w:rPr>
  </w:style>
  <w:style w:type="character" w:customStyle="1" w:styleId="BalloonTextChar">
    <w:name w:val="Balloon Text Char"/>
    <w:basedOn w:val="DefaultParagraphFont"/>
    <w:link w:val="BalloonText"/>
    <w:rsid w:val="005E0067"/>
    <w:rPr>
      <w:rFonts w:ascii="Tahoma" w:hAnsi="Tahoma" w:cs="Tahoma"/>
      <w:sz w:val="16"/>
      <w:szCs w:val="16"/>
      <w:lang w:val="en-US" w:eastAsia="en-US"/>
    </w:rPr>
  </w:style>
  <w:style w:type="paragraph" w:customStyle="1" w:styleId="Default">
    <w:name w:val="Default"/>
    <w:rsid w:val="00D43E09"/>
    <w:pPr>
      <w:autoSpaceDE w:val="0"/>
      <w:autoSpaceDN w:val="0"/>
      <w:adjustRightInd w:val="0"/>
    </w:pPr>
    <w:rPr>
      <w:rFonts w:ascii="Calibri" w:eastAsia="Calibri" w:hAnsi="Calibri" w:cs="Calibri"/>
      <w:color w:val="000000"/>
      <w:sz w:val="24"/>
      <w:szCs w:val="24"/>
    </w:rPr>
  </w:style>
  <w:style w:type="paragraph" w:styleId="NoSpacing">
    <w:name w:val="No Spacing"/>
    <w:uiPriority w:val="1"/>
    <w:qFormat/>
    <w:rsid w:val="00733FE0"/>
    <w:rPr>
      <w:rFonts w:ascii="Calibri" w:eastAsia="Calibri" w:hAnsi="Calibri"/>
      <w:sz w:val="24"/>
      <w:szCs w:val="22"/>
      <w:lang w:eastAsia="en-US"/>
    </w:rPr>
  </w:style>
  <w:style w:type="paragraph" w:styleId="BodyText3">
    <w:name w:val="Body Text 3"/>
    <w:basedOn w:val="Normal"/>
    <w:link w:val="BodyText3Char"/>
    <w:uiPriority w:val="99"/>
    <w:unhideWhenUsed/>
    <w:rsid w:val="00733FE0"/>
    <w:pPr>
      <w:spacing w:after="120"/>
    </w:pPr>
    <w:rPr>
      <w:sz w:val="16"/>
      <w:szCs w:val="16"/>
    </w:rPr>
  </w:style>
  <w:style w:type="character" w:customStyle="1" w:styleId="BodyText3Char">
    <w:name w:val="Body Text 3 Char"/>
    <w:basedOn w:val="DefaultParagraphFont"/>
    <w:link w:val="BodyText3"/>
    <w:uiPriority w:val="99"/>
    <w:rsid w:val="00733FE0"/>
    <w:rPr>
      <w:sz w:val="16"/>
      <w:szCs w:val="16"/>
      <w:lang w:val="en-US" w:eastAsia="en-US"/>
    </w:rPr>
  </w:style>
  <w:style w:type="character" w:styleId="FollowedHyperlink">
    <w:name w:val="FollowedHyperlink"/>
    <w:basedOn w:val="DefaultParagraphFont"/>
    <w:rsid w:val="004A4E41"/>
    <w:rPr>
      <w:color w:val="800080" w:themeColor="followedHyperlink"/>
      <w:u w:val="single"/>
    </w:rPr>
  </w:style>
  <w:style w:type="paragraph" w:styleId="List">
    <w:name w:val="List"/>
    <w:basedOn w:val="Normal"/>
    <w:uiPriority w:val="99"/>
    <w:rsid w:val="00C93110"/>
    <w:pPr>
      <w:spacing w:before="60" w:after="60"/>
      <w:jc w:val="both"/>
    </w:pPr>
    <w:rPr>
      <w:rFonts w:ascii="Times New Roman" w:eastAsia="Times New Roman" w:hAnsi="Times New Roman"/>
      <w:color w:val="000000"/>
      <w:szCs w:val="20"/>
    </w:rPr>
  </w:style>
  <w:style w:type="paragraph" w:styleId="HTMLPreformatted">
    <w:name w:val="HTML Preformatted"/>
    <w:basedOn w:val="Normal"/>
    <w:link w:val="HTMLPreformattedChar"/>
    <w:rsid w:val="002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35D7C"/>
    <w:rPr>
      <w:rFonts w:ascii="Courier New" w:eastAsia="Times New Roman" w:hAnsi="Courier New" w:cs="Courier New"/>
      <w:lang w:val="en-US" w:eastAsia="en-US"/>
    </w:rPr>
  </w:style>
  <w:style w:type="paragraph" w:styleId="FootnoteText">
    <w:name w:val="footnote text"/>
    <w:basedOn w:val="Normal"/>
    <w:link w:val="FootnoteTextChar"/>
    <w:rsid w:val="008D6991"/>
    <w:pPr>
      <w:spacing w:after="0"/>
    </w:pPr>
    <w:rPr>
      <w:sz w:val="20"/>
      <w:szCs w:val="20"/>
    </w:rPr>
  </w:style>
  <w:style w:type="character" w:customStyle="1" w:styleId="FootnoteTextChar">
    <w:name w:val="Footnote Text Char"/>
    <w:basedOn w:val="DefaultParagraphFont"/>
    <w:link w:val="FootnoteText"/>
    <w:rsid w:val="008D6991"/>
    <w:rPr>
      <w:lang w:val="en-US" w:eastAsia="en-US"/>
    </w:rPr>
  </w:style>
  <w:style w:type="character" w:styleId="FootnoteReference">
    <w:name w:val="footnote reference"/>
    <w:basedOn w:val="DefaultParagraphFont"/>
    <w:rsid w:val="008D6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239550">
      <w:bodyDiv w:val="1"/>
      <w:marLeft w:val="0"/>
      <w:marRight w:val="0"/>
      <w:marTop w:val="0"/>
      <w:marBottom w:val="0"/>
      <w:divBdr>
        <w:top w:val="none" w:sz="0" w:space="0" w:color="auto"/>
        <w:left w:val="none" w:sz="0" w:space="0" w:color="auto"/>
        <w:bottom w:val="none" w:sz="0" w:space="0" w:color="auto"/>
        <w:right w:val="none" w:sz="0" w:space="0" w:color="auto"/>
      </w:divBdr>
    </w:div>
    <w:div w:id="1113673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odnetwork.org/%20odponline/%20vol32n1/transformative.html" TargetMode="External"/><Relationship Id="rId4" Type="http://schemas.microsoft.com/office/2007/relationships/stylesWithEffects" Target="stylesWithEffects.xml"/><Relationship Id="rId9" Type="http://schemas.openxmlformats.org/officeDocument/2006/relationships/hyperlink" Target="http://www.infed.org/research/b-actr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A473-6AA6-47C2-B93C-7AD6D77E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1</TotalTime>
  <Pages>5</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3</cp:revision>
  <cp:lastPrinted>2011-05-27T18:53:00Z</cp:lastPrinted>
  <dcterms:created xsi:type="dcterms:W3CDTF">2016-03-04T18:13:00Z</dcterms:created>
  <dcterms:modified xsi:type="dcterms:W3CDTF">2016-03-04T18:13:00Z</dcterms:modified>
</cp:coreProperties>
</file>