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2E4E8" w14:textId="77777777" w:rsidR="0067544C" w:rsidRDefault="008739AE">
      <w:r>
        <w:t>Variable Names</w:t>
      </w:r>
    </w:p>
    <w:p w14:paraId="58EFECA7" w14:textId="77777777" w:rsidR="00716733" w:rsidRDefault="00716733"/>
    <w:p w14:paraId="55BA1209" w14:textId="7A4D0F91" w:rsidR="00716733" w:rsidRDefault="00716733" w:rsidP="00716733">
      <w:r>
        <w:t>See what you think of these.  My idea is that the reader starts with the map and gets a good sense of what the variables are. I’m envisioning large font map names will either go across the entire country along the Canadian border or wrapped in the white space south of NM, AZ &amp; CA.  Put the units (and maybe the years?) next to the key.</w:t>
      </w:r>
    </w:p>
    <w:p w14:paraId="0756A188" w14:textId="7F360065" w:rsidR="00716733" w:rsidRDefault="00716733"/>
    <w:p w14:paraId="6D048F44" w14:textId="77777777" w:rsidR="00CC031C" w:rsidRDefault="00CC031C"/>
    <w:p w14:paraId="62F90EA0" w14:textId="77777777" w:rsidR="00CC031C" w:rsidRDefault="00CC031C"/>
    <w:tbl>
      <w:tblPr>
        <w:tblStyle w:val="TableGrid"/>
        <w:tblW w:w="9600" w:type="dxa"/>
        <w:tblLook w:val="04A0" w:firstRow="1" w:lastRow="0" w:firstColumn="1" w:lastColumn="0" w:noHBand="0" w:noVBand="1"/>
      </w:tblPr>
      <w:tblGrid>
        <w:gridCol w:w="2628"/>
        <w:gridCol w:w="3870"/>
        <w:gridCol w:w="3102"/>
      </w:tblGrid>
      <w:tr w:rsidR="00CC031C" w14:paraId="050A5A97" w14:textId="77777777" w:rsidTr="00E74838">
        <w:tc>
          <w:tcPr>
            <w:tcW w:w="2628" w:type="dxa"/>
          </w:tcPr>
          <w:p w14:paraId="07B2F1C3" w14:textId="77777777" w:rsidR="00CC031C" w:rsidRPr="00880993" w:rsidRDefault="00CC031C">
            <w:pPr>
              <w:rPr>
                <w:b/>
              </w:rPr>
            </w:pPr>
            <w:r w:rsidRPr="00880993">
              <w:rPr>
                <w:b/>
              </w:rPr>
              <w:t>Category</w:t>
            </w:r>
          </w:p>
        </w:tc>
        <w:tc>
          <w:tcPr>
            <w:tcW w:w="3870" w:type="dxa"/>
          </w:tcPr>
          <w:p w14:paraId="76F16CF3" w14:textId="4ED3C8D8" w:rsidR="00CC031C" w:rsidRDefault="00880993" w:rsidP="00880993">
            <w:pPr>
              <w:jc w:val="center"/>
            </w:pPr>
            <w:r w:rsidRPr="00880993">
              <w:rPr>
                <w:b/>
              </w:rPr>
              <w:t>Map Name</w:t>
            </w:r>
            <w:r>
              <w:br/>
            </w:r>
            <w:r w:rsidR="00CC031C" w:rsidRPr="00880993">
              <w:rPr>
                <w:i/>
              </w:rPr>
              <w:t>(long</w:t>
            </w:r>
            <w:r w:rsidRPr="00880993">
              <w:rPr>
                <w:i/>
              </w:rPr>
              <w:t>er</w:t>
            </w:r>
            <w:r w:rsidR="00CC031C" w:rsidRPr="00880993">
              <w:rPr>
                <w:i/>
              </w:rPr>
              <w:t>, training version)</w:t>
            </w:r>
          </w:p>
        </w:tc>
        <w:tc>
          <w:tcPr>
            <w:tcW w:w="3102" w:type="dxa"/>
          </w:tcPr>
          <w:p w14:paraId="26ED9F70" w14:textId="74467A6E" w:rsidR="00CC031C" w:rsidRDefault="00880993" w:rsidP="00880993">
            <w:pPr>
              <w:jc w:val="center"/>
            </w:pPr>
            <w:r w:rsidRPr="00880993">
              <w:rPr>
                <w:b/>
              </w:rPr>
              <w:t>Matrix</w:t>
            </w:r>
            <w:r w:rsidR="00CC031C" w:rsidRPr="00880993">
              <w:rPr>
                <w:b/>
              </w:rPr>
              <w:t xml:space="preserve"> Name</w:t>
            </w:r>
            <w:r w:rsidR="00CC031C">
              <w:t xml:space="preserve"> </w:t>
            </w:r>
            <w:r>
              <w:br/>
            </w:r>
            <w:r w:rsidR="00CC031C" w:rsidRPr="00880993">
              <w:rPr>
                <w:i/>
              </w:rPr>
              <w:t>(shorter)</w:t>
            </w:r>
          </w:p>
        </w:tc>
      </w:tr>
      <w:tr w:rsidR="00CC031C" w14:paraId="41528EFC" w14:textId="77777777" w:rsidTr="00E74838">
        <w:tc>
          <w:tcPr>
            <w:tcW w:w="2628" w:type="dxa"/>
          </w:tcPr>
          <w:p w14:paraId="79421098" w14:textId="77777777" w:rsidR="00CC031C" w:rsidRDefault="00CC031C">
            <w:r>
              <w:t>Primary Outcome</w:t>
            </w:r>
          </w:p>
        </w:tc>
        <w:tc>
          <w:tcPr>
            <w:tcW w:w="3870" w:type="dxa"/>
          </w:tcPr>
          <w:p w14:paraId="76838AD5" w14:textId="3AE1D824" w:rsidR="00CC031C" w:rsidRDefault="00CC031C" w:rsidP="00716733">
            <w:pPr>
              <w:jc w:val="center"/>
            </w:pPr>
            <w:r>
              <w:t>Melanoma incidence in</w:t>
            </w:r>
            <w:r>
              <w:br/>
              <w:t>non-Hispanic whites</w:t>
            </w:r>
          </w:p>
        </w:tc>
        <w:tc>
          <w:tcPr>
            <w:tcW w:w="3102" w:type="dxa"/>
          </w:tcPr>
          <w:p w14:paraId="2F71F1B6" w14:textId="4352EE2F" w:rsidR="00CC031C" w:rsidRDefault="00CC031C" w:rsidP="00880993">
            <w:pPr>
              <w:jc w:val="center"/>
            </w:pPr>
            <w:r>
              <w:t>Melanoma</w:t>
            </w:r>
            <w:r w:rsidR="00E74838">
              <w:t xml:space="preserve"> Incidence</w:t>
            </w:r>
          </w:p>
        </w:tc>
      </w:tr>
      <w:tr w:rsidR="00CC031C" w14:paraId="6E39921E" w14:textId="77777777" w:rsidTr="00E74838">
        <w:tc>
          <w:tcPr>
            <w:tcW w:w="2628" w:type="dxa"/>
          </w:tcPr>
          <w:p w14:paraId="17443869" w14:textId="77777777" w:rsidR="00CC031C" w:rsidRDefault="00CC031C"/>
        </w:tc>
        <w:tc>
          <w:tcPr>
            <w:tcW w:w="3870" w:type="dxa"/>
          </w:tcPr>
          <w:p w14:paraId="2F34C5F9" w14:textId="77777777" w:rsidR="00CC031C" w:rsidRDefault="00CC031C" w:rsidP="00880993">
            <w:pPr>
              <w:jc w:val="center"/>
            </w:pPr>
          </w:p>
        </w:tc>
        <w:tc>
          <w:tcPr>
            <w:tcW w:w="3102" w:type="dxa"/>
          </w:tcPr>
          <w:p w14:paraId="169BB348" w14:textId="77777777" w:rsidR="00CC031C" w:rsidRDefault="00CC031C" w:rsidP="00880993">
            <w:pPr>
              <w:jc w:val="center"/>
            </w:pPr>
          </w:p>
        </w:tc>
      </w:tr>
      <w:tr w:rsidR="00CC031C" w14:paraId="5C8B0728" w14:textId="77777777" w:rsidTr="00E74838">
        <w:tc>
          <w:tcPr>
            <w:tcW w:w="2628" w:type="dxa"/>
          </w:tcPr>
          <w:p w14:paraId="31A7753F" w14:textId="77777777" w:rsidR="00CC031C" w:rsidRDefault="00CC031C">
            <w:r>
              <w:t>UV-related exposures</w:t>
            </w:r>
          </w:p>
        </w:tc>
        <w:tc>
          <w:tcPr>
            <w:tcW w:w="3870" w:type="dxa"/>
          </w:tcPr>
          <w:p w14:paraId="0049BE8B" w14:textId="052DA6BD" w:rsidR="00CC031C" w:rsidRDefault="00880993" w:rsidP="00716733">
            <w:pPr>
              <w:jc w:val="center"/>
            </w:pPr>
            <w:r>
              <w:t xml:space="preserve">UV Daily Dose </w:t>
            </w:r>
            <w:r>
              <w:br/>
              <w:t>Cancer.gov</w:t>
            </w:r>
          </w:p>
        </w:tc>
        <w:tc>
          <w:tcPr>
            <w:tcW w:w="3102" w:type="dxa"/>
          </w:tcPr>
          <w:p w14:paraId="281F8701" w14:textId="1672A409" w:rsidR="00CC031C" w:rsidRDefault="0074447D" w:rsidP="00880993">
            <w:pPr>
              <w:jc w:val="center"/>
            </w:pPr>
            <w:r>
              <w:t>UV Daily Dose</w:t>
            </w:r>
          </w:p>
        </w:tc>
      </w:tr>
      <w:tr w:rsidR="00CC031C" w14:paraId="13291929" w14:textId="77777777" w:rsidTr="00E74838">
        <w:tc>
          <w:tcPr>
            <w:tcW w:w="2628" w:type="dxa"/>
          </w:tcPr>
          <w:p w14:paraId="5C9E70EE" w14:textId="77777777" w:rsidR="00CC031C" w:rsidRDefault="00CC031C"/>
        </w:tc>
        <w:tc>
          <w:tcPr>
            <w:tcW w:w="3870" w:type="dxa"/>
          </w:tcPr>
          <w:p w14:paraId="455F4DC7" w14:textId="2BB05201" w:rsidR="00CC031C" w:rsidRDefault="00716733" w:rsidP="00880993">
            <w:pPr>
              <w:jc w:val="center"/>
            </w:pPr>
            <w:proofErr w:type="spellStart"/>
            <w:r>
              <w:rPr>
                <w:rStyle w:val="linkify"/>
                <w:rFonts w:eastAsia="Times New Roman" w:cs="Times New Roman"/>
              </w:rPr>
              <w:t>Erythemally</w:t>
            </w:r>
            <w:proofErr w:type="spellEnd"/>
            <w:r>
              <w:rPr>
                <w:rStyle w:val="linkify"/>
                <w:rFonts w:eastAsia="Times New Roman" w:cs="Times New Roman"/>
              </w:rPr>
              <w:t xml:space="preserve"> weighted irradiance at local solar noon</w:t>
            </w:r>
          </w:p>
        </w:tc>
        <w:tc>
          <w:tcPr>
            <w:tcW w:w="3102" w:type="dxa"/>
          </w:tcPr>
          <w:p w14:paraId="743793AC" w14:textId="470BA949" w:rsidR="00CC031C" w:rsidRDefault="0074447D" w:rsidP="00880993">
            <w:pPr>
              <w:jc w:val="center"/>
            </w:pPr>
            <w:r>
              <w:t>UV Solar Noon</w:t>
            </w:r>
          </w:p>
        </w:tc>
      </w:tr>
      <w:tr w:rsidR="00E74838" w14:paraId="4F7A387C" w14:textId="77777777" w:rsidTr="00E74838">
        <w:tc>
          <w:tcPr>
            <w:tcW w:w="2628" w:type="dxa"/>
          </w:tcPr>
          <w:p w14:paraId="2AB6EE1F" w14:textId="77777777" w:rsidR="00E74838" w:rsidRDefault="00E74838"/>
        </w:tc>
        <w:tc>
          <w:tcPr>
            <w:tcW w:w="3870" w:type="dxa"/>
          </w:tcPr>
          <w:p w14:paraId="46D9E5E4" w14:textId="1DF9B4D0" w:rsidR="00E74838" w:rsidRPr="0074447D" w:rsidRDefault="00E74838" w:rsidP="00880993">
            <w:pPr>
              <w:jc w:val="center"/>
              <w:rPr>
                <w:sz w:val="20"/>
                <w:szCs w:val="20"/>
              </w:rPr>
            </w:pPr>
            <w:r>
              <w:t>Cloud Seasonality</w:t>
            </w:r>
            <w:r>
              <w:br/>
            </w:r>
            <w:r w:rsidRPr="0074447D">
              <w:rPr>
                <w:sz w:val="20"/>
                <w:szCs w:val="20"/>
              </w:rPr>
              <w:t xml:space="preserve">(SD of mean monthly </w:t>
            </w:r>
            <w:r>
              <w:rPr>
                <w:sz w:val="20"/>
                <w:szCs w:val="20"/>
              </w:rPr>
              <w:t>cloud cover</w:t>
            </w:r>
            <w:r w:rsidRPr="0074447D">
              <w:rPr>
                <w:sz w:val="20"/>
                <w:szCs w:val="20"/>
              </w:rPr>
              <w:t>)</w:t>
            </w:r>
          </w:p>
        </w:tc>
        <w:tc>
          <w:tcPr>
            <w:tcW w:w="3102" w:type="dxa"/>
          </w:tcPr>
          <w:p w14:paraId="3055325F" w14:textId="0F9A5ADE" w:rsidR="00E74838" w:rsidRDefault="00E74838" w:rsidP="00880993">
            <w:pPr>
              <w:jc w:val="center"/>
            </w:pPr>
            <w:r>
              <w:t>Cloud Seasonality</w:t>
            </w:r>
          </w:p>
        </w:tc>
      </w:tr>
      <w:tr w:rsidR="00E74838" w14:paraId="234EB86F" w14:textId="77777777" w:rsidTr="00E74838">
        <w:tc>
          <w:tcPr>
            <w:tcW w:w="2628" w:type="dxa"/>
          </w:tcPr>
          <w:p w14:paraId="1ED5BBF3" w14:textId="787EED5F" w:rsidR="00E74838" w:rsidRDefault="00E74838"/>
        </w:tc>
        <w:tc>
          <w:tcPr>
            <w:tcW w:w="3870" w:type="dxa"/>
          </w:tcPr>
          <w:p w14:paraId="3829D34A" w14:textId="77777777" w:rsidR="00E74838" w:rsidRDefault="00E74838" w:rsidP="007F3717">
            <w:pPr>
              <w:jc w:val="center"/>
            </w:pPr>
            <w:r>
              <w:t>Temperature Seasonality</w:t>
            </w:r>
          </w:p>
          <w:p w14:paraId="08981706" w14:textId="379BA2E3" w:rsidR="00E74838" w:rsidRDefault="00E74838" w:rsidP="0074447D">
            <w:pPr>
              <w:jc w:val="center"/>
            </w:pPr>
            <w:r w:rsidRPr="0074447D">
              <w:rPr>
                <w:sz w:val="20"/>
                <w:szCs w:val="20"/>
              </w:rPr>
              <w:t>(SD of mean monthly temperature)</w:t>
            </w:r>
          </w:p>
        </w:tc>
        <w:tc>
          <w:tcPr>
            <w:tcW w:w="3102" w:type="dxa"/>
          </w:tcPr>
          <w:p w14:paraId="4DB7E811" w14:textId="68C4B29B" w:rsidR="00E74838" w:rsidRDefault="00E74838" w:rsidP="00880993">
            <w:pPr>
              <w:jc w:val="center"/>
            </w:pPr>
            <w:r>
              <w:t>Temperature Seasonality</w:t>
            </w:r>
          </w:p>
        </w:tc>
      </w:tr>
      <w:tr w:rsidR="00E74838" w14:paraId="5768EC54" w14:textId="77777777" w:rsidTr="00E74838">
        <w:tc>
          <w:tcPr>
            <w:tcW w:w="2628" w:type="dxa"/>
          </w:tcPr>
          <w:p w14:paraId="1E062F27" w14:textId="77777777" w:rsidR="00E74838" w:rsidRDefault="00E74838"/>
        </w:tc>
        <w:tc>
          <w:tcPr>
            <w:tcW w:w="3870" w:type="dxa"/>
          </w:tcPr>
          <w:p w14:paraId="6E4BA0D0" w14:textId="370263B4" w:rsidR="00E74838" w:rsidRDefault="00E74838" w:rsidP="00880993">
            <w:pPr>
              <w:jc w:val="center"/>
            </w:pPr>
            <w:r>
              <w:t>Elevation above sea level</w:t>
            </w:r>
          </w:p>
        </w:tc>
        <w:tc>
          <w:tcPr>
            <w:tcW w:w="3102" w:type="dxa"/>
          </w:tcPr>
          <w:p w14:paraId="66654DDC" w14:textId="225C0A15" w:rsidR="00E74838" w:rsidRDefault="00E74838" w:rsidP="00880993">
            <w:pPr>
              <w:jc w:val="center"/>
            </w:pPr>
            <w:r>
              <w:t>Elevation</w:t>
            </w:r>
          </w:p>
        </w:tc>
      </w:tr>
      <w:tr w:rsidR="00E74838" w14:paraId="41D21214" w14:textId="77777777" w:rsidTr="00E74838">
        <w:tc>
          <w:tcPr>
            <w:tcW w:w="2628" w:type="dxa"/>
          </w:tcPr>
          <w:p w14:paraId="6F3F3292" w14:textId="77777777" w:rsidR="00E74838" w:rsidRDefault="00E74838"/>
        </w:tc>
        <w:tc>
          <w:tcPr>
            <w:tcW w:w="3870" w:type="dxa"/>
          </w:tcPr>
          <w:p w14:paraId="668405FF" w14:textId="77777777" w:rsidR="00E74838" w:rsidRDefault="00E74838" w:rsidP="00880993">
            <w:pPr>
              <w:jc w:val="center"/>
            </w:pPr>
          </w:p>
        </w:tc>
        <w:tc>
          <w:tcPr>
            <w:tcW w:w="3102" w:type="dxa"/>
          </w:tcPr>
          <w:p w14:paraId="71E6E452" w14:textId="77777777" w:rsidR="00E74838" w:rsidRDefault="00E74838" w:rsidP="00880993">
            <w:pPr>
              <w:jc w:val="center"/>
            </w:pPr>
          </w:p>
        </w:tc>
      </w:tr>
      <w:tr w:rsidR="00E74838" w14:paraId="57CA3978" w14:textId="77777777" w:rsidTr="00E74838">
        <w:tc>
          <w:tcPr>
            <w:tcW w:w="2628" w:type="dxa"/>
          </w:tcPr>
          <w:p w14:paraId="330C5F82" w14:textId="77777777" w:rsidR="00E74838" w:rsidRDefault="00E74838">
            <w:r>
              <w:t>Medical care-related exposures</w:t>
            </w:r>
          </w:p>
        </w:tc>
        <w:tc>
          <w:tcPr>
            <w:tcW w:w="3870" w:type="dxa"/>
          </w:tcPr>
          <w:p w14:paraId="2F9CBF2E" w14:textId="77777777" w:rsidR="00E74838" w:rsidRDefault="00E74838" w:rsidP="00880993">
            <w:pPr>
              <w:jc w:val="center"/>
            </w:pPr>
            <w:r>
              <w:t>Dermatologists</w:t>
            </w:r>
          </w:p>
          <w:p w14:paraId="7CB8DAAF" w14:textId="33F308CC" w:rsidR="00E74838" w:rsidRDefault="00E74838" w:rsidP="00880993">
            <w:pPr>
              <w:jc w:val="center"/>
            </w:pPr>
            <w:r>
              <w:t>per 100,000</w:t>
            </w:r>
          </w:p>
        </w:tc>
        <w:tc>
          <w:tcPr>
            <w:tcW w:w="3102" w:type="dxa"/>
          </w:tcPr>
          <w:p w14:paraId="5AAA7152" w14:textId="17E641BB" w:rsidR="00E74838" w:rsidRDefault="00E74838" w:rsidP="00880993">
            <w:pPr>
              <w:jc w:val="center"/>
            </w:pPr>
            <w:r>
              <w:t>Dermatologists</w:t>
            </w:r>
          </w:p>
        </w:tc>
      </w:tr>
      <w:tr w:rsidR="00E74838" w14:paraId="30BA0EAF" w14:textId="77777777" w:rsidTr="00E74838">
        <w:tc>
          <w:tcPr>
            <w:tcW w:w="2628" w:type="dxa"/>
          </w:tcPr>
          <w:p w14:paraId="040B92E7" w14:textId="2B5F1AF5" w:rsidR="00E74838" w:rsidRDefault="00E74838"/>
        </w:tc>
        <w:tc>
          <w:tcPr>
            <w:tcW w:w="3870" w:type="dxa"/>
          </w:tcPr>
          <w:p w14:paraId="5C2EACFA" w14:textId="0538A31B" w:rsidR="00E74838" w:rsidRDefault="00E74838" w:rsidP="00E74838">
            <w:pPr>
              <w:jc w:val="center"/>
            </w:pPr>
            <w:r>
              <w:t>Primary Care Practitioners</w:t>
            </w:r>
          </w:p>
          <w:p w14:paraId="4B0F6762" w14:textId="05AEDA00" w:rsidR="00E74838" w:rsidRDefault="00E74838" w:rsidP="00E74838">
            <w:pPr>
              <w:jc w:val="center"/>
            </w:pPr>
            <w:r>
              <w:t>per 100,000</w:t>
            </w:r>
          </w:p>
        </w:tc>
        <w:tc>
          <w:tcPr>
            <w:tcW w:w="3102" w:type="dxa"/>
          </w:tcPr>
          <w:p w14:paraId="28FDEEAC" w14:textId="59740ECF" w:rsidR="00E74838" w:rsidRDefault="00E74838" w:rsidP="00880993">
            <w:pPr>
              <w:jc w:val="center"/>
            </w:pPr>
            <w:r>
              <w:t>Primary Care</w:t>
            </w:r>
          </w:p>
        </w:tc>
      </w:tr>
      <w:tr w:rsidR="00E74838" w14:paraId="5F08FDB1" w14:textId="77777777" w:rsidTr="00E74838">
        <w:tc>
          <w:tcPr>
            <w:tcW w:w="2628" w:type="dxa"/>
          </w:tcPr>
          <w:p w14:paraId="6CD20D03" w14:textId="77777777" w:rsidR="00E74838" w:rsidRDefault="00E74838"/>
        </w:tc>
        <w:tc>
          <w:tcPr>
            <w:tcW w:w="3870" w:type="dxa"/>
          </w:tcPr>
          <w:p w14:paraId="514A2A32" w14:textId="322D0C57" w:rsidR="00E74838" w:rsidRPr="00E74838" w:rsidRDefault="00E74838" w:rsidP="00880993">
            <w:pPr>
              <w:jc w:val="center"/>
            </w:pPr>
            <w:r w:rsidRPr="00E74838">
              <w:t>% non-Hispanic white households with income &gt; $50,000</w:t>
            </w:r>
          </w:p>
        </w:tc>
        <w:tc>
          <w:tcPr>
            <w:tcW w:w="3102" w:type="dxa"/>
          </w:tcPr>
          <w:p w14:paraId="25418E9E" w14:textId="57597B2E" w:rsidR="00E74838" w:rsidRDefault="00990061" w:rsidP="00880993">
            <w:pPr>
              <w:jc w:val="center"/>
            </w:pPr>
            <w:r>
              <w:t>Households</w:t>
            </w:r>
            <w:r w:rsidR="00E74838">
              <w:t xml:space="preserve"> &gt;$50,000</w:t>
            </w:r>
          </w:p>
        </w:tc>
      </w:tr>
      <w:tr w:rsidR="00E74838" w14:paraId="79268A26" w14:textId="77777777" w:rsidTr="00E74838">
        <w:tc>
          <w:tcPr>
            <w:tcW w:w="2628" w:type="dxa"/>
          </w:tcPr>
          <w:p w14:paraId="76F95546" w14:textId="77777777" w:rsidR="00E74838" w:rsidRDefault="00E74838"/>
        </w:tc>
        <w:tc>
          <w:tcPr>
            <w:tcW w:w="3870" w:type="dxa"/>
          </w:tcPr>
          <w:p w14:paraId="564966CC" w14:textId="1315077E" w:rsidR="00E74838" w:rsidRDefault="00E74838" w:rsidP="00880993">
            <w:pPr>
              <w:jc w:val="center"/>
            </w:pPr>
            <w:r>
              <w:t>Median Household Income</w:t>
            </w:r>
          </w:p>
        </w:tc>
        <w:tc>
          <w:tcPr>
            <w:tcW w:w="3102" w:type="dxa"/>
          </w:tcPr>
          <w:p w14:paraId="58F9906D" w14:textId="4B6CED8F" w:rsidR="00E74838" w:rsidRDefault="00990061" w:rsidP="00880993">
            <w:pPr>
              <w:jc w:val="center"/>
            </w:pPr>
            <w:r>
              <w:t>Median Household</w:t>
            </w:r>
          </w:p>
        </w:tc>
      </w:tr>
      <w:tr w:rsidR="00E74838" w14:paraId="33F8F679" w14:textId="77777777" w:rsidTr="00E74838">
        <w:tc>
          <w:tcPr>
            <w:tcW w:w="2628" w:type="dxa"/>
          </w:tcPr>
          <w:p w14:paraId="7E4134F1" w14:textId="77777777" w:rsidR="00E74838" w:rsidRDefault="00E74838"/>
        </w:tc>
        <w:tc>
          <w:tcPr>
            <w:tcW w:w="3870" w:type="dxa"/>
          </w:tcPr>
          <w:p w14:paraId="269909D9" w14:textId="7C2B66C9" w:rsidR="00E74838" w:rsidRDefault="00E74838" w:rsidP="00E74838">
            <w:pPr>
              <w:jc w:val="center"/>
            </w:pPr>
            <w:r>
              <w:t>Income per capita</w:t>
            </w:r>
          </w:p>
        </w:tc>
        <w:tc>
          <w:tcPr>
            <w:tcW w:w="3102" w:type="dxa"/>
          </w:tcPr>
          <w:p w14:paraId="581B8CE4" w14:textId="2A6E0354" w:rsidR="00E74838" w:rsidRDefault="00E74838" w:rsidP="00880993">
            <w:pPr>
              <w:jc w:val="center"/>
            </w:pPr>
            <w:r>
              <w:t>Income per capita</w:t>
            </w:r>
          </w:p>
        </w:tc>
      </w:tr>
    </w:tbl>
    <w:p w14:paraId="568ECADD" w14:textId="77777777" w:rsidR="00CC031C" w:rsidRDefault="00CC031C"/>
    <w:p w14:paraId="26D6C9CA" w14:textId="77777777" w:rsidR="00880993" w:rsidRDefault="00880993"/>
    <w:p w14:paraId="19081B88" w14:textId="1EAA916F" w:rsidR="00880993" w:rsidRDefault="00880993"/>
    <w:sectPr w:rsidR="00880993" w:rsidSect="00C64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AE"/>
    <w:rsid w:val="0067544C"/>
    <w:rsid w:val="00716733"/>
    <w:rsid w:val="0074447D"/>
    <w:rsid w:val="007F3717"/>
    <w:rsid w:val="008739AE"/>
    <w:rsid w:val="00880993"/>
    <w:rsid w:val="00990061"/>
    <w:rsid w:val="00A51751"/>
    <w:rsid w:val="00BC146C"/>
    <w:rsid w:val="00C6480B"/>
    <w:rsid w:val="00CC031C"/>
    <w:rsid w:val="00DF01B4"/>
    <w:rsid w:val="00E74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0E5A7"/>
  <w14:defaultImageDpi w14:val="300"/>
  <w15:docId w15:val="{C40C6ECE-C161-D146-98FE-2262D22C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0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ify">
    <w:name w:val="linkify"/>
    <w:basedOn w:val="DefaultParagraphFont"/>
    <w:rsid w:val="00716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954</Characters>
  <Application>Microsoft Office Word</Application>
  <DocSecurity>0</DocSecurity>
  <Lines>7</Lines>
  <Paragraphs>2</Paragraphs>
  <ScaleCrop>false</ScaleCrop>
  <Company>The Dartmouth Institute</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Gilbert Welch</dc:creator>
  <cp:keywords/>
  <dc:description/>
  <cp:lastModifiedBy>Heather Welch</cp:lastModifiedBy>
  <cp:revision>2</cp:revision>
  <dcterms:created xsi:type="dcterms:W3CDTF">2020-04-15T15:22:00Z</dcterms:created>
  <dcterms:modified xsi:type="dcterms:W3CDTF">2020-04-15T15:22:00Z</dcterms:modified>
</cp:coreProperties>
</file>