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4F" w:rsidRDefault="00E325E6" w:rsidP="0029259F">
      <w:pPr>
        <w:pStyle w:val="Title"/>
      </w:pPr>
      <w:r w:rsidRPr="000E59F5">
        <w:rPr>
          <w:noProof/>
        </w:rPr>
        <w:drawing>
          <wp:anchor distT="0" distB="0" distL="114300" distR="114300" simplePos="0" relativeHeight="251658240" behindDoc="1" locked="0" layoutInCell="1" allowOverlap="1" wp14:anchorId="7DD50FBE" wp14:editId="71C9EF5F">
            <wp:simplePos x="0" y="0"/>
            <wp:positionH relativeFrom="column">
              <wp:posOffset>4171315</wp:posOffset>
            </wp:positionH>
            <wp:positionV relativeFrom="paragraph">
              <wp:posOffset>39</wp:posOffset>
            </wp:positionV>
            <wp:extent cx="1790787" cy="809625"/>
            <wp:effectExtent l="0" t="0" r="0" b="0"/>
            <wp:wrapTight wrapText="bothSides">
              <wp:wrapPolygon edited="0">
                <wp:start x="0" y="0"/>
                <wp:lineTo x="0" y="20838"/>
                <wp:lineTo x="21370" y="20838"/>
                <wp:lineTo x="213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87"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259F">
        <w:t>Heavy Vehicle CAN Data Logger Collection Worksheet</w:t>
      </w:r>
    </w:p>
    <w:p w:rsidR="0029259F" w:rsidRDefault="0029259F" w:rsidP="0029259F">
      <w:pPr>
        <w:pStyle w:val="Subtitle"/>
      </w:pPr>
      <w:r>
        <w:t>Please fill out this data to assist in properly classifying the data contained on the SD Card with CAN data.</w:t>
      </w:r>
    </w:p>
    <w:tbl>
      <w:tblPr>
        <w:tblStyle w:val="TableGrid"/>
        <w:tblW w:w="5000" w:type="pct"/>
        <w:tblLook w:val="04A0" w:firstRow="1" w:lastRow="0" w:firstColumn="1" w:lastColumn="0" w:noHBand="0" w:noVBand="1"/>
      </w:tblPr>
      <w:tblGrid>
        <w:gridCol w:w="2695"/>
        <w:gridCol w:w="6655"/>
      </w:tblGrid>
      <w:tr w:rsidR="00A239F4" w:rsidRPr="00A239F4" w:rsidTr="00134CA5">
        <w:tc>
          <w:tcPr>
            <w:tcW w:w="1441" w:type="pct"/>
          </w:tcPr>
          <w:p w:rsidR="00A239F4" w:rsidRPr="00A239F4" w:rsidRDefault="00A239F4" w:rsidP="00134CA5">
            <w:pPr>
              <w:pStyle w:val="ListParagraph"/>
              <w:numPr>
                <w:ilvl w:val="0"/>
                <w:numId w:val="1"/>
              </w:numPr>
            </w:pPr>
            <w:r w:rsidRPr="00A239F4">
              <w:t>C</w:t>
            </w:r>
            <w:r w:rsidR="00134CA5">
              <w:t>AN</w:t>
            </w:r>
            <w:r w:rsidRPr="00A239F4">
              <w:t xml:space="preserve"> Logger Serial number (e.g. TU01)</w:t>
            </w:r>
            <w:r w:rsidRPr="00A239F4">
              <w:t>:</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Vehicle</w:t>
            </w:r>
            <w:r w:rsidR="008B2E6E">
              <w:t xml:space="preserve"> Model</w:t>
            </w:r>
            <w:r w:rsidRPr="00A239F4">
              <w:t xml:space="preserve"> Year:</w:t>
            </w:r>
            <w:r w:rsidR="008B2E6E">
              <w:br/>
              <w:t>(YYYY)</w:t>
            </w:r>
            <w:r w:rsidRPr="00A239F4">
              <w:t xml:space="preserve"> </w:t>
            </w:r>
          </w:p>
        </w:tc>
        <w:tc>
          <w:tcPr>
            <w:tcW w:w="3559" w:type="pct"/>
          </w:tcPr>
          <w:p w:rsidR="00A239F4" w:rsidRPr="00A239F4" w:rsidRDefault="00A239F4" w:rsidP="00A239F4"/>
        </w:tc>
      </w:tr>
      <w:tr w:rsidR="008B2E6E" w:rsidRPr="00A239F4" w:rsidTr="00134CA5">
        <w:tc>
          <w:tcPr>
            <w:tcW w:w="1441" w:type="pct"/>
          </w:tcPr>
          <w:p w:rsidR="008B2E6E" w:rsidRPr="00A239F4" w:rsidRDefault="008B2E6E" w:rsidP="00FB68E6">
            <w:pPr>
              <w:pStyle w:val="ListParagraph"/>
              <w:numPr>
                <w:ilvl w:val="0"/>
                <w:numId w:val="1"/>
              </w:numPr>
            </w:pPr>
            <w:r>
              <w:t>Manufacture Date</w:t>
            </w:r>
            <w:r>
              <w:br/>
              <w:t>(e.g. Feb 09)</w:t>
            </w:r>
          </w:p>
        </w:tc>
        <w:tc>
          <w:tcPr>
            <w:tcW w:w="3559" w:type="pct"/>
          </w:tcPr>
          <w:p w:rsidR="008B2E6E" w:rsidRPr="00A239F4" w:rsidRDefault="008B2E6E"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Vehicle Make</w:t>
            </w:r>
            <w:r w:rsidR="008B2E6E">
              <w:br/>
              <w:t>(e.g. Freightliner)</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Vehicle Model</w:t>
            </w:r>
            <w:r w:rsidR="008B2E6E">
              <w:br/>
              <w:t>(e.g. Cascadia)</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VIN</w:t>
            </w:r>
            <w:r w:rsidR="008B2E6E">
              <w:t>:</w:t>
            </w:r>
            <w:r w:rsidR="008B2E6E">
              <w:br/>
              <w:t>(17 Digits)</w:t>
            </w:r>
          </w:p>
        </w:tc>
        <w:tc>
          <w:tcPr>
            <w:tcW w:w="3559" w:type="pct"/>
          </w:tcPr>
          <w:tbl>
            <w:tblPr>
              <w:tblStyle w:val="TableGrid"/>
              <w:tblW w:w="0" w:type="auto"/>
              <w:tblLook w:val="04A0" w:firstRow="1" w:lastRow="0" w:firstColumn="1" w:lastColumn="0" w:noHBand="0" w:noVBand="1"/>
            </w:tblPr>
            <w:tblGrid>
              <w:gridCol w:w="379"/>
              <w:gridCol w:w="379"/>
              <w:gridCol w:w="379"/>
              <w:gridCol w:w="378"/>
              <w:gridCol w:w="378"/>
              <w:gridCol w:w="378"/>
              <w:gridCol w:w="378"/>
              <w:gridCol w:w="378"/>
              <w:gridCol w:w="378"/>
              <w:gridCol w:w="378"/>
              <w:gridCol w:w="378"/>
              <w:gridCol w:w="378"/>
              <w:gridCol w:w="378"/>
              <w:gridCol w:w="378"/>
              <w:gridCol w:w="378"/>
              <w:gridCol w:w="378"/>
              <w:gridCol w:w="378"/>
            </w:tblGrid>
            <w:tr w:rsidR="00134CA5" w:rsidTr="00134CA5">
              <w:trPr>
                <w:trHeight w:val="548"/>
              </w:trPr>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20"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c>
                <w:tcPr>
                  <w:tcW w:w="519" w:type="dxa"/>
                </w:tcPr>
                <w:p w:rsidR="00134CA5" w:rsidRDefault="00134CA5" w:rsidP="00134CA5"/>
              </w:tc>
            </w:tr>
          </w:tbl>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 xml:space="preserve">Engine Make </w:t>
            </w:r>
            <w:r>
              <w:br/>
            </w:r>
            <w:r w:rsidRPr="00A239F4">
              <w:t>(e.g. Detroit Diesel)</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 xml:space="preserve">Engine Model </w:t>
            </w:r>
            <w:r>
              <w:br/>
            </w:r>
            <w:r w:rsidRPr="00A239F4">
              <w:t>(e.g. Series 60)</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Engine Serial Number (e.g. 06R112345)</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Brake Controller Make (e.g. Bendix)</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 xml:space="preserve">Brake Controller Model (e.g. EC-60 </w:t>
            </w:r>
            <w:proofErr w:type="gramStart"/>
            <w:r w:rsidRPr="00A239F4">
              <w:t>ABS,PLC</w:t>
            </w:r>
            <w:proofErr w:type="gramEnd"/>
            <w:r w:rsidRPr="00A239F4">
              <w:t xml:space="preserve">) </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Brake Controller Serial Number (Optional)</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8B2E6E">
            <w:pPr>
              <w:pStyle w:val="ListParagraph"/>
              <w:numPr>
                <w:ilvl w:val="0"/>
                <w:numId w:val="1"/>
              </w:numPr>
            </w:pPr>
            <w:r w:rsidRPr="00A239F4">
              <w:t>Trans</w:t>
            </w:r>
            <w:r w:rsidR="008B2E6E">
              <w:t>mission</w:t>
            </w:r>
            <w:r w:rsidRPr="00A239F4">
              <w:t xml:space="preserve"> Make</w:t>
            </w:r>
            <w:r>
              <w:br/>
            </w:r>
            <w:r w:rsidRPr="00A239F4">
              <w:t xml:space="preserve"> (e.g. Eaton </w:t>
            </w:r>
            <w:r w:rsidR="008B2E6E">
              <w:t>Fuller</w:t>
            </w:r>
            <w:r w:rsidRPr="00A239F4">
              <w:t>)</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8B2E6E">
            <w:pPr>
              <w:pStyle w:val="ListParagraph"/>
              <w:numPr>
                <w:ilvl w:val="0"/>
                <w:numId w:val="1"/>
              </w:numPr>
            </w:pPr>
            <w:r w:rsidRPr="00A239F4">
              <w:t>Transmission Model</w:t>
            </w:r>
            <w:r>
              <w:br/>
            </w:r>
            <w:r w:rsidRPr="00A239F4">
              <w:t>(e.g.</w:t>
            </w:r>
            <w:r>
              <w:t xml:space="preserve"> </w:t>
            </w:r>
            <w:r w:rsidR="008B2E6E">
              <w:t>RTLO-16713</w:t>
            </w:r>
            <w:r w:rsidR="008B2E6E" w:rsidRPr="008B2E6E">
              <w:t>A</w:t>
            </w:r>
            <w:r w:rsidRPr="00A239F4">
              <w:t>)</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A239F4">
            <w:pPr>
              <w:pStyle w:val="ListParagraph"/>
              <w:numPr>
                <w:ilvl w:val="0"/>
                <w:numId w:val="1"/>
              </w:numPr>
            </w:pPr>
            <w:r w:rsidRPr="00A239F4">
              <w:t>Trans</w:t>
            </w:r>
            <w:r>
              <w:t>.</w:t>
            </w:r>
            <w:r w:rsidRPr="00A239F4">
              <w:t xml:space="preserve"> Serial Number </w:t>
            </w:r>
            <w:r>
              <w:br/>
            </w:r>
            <w:r w:rsidR="008B2E6E">
              <w:t>(Optional)</w:t>
            </w:r>
          </w:p>
        </w:tc>
        <w:tc>
          <w:tcPr>
            <w:tcW w:w="3559" w:type="pct"/>
          </w:tcPr>
          <w:p w:rsidR="00A239F4" w:rsidRPr="00A239F4" w:rsidRDefault="00A239F4" w:rsidP="00A239F4"/>
        </w:tc>
      </w:tr>
      <w:tr w:rsidR="00134CA5" w:rsidRPr="00A239F4" w:rsidTr="00134CA5">
        <w:tc>
          <w:tcPr>
            <w:tcW w:w="1441" w:type="pct"/>
          </w:tcPr>
          <w:p w:rsidR="008B2E6E" w:rsidRPr="00A239F4" w:rsidRDefault="008B2E6E" w:rsidP="008B2E6E">
            <w:pPr>
              <w:pStyle w:val="ListParagraph"/>
              <w:numPr>
                <w:ilvl w:val="0"/>
                <w:numId w:val="1"/>
              </w:numPr>
            </w:pPr>
            <w:r w:rsidRPr="00A239F4">
              <w:t>Telematics Make</w:t>
            </w:r>
            <w:r>
              <w:br/>
              <w:t xml:space="preserve">(e.g. </w:t>
            </w:r>
            <w:proofErr w:type="spellStart"/>
            <w:r>
              <w:t>Omnitracs</w:t>
            </w:r>
            <w:proofErr w:type="spellEnd"/>
            <w:r>
              <w:t>)</w:t>
            </w:r>
          </w:p>
        </w:tc>
        <w:tc>
          <w:tcPr>
            <w:tcW w:w="3559" w:type="pct"/>
          </w:tcPr>
          <w:p w:rsidR="008B2E6E" w:rsidRPr="00A239F4" w:rsidRDefault="008B2E6E" w:rsidP="00613A8C"/>
        </w:tc>
      </w:tr>
      <w:tr w:rsidR="00134CA5" w:rsidRPr="00A239F4" w:rsidTr="00134CA5">
        <w:tc>
          <w:tcPr>
            <w:tcW w:w="1441" w:type="pct"/>
          </w:tcPr>
          <w:p w:rsidR="008B2E6E" w:rsidRPr="00A239F4" w:rsidRDefault="008B2E6E" w:rsidP="00613A8C">
            <w:pPr>
              <w:pStyle w:val="ListParagraph"/>
              <w:numPr>
                <w:ilvl w:val="0"/>
                <w:numId w:val="1"/>
              </w:numPr>
            </w:pPr>
            <w:r w:rsidRPr="00A239F4">
              <w:t>Telematics Mode</w:t>
            </w:r>
            <w:r>
              <w:br/>
              <w:t>(e.g. MCP-200)</w:t>
            </w:r>
          </w:p>
        </w:tc>
        <w:tc>
          <w:tcPr>
            <w:tcW w:w="3559" w:type="pct"/>
          </w:tcPr>
          <w:p w:rsidR="008B2E6E" w:rsidRPr="00A239F4" w:rsidRDefault="008B2E6E" w:rsidP="00613A8C"/>
        </w:tc>
      </w:tr>
      <w:tr w:rsidR="00134CA5" w:rsidRPr="00A239F4" w:rsidTr="00134CA5">
        <w:tc>
          <w:tcPr>
            <w:tcW w:w="1441" w:type="pct"/>
          </w:tcPr>
          <w:p w:rsidR="008B2E6E" w:rsidRPr="00A239F4" w:rsidRDefault="008B2E6E" w:rsidP="00613A8C">
            <w:pPr>
              <w:pStyle w:val="ListParagraph"/>
              <w:numPr>
                <w:ilvl w:val="0"/>
                <w:numId w:val="1"/>
              </w:numPr>
            </w:pPr>
            <w:r w:rsidRPr="00A239F4">
              <w:t>Telematics serial number (optional)</w:t>
            </w:r>
          </w:p>
        </w:tc>
        <w:tc>
          <w:tcPr>
            <w:tcW w:w="3559" w:type="pct"/>
          </w:tcPr>
          <w:p w:rsidR="008B2E6E" w:rsidRPr="00A239F4" w:rsidRDefault="008B2E6E" w:rsidP="00613A8C"/>
        </w:tc>
      </w:tr>
      <w:tr w:rsidR="00A239F4" w:rsidRPr="00A239F4" w:rsidTr="00134CA5">
        <w:tc>
          <w:tcPr>
            <w:tcW w:w="1441" w:type="pct"/>
          </w:tcPr>
          <w:p w:rsidR="00A239F4" w:rsidRPr="00A239F4" w:rsidRDefault="008B2E6E" w:rsidP="008B2E6E">
            <w:pPr>
              <w:pStyle w:val="ListParagraph"/>
              <w:numPr>
                <w:ilvl w:val="0"/>
                <w:numId w:val="1"/>
              </w:numPr>
            </w:pPr>
            <w:r>
              <w:t>Date</w:t>
            </w:r>
            <w:r w:rsidR="00A239F4" w:rsidRPr="00A239F4">
              <w:t xml:space="preserve"> of installation: (MM/DD/YYYY</w:t>
            </w:r>
            <w:r>
              <w:t>)</w:t>
            </w:r>
          </w:p>
        </w:tc>
        <w:tc>
          <w:tcPr>
            <w:tcW w:w="3559" w:type="pct"/>
          </w:tcPr>
          <w:p w:rsidR="00A239F4" w:rsidRPr="00A239F4" w:rsidRDefault="00A239F4" w:rsidP="00A239F4"/>
        </w:tc>
      </w:tr>
      <w:tr w:rsidR="00A239F4" w:rsidRPr="00A239F4" w:rsidTr="00134CA5">
        <w:tc>
          <w:tcPr>
            <w:tcW w:w="1441" w:type="pct"/>
          </w:tcPr>
          <w:p w:rsidR="00A239F4" w:rsidRPr="00A239F4" w:rsidRDefault="008B2E6E" w:rsidP="008B2E6E">
            <w:pPr>
              <w:pStyle w:val="ListParagraph"/>
              <w:numPr>
                <w:ilvl w:val="0"/>
                <w:numId w:val="1"/>
              </w:numPr>
            </w:pPr>
            <w:r w:rsidRPr="00A239F4">
              <w:t xml:space="preserve">Time of installation: </w:t>
            </w:r>
            <w:r>
              <w:t>(</w:t>
            </w:r>
            <w:r w:rsidRPr="00A239F4">
              <w:t xml:space="preserve">HH:MM am/pm </w:t>
            </w:r>
            <w:proofErr w:type="spellStart"/>
            <w:r>
              <w:t>t</w:t>
            </w:r>
            <w:r w:rsidRPr="00A239F4">
              <w:t>Z</w:t>
            </w:r>
            <w:r>
              <w:t>one</w:t>
            </w:r>
            <w:proofErr w:type="spellEnd"/>
            <w:r w:rsidRPr="00A239F4">
              <w:t>)</w:t>
            </w:r>
          </w:p>
        </w:tc>
        <w:tc>
          <w:tcPr>
            <w:tcW w:w="3559" w:type="pct"/>
          </w:tcPr>
          <w:p w:rsidR="00A239F4" w:rsidRPr="00A239F4" w:rsidRDefault="00A239F4" w:rsidP="00A239F4"/>
        </w:tc>
      </w:tr>
      <w:tr w:rsidR="00134CA5" w:rsidRPr="00A239F4" w:rsidTr="00134CA5">
        <w:tc>
          <w:tcPr>
            <w:tcW w:w="1441" w:type="pct"/>
          </w:tcPr>
          <w:p w:rsidR="008B2E6E" w:rsidRPr="00A239F4" w:rsidRDefault="008B2E6E" w:rsidP="00613A8C">
            <w:pPr>
              <w:pStyle w:val="ListParagraph"/>
              <w:numPr>
                <w:ilvl w:val="0"/>
                <w:numId w:val="1"/>
              </w:numPr>
            </w:pPr>
            <w:r>
              <w:lastRenderedPageBreak/>
              <w:t>Date</w:t>
            </w:r>
            <w:r w:rsidRPr="00A239F4">
              <w:t xml:space="preserve"> </w:t>
            </w:r>
            <w:r>
              <w:t>of removal</w:t>
            </w:r>
            <w:r w:rsidRPr="00A239F4">
              <w:t>: (MM/DD/YYYY</w:t>
            </w:r>
            <w:r>
              <w:t>)</w:t>
            </w:r>
          </w:p>
        </w:tc>
        <w:tc>
          <w:tcPr>
            <w:tcW w:w="3559" w:type="pct"/>
          </w:tcPr>
          <w:p w:rsidR="008B2E6E" w:rsidRPr="00A239F4" w:rsidRDefault="008B2E6E" w:rsidP="00613A8C"/>
        </w:tc>
      </w:tr>
      <w:tr w:rsidR="008B2E6E" w:rsidRPr="00A239F4" w:rsidTr="00134CA5">
        <w:tc>
          <w:tcPr>
            <w:tcW w:w="1441" w:type="pct"/>
          </w:tcPr>
          <w:p w:rsidR="008B2E6E" w:rsidRPr="00A239F4" w:rsidRDefault="008B2E6E" w:rsidP="00613A8C">
            <w:pPr>
              <w:pStyle w:val="ListParagraph"/>
              <w:numPr>
                <w:ilvl w:val="0"/>
                <w:numId w:val="1"/>
              </w:numPr>
            </w:pPr>
            <w:r w:rsidRPr="00A239F4">
              <w:t xml:space="preserve">Time </w:t>
            </w:r>
            <w:r>
              <w:t>of removal</w:t>
            </w:r>
            <w:r w:rsidRPr="00A239F4">
              <w:t xml:space="preserve">: </w:t>
            </w:r>
            <w:r>
              <w:t>(</w:t>
            </w:r>
            <w:r w:rsidRPr="00A239F4">
              <w:t xml:space="preserve">HH:MM am/pm </w:t>
            </w:r>
            <w:proofErr w:type="spellStart"/>
            <w:r>
              <w:t>t</w:t>
            </w:r>
            <w:r w:rsidRPr="00A239F4">
              <w:t>Z</w:t>
            </w:r>
            <w:r>
              <w:t>one</w:t>
            </w:r>
            <w:proofErr w:type="spellEnd"/>
            <w:r w:rsidRPr="00A239F4">
              <w:t>)</w:t>
            </w:r>
          </w:p>
        </w:tc>
        <w:tc>
          <w:tcPr>
            <w:tcW w:w="3559" w:type="pct"/>
          </w:tcPr>
          <w:p w:rsidR="008B2E6E" w:rsidRPr="00A239F4" w:rsidRDefault="008B2E6E" w:rsidP="00613A8C"/>
        </w:tc>
      </w:tr>
      <w:tr w:rsidR="00A239F4" w:rsidRPr="00A239F4" w:rsidTr="00134CA5">
        <w:tc>
          <w:tcPr>
            <w:tcW w:w="1441" w:type="pct"/>
          </w:tcPr>
          <w:p w:rsidR="00A239F4" w:rsidRPr="00A239F4" w:rsidRDefault="00A239F4" w:rsidP="00FB68E6">
            <w:pPr>
              <w:pStyle w:val="ListParagraph"/>
              <w:numPr>
                <w:ilvl w:val="0"/>
                <w:numId w:val="1"/>
              </w:numPr>
            </w:pPr>
            <w:r w:rsidRPr="00A239F4">
              <w:t>Approximate distance driven (miles)</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Point of Contact for any questions</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Point of Contact phone number:</w:t>
            </w:r>
          </w:p>
        </w:tc>
        <w:tc>
          <w:tcPr>
            <w:tcW w:w="3559" w:type="pct"/>
          </w:tcPr>
          <w:p w:rsidR="00A239F4" w:rsidRPr="00A239F4" w:rsidRDefault="00A239F4" w:rsidP="00A239F4"/>
        </w:tc>
      </w:tr>
      <w:tr w:rsidR="00A239F4" w:rsidRPr="00A239F4" w:rsidTr="00134CA5">
        <w:tc>
          <w:tcPr>
            <w:tcW w:w="1441" w:type="pct"/>
          </w:tcPr>
          <w:p w:rsidR="00A239F4" w:rsidRPr="00A239F4" w:rsidRDefault="00A239F4" w:rsidP="00FB68E6">
            <w:pPr>
              <w:pStyle w:val="ListParagraph"/>
              <w:numPr>
                <w:ilvl w:val="0"/>
                <w:numId w:val="1"/>
              </w:numPr>
            </w:pPr>
            <w:r w:rsidRPr="00A239F4">
              <w:t>Interesting facts about the test:</w:t>
            </w:r>
          </w:p>
        </w:tc>
        <w:tc>
          <w:tcPr>
            <w:tcW w:w="3559" w:type="pct"/>
          </w:tcPr>
          <w:p w:rsidR="00A239F4" w:rsidRPr="00A239F4" w:rsidRDefault="00A239F4" w:rsidP="00A239F4"/>
        </w:tc>
      </w:tr>
    </w:tbl>
    <w:p w:rsidR="0041116C" w:rsidRPr="0029259F" w:rsidRDefault="0041116C" w:rsidP="00886049"/>
    <w:p w:rsidR="0029259F" w:rsidRDefault="0029259F" w:rsidP="0029259F">
      <w:pPr>
        <w:pStyle w:val="Heading1"/>
      </w:pPr>
      <w:r>
        <w:t>LED Indicators and Troubleshooting</w:t>
      </w:r>
    </w:p>
    <w:p w:rsidR="0029259F" w:rsidRPr="0029259F" w:rsidRDefault="0029259F" w:rsidP="0029259F">
      <w:r>
        <w:t>Data is being collected when the green LED is blinking. If the Red LED is flashing, there is an error. In case of an error, please insert the SD card and try again. If the Red LED stays on solid, even though there should be CAN data, the SD card may be full. Please try another SD card.</w:t>
      </w:r>
    </w:p>
    <w:p w:rsidR="0029259F" w:rsidRDefault="0029259F" w:rsidP="0029259F"/>
    <w:p w:rsidR="00E325E6" w:rsidRDefault="00E325E6" w:rsidP="00E325E6">
      <w:pPr>
        <w:pStyle w:val="Heading2"/>
      </w:pPr>
      <w:r>
        <w:t xml:space="preserve">Please Return </w:t>
      </w:r>
      <w:proofErr w:type="gramStart"/>
      <w:r>
        <w:t>To</w:t>
      </w:r>
      <w:proofErr w:type="gramEnd"/>
      <w:r>
        <w:t>:</w:t>
      </w:r>
    </w:p>
    <w:p w:rsidR="00E325E6" w:rsidRPr="00E325E6" w:rsidRDefault="00E325E6" w:rsidP="00E325E6">
      <w:pPr>
        <w:autoSpaceDE w:val="0"/>
        <w:autoSpaceDN w:val="0"/>
        <w:rPr>
          <w:rFonts w:ascii="Calibri" w:eastAsia="Calibri" w:hAnsi="Calibri" w:cs="Times New Roman"/>
        </w:rPr>
      </w:pPr>
      <w:r w:rsidRPr="00E325E6">
        <w:rPr>
          <w:rFonts w:ascii="Arial" w:eastAsia="Calibri" w:hAnsi="Arial" w:cs="Arial"/>
          <w:sz w:val="20"/>
          <w:szCs w:val="20"/>
        </w:rPr>
        <w:t>Urban K. Jonson</w:t>
      </w:r>
      <w:r w:rsidRPr="00E325E6">
        <w:rPr>
          <w:rFonts w:ascii="Times New Roman" w:eastAsia="Calibri" w:hAnsi="Times New Roman" w:cs="Times New Roman"/>
          <w:sz w:val="24"/>
          <w:szCs w:val="24"/>
        </w:rPr>
        <w:t xml:space="preserve"> </w:t>
      </w:r>
      <w:r w:rsidRPr="00E325E6">
        <w:rPr>
          <w:rFonts w:ascii="Times New Roman" w:eastAsia="Calibri" w:hAnsi="Times New Roman" w:cs="Times New Roman"/>
          <w:sz w:val="24"/>
          <w:szCs w:val="24"/>
        </w:rPr>
        <w:br/>
      </w:r>
      <w:r w:rsidRPr="00E325E6">
        <w:rPr>
          <w:rFonts w:ascii="Arial" w:eastAsia="Calibri" w:hAnsi="Arial" w:cs="Arial"/>
          <w:sz w:val="20"/>
          <w:szCs w:val="20"/>
        </w:rPr>
        <w:t>Chief Technology Officer</w:t>
      </w:r>
      <w:r w:rsidRPr="00E325E6">
        <w:rPr>
          <w:rFonts w:ascii="Times New Roman" w:eastAsia="Calibri" w:hAnsi="Times New Roman" w:cs="Times New Roman"/>
          <w:sz w:val="24"/>
          <w:szCs w:val="24"/>
        </w:rPr>
        <w:t xml:space="preserve"> </w:t>
      </w:r>
      <w:r w:rsidRPr="00E325E6">
        <w:rPr>
          <w:rFonts w:ascii="Times New Roman" w:eastAsia="Calibri" w:hAnsi="Times New Roman" w:cs="Times New Roman"/>
          <w:sz w:val="24"/>
          <w:szCs w:val="24"/>
        </w:rPr>
        <w:br/>
      </w:r>
      <w:r w:rsidRPr="00E325E6">
        <w:rPr>
          <w:rFonts w:ascii="Arial" w:eastAsia="Calibri" w:hAnsi="Arial" w:cs="Arial"/>
          <w:b/>
          <w:bCs/>
          <w:i/>
          <w:iCs/>
          <w:sz w:val="20"/>
          <w:szCs w:val="20"/>
        </w:rPr>
        <w:t>National Motor Freight Traffic Association, Inc.</w:t>
      </w:r>
      <w:r>
        <w:rPr>
          <w:rFonts w:ascii="Arial" w:eastAsia="Calibri" w:hAnsi="Arial" w:cs="Arial"/>
          <w:b/>
          <w:bCs/>
          <w:i/>
          <w:iCs/>
          <w:sz w:val="20"/>
          <w:szCs w:val="20"/>
        </w:rPr>
        <w:br/>
      </w:r>
      <w:r>
        <w:rPr>
          <w:rFonts w:ascii="Arial" w:hAnsi="Arial" w:cs="Arial"/>
          <w:sz w:val="20"/>
          <w:szCs w:val="20"/>
        </w:rPr>
        <w:t>1001 N. Fairfax St., Suite 600</w:t>
      </w:r>
      <w:r>
        <w:rPr>
          <w:rFonts w:ascii="Times New Roman" w:hAnsi="Times New Roman"/>
          <w:sz w:val="24"/>
          <w:szCs w:val="24"/>
        </w:rPr>
        <w:t xml:space="preserve"> </w:t>
      </w:r>
      <w:r>
        <w:rPr>
          <w:rFonts w:ascii="Times New Roman" w:hAnsi="Times New Roman"/>
          <w:sz w:val="24"/>
          <w:szCs w:val="24"/>
        </w:rPr>
        <w:br/>
      </w:r>
      <w:r>
        <w:rPr>
          <w:rFonts w:ascii="Arial" w:hAnsi="Arial" w:cs="Arial"/>
          <w:sz w:val="20"/>
          <w:szCs w:val="20"/>
        </w:rPr>
        <w:t>Alexandria, VA 22314</w:t>
      </w:r>
      <w:r>
        <w:rPr>
          <w:rFonts w:ascii="Times New Roman" w:hAnsi="Times New Roman"/>
          <w:sz w:val="24"/>
          <w:szCs w:val="24"/>
        </w:rPr>
        <w:t xml:space="preserve"> </w:t>
      </w:r>
      <w:r>
        <w:rPr>
          <w:rFonts w:ascii="Times New Roman" w:hAnsi="Times New Roman"/>
          <w:sz w:val="24"/>
          <w:szCs w:val="24"/>
        </w:rPr>
        <w:br/>
      </w:r>
      <w:r w:rsidRPr="00E325E6">
        <w:rPr>
          <w:rFonts w:ascii="Arial" w:eastAsia="Calibri" w:hAnsi="Arial" w:cs="Arial"/>
          <w:sz w:val="20"/>
          <w:szCs w:val="20"/>
        </w:rPr>
        <w:t xml:space="preserve">E-mail: </w:t>
      </w:r>
      <w:hyperlink r:id="rId9" w:history="1">
        <w:r w:rsidRPr="00E325E6">
          <w:rPr>
            <w:rFonts w:ascii="Arial" w:eastAsia="Calibri" w:hAnsi="Arial" w:cs="Arial"/>
            <w:color w:val="0000FF"/>
            <w:sz w:val="20"/>
            <w:szCs w:val="20"/>
            <w:u w:val="single"/>
          </w:rPr>
          <w:t>urban.jonson@nmfta.org</w:t>
        </w:r>
      </w:hyperlink>
      <w:r w:rsidRPr="00E325E6">
        <w:rPr>
          <w:rFonts w:ascii="Times New Roman" w:eastAsia="Calibri" w:hAnsi="Times New Roman" w:cs="Times New Roman"/>
          <w:sz w:val="24"/>
          <w:szCs w:val="24"/>
        </w:rPr>
        <w:t xml:space="preserve"> </w:t>
      </w:r>
      <w:r w:rsidRPr="00E325E6">
        <w:rPr>
          <w:rFonts w:ascii="Times New Roman" w:eastAsia="Calibri" w:hAnsi="Times New Roman" w:cs="Times New Roman"/>
          <w:sz w:val="24"/>
          <w:szCs w:val="24"/>
        </w:rPr>
        <w:br/>
      </w:r>
      <w:r w:rsidRPr="00E325E6">
        <w:rPr>
          <w:rFonts w:ascii="Arial" w:eastAsia="Calibri" w:hAnsi="Arial" w:cs="Arial"/>
          <w:sz w:val="20"/>
          <w:szCs w:val="20"/>
        </w:rPr>
        <w:t>Phone: +1 (703) 838-1828</w:t>
      </w:r>
      <w:r w:rsidRPr="00E325E6">
        <w:rPr>
          <w:rFonts w:ascii="Times New Roman" w:eastAsia="Calibri" w:hAnsi="Times New Roman" w:cs="Times New Roman"/>
          <w:sz w:val="24"/>
          <w:szCs w:val="24"/>
        </w:rPr>
        <w:t xml:space="preserve"> </w:t>
      </w:r>
    </w:p>
    <w:p w:rsidR="00E325E6" w:rsidRDefault="00E325E6" w:rsidP="00E325E6">
      <w:pPr>
        <w:autoSpaceDE w:val="0"/>
        <w:autoSpaceDN w:val="0"/>
      </w:pPr>
      <w:r>
        <w:t xml:space="preserve">Using </w:t>
      </w:r>
      <w:proofErr w:type="spellStart"/>
      <w:r>
        <w:t>FexEx</w:t>
      </w:r>
      <w:proofErr w:type="spellEnd"/>
      <w:r>
        <w:t xml:space="preserve"> or U</w:t>
      </w:r>
      <w:r>
        <w:t>PS, please mail the SD cards. The cards will be returned.</w:t>
      </w:r>
      <w:bookmarkStart w:id="0" w:name="_GoBack"/>
      <w:bookmarkEnd w:id="0"/>
    </w:p>
    <w:p w:rsidR="00E325E6" w:rsidRPr="00E325E6" w:rsidRDefault="00E325E6" w:rsidP="00E325E6"/>
    <w:sectPr w:rsidR="00E325E6" w:rsidRPr="00E325E6" w:rsidSect="00E325E6">
      <w:headerReference w:type="default" r:id="rId10"/>
      <w:footerReference w:type="defaul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362" w:rsidRDefault="005E3362" w:rsidP="0029259F">
      <w:pPr>
        <w:spacing w:after="0" w:line="240" w:lineRule="auto"/>
      </w:pPr>
      <w:r>
        <w:separator/>
      </w:r>
    </w:p>
  </w:endnote>
  <w:endnote w:type="continuationSeparator" w:id="0">
    <w:p w:rsidR="005E3362" w:rsidRDefault="005E3362" w:rsidP="0029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F4" w:rsidRDefault="00A239F4">
    <w:pPr>
      <w:pStyle w:val="Footer"/>
    </w:pPr>
    <w:fldSimple w:instr=" FILENAME \p \* MERGEFORMAT ">
      <w:r>
        <w:rPr>
          <w:noProof/>
        </w:rPr>
        <w:t>GitHub\NMFTA-CAN-Logger\docs\Heavy Vehicle CAN Data Logger Collection Worksheet.docx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362" w:rsidRDefault="005E3362" w:rsidP="0029259F">
      <w:pPr>
        <w:spacing w:after="0" w:line="240" w:lineRule="auto"/>
      </w:pPr>
      <w:r>
        <w:separator/>
      </w:r>
    </w:p>
  </w:footnote>
  <w:footnote w:type="continuationSeparator" w:id="0">
    <w:p w:rsidR="005E3362" w:rsidRDefault="005E3362" w:rsidP="0029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5E6" w:rsidRDefault="00E325E6" w:rsidP="00E325E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8pt;height:35.25pt;visibility:visible;mso-wrap-style:square" o:bullet="t">
        <v:imagedata r:id="rId1" o:title=""/>
      </v:shape>
    </w:pict>
  </w:numPicBullet>
  <w:abstractNum w:abstractNumId="0" w15:restartNumberingAfterBreak="0">
    <w:nsid w:val="51E50B21"/>
    <w:multiLevelType w:val="hybridMultilevel"/>
    <w:tmpl w:val="47F25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9F"/>
    <w:rsid w:val="00134CA5"/>
    <w:rsid w:val="0029259F"/>
    <w:rsid w:val="00355D4F"/>
    <w:rsid w:val="0041116C"/>
    <w:rsid w:val="005E3362"/>
    <w:rsid w:val="00721EF5"/>
    <w:rsid w:val="008167DF"/>
    <w:rsid w:val="00886049"/>
    <w:rsid w:val="008B2E6E"/>
    <w:rsid w:val="00A239F4"/>
    <w:rsid w:val="00E325E6"/>
    <w:rsid w:val="00F74C16"/>
    <w:rsid w:val="00FD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DD8E"/>
  <w15:chartTrackingRefBased/>
  <w15:docId w15:val="{7FA84460-9149-466A-9DFB-AE6833F2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5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2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59F"/>
  </w:style>
  <w:style w:type="paragraph" w:styleId="Footer">
    <w:name w:val="footer"/>
    <w:basedOn w:val="Normal"/>
    <w:link w:val="FooterChar"/>
    <w:uiPriority w:val="99"/>
    <w:unhideWhenUsed/>
    <w:rsid w:val="0029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59F"/>
  </w:style>
  <w:style w:type="paragraph" w:styleId="Title">
    <w:name w:val="Title"/>
    <w:basedOn w:val="Normal"/>
    <w:next w:val="Normal"/>
    <w:link w:val="TitleChar"/>
    <w:uiPriority w:val="10"/>
    <w:qFormat/>
    <w:rsid w:val="002925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5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259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9259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59F"/>
    <w:pPr>
      <w:ind w:left="720"/>
      <w:contextualSpacing/>
    </w:pPr>
  </w:style>
  <w:style w:type="table" w:styleId="TableGrid">
    <w:name w:val="Table Grid"/>
    <w:basedOn w:val="TableNormal"/>
    <w:uiPriority w:val="39"/>
    <w:rsid w:val="00A23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25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2861">
      <w:bodyDiv w:val="1"/>
      <w:marLeft w:val="0"/>
      <w:marRight w:val="0"/>
      <w:marTop w:val="0"/>
      <w:marBottom w:val="0"/>
      <w:divBdr>
        <w:top w:val="none" w:sz="0" w:space="0" w:color="auto"/>
        <w:left w:val="none" w:sz="0" w:space="0" w:color="auto"/>
        <w:bottom w:val="none" w:sz="0" w:space="0" w:color="auto"/>
        <w:right w:val="none" w:sz="0" w:space="0" w:color="auto"/>
      </w:divBdr>
    </w:div>
    <w:div w:id="103234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rban.jonson@nmft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DFA50-BF2F-468C-ADF3-0201A877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Daily, Jeremy</dc:creator>
  <cp:keywords/>
  <dc:description/>
  <cp:lastModifiedBy>Daily, Jeremy</cp:lastModifiedBy>
  <cp:revision>5</cp:revision>
  <dcterms:created xsi:type="dcterms:W3CDTF">2016-11-15T14:51:00Z</dcterms:created>
  <dcterms:modified xsi:type="dcterms:W3CDTF">2016-11-15T16:13:00Z</dcterms:modified>
</cp:coreProperties>
</file>