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65A" w:rsidRDefault="0061665A">
      <w:r>
        <w:t>Kurt Medley</w:t>
      </w:r>
      <w:r>
        <w:br/>
        <w:t>Stats Take-home Midterm</w:t>
      </w:r>
      <w:r>
        <w:br/>
        <w:t>May 2013</w:t>
      </w:r>
    </w:p>
    <w:p w:rsidR="0061665A" w:rsidRDefault="00AE26B0">
      <w:r>
        <w:t>Question 3</w:t>
      </w:r>
    </w:p>
    <w:p w:rsidR="00AE26B0" w:rsidRPr="00D95AEA" w:rsidRDefault="00D95AEA" w:rsidP="00C75536">
      <w:r>
        <w:t>1.</w:t>
      </w:r>
    </w:p>
    <w:p w:rsidR="00AE26B0" w:rsidRDefault="00AE26B0" w:rsidP="00AE26B0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E26B0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5F8BC49D" wp14:editId="1002AF1A">
            <wp:extent cx="3724275" cy="2499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084" cy="25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6" w:rsidRDefault="00E55616" w:rsidP="00AE26B0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55616" w:rsidRDefault="00F76417" w:rsidP="00AE26B0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data are within approximate range and a t-test is suitable given the sample size.  There are no significantly </w:t>
      </w:r>
      <w:r w:rsidR="002E25E3">
        <w:rPr>
          <w:rFonts w:ascii="Arial" w:hAnsi="Arial" w:cs="Arial"/>
          <w:color w:val="000000"/>
          <w:sz w:val="22"/>
          <w:szCs w:val="22"/>
        </w:rPr>
        <w:t>unreachable subje</w:t>
      </w:r>
      <w:r w:rsidR="00ED04E7">
        <w:rPr>
          <w:rFonts w:ascii="Arial" w:hAnsi="Arial" w:cs="Arial"/>
          <w:color w:val="000000"/>
          <w:sz w:val="22"/>
          <w:szCs w:val="22"/>
        </w:rPr>
        <w:t>cts outside of the range of 275 grams and 475 grams.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55616" w:rsidRDefault="00E55616" w:rsidP="00AE26B0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D95AEA" w:rsidRPr="002F47AE" w:rsidRDefault="00A55C45" w:rsidP="002F47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F47AE">
        <w:rPr>
          <w:rFonts w:ascii="Arial" w:hAnsi="Arial" w:cs="Arial"/>
          <w:color w:val="000000"/>
          <w:sz w:val="22"/>
          <w:szCs w:val="22"/>
        </w:rPr>
        <w:t xml:space="preserve">H0: Subjects </w:t>
      </w:r>
      <w:r w:rsidR="004D7AB0" w:rsidRPr="002F47AE">
        <w:rPr>
          <w:rFonts w:ascii="Arial" w:hAnsi="Arial" w:cs="Arial"/>
          <w:color w:val="000000"/>
          <w:sz w:val="22"/>
          <w:szCs w:val="22"/>
        </w:rPr>
        <w:t>fed</w:t>
      </w:r>
      <w:r w:rsidRPr="002F47AE">
        <w:rPr>
          <w:rFonts w:ascii="Arial" w:hAnsi="Arial" w:cs="Arial"/>
          <w:color w:val="000000"/>
          <w:sz w:val="22"/>
          <w:szCs w:val="22"/>
        </w:rPr>
        <w:t xml:space="preserve"> high-lysine</w:t>
      </w:r>
      <w:r w:rsidR="004D7AB0" w:rsidRPr="002F47AE">
        <w:rPr>
          <w:rFonts w:ascii="Arial" w:hAnsi="Arial" w:cs="Arial"/>
          <w:color w:val="000000"/>
          <w:sz w:val="22"/>
          <w:szCs w:val="22"/>
        </w:rPr>
        <w:t xml:space="preserve"> corn do not gain weight faster than</w:t>
      </w:r>
      <w:r w:rsidR="00846543" w:rsidRPr="002F47AE">
        <w:rPr>
          <w:rFonts w:ascii="Arial" w:hAnsi="Arial" w:cs="Arial"/>
          <w:color w:val="000000"/>
          <w:sz w:val="22"/>
          <w:szCs w:val="22"/>
        </w:rPr>
        <w:t xml:space="preserve"> chicks fed normal corn.</w:t>
      </w:r>
    </w:p>
    <w:p w:rsidR="00846543" w:rsidRDefault="00846543" w:rsidP="00D95AEA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Ha: </w:t>
      </w:r>
      <w:r w:rsidR="00CB7E47">
        <w:rPr>
          <w:rFonts w:ascii="Arial" w:hAnsi="Arial" w:cs="Arial"/>
          <w:color w:val="000000"/>
          <w:sz w:val="22"/>
          <w:szCs w:val="22"/>
        </w:rPr>
        <w:t>There is a higher weight gain asso</w:t>
      </w:r>
      <w:r w:rsidR="007A1760">
        <w:rPr>
          <w:rFonts w:ascii="Arial" w:hAnsi="Arial" w:cs="Arial"/>
          <w:color w:val="000000"/>
          <w:sz w:val="22"/>
          <w:szCs w:val="22"/>
        </w:rPr>
        <w:t xml:space="preserve">ciated with chicks that eat high-lysine corn than there is with chicks that eat </w:t>
      </w:r>
      <w:r w:rsidR="00232554">
        <w:rPr>
          <w:rFonts w:ascii="Arial" w:hAnsi="Arial" w:cs="Arial"/>
          <w:color w:val="000000"/>
          <w:sz w:val="22"/>
          <w:szCs w:val="22"/>
        </w:rPr>
        <w:t xml:space="preserve">regular corn. </w:t>
      </w:r>
    </w:p>
    <w:p w:rsidR="00232554" w:rsidRDefault="00232554" w:rsidP="00D95AEA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32554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5545DEF" wp14:editId="2AF6EBFB">
            <wp:extent cx="3943901" cy="2238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FC" w:rsidRDefault="002639FC" w:rsidP="00D95AEA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Given the plot we can assert that the experimental subjects (chicks</w:t>
      </w:r>
      <w:r w:rsidR="0044490C">
        <w:rPr>
          <w:rFonts w:ascii="Arial" w:hAnsi="Arial" w:cs="Arial"/>
          <w:color w:val="000000"/>
          <w:sz w:val="22"/>
          <w:szCs w:val="22"/>
        </w:rPr>
        <w:t xml:space="preserve"> fe</w:t>
      </w:r>
      <w:r w:rsidR="002A6BAB">
        <w:rPr>
          <w:rFonts w:ascii="Arial" w:hAnsi="Arial" w:cs="Arial"/>
          <w:color w:val="000000"/>
          <w:sz w:val="22"/>
          <w:szCs w:val="22"/>
        </w:rPr>
        <w:t xml:space="preserve">d corn with high-lysine) have higher weight gains </w:t>
      </w:r>
      <w:r w:rsidR="006959D5">
        <w:rPr>
          <w:rFonts w:ascii="Arial" w:hAnsi="Arial" w:cs="Arial"/>
          <w:color w:val="000000"/>
          <w:sz w:val="22"/>
          <w:szCs w:val="22"/>
        </w:rPr>
        <w:t xml:space="preserve">than </w:t>
      </w:r>
      <w:r w:rsidR="00AD12E5">
        <w:rPr>
          <w:rFonts w:ascii="Arial" w:hAnsi="Arial" w:cs="Arial"/>
          <w:color w:val="000000"/>
          <w:sz w:val="22"/>
          <w:szCs w:val="22"/>
        </w:rPr>
        <w:t>the ones fed regular corn.  We can see that the average for those in the experimental grou</w:t>
      </w:r>
      <w:r w:rsidR="00694D04">
        <w:rPr>
          <w:rFonts w:ascii="Arial" w:hAnsi="Arial" w:cs="Arial"/>
          <w:color w:val="000000"/>
          <w:sz w:val="22"/>
          <w:szCs w:val="22"/>
        </w:rPr>
        <w:t>p have more chicks above the 375 gram</w:t>
      </w:r>
      <w:r w:rsidR="00F41C82">
        <w:rPr>
          <w:rFonts w:ascii="Arial" w:hAnsi="Arial" w:cs="Arial"/>
          <w:color w:val="000000"/>
          <w:sz w:val="22"/>
          <w:szCs w:val="22"/>
        </w:rPr>
        <w:t xml:space="preserve"> marker than the control group.</w:t>
      </w:r>
    </w:p>
    <w:p w:rsidR="00D95AEA" w:rsidRDefault="00D95AEA" w:rsidP="00D95AEA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E26B0" w:rsidRPr="007E583B" w:rsidRDefault="00AE26B0" w:rsidP="007E583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E583B">
        <w:rPr>
          <w:rFonts w:ascii="Arial" w:hAnsi="Arial" w:cs="Arial"/>
          <w:color w:val="000000"/>
        </w:rPr>
        <w:lastRenderedPageBreak/>
        <w:t>(</w:t>
      </w:r>
      <w:proofErr w:type="gramStart"/>
      <w:r w:rsidRPr="007E583B">
        <w:rPr>
          <w:rFonts w:ascii="Arial" w:hAnsi="Arial" w:cs="Arial"/>
          <w:color w:val="000000"/>
        </w:rPr>
        <w:t>optional</w:t>
      </w:r>
      <w:proofErr w:type="gramEnd"/>
      <w:r w:rsidRPr="007E583B">
        <w:rPr>
          <w:rFonts w:ascii="Arial" w:hAnsi="Arial" w:cs="Arial"/>
          <w:color w:val="000000"/>
        </w:rPr>
        <w:t>) give a 95% confidence interval for the mean extra weight gain in chicks fed high-lysine corn.</w:t>
      </w:r>
    </w:p>
    <w:p w:rsidR="0061665A" w:rsidRDefault="007E583B" w:rsidP="007E583B">
      <w:pPr>
        <w:ind w:left="360"/>
      </w:pPr>
      <w:r w:rsidRPr="007E583B">
        <w:drawing>
          <wp:inline distT="0" distB="0" distL="0" distR="0" wp14:anchorId="344C4196" wp14:editId="10293CB8">
            <wp:extent cx="4496428" cy="1457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AE" w:rsidRDefault="002F47AE" w:rsidP="002F47AE">
      <w:r>
        <w:t>Question 4</w:t>
      </w:r>
    </w:p>
    <w:p w:rsidR="006C57AC" w:rsidRDefault="006C57AC" w:rsidP="006C57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Make a table of means and standard deviations for the four colors and present the data </w:t>
      </w:r>
      <w:r w:rsidR="00C27D00">
        <w:rPr>
          <w:rFonts w:ascii="Arial" w:hAnsi="Arial" w:cs="Arial"/>
          <w:color w:val="000000"/>
          <w:sz w:val="22"/>
          <w:szCs w:val="22"/>
        </w:rPr>
        <w:t>graphically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C57AC" w:rsidRDefault="006C57AC" w:rsidP="006C57AC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6C57AC" w:rsidRDefault="006C57AC" w:rsidP="006C57AC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6C57AC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56000CD7" wp14:editId="318245FB">
            <wp:extent cx="4182059" cy="1247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00" w:rsidRDefault="00712EF3" w:rsidP="006C57AC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12EF3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58FB338" wp14:editId="395EE03E">
            <wp:extent cx="4210638" cy="3115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AC" w:rsidRDefault="006C57AC" w:rsidP="006C57AC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6C57AC" w:rsidRDefault="006C57AC" w:rsidP="006C57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State the null and alternative hypotheses for an ANOVA on these data, and explain in words what the ANOVA will test in this setting.</w:t>
      </w:r>
    </w:p>
    <w:p w:rsidR="00CD6E9D" w:rsidRDefault="00373F70" w:rsidP="00CD6E9D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H0: The colors of the board have no effect on the number of beetles trapped in the field of oats. </w:t>
      </w:r>
    </w:p>
    <w:p w:rsidR="00451863" w:rsidRDefault="00373F70" w:rsidP="00CD6E9D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Ha: </w:t>
      </w:r>
      <w:r w:rsidR="00451863">
        <w:rPr>
          <w:rFonts w:ascii="Arial" w:hAnsi="Arial" w:cs="Arial"/>
          <w:color w:val="000000"/>
          <w:sz w:val="22"/>
          <w:szCs w:val="22"/>
        </w:rPr>
        <w:t xml:space="preserve">Specific board colors have an effect on the number of beetles trapped in the field of oats.  </w:t>
      </w:r>
    </w:p>
    <w:p w:rsidR="00B56B92" w:rsidRDefault="00451863" w:rsidP="00B56B92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one-way ANOVA</w:t>
      </w:r>
      <w:r w:rsidR="00DD4F01">
        <w:rPr>
          <w:rFonts w:ascii="Arial" w:hAnsi="Arial" w:cs="Arial"/>
          <w:color w:val="000000"/>
          <w:sz w:val="22"/>
          <w:szCs w:val="22"/>
        </w:rPr>
        <w:t xml:space="preserve"> will give a summary of fit test in which it will calculate the coefficient of determination.  It will provide a measure of how well an observed</w:t>
      </w:r>
      <w:r w:rsidR="00CE155F">
        <w:rPr>
          <w:rFonts w:ascii="Arial" w:hAnsi="Arial" w:cs="Arial"/>
          <w:color w:val="000000"/>
          <w:sz w:val="22"/>
          <w:szCs w:val="22"/>
        </w:rPr>
        <w:t xml:space="preserve"> outcome will be replicated by the model. </w:t>
      </w:r>
      <w:r w:rsidR="00AD2C94">
        <w:rPr>
          <w:rFonts w:ascii="Arial" w:hAnsi="Arial" w:cs="Arial"/>
          <w:color w:val="000000"/>
          <w:sz w:val="22"/>
          <w:szCs w:val="22"/>
        </w:rPr>
        <w:t xml:space="preserve">Analysis of variance gives a statistical test of the means of several groups and determines whether or not they are equal.  It generalizes </w:t>
      </w:r>
      <w:r w:rsidR="00B56B92">
        <w:rPr>
          <w:rFonts w:ascii="Arial" w:hAnsi="Arial" w:cs="Arial"/>
          <w:color w:val="000000"/>
          <w:sz w:val="22"/>
          <w:szCs w:val="22"/>
        </w:rPr>
        <w:t xml:space="preserve">the t-test of more than one group (aka Blue, Green, Lemon, </w:t>
      </w:r>
      <w:proofErr w:type="gramStart"/>
      <w:r w:rsidR="00B56B92">
        <w:rPr>
          <w:rFonts w:ascii="Arial" w:hAnsi="Arial" w:cs="Arial"/>
          <w:color w:val="000000"/>
          <w:sz w:val="22"/>
          <w:szCs w:val="22"/>
        </w:rPr>
        <w:t>White</w:t>
      </w:r>
      <w:proofErr w:type="gramEnd"/>
      <w:r w:rsidR="00B56B92">
        <w:rPr>
          <w:rFonts w:ascii="Arial" w:hAnsi="Arial" w:cs="Arial"/>
          <w:color w:val="000000"/>
          <w:sz w:val="22"/>
          <w:szCs w:val="22"/>
        </w:rPr>
        <w:t>).</w:t>
      </w:r>
    </w:p>
    <w:p w:rsidR="00B56B92" w:rsidRPr="00B56B92" w:rsidRDefault="00B56B92" w:rsidP="00B56B92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6C57AC" w:rsidRDefault="006C57AC" w:rsidP="006C57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Run the ANOVA (in JMP or resampling) and report your results.  </w:t>
      </w:r>
    </w:p>
    <w:p w:rsidR="006C57AC" w:rsidRDefault="006C57AC" w:rsidP="002F47AE"/>
    <w:p w:rsidR="00B56B92" w:rsidRDefault="00B56B92" w:rsidP="00B56B92">
      <w:pPr>
        <w:ind w:left="360"/>
      </w:pPr>
      <w:r w:rsidRPr="00B56B92">
        <w:drawing>
          <wp:inline distT="0" distB="0" distL="0" distR="0" wp14:anchorId="7B08C831" wp14:editId="44F9AD81">
            <wp:extent cx="2276793" cy="10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56B92">
        <w:drawing>
          <wp:inline distT="0" distB="0" distL="0" distR="0" wp14:anchorId="373DF7A1" wp14:editId="5F51A7FD">
            <wp:extent cx="3257550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92" w:rsidRDefault="00B56B92" w:rsidP="00B56B92">
      <w:pPr>
        <w:ind w:left="360"/>
      </w:pPr>
      <w:r w:rsidRPr="00B56B92">
        <w:drawing>
          <wp:inline distT="0" distB="0" distL="0" distR="0" wp14:anchorId="2E2F632F" wp14:editId="0239E9ED">
            <wp:extent cx="3658111" cy="1247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C" w:rsidRDefault="00CF78AC" w:rsidP="00B56B92">
      <w:pPr>
        <w:ind w:left="360"/>
      </w:pPr>
      <w:r>
        <w:t xml:space="preserve">We notice that there isn’t a significant difference between beetles trapped </w:t>
      </w:r>
      <w:r w:rsidR="0033587A">
        <w:t xml:space="preserve">by colors Blue and White.  They represent the most ineffective colors for trapping beetles. Green </w:t>
      </w:r>
      <w:r w:rsidR="009F0EF7">
        <w:t>boards</w:t>
      </w:r>
      <w:r w:rsidR="00911E99">
        <w:t xml:space="preserve"> attract more beetles than Blue and White, and Lemon boards </w:t>
      </w:r>
      <w:r w:rsidR="005A0D01">
        <w:t xml:space="preserve">represent the best colors for attracting beetles. </w:t>
      </w:r>
      <w:r w:rsidR="00E67C6A">
        <w:t xml:space="preserve"> Evaluating the means </w:t>
      </w:r>
      <w:r w:rsidR="00BB7ED3">
        <w:t>shows us</w:t>
      </w:r>
      <w:r w:rsidR="00263005">
        <w:t xml:space="preserve"> the difference </w:t>
      </w:r>
      <w:r w:rsidR="003E2448">
        <w:t>in beetles</w:t>
      </w:r>
      <w:r w:rsidR="00275C99">
        <w:t xml:space="preserve"> trapped between colors.  Our </w:t>
      </w:r>
      <w:proofErr w:type="spellStart"/>
      <w:r w:rsidR="00275C99">
        <w:t>Rsquared</w:t>
      </w:r>
      <w:proofErr w:type="spellEnd"/>
      <w:r w:rsidR="00275C99">
        <w:t xml:space="preserve"> (or coefficient of determination)</w:t>
      </w:r>
      <w:r w:rsidR="00442948">
        <w:t xml:space="preserve"> value shows an (approx.) 80% accuracy of observed outcomes presented by the model. </w:t>
      </w:r>
      <w:bookmarkStart w:id="0" w:name="_GoBack"/>
      <w:bookmarkEnd w:id="0"/>
    </w:p>
    <w:sectPr w:rsidR="00CF78AC" w:rsidSect="00C7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1653"/>
    <w:multiLevelType w:val="hybridMultilevel"/>
    <w:tmpl w:val="B1AE0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F1601"/>
    <w:multiLevelType w:val="hybridMultilevel"/>
    <w:tmpl w:val="879034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16D9D"/>
    <w:multiLevelType w:val="hybridMultilevel"/>
    <w:tmpl w:val="E744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5A"/>
    <w:rsid w:val="00232554"/>
    <w:rsid w:val="00263005"/>
    <w:rsid w:val="002639FC"/>
    <w:rsid w:val="00275C99"/>
    <w:rsid w:val="002A6BAB"/>
    <w:rsid w:val="002E25E3"/>
    <w:rsid w:val="002F47AE"/>
    <w:rsid w:val="0033587A"/>
    <w:rsid w:val="00373F70"/>
    <w:rsid w:val="003E2448"/>
    <w:rsid w:val="00442948"/>
    <w:rsid w:val="0044490C"/>
    <w:rsid w:val="00451863"/>
    <w:rsid w:val="004D7AB0"/>
    <w:rsid w:val="005A0D01"/>
    <w:rsid w:val="005C2263"/>
    <w:rsid w:val="0061665A"/>
    <w:rsid w:val="00694D04"/>
    <w:rsid w:val="006959D5"/>
    <w:rsid w:val="006C57AC"/>
    <w:rsid w:val="00712EF3"/>
    <w:rsid w:val="007A1760"/>
    <w:rsid w:val="007E583B"/>
    <w:rsid w:val="00846543"/>
    <w:rsid w:val="00860AED"/>
    <w:rsid w:val="00904CD0"/>
    <w:rsid w:val="00911E99"/>
    <w:rsid w:val="009F0EF7"/>
    <w:rsid w:val="00A55C45"/>
    <w:rsid w:val="00AD12E5"/>
    <w:rsid w:val="00AD2C94"/>
    <w:rsid w:val="00AE26B0"/>
    <w:rsid w:val="00B56B92"/>
    <w:rsid w:val="00BB7ED3"/>
    <w:rsid w:val="00C27D00"/>
    <w:rsid w:val="00C359C0"/>
    <w:rsid w:val="00C7162D"/>
    <w:rsid w:val="00C75536"/>
    <w:rsid w:val="00CB7E47"/>
    <w:rsid w:val="00CD6E9D"/>
    <w:rsid w:val="00CE155F"/>
    <w:rsid w:val="00CF78AC"/>
    <w:rsid w:val="00D95AEA"/>
    <w:rsid w:val="00DD4F01"/>
    <w:rsid w:val="00E55616"/>
    <w:rsid w:val="00E67C6A"/>
    <w:rsid w:val="00ED04E7"/>
    <w:rsid w:val="00F41C82"/>
    <w:rsid w:val="00F76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D2C94"/>
  </w:style>
  <w:style w:type="character" w:styleId="Hyperlink">
    <w:name w:val="Hyperlink"/>
    <w:basedOn w:val="DefaultParagraphFont"/>
    <w:uiPriority w:val="99"/>
    <w:semiHidden/>
    <w:unhideWhenUsed/>
    <w:rsid w:val="00AD2C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D2C94"/>
  </w:style>
  <w:style w:type="character" w:styleId="Hyperlink">
    <w:name w:val="Hyperlink"/>
    <w:basedOn w:val="DefaultParagraphFont"/>
    <w:uiPriority w:val="99"/>
    <w:semiHidden/>
    <w:unhideWhenUsed/>
    <w:rsid w:val="00AD2C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Computing</dc:creator>
  <cp:lastModifiedBy>Academic Computing</cp:lastModifiedBy>
  <cp:revision>1</cp:revision>
  <dcterms:created xsi:type="dcterms:W3CDTF">2013-05-03T21:24:00Z</dcterms:created>
  <dcterms:modified xsi:type="dcterms:W3CDTF">2013-05-03T22:51:00Z</dcterms:modified>
</cp:coreProperties>
</file>