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ORDRE DU JOUR DE LA SEANCE DE TRAVAIL N°10/11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 : 09/04/2024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Horaires : 13h30/16h30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Objectif(s) de la séance : Avancer le site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Animateur (Chef de projet) : Mathis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Lieu :4A10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3119"/>
        <w:gridCol w:w="2126"/>
        <w:gridCol w:w="1979"/>
        <w:tblGridChange w:id="0">
          <w:tblGrid>
            <w:gridCol w:w="1838"/>
            <w:gridCol w:w="3119"/>
            <w:gridCol w:w="2126"/>
            <w:gridCol w:w="19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Qualité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Présents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Excusés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Absents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Chef de projet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Secrétaire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Responsable du SI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Membre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inscrits à l’ordre du jour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1- Titre du point 1 : Site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le rendu du site afin que chaque page aillent 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Avancer sur la page à propos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Avancer sur l’index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Avancer la page basket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QEZLrwZNuWqjuLjxf+70zfMXMg==">CgMxLjA4AHIhMUtBMUMxVWxCUVI1eGp6cWVwaGRhWlVPM0VEazN4YXpH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