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</w:rPr>
        <w:drawing>
          <wp:inline distB="114300" distT="114300" distL="114300" distR="114300">
            <wp:extent cx="3522825" cy="878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825" cy="878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ff0000"/>
          <w:sz w:val="76"/>
          <w:szCs w:val="7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cc0000"/>
          <w:sz w:val="76"/>
          <w:szCs w:val="76"/>
          <w:u w:val="single"/>
        </w:rPr>
      </w:pPr>
      <w:r w:rsidDel="00000000" w:rsidR="00000000" w:rsidRPr="00000000">
        <w:rPr>
          <w:color w:val="cc0000"/>
          <w:sz w:val="76"/>
          <w:szCs w:val="76"/>
          <w:u w:val="single"/>
          <w:rtl w:val="0"/>
        </w:rPr>
        <w:t xml:space="preserve">Projet Fiche de Rapport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1155cc"/>
          <w:sz w:val="32"/>
          <w:szCs w:val="32"/>
        </w:rPr>
      </w:pPr>
      <w:r w:rsidDel="00000000" w:rsidR="00000000" w:rsidRPr="00000000">
        <w:rPr>
          <w:color w:val="1155cc"/>
          <w:sz w:val="40"/>
          <w:szCs w:val="40"/>
          <w:u w:val="single"/>
          <w:rtl w:val="0"/>
        </w:rPr>
        <w:t xml:space="preserve">Membre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Mathis Magnier: Chef de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Milan Theron: Secrétaire</w:t>
      </w:r>
    </w:p>
    <w:p w:rsidR="00000000" w:rsidDel="00000000" w:rsidP="00000000" w:rsidRDefault="00000000" w:rsidRPr="00000000" w14:paraId="00000009">
      <w:pPr>
        <w:jc w:val="center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Aymane Benafquir: Responsable SI</w:t>
      </w:r>
    </w:p>
    <w:p w:rsidR="00000000" w:rsidDel="00000000" w:rsidP="00000000" w:rsidRDefault="00000000" w:rsidRPr="00000000" w14:paraId="0000000A">
      <w:pPr>
        <w:jc w:val="center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Sofiane Ben-Hamra: Villageois </w:t>
      </w:r>
    </w:p>
    <w:p w:rsidR="00000000" w:rsidDel="00000000" w:rsidP="00000000" w:rsidRDefault="00000000" w:rsidRPr="00000000" w14:paraId="0000000B">
      <w:pPr>
        <w:jc w:val="center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Recap du projet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de sport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Possède toute les adresse des salles de sport ou lieu sportif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poster des annonces exemple: </w:t>
      </w:r>
    </w:p>
    <w:p w:rsidR="00000000" w:rsidDel="00000000" w:rsidP="00000000" w:rsidRDefault="00000000" w:rsidRPr="00000000" w14:paraId="00000012">
      <w:pPr>
        <w:ind w:left="2160" w:firstLine="720"/>
        <w:rPr/>
      </w:pPr>
      <w:r w:rsidDel="00000000" w:rsidR="00000000" w:rsidRPr="00000000">
        <w:rPr>
          <w:rtl w:val="0"/>
        </w:rPr>
        <w:t xml:space="preserve">“il nous manque un joueur pour x activité”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 xml:space="preserve"> “adresse”</w:t>
      </w:r>
    </w:p>
    <w:p w:rsidR="00000000" w:rsidDel="00000000" w:rsidP="00000000" w:rsidRDefault="00000000" w:rsidRPr="00000000" w14:paraId="00000014">
      <w:pPr>
        <w:ind w:left="2160" w:firstLine="720"/>
        <w:rPr/>
      </w:pPr>
      <w:r w:rsidDel="00000000" w:rsidR="00000000" w:rsidRPr="00000000">
        <w:rPr>
          <w:rtl w:val="0"/>
        </w:rPr>
        <w:t xml:space="preserve"> “heure”</w:t>
      </w:r>
    </w:p>
    <w:p w:rsidR="00000000" w:rsidDel="00000000" w:rsidP="00000000" w:rsidRDefault="00000000" w:rsidRPr="00000000" w14:paraId="00000015">
      <w:pPr>
        <w:ind w:left="2160" w:firstLine="720"/>
        <w:rPr/>
      </w:pPr>
      <w:r w:rsidDel="00000000" w:rsidR="00000000" w:rsidRPr="00000000">
        <w:rPr>
          <w:rtl w:val="0"/>
        </w:rPr>
        <w:t xml:space="preserve"> “...”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Liste lien utile: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Google Form: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Questionnaire Sport appli - Google Forms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Rapport de faisabilité: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Pestel: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Politique: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règlement respectant les politiques national (France)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Publicité respectueuse prenant en compte la moyenne d'âge sur l’application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Économique 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Maximiser les pubs pour un max de profits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Sociale: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Inclure les minorités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Prendre en compte les géo-restriction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Technologique: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Être disponible sur tout appareil, pc, téléphone et tablettes (IOS &amp; Android)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google smart fridge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Écologique: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Incité les utilisateurs à avoir des comportement éco-friendly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Avoir des serveurs respectueux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Légal: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S’assurer de la sécurité des services de l’application et des services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SWOT: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sport est une activité populaire, surtout en ce moment, celle-ci sera plus simple à faire fleurir. Le côté réseau social sportif sera quelque chose unique en son genre et donc un vrai avantage.</w:t>
        <w:br w:type="textWrapping"/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sport est apparu sur les réseaux sociaux d’un coup il y a de cela plus de deux ans et l’application arrive donc en retard sur la “tendance”.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Opportunities: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pouvons facilement faire appelle à d’autre site ou bien d’autres business car ils ne seront pas en concurrence directe avec la nôtre.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Threats: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communauté toxique peuvent possiblement envahir l’application, une équipe de modération est requise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1NjfgfxSfGmo3IlQeSW3UgEURA8MhUs3C2QYvvu4iOK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