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6CE9FC" w14:textId="77777777" w:rsidR="00E0138F" w:rsidRDefault="00E0138F">
      <w:pPr>
        <w:rPr>
          <w:sz w:val="28"/>
          <w:szCs w:val="28"/>
          <w:rtl/>
        </w:rPr>
      </w:pPr>
      <w:bookmarkStart w:id="0" w:name="_GoBack"/>
      <w:bookmarkEnd w:id="0"/>
      <w:r>
        <w:rPr>
          <w:rFonts w:hint="cs"/>
          <w:sz w:val="28"/>
          <w:szCs w:val="28"/>
          <w:rtl/>
        </w:rPr>
        <w:t xml:space="preserve">שאלה 1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קובץ נפרד בגיט (</w:t>
      </w:r>
      <w:r w:rsidR="008F3142">
        <w:rPr>
          <w:sz w:val="28"/>
          <w:szCs w:val="28"/>
        </w:rPr>
        <w:t>P1Q1</w:t>
      </w:r>
      <w:r>
        <w:rPr>
          <w:rFonts w:hint="cs"/>
          <w:sz w:val="28"/>
          <w:szCs w:val="28"/>
          <w:rtl/>
        </w:rPr>
        <w:t>)</w:t>
      </w:r>
    </w:p>
    <w:p w14:paraId="255914AE" w14:textId="77777777" w:rsidR="00172BFF" w:rsidRDefault="00172BFF">
      <w:pPr>
        <w:rPr>
          <w:sz w:val="28"/>
          <w:szCs w:val="28"/>
          <w:rtl/>
        </w:rPr>
      </w:pPr>
    </w:p>
    <w:p w14:paraId="657B3086" w14:textId="77777777" w:rsidR="00E0138F" w:rsidRDefault="00E0138F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שאלה 2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הערך של </w:t>
      </w:r>
      <w:r>
        <w:rPr>
          <w:sz w:val="28"/>
          <w:szCs w:val="28"/>
        </w:rPr>
        <w:t>a[0]</w:t>
      </w:r>
      <w:r>
        <w:rPr>
          <w:rFonts w:hint="cs"/>
          <w:sz w:val="28"/>
          <w:szCs w:val="28"/>
          <w:rtl/>
        </w:rPr>
        <w:t xml:space="preserve"> ישתנה בקוד הנתון כי שליחת מערך לפונקציה לא שולחת העתק של המערך (בניגוד למשתנה של ערך בודד) </w:t>
      </w:r>
      <w:r w:rsidR="00172BFF">
        <w:rPr>
          <w:rFonts w:hint="cs"/>
          <w:sz w:val="28"/>
          <w:szCs w:val="28"/>
          <w:rtl/>
        </w:rPr>
        <w:t>אלא שולחת את המיקום של התא הראשון בזכרון ואת מספר התאים במערך. לכן שינויי שקורה לאותו המערך בפונקציה אחרת יגרר גם לפונקציה הקדומה (ל</w:t>
      </w:r>
      <w:r w:rsidR="00172BFF">
        <w:rPr>
          <w:rFonts w:hint="cs"/>
          <w:sz w:val="28"/>
          <w:szCs w:val="28"/>
        </w:rPr>
        <w:t>MAIN</w:t>
      </w:r>
      <w:r w:rsidR="00172BFF">
        <w:rPr>
          <w:rFonts w:hint="cs"/>
          <w:sz w:val="28"/>
          <w:szCs w:val="28"/>
          <w:rtl/>
        </w:rPr>
        <w:t>) במקרה זה</w:t>
      </w:r>
    </w:p>
    <w:p w14:paraId="4201724D" w14:textId="77777777" w:rsidR="00172BFF" w:rsidRDefault="00172BFF">
      <w:pPr>
        <w:rPr>
          <w:sz w:val="28"/>
          <w:szCs w:val="28"/>
          <w:rtl/>
        </w:rPr>
      </w:pPr>
    </w:p>
    <w:p w14:paraId="4C8AC3D9" w14:textId="77777777" w:rsidR="00172BFF" w:rsidRDefault="00172BFF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שאלה 3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בניגוד לשאלה קודמת כאן ערכו של </w:t>
      </w:r>
      <w:r>
        <w:rPr>
          <w:sz w:val="28"/>
          <w:szCs w:val="28"/>
        </w:rPr>
        <w:t>a[0]</w:t>
      </w:r>
      <w:r>
        <w:rPr>
          <w:rFonts w:hint="cs"/>
          <w:sz w:val="28"/>
          <w:szCs w:val="28"/>
          <w:rtl/>
        </w:rPr>
        <w:t xml:space="preserve"> לא ישתנה בפונקציה </w:t>
      </w:r>
      <w:r>
        <w:rPr>
          <w:sz w:val="28"/>
          <w:szCs w:val="28"/>
        </w:rPr>
        <w:t>main</w:t>
      </w:r>
      <w:r>
        <w:rPr>
          <w:rFonts w:hint="cs"/>
          <w:sz w:val="28"/>
          <w:szCs w:val="28"/>
          <w:rtl/>
        </w:rPr>
        <w:t xml:space="preserve"> מאחר ולמרות שאנו שולחים את המערך לפונקציה הפעולה ראשונה שעשינו הייתה ליצור מערך חדש עם הפקודה </w:t>
      </w:r>
      <w:r>
        <w:t>a = new int[3];</w:t>
      </w:r>
      <w:r>
        <w:rPr>
          <w:rFonts w:hint="cs"/>
          <w:rtl/>
        </w:rPr>
        <w:t xml:space="preserve"> </w:t>
      </w:r>
      <w:r>
        <w:rPr>
          <w:rFonts w:hint="cs"/>
          <w:sz w:val="28"/>
          <w:szCs w:val="28"/>
          <w:rtl/>
        </w:rPr>
        <w:t>וזה למעשה העביר את מיקום המערך למקום חדש בזכרון ולא השפיע על המערך המקורי. בנוסף המערך החדש לא הוחזר ל</w:t>
      </w:r>
      <w:r>
        <w:rPr>
          <w:sz w:val="28"/>
          <w:szCs w:val="28"/>
        </w:rPr>
        <w:t>main</w:t>
      </w:r>
      <w:r>
        <w:rPr>
          <w:rFonts w:hint="cs"/>
          <w:sz w:val="28"/>
          <w:szCs w:val="28"/>
          <w:rtl/>
        </w:rPr>
        <w:t xml:space="preserve"> ולכן לא שינה את המערך המקורי שנוצר ב</w:t>
      </w:r>
      <w:r>
        <w:rPr>
          <w:sz w:val="28"/>
          <w:szCs w:val="28"/>
        </w:rPr>
        <w:t>main</w:t>
      </w:r>
      <w:r>
        <w:rPr>
          <w:rFonts w:hint="cs"/>
          <w:sz w:val="28"/>
          <w:szCs w:val="28"/>
          <w:rtl/>
        </w:rPr>
        <w:t>.</w:t>
      </w:r>
    </w:p>
    <w:p w14:paraId="02882770" w14:textId="77777777" w:rsidR="00172BFF" w:rsidRDefault="00172BFF">
      <w:pPr>
        <w:rPr>
          <w:sz w:val="28"/>
          <w:szCs w:val="28"/>
          <w:rtl/>
        </w:rPr>
      </w:pPr>
    </w:p>
    <w:p w14:paraId="3C5DB1BB" w14:textId="77777777" w:rsidR="00172BFF" w:rsidRDefault="00172BFF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שאלה 4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קובץ נפרד בגיט </w:t>
      </w:r>
      <w:r w:rsidR="008F3142">
        <w:rPr>
          <w:rFonts w:hint="cs"/>
          <w:sz w:val="28"/>
          <w:szCs w:val="28"/>
          <w:rtl/>
        </w:rPr>
        <w:t>(</w:t>
      </w:r>
      <w:r w:rsidR="008F3142">
        <w:rPr>
          <w:sz w:val="28"/>
          <w:szCs w:val="28"/>
        </w:rPr>
        <w:t>P1Q4</w:t>
      </w:r>
      <w:r w:rsidR="008F3142">
        <w:rPr>
          <w:rFonts w:hint="cs"/>
          <w:sz w:val="28"/>
          <w:szCs w:val="28"/>
          <w:rtl/>
        </w:rPr>
        <w:t>)</w:t>
      </w:r>
    </w:p>
    <w:p w14:paraId="717815B2" w14:textId="77777777" w:rsidR="008F3142" w:rsidRDefault="008F3142">
      <w:pPr>
        <w:rPr>
          <w:sz w:val="28"/>
          <w:szCs w:val="28"/>
          <w:rtl/>
        </w:rPr>
      </w:pPr>
    </w:p>
    <w:p w14:paraId="26E53870" w14:textId="77777777" w:rsidR="008F3142" w:rsidRDefault="008F3142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שאלה 5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נשתמש בפרמטר המוגדר על יד </w:t>
      </w:r>
      <w:r>
        <w:rPr>
          <w:sz w:val="28"/>
          <w:szCs w:val="28"/>
        </w:rPr>
        <w:t>params</w:t>
      </w:r>
      <w:r>
        <w:rPr>
          <w:rFonts w:hint="cs"/>
          <w:sz w:val="28"/>
          <w:szCs w:val="28"/>
          <w:rtl/>
        </w:rPr>
        <w:t xml:space="preserve"> עבור מערך שאיננו יודעים כמה משתנים אמורים להיכנס לתוכו. למשל אם נרצה ליצור פונקציה שתחזיר סכום של מספר לא ידוע של משתנים בכל פעם כלומר:</w:t>
      </w:r>
    </w:p>
    <w:p w14:paraId="4991C22E" w14:textId="77777777" w:rsidR="00ED7125" w:rsidRDefault="00ED7125" w:rsidP="00ED712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7D32B6F" w14:textId="77777777" w:rsidR="00ED7125" w:rsidRDefault="00ED7125" w:rsidP="00ED712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B364186" w14:textId="77777777" w:rsidR="00ED7125" w:rsidRDefault="00ED7125" w:rsidP="00ED712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sum1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SumFunc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1, 2);</w:t>
      </w:r>
    </w:p>
    <w:p w14:paraId="6B7CA9CA" w14:textId="77777777" w:rsidR="00ED7125" w:rsidRDefault="00ED7125" w:rsidP="00ED712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sum2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SumFunc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1, 2, 3, 4);</w:t>
      </w:r>
    </w:p>
    <w:p w14:paraId="288A8AD1" w14:textId="77777777" w:rsidR="00ED7125" w:rsidRDefault="00ED7125" w:rsidP="00ED712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5FC4512" w14:textId="77777777" w:rsidR="00ED7125" w:rsidRDefault="00ED7125" w:rsidP="00ED712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F2B8E1" w14:textId="77777777" w:rsidR="00ED7125" w:rsidRDefault="00ED7125" w:rsidP="00ED712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SumFunc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params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[] values)</w:t>
      </w:r>
    </w:p>
    <w:p w14:paraId="0FAB5473" w14:textId="77777777" w:rsidR="00ED7125" w:rsidRDefault="00ED7125" w:rsidP="00ED712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AD388E8" w14:textId="77777777" w:rsidR="00ED7125" w:rsidRDefault="00ED7125" w:rsidP="00ED712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14:paraId="603810E9" w14:textId="77777777" w:rsidR="00ED7125" w:rsidRDefault="00ED7125" w:rsidP="00ED712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counter = 0; counter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values.Length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 counter++)</w:t>
      </w:r>
    </w:p>
    <w:p w14:paraId="61ED924F" w14:textId="77777777" w:rsidR="00ED7125" w:rsidRDefault="00ED7125" w:rsidP="00ED712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212CE77" w14:textId="77777777" w:rsidR="00ED7125" w:rsidRDefault="00ED7125" w:rsidP="00ED712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sum = sum + values[counter];</w:t>
      </w:r>
    </w:p>
    <w:p w14:paraId="5687AF67" w14:textId="77777777" w:rsidR="00ED7125" w:rsidRDefault="00ED7125" w:rsidP="00ED712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E60EC25" w14:textId="77777777" w:rsidR="00ED7125" w:rsidRDefault="00ED7125" w:rsidP="00ED712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sum;</w:t>
      </w:r>
    </w:p>
    <w:p w14:paraId="1B292B0E" w14:textId="1E42441D" w:rsidR="00ED7125" w:rsidRDefault="00ED7125" w:rsidP="00ED712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                    </w:t>
      </w:r>
    </w:p>
    <w:p w14:paraId="7ADCFC3E" w14:textId="3CD93ABA" w:rsidR="008F3142" w:rsidRDefault="00ED7125" w:rsidP="00ED712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</w:p>
    <w:p w14:paraId="74AED72C" w14:textId="514DDC64" w:rsidR="00ED7125" w:rsidRDefault="00ED7125" w:rsidP="00ED7125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בקוד הנ"ל המשתנה </w:t>
      </w:r>
      <w:r>
        <w:rPr>
          <w:sz w:val="28"/>
          <w:szCs w:val="28"/>
        </w:rPr>
        <w:t>sum1</w:t>
      </w:r>
      <w:r>
        <w:rPr>
          <w:rFonts w:hint="cs"/>
          <w:sz w:val="28"/>
          <w:szCs w:val="28"/>
          <w:rtl/>
        </w:rPr>
        <w:t xml:space="preserve"> מבקש מהפונקציה סכום של שני ערכים בעוד ש</w:t>
      </w:r>
      <w:r>
        <w:rPr>
          <w:sz w:val="28"/>
          <w:szCs w:val="28"/>
        </w:rPr>
        <w:t>sum2</w:t>
      </w:r>
      <w:r>
        <w:rPr>
          <w:rFonts w:hint="cs"/>
          <w:sz w:val="28"/>
          <w:szCs w:val="28"/>
          <w:rtl/>
        </w:rPr>
        <w:t xml:space="preserve"> מבקש סכום של ארבע משתנים אך שניהם פונים לאותה הפונקציה.</w:t>
      </w:r>
    </w:p>
    <w:p w14:paraId="330CBFEC" w14:textId="0B2B812D" w:rsidR="00D14223" w:rsidRDefault="00D14223" w:rsidP="00ED7125">
      <w:pPr>
        <w:rPr>
          <w:sz w:val="28"/>
          <w:szCs w:val="28"/>
          <w:rtl/>
        </w:rPr>
      </w:pPr>
    </w:p>
    <w:p w14:paraId="1F0756EB" w14:textId="4A78AA60" w:rsidR="00D14223" w:rsidRPr="00D14223" w:rsidRDefault="00D14223" w:rsidP="00ED7125">
      <w:pPr>
        <w:rPr>
          <w:rFonts w:hint="cs"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lastRenderedPageBreak/>
        <w:t>אתגר:</w:t>
      </w:r>
      <w:r>
        <w:rPr>
          <w:rFonts w:hint="cs"/>
          <w:sz w:val="28"/>
          <w:szCs w:val="28"/>
          <w:rtl/>
        </w:rPr>
        <w:t xml:space="preserve"> השימוש ב</w:t>
      </w:r>
      <w:r>
        <w:rPr>
          <w:sz w:val="28"/>
          <w:szCs w:val="28"/>
        </w:rPr>
        <w:t>params</w:t>
      </w:r>
      <w:r>
        <w:rPr>
          <w:rFonts w:hint="cs"/>
          <w:sz w:val="28"/>
          <w:szCs w:val="28"/>
          <w:rtl/>
        </w:rPr>
        <w:t xml:space="preserve"> בדר"כ יעשה עבור סיפריות שישמשו מספר רב של תוכניות (כמו למשל </w:t>
      </w:r>
      <w:proofErr w:type="spellStart"/>
      <w:r>
        <w:rPr>
          <w:sz w:val="28"/>
          <w:szCs w:val="28"/>
        </w:rPr>
        <w:t>SumFunc</w:t>
      </w:r>
      <w:proofErr w:type="spellEnd"/>
      <w:r>
        <w:rPr>
          <w:rFonts w:hint="cs"/>
          <w:sz w:val="28"/>
          <w:szCs w:val="28"/>
          <w:rtl/>
        </w:rPr>
        <w:t xml:space="preserve"> בדוגמא למעלה) אך שימוש זה גוזל הרבה שטח זכרון ביחס לשימוש במערך רגיל בעל גודל ידוע ולכן לפעמים עדיף להשתמש במערך גדול במיוחד על פני </w:t>
      </w:r>
      <w:r>
        <w:rPr>
          <w:sz w:val="28"/>
          <w:szCs w:val="28"/>
        </w:rPr>
        <w:t>params</w:t>
      </w:r>
      <w:r>
        <w:rPr>
          <w:rFonts w:hint="cs"/>
          <w:sz w:val="28"/>
          <w:szCs w:val="28"/>
          <w:rtl/>
        </w:rPr>
        <w:t xml:space="preserve"> בתוכניות רגישות לגודל זכרון.</w:t>
      </w:r>
    </w:p>
    <w:p w14:paraId="2CA58D34" w14:textId="6626C663" w:rsidR="00ED7125" w:rsidRDefault="00ED7125" w:rsidP="00ED7125">
      <w:pPr>
        <w:rPr>
          <w:sz w:val="28"/>
          <w:szCs w:val="28"/>
          <w:rtl/>
        </w:rPr>
      </w:pPr>
    </w:p>
    <w:p w14:paraId="7895B8E3" w14:textId="5FA99E64" w:rsidR="00ED7125" w:rsidRDefault="00ED7125" w:rsidP="00ED7125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שאלה 6 </w:t>
      </w:r>
      <w:r w:rsidR="00D14223"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</w:t>
      </w:r>
      <w:r w:rsidR="00D14223">
        <w:rPr>
          <w:rFonts w:hint="cs"/>
          <w:sz w:val="28"/>
          <w:szCs w:val="28"/>
          <w:rtl/>
        </w:rPr>
        <w:t>קובץ נפרד בגיט (</w:t>
      </w:r>
      <w:r w:rsidR="00D14223">
        <w:rPr>
          <w:sz w:val="28"/>
          <w:szCs w:val="28"/>
        </w:rPr>
        <w:t>P1Q6</w:t>
      </w:r>
      <w:r w:rsidR="00D14223">
        <w:rPr>
          <w:rFonts w:hint="cs"/>
          <w:sz w:val="28"/>
          <w:szCs w:val="28"/>
          <w:rtl/>
        </w:rPr>
        <w:t>)</w:t>
      </w:r>
    </w:p>
    <w:p w14:paraId="092E5C51" w14:textId="529837D0" w:rsidR="00D14223" w:rsidRDefault="00D14223" w:rsidP="00ED7125">
      <w:pPr>
        <w:rPr>
          <w:sz w:val="28"/>
          <w:szCs w:val="28"/>
          <w:rtl/>
        </w:rPr>
      </w:pPr>
    </w:p>
    <w:sectPr w:rsidR="00D14223" w:rsidSect="00A1147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38F"/>
    <w:rsid w:val="00172BFF"/>
    <w:rsid w:val="001C5037"/>
    <w:rsid w:val="00485DEA"/>
    <w:rsid w:val="007A5BBA"/>
    <w:rsid w:val="008F3142"/>
    <w:rsid w:val="00A11472"/>
    <w:rsid w:val="00AF5315"/>
    <w:rsid w:val="00D14223"/>
    <w:rsid w:val="00D96A38"/>
    <w:rsid w:val="00E0138F"/>
    <w:rsid w:val="00ED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C0DF3"/>
  <w15:chartTrackingRefBased/>
  <w15:docId w15:val="{4B6152F7-5807-4400-A701-D269AE4C8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290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Skatkov</dc:creator>
  <cp:keywords/>
  <dc:description/>
  <cp:lastModifiedBy>Michael Skatkov</cp:lastModifiedBy>
  <cp:revision>1</cp:revision>
  <dcterms:created xsi:type="dcterms:W3CDTF">2019-01-09T15:56:00Z</dcterms:created>
  <dcterms:modified xsi:type="dcterms:W3CDTF">2019-01-09T16:56:00Z</dcterms:modified>
</cp:coreProperties>
</file>