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2161A"/>
          <w:sz w:val="56"/>
        </w:rPr>
        <w:t>Content Moderation BSC Report</w:t>
      </w:r>
    </w:p>
    <w:p>
      <w:pPr>
        <w:jc w:val="center"/>
      </w:pPr>
      <w:r>
        <w:rPr>
          <w:color w:val="C9A84C"/>
          <w:sz w:val="28"/>
        </w:rPr>
        <w:t>Business System Report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Generated from Business Graph.</w:t>
      </w:r>
    </w:p>
    <w:p>
      <w:pPr>
        <w:pStyle w:val="Heading1"/>
      </w:pPr>
      <w:r>
        <w:t>Business Modules</w:t>
      </w:r>
    </w:p>
    <w:p>
      <w:pPr>
        <w:pStyle w:val="Heading2"/>
      </w:pPr>
      <w:r>
        <w:t>AI Review</w:t>
      </w:r>
    </w:p>
    <w:p>
      <w:r>
        <w:t>Auto review</w:t>
      </w:r>
    </w:p>
    <w:p>
      <w:pPr>
        <w:pStyle w:val="Heading2"/>
      </w:pPr>
      <w:r>
        <w:t>Human Review</w:t>
      </w:r>
    </w:p>
    <w:p>
      <w:r>
        <w:t>Manual check</w:t>
      </w:r>
    </w:p>
    <w:p>
      <w:pPr>
        <w:pStyle w:val="Heading2"/>
      </w:pPr>
      <w:r>
        <w:t>Submit</w:t>
      </w:r>
    </w:p>
    <w:p>
      <w:r>
        <w:t>Owner: User</w:t>
      </w:r>
    </w:p>
    <w:p>
      <w:pPr>
        <w:pStyle w:val="Heading1"/>
      </w:pPr>
      <w:r>
        <w:t>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87874333-df4</w:t>
            </w:r>
          </w:p>
        </w:tc>
        <w:tc>
          <w:tcPr>
            <w:tcW w:type="dxa" w:w="2880"/>
          </w:tcPr>
          <w:p>
            <w:r>
              <w:t>8b6c17af-6ad</w:t>
            </w:r>
          </w:p>
        </w:tc>
        <w:tc>
          <w:tcPr>
            <w:tcW w:type="dxa" w:w="2880"/>
          </w:tcPr>
          <w:p>
            <w:r>
              <w:t>triggers</w:t>
            </w:r>
          </w:p>
        </w:tc>
      </w:tr>
    </w:tbl>
    <w:p>
      <w:pPr>
        <w:pStyle w:val="Heading1"/>
      </w:pPr>
      <w:r>
        <w:t>KPI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correct/total</w:t>
            </w:r>
          </w:p>
        </w:tc>
        <w:tc>
          <w:tcPr>
            <w:tcW w:type="dxa" w:w="2880"/>
          </w:tcPr>
          <w:p>
            <w:r>
              <w:t>&gt;= 95%</w:t>
            </w:r>
          </w:p>
        </w:tc>
      </w:tr>
    </w:tbl>
    <w:p>
      <w:pPr>
        <w:pStyle w:val="Heading1"/>
      </w:pPr>
      <w:r>
        <w:t>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Misclassification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Escalation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ListBullet"/>
      </w:pPr>
      <w:r>
        <w:t>• Monitor KPIs continuously</w:t>
      </w:r>
    </w:p>
    <w:p>
      <w:pPr>
        <w:pStyle w:val="ListBullet"/>
      </w:pPr>
      <w:r>
        <w:t>• Review risk mitigation plans quarterly</w:t>
      </w:r>
    </w:p>
    <w:p>
      <w:pPr>
        <w:pStyle w:val="ListBullet"/>
      </w:pPr>
      <w:r>
        <w:t>• Optimize workflow bottlenecks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