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E7" w:rsidRPr="002C61EB" w:rsidRDefault="00B34EE7" w:rsidP="002C61EB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b/>
          <w:lang w:val="en-US"/>
        </w:rPr>
      </w:pPr>
      <w:r w:rsidRPr="002C61EB">
        <w:rPr>
          <w:rFonts w:asciiTheme="majorHAnsi" w:hAnsiTheme="majorHAnsi" w:cstheme="majorHAnsi"/>
          <w:b/>
          <w:lang w:val="en-US"/>
        </w:rPr>
        <w:t>EYETRACKING</w:t>
      </w:r>
    </w:p>
    <w:p w:rsidR="00325835" w:rsidRPr="0085751C" w:rsidRDefault="00B34EE7" w:rsidP="00B34EE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Eye tracking is the process of tracking the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 xml:space="preserve">movement of the eyes to </w:t>
      </w:r>
      <w:r w:rsidRPr="0085751C">
        <w:rPr>
          <w:rFonts w:asciiTheme="majorHAnsi" w:hAnsiTheme="majorHAnsi" w:cstheme="majorHAnsi"/>
          <w:b/>
          <w:lang w:val="en-US"/>
        </w:rPr>
        <w:t>know exactly where</w:t>
      </w:r>
      <w:r w:rsidRPr="0085751C">
        <w:rPr>
          <w:rFonts w:asciiTheme="majorHAnsi" w:hAnsiTheme="majorHAnsi" w:cstheme="majorHAnsi"/>
          <w:b/>
          <w:lang w:val="en-US"/>
        </w:rPr>
        <w:t xml:space="preserve"> </w:t>
      </w:r>
      <w:r w:rsidRPr="0085751C">
        <w:rPr>
          <w:rFonts w:asciiTheme="majorHAnsi" w:hAnsiTheme="majorHAnsi" w:cstheme="majorHAnsi"/>
          <w:b/>
          <w:lang w:val="en-US"/>
        </w:rPr>
        <w:t>and for how long a person is looking</w:t>
      </w:r>
    </w:p>
    <w:p w:rsidR="00B34EE7" w:rsidRPr="0085751C" w:rsidRDefault="00B34EE7" w:rsidP="00B34EE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The primary purpose of eye movement is to direct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the eyes towards the targeted object and keep it at the center of the fovea to provide a clear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vision of the object.</w:t>
      </w:r>
    </w:p>
    <w:p w:rsidR="00B34EE7" w:rsidRPr="0085751C" w:rsidRDefault="00B34EE7" w:rsidP="00B34EE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gramStart"/>
      <w:r w:rsidRPr="0085751C">
        <w:rPr>
          <w:rFonts w:asciiTheme="majorHAnsi" w:hAnsiTheme="majorHAnsi" w:cstheme="majorHAnsi"/>
          <w:lang w:val="en-US"/>
        </w:rPr>
        <w:t>Fields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cognitive science,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psychology, neurology, engineering, medicine and marketing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Human–computer interaction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disabled people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to interact with a computer through gaze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 xml:space="preserve">), 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monitor and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control automobile drivers</w:t>
      </w:r>
    </w:p>
    <w:p w:rsidR="00B34EE7" w:rsidRPr="0085751C" w:rsidRDefault="00B34EE7" w:rsidP="00B34EE7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lang w:val="en-US"/>
        </w:rPr>
      </w:pPr>
    </w:p>
    <w:p w:rsidR="00B34EE7" w:rsidRPr="0085751C" w:rsidRDefault="00B34EE7" w:rsidP="002C61EB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b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>EVENT DETECTION</w:t>
      </w:r>
    </w:p>
    <w:p w:rsidR="00B34EE7" w:rsidRPr="0085751C" w:rsidRDefault="00B34EE7" w:rsidP="00B34EE7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lang w:val="en-US"/>
        </w:rPr>
      </w:pPr>
    </w:p>
    <w:p w:rsidR="00B34EE7" w:rsidRPr="0085751C" w:rsidRDefault="00B34EE7" w:rsidP="00B34EE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To extract useful information, the raw eye movements are typically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converted into so-called events.</w:t>
      </w:r>
    </w:p>
    <w:p w:rsidR="00B34EE7" w:rsidRPr="0085751C" w:rsidRDefault="00B34EE7" w:rsidP="00B34EE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gramStart"/>
      <w:r w:rsidRPr="0085751C">
        <w:rPr>
          <w:rFonts w:asciiTheme="majorHAnsi" w:hAnsiTheme="majorHAnsi" w:cstheme="majorHAnsi"/>
          <w:lang w:val="en-US"/>
        </w:rPr>
        <w:t>Events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b/>
          <w:sz w:val="20"/>
          <w:szCs w:val="20"/>
          <w:lang w:val="en-US"/>
        </w:rPr>
        <w:t>fixations, saccades</w:t>
      </w:r>
      <w:r w:rsidRPr="0085751C">
        <w:rPr>
          <w:rFonts w:asciiTheme="majorHAnsi" w:hAnsiTheme="majorHAnsi" w:cstheme="majorHAnsi"/>
          <w:sz w:val="20"/>
          <w:szCs w:val="20"/>
          <w:lang w:val="en-US"/>
        </w:rPr>
        <w:t>, post-saccadic oscillations, smooth pursuits</w:t>
      </w:r>
    </w:p>
    <w:p w:rsidR="00B34EE7" w:rsidRPr="0085751C" w:rsidRDefault="00B34EE7" w:rsidP="00B34EE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This classification of recorded raw eye-tracking data into events is based on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 xml:space="preserve">some </w:t>
      </w:r>
      <w:r w:rsidRPr="0085751C">
        <w:rPr>
          <w:rFonts w:asciiTheme="majorHAnsi" w:hAnsiTheme="majorHAnsi" w:cstheme="majorHAnsi"/>
          <w:b/>
          <w:lang w:val="en-US"/>
        </w:rPr>
        <w:t>assumptions</w:t>
      </w:r>
      <w:r w:rsidRPr="0085751C">
        <w:rPr>
          <w:rFonts w:asciiTheme="majorHAnsi" w:hAnsiTheme="majorHAnsi" w:cstheme="majorHAnsi"/>
          <w:lang w:val="en-US"/>
        </w:rPr>
        <w:t xml:space="preserve"> about </w:t>
      </w:r>
      <w:r w:rsidRPr="0085751C">
        <w:rPr>
          <w:rFonts w:asciiTheme="majorHAnsi" w:hAnsiTheme="majorHAnsi" w:cstheme="majorHAnsi"/>
          <w:b/>
          <w:lang w:val="en-US"/>
        </w:rPr>
        <w:t>fixation durations, saccadic amplitudes and saccadic velocities</w:t>
      </w:r>
    </w:p>
    <w:p w:rsidR="00A66EF7" w:rsidRPr="0085751C" w:rsidRDefault="00A66EF7" w:rsidP="00B34EE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gramStart"/>
      <w:r w:rsidRPr="0085751C">
        <w:rPr>
          <w:rFonts w:asciiTheme="majorHAnsi" w:hAnsiTheme="majorHAnsi" w:cstheme="majorHAnsi"/>
          <w:b/>
          <w:lang w:val="en-US"/>
        </w:rPr>
        <w:t>Noise</w:t>
      </w:r>
      <w:r w:rsidRPr="0085751C">
        <w:rPr>
          <w:rFonts w:asciiTheme="majorHAnsi" w:hAnsiTheme="majorHAnsi" w:cstheme="majorHAnsi"/>
          <w:lang w:val="en-US"/>
        </w:rPr>
        <w:t>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different sources + blinks</w:t>
      </w:r>
    </w:p>
    <w:p w:rsidR="00A66EF7" w:rsidRPr="0085751C" w:rsidRDefault="00A66EF7" w:rsidP="00A66E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2C61EB" w:rsidRPr="002C61EB" w:rsidRDefault="00A66EF7" w:rsidP="002C61EB">
      <w:pPr>
        <w:pStyle w:val="Paragraphedeliste"/>
        <w:numPr>
          <w:ilvl w:val="1"/>
          <w:numId w:val="6"/>
        </w:numPr>
        <w:rPr>
          <w:rFonts w:asciiTheme="majorHAnsi" w:hAnsiTheme="majorHAnsi" w:cstheme="majorHAnsi"/>
          <w:b/>
          <w:lang w:val="en-US"/>
        </w:rPr>
      </w:pPr>
      <w:r w:rsidRPr="002C61EB">
        <w:rPr>
          <w:rFonts w:asciiTheme="majorHAnsi" w:hAnsiTheme="majorHAnsi" w:cstheme="majorHAnsi"/>
          <w:b/>
          <w:lang w:val="en-US"/>
        </w:rPr>
        <w:t>FIXATION</w:t>
      </w:r>
    </w:p>
    <w:p w:rsidR="00A66EF7" w:rsidRPr="0085751C" w:rsidRDefault="00A66EF7" w:rsidP="002C61E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>Focus</w:t>
      </w:r>
      <w:r w:rsidRPr="0085751C">
        <w:rPr>
          <w:rFonts w:asciiTheme="majorHAnsi" w:hAnsiTheme="majorHAnsi" w:cstheme="majorHAnsi"/>
          <w:lang w:val="en-US"/>
        </w:rPr>
        <w:t xml:space="preserve"> on </w:t>
      </w:r>
      <w:proofErr w:type="spellStart"/>
      <w:proofErr w:type="gramStart"/>
      <w:r w:rsidRPr="0085751C">
        <w:rPr>
          <w:rFonts w:asciiTheme="majorHAnsi" w:hAnsiTheme="majorHAnsi" w:cstheme="majorHAnsi"/>
          <w:lang w:val="en-US"/>
        </w:rPr>
        <w:t>a</w:t>
      </w:r>
      <w:proofErr w:type="spellEnd"/>
      <w:proofErr w:type="gramEnd"/>
      <w:r w:rsidRPr="0085751C">
        <w:rPr>
          <w:rFonts w:asciiTheme="majorHAnsi" w:hAnsiTheme="majorHAnsi" w:cstheme="majorHAnsi"/>
          <w:lang w:val="en-US"/>
        </w:rPr>
        <w:t xml:space="preserve"> object to </w:t>
      </w:r>
      <w:r w:rsidRPr="0085751C">
        <w:rPr>
          <w:rFonts w:asciiTheme="majorHAnsi" w:hAnsiTheme="majorHAnsi" w:cstheme="majorHAnsi"/>
          <w:b/>
          <w:lang w:val="en-US"/>
        </w:rPr>
        <w:t xml:space="preserve">stabilize the object on the fovea </w:t>
      </w:r>
      <w:r w:rsidRPr="0085751C">
        <w:rPr>
          <w:rFonts w:asciiTheme="majorHAnsi" w:hAnsiTheme="majorHAnsi" w:cstheme="majorHAnsi"/>
          <w:lang w:val="en-US"/>
        </w:rPr>
        <w:t>for clear vision</w:t>
      </w:r>
    </w:p>
    <w:p w:rsidR="00A66EF7" w:rsidRPr="0085751C" w:rsidRDefault="00A66EF7" w:rsidP="002C61E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 xml:space="preserve">3 different types of distinct small </w:t>
      </w:r>
      <w:proofErr w:type="gramStart"/>
      <w:r w:rsidRPr="0085751C">
        <w:rPr>
          <w:rFonts w:asciiTheme="majorHAnsi" w:hAnsiTheme="majorHAnsi" w:cstheme="majorHAnsi"/>
          <w:lang w:val="en-US"/>
        </w:rPr>
        <w:t>movements :</w:t>
      </w:r>
      <w:proofErr w:type="gramEnd"/>
    </w:p>
    <w:p w:rsidR="0085751C" w:rsidRPr="0085751C" w:rsidRDefault="00A66EF7" w:rsidP="002C61EB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 xml:space="preserve">Tremor </w:t>
      </w:r>
      <w:proofErr w:type="gramStart"/>
      <w:r w:rsidRPr="0085751C">
        <w:rPr>
          <w:rFonts w:asciiTheme="majorHAnsi" w:hAnsiTheme="majorHAnsi" w:cstheme="majorHAnsi"/>
          <w:b/>
          <w:lang w:val="en-US"/>
        </w:rPr>
        <w:t>movement</w:t>
      </w:r>
      <w:r w:rsidRPr="0085751C">
        <w:rPr>
          <w:rFonts w:asciiTheme="majorHAnsi" w:hAnsiTheme="majorHAnsi" w:cstheme="majorHAnsi"/>
          <w:lang w:val="en-US"/>
        </w:rPr>
        <w:t>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small wave-like eye motion </w:t>
      </w:r>
    </w:p>
    <w:p w:rsidR="0085751C" w:rsidRPr="0085751C" w:rsidRDefault="00A66EF7" w:rsidP="002C61EB">
      <w:pPr>
        <w:pStyle w:val="Paragraphedeliste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F &lt;</w:t>
      </w:r>
      <w:r w:rsidRPr="0085751C">
        <w:rPr>
          <w:rFonts w:asciiTheme="majorHAnsi" w:hAnsiTheme="majorHAnsi" w:cstheme="majorHAnsi"/>
          <w:lang w:val="en-US"/>
        </w:rPr>
        <w:t xml:space="preserve"> 150 Hz </w:t>
      </w:r>
    </w:p>
    <w:p w:rsidR="00A66EF7" w:rsidRPr="0085751C" w:rsidRDefault="0085751C" w:rsidP="002C61EB">
      <w:pPr>
        <w:pStyle w:val="Paragraphedeliste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Amplitude</w:t>
      </w:r>
      <w:r w:rsidR="00A66EF7"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~=</w:t>
      </w:r>
      <w:r w:rsidR="00A66EF7" w:rsidRPr="0085751C">
        <w:rPr>
          <w:rFonts w:asciiTheme="majorHAnsi" w:hAnsiTheme="majorHAnsi" w:cstheme="majorHAnsi"/>
          <w:lang w:val="en-US"/>
        </w:rPr>
        <w:t xml:space="preserve"> 0.0</w:t>
      </w:r>
      <w:r w:rsidR="00A66EF7" w:rsidRPr="0085751C">
        <w:rPr>
          <w:rFonts w:asciiTheme="majorHAnsi" w:hAnsiTheme="majorHAnsi" w:cstheme="majorHAnsi"/>
          <w:lang w:val="en-US"/>
        </w:rPr>
        <w:t>1°</w:t>
      </w:r>
    </w:p>
    <w:p w:rsidR="00A66EF7" w:rsidRPr="0085751C" w:rsidRDefault="00A66EF7" w:rsidP="002C61EB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gramStart"/>
      <w:r w:rsidRPr="0085751C">
        <w:rPr>
          <w:rFonts w:asciiTheme="majorHAnsi" w:hAnsiTheme="majorHAnsi" w:cstheme="majorHAnsi"/>
          <w:b/>
          <w:lang w:val="en-US"/>
        </w:rPr>
        <w:t>Drift</w:t>
      </w:r>
      <w:r w:rsidR="0085751C" w:rsidRPr="0085751C">
        <w:rPr>
          <w:rFonts w:asciiTheme="majorHAnsi" w:hAnsiTheme="majorHAnsi" w:cstheme="majorHAnsi"/>
          <w:lang w:val="en-US"/>
        </w:rPr>
        <w:t>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slow motion of the eye that co-occurs with tremor and it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takes the eye away from the center of the fixatio</w:t>
      </w:r>
      <w:r w:rsidRPr="0085751C">
        <w:rPr>
          <w:rFonts w:asciiTheme="majorHAnsi" w:hAnsiTheme="majorHAnsi" w:cstheme="majorHAnsi"/>
          <w:lang w:val="en-US"/>
        </w:rPr>
        <w:t>n</w:t>
      </w:r>
    </w:p>
    <w:p w:rsidR="00A66EF7" w:rsidRPr="0085751C" w:rsidRDefault="00A66EF7" w:rsidP="002C61EB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85751C">
        <w:rPr>
          <w:rFonts w:asciiTheme="majorHAnsi" w:hAnsiTheme="majorHAnsi" w:cstheme="majorHAnsi"/>
          <w:b/>
          <w:lang w:val="en-US"/>
        </w:rPr>
        <w:t>M</w:t>
      </w:r>
      <w:r w:rsidRPr="0085751C">
        <w:rPr>
          <w:rFonts w:asciiTheme="majorHAnsi" w:hAnsiTheme="majorHAnsi" w:cstheme="majorHAnsi"/>
          <w:b/>
          <w:lang w:val="en-US"/>
        </w:rPr>
        <w:t>icrosaccade</w:t>
      </w:r>
      <w:proofErr w:type="spellEnd"/>
      <w:r w:rsidR="0085751C" w:rsidRPr="0085751C">
        <w:rPr>
          <w:rFonts w:asciiTheme="majorHAnsi" w:hAnsiTheme="majorHAnsi" w:cstheme="majorHAnsi"/>
          <w:lang w:val="en-US"/>
        </w:rPr>
        <w:t>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quickly bring the eye back to its original position</w:t>
      </w:r>
    </w:p>
    <w:p w:rsidR="0085751C" w:rsidRDefault="0085751C" w:rsidP="002C61EB">
      <w:pPr>
        <w:pStyle w:val="Paragraphedeliste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Duration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= ~</w:t>
      </w:r>
      <w:r w:rsidRPr="0085751C">
        <w:rPr>
          <w:rFonts w:asciiTheme="majorHAnsi" w:hAnsiTheme="majorHAnsi" w:cstheme="majorHAnsi"/>
          <w:lang w:val="en-US"/>
        </w:rPr>
        <w:t xml:space="preserve">25 </w:t>
      </w:r>
      <w:proofErr w:type="spellStart"/>
      <w:r w:rsidRPr="0085751C">
        <w:rPr>
          <w:rFonts w:asciiTheme="majorHAnsi" w:hAnsiTheme="majorHAnsi" w:cstheme="majorHAnsi"/>
          <w:lang w:val="en-US"/>
        </w:rPr>
        <w:t>ms</w:t>
      </w:r>
      <w:proofErr w:type="spellEnd"/>
    </w:p>
    <w:p w:rsidR="002C61EB" w:rsidRDefault="00D20539" w:rsidP="002C61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hyperlink r:id="rId5" w:history="1">
        <w:r w:rsidRPr="00B66069">
          <w:rPr>
            <w:rStyle w:val="Lienhypertexte"/>
            <w:rFonts w:asciiTheme="majorHAnsi" w:hAnsiTheme="majorHAnsi" w:cstheme="majorHAnsi"/>
            <w:lang w:val="en-US"/>
          </w:rPr>
          <w:t>https://github.com/pupil-labs/pupil/blob/master/pupil_src/shared_modules/fixation_detector.py</w:t>
        </w:r>
      </w:hyperlink>
    </w:p>
    <w:p w:rsidR="00D20539" w:rsidRPr="002C61EB" w:rsidRDefault="00D20539" w:rsidP="002C61E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2C61EB" w:rsidRPr="002C61EB" w:rsidRDefault="00A66EF7" w:rsidP="002C61EB">
      <w:pPr>
        <w:pStyle w:val="Paragraphedeliste"/>
        <w:numPr>
          <w:ilvl w:val="1"/>
          <w:numId w:val="6"/>
        </w:numPr>
        <w:rPr>
          <w:rFonts w:asciiTheme="majorHAnsi" w:hAnsiTheme="majorHAnsi" w:cstheme="majorHAnsi"/>
          <w:b/>
          <w:lang w:val="en-US"/>
        </w:rPr>
      </w:pPr>
      <w:r w:rsidRPr="002C61EB">
        <w:rPr>
          <w:rFonts w:asciiTheme="majorHAnsi" w:hAnsiTheme="majorHAnsi" w:cstheme="majorHAnsi"/>
          <w:b/>
          <w:lang w:val="en-US"/>
        </w:rPr>
        <w:t>SACCADE</w:t>
      </w:r>
    </w:p>
    <w:p w:rsidR="00A66EF7" w:rsidRPr="0085751C" w:rsidRDefault="0085751C" w:rsidP="002C61E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rapid eye movement from one fixation point to another</w:t>
      </w:r>
    </w:p>
    <w:p w:rsidR="0085751C" w:rsidRPr="0085751C" w:rsidRDefault="0085751C" w:rsidP="002C61E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>Duration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=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[</w:t>
      </w:r>
      <w:r w:rsidRPr="0085751C">
        <w:rPr>
          <w:rFonts w:asciiTheme="majorHAnsi" w:hAnsiTheme="majorHAnsi" w:cstheme="majorHAnsi"/>
          <w:lang w:val="en-US"/>
        </w:rPr>
        <w:t>30</w:t>
      </w:r>
      <w:r w:rsidRPr="0085751C">
        <w:rPr>
          <w:rFonts w:asciiTheme="majorHAnsi" w:hAnsiTheme="majorHAnsi" w:cstheme="majorHAnsi"/>
          <w:lang w:val="en-US"/>
        </w:rPr>
        <w:t>;</w:t>
      </w:r>
      <w:r w:rsidRPr="0085751C">
        <w:rPr>
          <w:rFonts w:asciiTheme="majorHAnsi" w:hAnsiTheme="majorHAnsi" w:cstheme="majorHAnsi"/>
          <w:lang w:val="en-US"/>
        </w:rPr>
        <w:t>80</w:t>
      </w:r>
      <w:r w:rsidRPr="0085751C">
        <w:rPr>
          <w:rFonts w:asciiTheme="majorHAnsi" w:hAnsiTheme="majorHAnsi" w:cstheme="majorHAnsi"/>
          <w:lang w:val="en-US"/>
        </w:rPr>
        <w:t>]</w:t>
      </w:r>
      <w:proofErr w:type="spellStart"/>
      <w:r w:rsidRPr="0085751C">
        <w:rPr>
          <w:rFonts w:asciiTheme="majorHAnsi" w:hAnsiTheme="majorHAnsi" w:cstheme="majorHAnsi"/>
          <w:lang w:val="en-US"/>
        </w:rPr>
        <w:t>ms</w:t>
      </w:r>
      <w:proofErr w:type="spellEnd"/>
    </w:p>
    <w:p w:rsidR="0085751C" w:rsidRPr="0085751C" w:rsidRDefault="0085751C" w:rsidP="002C61E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>Velocity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=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[</w:t>
      </w:r>
      <w:r w:rsidRPr="0085751C">
        <w:rPr>
          <w:rFonts w:asciiTheme="majorHAnsi" w:hAnsiTheme="majorHAnsi" w:cstheme="majorHAnsi"/>
          <w:lang w:val="en-US"/>
        </w:rPr>
        <w:t>30</w:t>
      </w:r>
      <w:r w:rsidRPr="0085751C">
        <w:rPr>
          <w:rFonts w:asciiTheme="majorHAnsi" w:hAnsiTheme="majorHAnsi" w:cstheme="majorHAnsi"/>
          <w:lang w:val="en-US"/>
        </w:rPr>
        <w:t>;</w:t>
      </w:r>
      <w:proofErr w:type="gramStart"/>
      <w:r w:rsidRPr="0085751C">
        <w:rPr>
          <w:rFonts w:asciiTheme="majorHAnsi" w:hAnsiTheme="majorHAnsi" w:cstheme="majorHAnsi"/>
          <w:lang w:val="en-US"/>
        </w:rPr>
        <w:t>500</w:t>
      </w:r>
      <w:r w:rsidRPr="0085751C">
        <w:rPr>
          <w:rFonts w:asciiTheme="majorHAnsi" w:hAnsiTheme="majorHAnsi" w:cstheme="majorHAnsi"/>
          <w:lang w:val="en-US"/>
        </w:rPr>
        <w:t>]</w:t>
      </w:r>
      <w:r w:rsidRPr="0085751C">
        <w:rPr>
          <w:rFonts w:asciiTheme="majorHAnsi" w:hAnsiTheme="majorHAnsi" w:cstheme="majorHAnsi"/>
          <w:lang w:val="en-US"/>
        </w:rPr>
        <w:t>°</w:t>
      </w:r>
      <w:proofErr w:type="gramEnd"/>
      <w:r w:rsidRPr="0085751C">
        <w:rPr>
          <w:rFonts w:asciiTheme="majorHAnsi" w:hAnsiTheme="majorHAnsi" w:cstheme="majorHAnsi"/>
          <w:lang w:val="en-US"/>
        </w:rPr>
        <w:t>/s </w:t>
      </w:r>
    </w:p>
    <w:p w:rsidR="0085751C" w:rsidRDefault="0085751C" w:rsidP="002C61E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The time from the onset of the stimulus to the initiation of the eye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 xml:space="preserve">movement </w:t>
      </w:r>
      <w:r w:rsidRPr="0085751C">
        <w:rPr>
          <w:rFonts w:asciiTheme="majorHAnsi" w:hAnsiTheme="majorHAnsi" w:cstheme="majorHAnsi"/>
          <w:lang w:val="en-US"/>
        </w:rPr>
        <w:t>=</w:t>
      </w:r>
      <w:r w:rsidRPr="0085751C">
        <w:rPr>
          <w:rFonts w:asciiTheme="majorHAnsi" w:hAnsiTheme="majorHAnsi" w:cstheme="majorHAnsi"/>
          <w:lang w:val="en-US"/>
        </w:rPr>
        <w:t xml:space="preserve"> saccadic latency</w:t>
      </w:r>
      <w:r w:rsidRPr="0085751C">
        <w:rPr>
          <w:rFonts w:asciiTheme="majorHAnsi" w:hAnsiTheme="majorHAnsi" w:cstheme="majorHAnsi"/>
          <w:lang w:val="en-US"/>
        </w:rPr>
        <w:t xml:space="preserve"> = ~</w:t>
      </w:r>
      <w:r w:rsidRPr="0085751C">
        <w:rPr>
          <w:rFonts w:asciiTheme="majorHAnsi" w:hAnsiTheme="majorHAnsi" w:cstheme="majorHAnsi"/>
          <w:lang w:val="en-US"/>
        </w:rPr>
        <w:t xml:space="preserve">200 </w:t>
      </w:r>
      <w:proofErr w:type="spellStart"/>
      <w:r w:rsidRPr="0085751C">
        <w:rPr>
          <w:rFonts w:asciiTheme="majorHAnsi" w:hAnsiTheme="majorHAnsi" w:cstheme="majorHAnsi"/>
          <w:lang w:val="en-US"/>
        </w:rPr>
        <w:t>ms</w:t>
      </w:r>
      <w:proofErr w:type="spellEnd"/>
    </w:p>
    <w:p w:rsidR="0085751C" w:rsidRPr="0085751C" w:rsidRDefault="0085751C" w:rsidP="002C61EB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It includes the time it takes for the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central nervous system to determine whether a saccade should be initiated or not and, in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this case, calculate the distance that the eye should move and transmit the neural pulses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to the muscles that help to move the eyes</w:t>
      </w:r>
    </w:p>
    <w:p w:rsidR="00B34EE7" w:rsidRPr="0085751C" w:rsidRDefault="00B34EE7" w:rsidP="00B34EE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lang w:val="en-US"/>
        </w:rPr>
      </w:pPr>
    </w:p>
    <w:p w:rsidR="00B34EE7" w:rsidRPr="0085751C" w:rsidRDefault="00B34EE7" w:rsidP="002C61EB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b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>ALGO</w:t>
      </w:r>
    </w:p>
    <w:p w:rsidR="00B34EE7" w:rsidRPr="0085751C" w:rsidRDefault="00A66EF7" w:rsidP="00B34E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 xml:space="preserve">Python </w:t>
      </w:r>
      <w:proofErr w:type="gramStart"/>
      <w:r w:rsidRPr="0085751C">
        <w:rPr>
          <w:rFonts w:asciiTheme="majorHAnsi" w:hAnsiTheme="majorHAnsi" w:cstheme="majorHAnsi"/>
          <w:lang w:val="en-US"/>
        </w:rPr>
        <w:t>codes :</w:t>
      </w:r>
      <w:proofErr w:type="gramEnd"/>
      <w:r w:rsidRPr="0085751C">
        <w:rPr>
          <w:rFonts w:asciiTheme="majorHAnsi" w:hAnsiTheme="majorHAnsi" w:cstheme="majorHAnsi"/>
          <w:lang w:val="en-US"/>
        </w:rPr>
        <w:t xml:space="preserve"> </w:t>
      </w:r>
    </w:p>
    <w:p w:rsidR="00A66EF7" w:rsidRDefault="00A66EF7" w:rsidP="00B34E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hyperlink r:id="rId6" w:history="1">
        <w:r w:rsidRPr="0085751C">
          <w:rPr>
            <w:rStyle w:val="Lienhypertexte"/>
            <w:rFonts w:asciiTheme="majorHAnsi" w:hAnsiTheme="majorHAnsi" w:cstheme="majorHAnsi"/>
            <w:lang w:val="en-US"/>
          </w:rPr>
          <w:t>https://github.com/mebirtukan/EyeMovementEventDetectionAlgorithms</w:t>
        </w:r>
      </w:hyperlink>
    </w:p>
    <w:p w:rsidR="002C61EB" w:rsidRPr="0085751C" w:rsidRDefault="002C61EB" w:rsidP="00B34E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A66EF7" w:rsidRPr="0085751C" w:rsidRDefault="002C61EB" w:rsidP="002C61EB">
      <w:pPr>
        <w:pStyle w:val="Paragraphedeliste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b/>
          <w:lang w:val="en-US"/>
        </w:rPr>
        <w:t>I-DT</w:t>
      </w:r>
      <w:r>
        <w:rPr>
          <w:rFonts w:asciiTheme="majorHAnsi" w:hAnsiTheme="majorHAnsi" w:cstheme="majorHAnsi"/>
          <w:b/>
          <w:lang w:val="en-US"/>
        </w:rPr>
        <w:t xml:space="preserve"> =</w:t>
      </w:r>
      <w:r w:rsidRPr="0085751C">
        <w:rPr>
          <w:rFonts w:asciiTheme="majorHAnsi" w:hAnsiTheme="majorHAnsi" w:cstheme="majorHAnsi"/>
          <w:b/>
          <w:lang w:val="en-US"/>
        </w:rPr>
        <w:t xml:space="preserve"> Dispersion-based algorithms</w:t>
      </w:r>
    </w:p>
    <w:p w:rsidR="00B34EE7" w:rsidRDefault="00B34EE7" w:rsidP="00B34EE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5751C">
        <w:rPr>
          <w:rFonts w:asciiTheme="majorHAnsi" w:hAnsiTheme="majorHAnsi" w:cstheme="majorHAnsi"/>
          <w:lang w:val="en-US"/>
        </w:rPr>
        <w:t>detect</w:t>
      </w:r>
      <w:r w:rsidR="00DE1B8F">
        <w:rPr>
          <w:rFonts w:asciiTheme="majorHAnsi" w:hAnsiTheme="majorHAnsi" w:cstheme="majorHAnsi"/>
          <w:lang w:val="en-US"/>
        </w:rPr>
        <w:t>s</w:t>
      </w:r>
      <w:r w:rsidRPr="0085751C">
        <w:rPr>
          <w:rFonts w:asciiTheme="majorHAnsi" w:hAnsiTheme="majorHAnsi" w:cstheme="majorHAnsi"/>
          <w:lang w:val="en-US"/>
        </w:rPr>
        <w:t xml:space="preserve"> </w:t>
      </w:r>
      <w:r w:rsidRPr="0085751C">
        <w:rPr>
          <w:rFonts w:asciiTheme="majorHAnsi" w:hAnsiTheme="majorHAnsi" w:cstheme="majorHAnsi"/>
          <w:lang w:val="en-US"/>
        </w:rPr>
        <w:t>fixations and assume</w:t>
      </w:r>
      <w:r w:rsidR="00DE1B8F">
        <w:rPr>
          <w:rFonts w:asciiTheme="majorHAnsi" w:hAnsiTheme="majorHAnsi" w:cstheme="majorHAnsi"/>
          <w:lang w:val="en-US"/>
        </w:rPr>
        <w:t>s</w:t>
      </w:r>
      <w:r w:rsidRPr="0085751C">
        <w:rPr>
          <w:rFonts w:asciiTheme="majorHAnsi" w:hAnsiTheme="majorHAnsi" w:cstheme="majorHAnsi"/>
          <w:lang w:val="en-US"/>
        </w:rPr>
        <w:t xml:space="preserve"> the rest to be saccades</w:t>
      </w:r>
    </w:p>
    <w:p w:rsidR="00DE1B8F" w:rsidRDefault="00DE1B8F" w:rsidP="002C61E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DE1B8F">
        <w:rPr>
          <w:rFonts w:asciiTheme="majorHAnsi" w:hAnsiTheme="majorHAnsi" w:cstheme="majorHAnsi"/>
          <w:lang w:val="en-US"/>
        </w:rPr>
        <w:t>identifies gaze data as belonging to fixation when the</w:t>
      </w:r>
      <w:r w:rsidRPr="00DE1B8F">
        <w:rPr>
          <w:rFonts w:asciiTheme="majorHAnsi" w:hAnsiTheme="majorHAnsi" w:cstheme="majorHAnsi"/>
          <w:lang w:val="en-US"/>
        </w:rPr>
        <w:t xml:space="preserve"> </w:t>
      </w:r>
      <w:r w:rsidRPr="00DE1B8F">
        <w:rPr>
          <w:rFonts w:asciiTheme="majorHAnsi" w:hAnsiTheme="majorHAnsi" w:cstheme="majorHAnsi"/>
          <w:lang w:val="en-US"/>
        </w:rPr>
        <w:t>samples are located within a spatially limited area for minimum allowed</w:t>
      </w:r>
      <w:r w:rsidRPr="00DE1B8F">
        <w:rPr>
          <w:rFonts w:asciiTheme="majorHAnsi" w:hAnsiTheme="majorHAnsi" w:cstheme="majorHAnsi"/>
          <w:lang w:val="en-US"/>
        </w:rPr>
        <w:t xml:space="preserve"> </w:t>
      </w:r>
      <w:r w:rsidRPr="00DE1B8F">
        <w:rPr>
          <w:rFonts w:asciiTheme="majorHAnsi" w:hAnsiTheme="majorHAnsi" w:cstheme="majorHAnsi"/>
          <w:lang w:val="en-US"/>
        </w:rPr>
        <w:t>fixation duration</w:t>
      </w:r>
    </w:p>
    <w:p w:rsidR="00DE1B8F" w:rsidRDefault="00DE1B8F" w:rsidP="002C61E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 </w:t>
      </w:r>
      <w:proofErr w:type="gramStart"/>
      <w:r>
        <w:rPr>
          <w:rFonts w:asciiTheme="majorHAnsi" w:hAnsiTheme="majorHAnsi" w:cstheme="majorHAnsi"/>
          <w:lang w:val="en-US"/>
        </w:rPr>
        <w:t>parameters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:rsidR="00DE1B8F" w:rsidRPr="00DE1B8F" w:rsidRDefault="00DE1B8F" w:rsidP="002C61E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lang w:val="en-US"/>
        </w:rPr>
      </w:pPr>
      <w:r w:rsidRPr="00DE1B8F">
        <w:rPr>
          <w:rFonts w:asciiTheme="majorHAnsi" w:hAnsiTheme="majorHAnsi" w:cstheme="majorHAnsi"/>
          <w:b/>
          <w:lang w:val="en-US"/>
        </w:rPr>
        <w:lastRenderedPageBreak/>
        <w:t xml:space="preserve">dispersion </w:t>
      </w:r>
      <w:proofErr w:type="gramStart"/>
      <w:r w:rsidRPr="00DE1B8F">
        <w:rPr>
          <w:rFonts w:asciiTheme="majorHAnsi" w:hAnsiTheme="majorHAnsi" w:cstheme="majorHAnsi"/>
          <w:b/>
          <w:lang w:val="en-US"/>
        </w:rPr>
        <w:t xml:space="preserve">threshold </w:t>
      </w:r>
      <w:r w:rsidR="002C61EB">
        <w:rPr>
          <w:rFonts w:asciiTheme="majorHAnsi" w:hAnsiTheme="majorHAnsi" w:cstheme="majorHAnsi"/>
          <w:b/>
          <w:lang w:val="en-US"/>
        </w:rPr>
        <w:t xml:space="preserve"> (</w:t>
      </w:r>
      <w:proofErr w:type="gramEnd"/>
      <w:r w:rsidR="002C61EB">
        <w:rPr>
          <w:rFonts w:asciiTheme="majorHAnsi" w:hAnsiTheme="majorHAnsi" w:cstheme="majorHAnsi"/>
          <w:b/>
          <w:lang w:val="en-US"/>
        </w:rPr>
        <w:t>3.5px)</w:t>
      </w:r>
    </w:p>
    <w:p w:rsidR="00DE1B8F" w:rsidRDefault="00DE1B8F" w:rsidP="002C61EB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</w:t>
      </w:r>
      <w:r w:rsidRPr="00DE1B8F">
        <w:rPr>
          <w:rFonts w:asciiTheme="majorHAnsi" w:hAnsiTheme="majorHAnsi" w:cstheme="majorHAnsi"/>
          <w:lang w:val="en-US"/>
        </w:rPr>
        <w:t xml:space="preserve">istance from the eye to the screen </w:t>
      </w:r>
      <w:r w:rsidRPr="00DE1B8F">
        <w:rPr>
          <w:rFonts w:asciiTheme="majorHAnsi" w:hAnsiTheme="majorHAnsi" w:cstheme="majorHAnsi"/>
          <w:lang w:val="en-US"/>
        </w:rPr>
        <w:t>kn</w:t>
      </w:r>
      <w:r>
        <w:rPr>
          <w:rFonts w:asciiTheme="majorHAnsi" w:hAnsiTheme="majorHAnsi" w:cstheme="majorHAnsi"/>
          <w:lang w:val="en-US"/>
        </w:rPr>
        <w:t>e</w:t>
      </w:r>
      <w:r w:rsidRPr="00DE1B8F">
        <w:rPr>
          <w:rFonts w:asciiTheme="majorHAnsi" w:hAnsiTheme="majorHAnsi" w:cstheme="majorHAnsi"/>
          <w:lang w:val="en-US"/>
        </w:rPr>
        <w:t>w</w:t>
      </w:r>
      <w:r>
        <w:rPr>
          <w:rFonts w:asciiTheme="majorHAnsi" w:hAnsiTheme="majorHAnsi" w:cstheme="majorHAnsi"/>
          <w:lang w:val="en-US"/>
        </w:rPr>
        <w:t>, T</w:t>
      </w:r>
      <w:r w:rsidRPr="00DE1B8F">
        <w:rPr>
          <w:rFonts w:asciiTheme="majorHAnsi" w:hAnsiTheme="majorHAnsi" w:cstheme="majorHAnsi"/>
          <w:lang w:val="en-US"/>
        </w:rPr>
        <w:t xml:space="preserve"> =</w:t>
      </w:r>
      <w:r w:rsidRPr="00DE1B8F">
        <w:rPr>
          <w:rFonts w:asciiTheme="majorHAnsi" w:hAnsiTheme="majorHAnsi" w:cstheme="majorHAnsi"/>
          <w:lang w:val="en-US"/>
        </w:rPr>
        <w:t xml:space="preserve"> </w:t>
      </w:r>
      <w:r w:rsidRPr="00DE1B8F">
        <w:rPr>
          <w:rFonts w:asciiTheme="majorHAnsi" w:hAnsiTheme="majorHAnsi" w:cstheme="majorHAnsi"/>
          <w:lang w:val="en-US"/>
        </w:rPr>
        <w:t>[</w:t>
      </w:r>
      <w:r w:rsidRPr="00DE1B8F">
        <w:rPr>
          <w:rFonts w:asciiTheme="majorHAnsi" w:hAnsiTheme="majorHAnsi" w:cstheme="majorHAnsi"/>
          <w:lang w:val="en-US"/>
        </w:rPr>
        <w:t>0.5</w:t>
      </w:r>
      <w:r w:rsidRPr="00DE1B8F">
        <w:rPr>
          <w:rFonts w:asciiTheme="majorHAnsi" w:hAnsiTheme="majorHAnsi" w:cstheme="majorHAnsi"/>
          <w:lang w:val="en-US"/>
        </w:rPr>
        <w:t>;</w:t>
      </w:r>
      <w:proofErr w:type="gramStart"/>
      <w:r w:rsidRPr="00DE1B8F">
        <w:rPr>
          <w:rFonts w:asciiTheme="majorHAnsi" w:hAnsiTheme="majorHAnsi" w:cstheme="majorHAnsi"/>
          <w:lang w:val="en-US"/>
        </w:rPr>
        <w:t>1]°</w:t>
      </w:r>
      <w:proofErr w:type="gramEnd"/>
      <w:r w:rsidRPr="00DE1B8F">
        <w:rPr>
          <w:rFonts w:asciiTheme="majorHAnsi" w:hAnsiTheme="majorHAnsi" w:cstheme="majorHAnsi"/>
          <w:lang w:val="en-US"/>
        </w:rPr>
        <w:t xml:space="preserve"> of</w:t>
      </w:r>
      <w:r>
        <w:rPr>
          <w:rFonts w:asciiTheme="majorHAnsi" w:hAnsiTheme="majorHAnsi" w:cstheme="majorHAnsi"/>
          <w:lang w:val="en-US"/>
        </w:rPr>
        <w:t xml:space="preserve"> </w:t>
      </w:r>
      <w:r w:rsidRPr="00DE1B8F">
        <w:rPr>
          <w:rFonts w:asciiTheme="majorHAnsi" w:hAnsiTheme="majorHAnsi" w:cstheme="majorHAnsi"/>
          <w:lang w:val="en-US"/>
        </w:rPr>
        <w:t xml:space="preserve">visual angle </w:t>
      </w:r>
    </w:p>
    <w:p w:rsidR="00DE1B8F" w:rsidRPr="00DE1B8F" w:rsidRDefault="00DE1B8F" w:rsidP="002C61EB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DE1B8F">
        <w:rPr>
          <w:rFonts w:asciiTheme="majorHAnsi" w:hAnsiTheme="majorHAnsi" w:cstheme="majorHAnsi"/>
          <w:lang w:val="en-US"/>
        </w:rPr>
        <w:t>Otherwise, the dispersion</w:t>
      </w:r>
      <w:r w:rsidRPr="00DE1B8F">
        <w:rPr>
          <w:rFonts w:asciiTheme="majorHAnsi" w:hAnsiTheme="majorHAnsi" w:cstheme="majorHAnsi"/>
          <w:lang w:val="en-US"/>
        </w:rPr>
        <w:t xml:space="preserve"> </w:t>
      </w:r>
      <w:r w:rsidRPr="00DE1B8F">
        <w:rPr>
          <w:rFonts w:asciiTheme="majorHAnsi" w:hAnsiTheme="majorHAnsi" w:cstheme="majorHAnsi"/>
          <w:lang w:val="en-US"/>
        </w:rPr>
        <w:t>threshold can be estimated from the exploratory analysis of data</w:t>
      </w:r>
    </w:p>
    <w:p w:rsidR="002C61EB" w:rsidRDefault="00DE1B8F" w:rsidP="002C61E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DE1B8F">
        <w:rPr>
          <w:rFonts w:asciiTheme="majorHAnsi" w:hAnsiTheme="majorHAnsi" w:cstheme="majorHAnsi"/>
          <w:b/>
          <w:lang w:val="en-US"/>
        </w:rPr>
        <w:t>duration threshold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DE1B8F" w:rsidRDefault="00DE1B8F" w:rsidP="002C61EB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= [</w:t>
      </w:r>
      <w:r w:rsidRPr="00DE1B8F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>;</w:t>
      </w:r>
      <w:r w:rsidRPr="00DE1B8F">
        <w:rPr>
          <w:rFonts w:asciiTheme="majorHAnsi" w:hAnsiTheme="majorHAnsi" w:cstheme="majorHAnsi"/>
          <w:lang w:val="en-US"/>
        </w:rPr>
        <w:t>200</w:t>
      </w:r>
      <w:r>
        <w:rPr>
          <w:rFonts w:asciiTheme="majorHAnsi" w:hAnsiTheme="majorHAnsi" w:cstheme="majorHAnsi"/>
          <w:lang w:val="en-US"/>
        </w:rPr>
        <w:t>]</w:t>
      </w:r>
      <w:r w:rsidRPr="00DE1B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E1B8F">
        <w:rPr>
          <w:rFonts w:asciiTheme="majorHAnsi" w:hAnsiTheme="majorHAnsi" w:cstheme="majorHAnsi"/>
          <w:lang w:val="en-US"/>
        </w:rPr>
        <w:t>ms</w:t>
      </w:r>
      <w:proofErr w:type="spellEnd"/>
      <w:r w:rsidRPr="00DE1B8F">
        <w:rPr>
          <w:rFonts w:asciiTheme="majorHAnsi" w:hAnsiTheme="majorHAnsi" w:cstheme="majorHAnsi"/>
          <w:lang w:val="en-US"/>
        </w:rPr>
        <w:t xml:space="preserve"> depending on task processing demands</w:t>
      </w:r>
    </w:p>
    <w:p w:rsidR="00DE1B8F" w:rsidRPr="00DE1B8F" w:rsidRDefault="00DE1B8F" w:rsidP="002C61E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lang w:val="en-US"/>
        </w:rPr>
      </w:pPr>
      <w:r w:rsidRPr="00DE1B8F">
        <w:rPr>
          <w:rFonts w:asciiTheme="majorHAnsi" w:hAnsiTheme="majorHAnsi" w:cstheme="majorHAnsi"/>
          <w:lang w:val="en-US"/>
        </w:rPr>
        <w:t xml:space="preserve">Dispersion of points in a </w:t>
      </w:r>
      <w:proofErr w:type="gramStart"/>
      <w:r w:rsidRPr="00DE1B8F">
        <w:rPr>
          <w:rFonts w:asciiTheme="majorHAnsi" w:hAnsiTheme="majorHAnsi" w:cstheme="majorHAnsi"/>
          <w:lang w:val="en-US"/>
        </w:rPr>
        <w:t>window :</w:t>
      </w:r>
      <w:proofErr w:type="gramEnd"/>
      <w:r w:rsidRPr="00DE1B8F">
        <w:rPr>
          <w:rFonts w:asciiTheme="majorHAnsi" w:hAnsiTheme="majorHAnsi" w:cstheme="majorHAnsi"/>
          <w:lang w:val="en-US"/>
        </w:rPr>
        <w:t xml:space="preserve"> </w:t>
      </w:r>
      <w:r w:rsidRPr="00DE1B8F">
        <w:rPr>
          <w:rFonts w:asciiTheme="majorHAnsi" w:hAnsiTheme="majorHAnsi" w:cstheme="majorHAnsi"/>
          <w:b/>
          <w:lang w:val="en-US"/>
        </w:rPr>
        <w:t>D</w:t>
      </w:r>
      <w:r w:rsidRPr="00DE1B8F">
        <w:rPr>
          <w:rFonts w:asciiTheme="majorHAnsi" w:hAnsiTheme="majorHAnsi" w:cstheme="majorHAnsi"/>
          <w:b/>
          <w:lang w:val="en-US"/>
        </w:rPr>
        <w:t xml:space="preserve"> = </w:t>
      </w:r>
      <w:r w:rsidRPr="00DE1B8F">
        <w:rPr>
          <w:rFonts w:asciiTheme="majorHAnsi" w:hAnsiTheme="majorHAnsi" w:cstheme="majorHAnsi"/>
          <w:b/>
          <w:lang w:val="en-US"/>
        </w:rPr>
        <w:t>[max(x</w:t>
      </w:r>
      <w:r w:rsidRPr="00DE1B8F">
        <w:rPr>
          <w:rFonts w:asciiTheme="majorHAnsi" w:hAnsiTheme="majorHAnsi" w:cstheme="majorHAnsi"/>
          <w:b/>
          <w:lang w:val="en-US"/>
        </w:rPr>
        <w:t xml:space="preserve">) - </w:t>
      </w:r>
      <w:r w:rsidRPr="00DE1B8F">
        <w:rPr>
          <w:rFonts w:asciiTheme="majorHAnsi" w:hAnsiTheme="majorHAnsi" w:cstheme="majorHAnsi"/>
          <w:b/>
          <w:lang w:val="en-US"/>
        </w:rPr>
        <w:t>min(</w:t>
      </w:r>
      <w:r w:rsidRPr="00DE1B8F">
        <w:rPr>
          <w:rFonts w:asciiTheme="majorHAnsi" w:hAnsiTheme="majorHAnsi" w:cstheme="majorHAnsi"/>
          <w:b/>
          <w:lang w:val="en-US"/>
        </w:rPr>
        <w:t>x)] +[</w:t>
      </w:r>
      <w:r w:rsidRPr="00DE1B8F">
        <w:rPr>
          <w:rFonts w:asciiTheme="majorHAnsi" w:hAnsiTheme="majorHAnsi" w:cstheme="majorHAnsi"/>
          <w:b/>
          <w:lang w:val="en-US"/>
        </w:rPr>
        <w:t>max(</w:t>
      </w:r>
      <w:r w:rsidRPr="00DE1B8F">
        <w:rPr>
          <w:rFonts w:asciiTheme="majorHAnsi" w:hAnsiTheme="majorHAnsi" w:cstheme="majorHAnsi"/>
          <w:b/>
          <w:lang w:val="en-US"/>
        </w:rPr>
        <w:t xml:space="preserve">y) - </w:t>
      </w:r>
      <w:r w:rsidRPr="00DE1B8F">
        <w:rPr>
          <w:rFonts w:asciiTheme="majorHAnsi" w:hAnsiTheme="majorHAnsi" w:cstheme="majorHAnsi"/>
          <w:b/>
          <w:lang w:val="en-US"/>
        </w:rPr>
        <w:t>min(y</w:t>
      </w:r>
      <w:r w:rsidRPr="00DE1B8F">
        <w:rPr>
          <w:rFonts w:asciiTheme="majorHAnsi" w:hAnsiTheme="majorHAnsi" w:cstheme="majorHAnsi"/>
          <w:b/>
          <w:lang w:val="en-US"/>
        </w:rPr>
        <w:t>)]</w:t>
      </w:r>
    </w:p>
    <w:p w:rsidR="00DE1B8F" w:rsidRPr="00DE1B8F" w:rsidRDefault="00DE1B8F" w:rsidP="00DE1B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B34EE7" w:rsidRPr="00DE1B8F" w:rsidRDefault="00B34EE7" w:rsidP="00DE1B8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DE1B8F">
        <w:rPr>
          <w:rFonts w:asciiTheme="majorHAnsi" w:hAnsiTheme="majorHAnsi" w:cstheme="majorHAnsi"/>
          <w:b/>
          <w:lang w:val="en-US"/>
        </w:rPr>
        <w:t>algorithm</w:t>
      </w:r>
      <w:r w:rsidRPr="00DE1B8F">
        <w:rPr>
          <w:rFonts w:asciiTheme="majorHAnsi" w:hAnsiTheme="majorHAnsi" w:cstheme="majorHAnsi"/>
          <w:lang w:val="en-US"/>
        </w:rPr>
        <w:t xml:space="preserve"> by </w:t>
      </w:r>
      <w:proofErr w:type="spellStart"/>
      <w:r w:rsidRPr="00DE1B8F">
        <w:rPr>
          <w:rFonts w:asciiTheme="majorHAnsi" w:hAnsiTheme="majorHAnsi" w:cstheme="majorHAnsi"/>
          <w:lang w:val="en-US"/>
        </w:rPr>
        <w:t>Salvucci</w:t>
      </w:r>
      <w:proofErr w:type="spellEnd"/>
      <w:r w:rsidRPr="00DE1B8F">
        <w:rPr>
          <w:rFonts w:asciiTheme="majorHAnsi" w:hAnsiTheme="majorHAnsi" w:cstheme="majorHAnsi"/>
          <w:lang w:val="en-US"/>
        </w:rPr>
        <w:t xml:space="preserve"> and </w:t>
      </w:r>
      <w:proofErr w:type="gramStart"/>
      <w:r w:rsidRPr="00DE1B8F">
        <w:rPr>
          <w:rFonts w:asciiTheme="majorHAnsi" w:hAnsiTheme="majorHAnsi" w:cstheme="majorHAnsi"/>
          <w:lang w:val="en-US"/>
        </w:rPr>
        <w:t>Goldberg :</w:t>
      </w:r>
      <w:proofErr w:type="gramEnd"/>
      <w:r w:rsidRPr="00DE1B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E1B8F">
        <w:rPr>
          <w:rFonts w:asciiTheme="majorHAnsi" w:hAnsiTheme="majorHAnsi" w:cstheme="majorHAnsi"/>
          <w:sz w:val="18"/>
          <w:szCs w:val="18"/>
          <w:lang w:val="en-US"/>
        </w:rPr>
        <w:t>Salvucci</w:t>
      </w:r>
      <w:proofErr w:type="spellEnd"/>
      <w:r w:rsidRPr="00DE1B8F">
        <w:rPr>
          <w:rFonts w:asciiTheme="majorHAnsi" w:hAnsiTheme="majorHAnsi" w:cstheme="majorHAnsi"/>
          <w:sz w:val="18"/>
          <w:szCs w:val="18"/>
          <w:lang w:val="en-US"/>
        </w:rPr>
        <w:t>, D.D.; Goldberg, J.H. Identifying fixations and saccades in eye-tracking protocols. In Proceedings of the 2000 Symposium</w:t>
      </w:r>
      <w:r w:rsidRPr="00DE1B8F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DE1B8F">
        <w:rPr>
          <w:rFonts w:asciiTheme="majorHAnsi" w:hAnsiTheme="majorHAnsi" w:cstheme="majorHAnsi"/>
          <w:sz w:val="18"/>
          <w:szCs w:val="18"/>
          <w:lang w:val="en-US"/>
        </w:rPr>
        <w:t>on Eye Tracking Research &amp; Applications, Palm Beach Gardens, FL, USA, 6–8 November 2000; pp. 71–78.</w:t>
      </w:r>
    </w:p>
    <w:p w:rsidR="00A66EF7" w:rsidRPr="00DE1B8F" w:rsidRDefault="00A66EF7" w:rsidP="00DE1B8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DE1B8F">
        <w:rPr>
          <w:rFonts w:ascii="URWPalladioL-Roma" w:hAnsi="URWPalladioL-Roma" w:cs="URWPalladioL-Roma"/>
          <w:sz w:val="18"/>
          <w:szCs w:val="18"/>
          <w:lang w:val="en-US"/>
        </w:rPr>
        <w:t>Kasneci</w:t>
      </w:r>
      <w:proofErr w:type="spellEnd"/>
      <w:r w:rsidRPr="00DE1B8F">
        <w:rPr>
          <w:rFonts w:ascii="URWPalladioL-Roma" w:hAnsi="URWPalladioL-Roma" w:cs="URWPalladioL-Roma"/>
          <w:sz w:val="18"/>
          <w:szCs w:val="18"/>
          <w:lang w:val="en-US"/>
        </w:rPr>
        <w:t xml:space="preserve">, E.; Kübler, T.C.; </w:t>
      </w:r>
      <w:proofErr w:type="spellStart"/>
      <w:r w:rsidRPr="00DE1B8F">
        <w:rPr>
          <w:rFonts w:ascii="URWPalladioL-Roma" w:hAnsi="URWPalladioL-Roma" w:cs="URWPalladioL-Roma"/>
          <w:sz w:val="18"/>
          <w:szCs w:val="18"/>
          <w:lang w:val="en-US"/>
        </w:rPr>
        <w:t>Kasneci</w:t>
      </w:r>
      <w:proofErr w:type="spellEnd"/>
      <w:r w:rsidRPr="00DE1B8F">
        <w:rPr>
          <w:rFonts w:ascii="URWPalladioL-Roma" w:hAnsi="URWPalladioL-Roma" w:cs="URWPalladioL-Roma"/>
          <w:sz w:val="18"/>
          <w:szCs w:val="18"/>
          <w:lang w:val="en-US"/>
        </w:rPr>
        <w:t>, G.; Rosenstiel, W.; Bogdan, M. Online Classification of Eye Tracking Data for Automated</w:t>
      </w:r>
      <w:r w:rsidRPr="00DE1B8F">
        <w:rPr>
          <w:rFonts w:ascii="URWPalladioL-Roma" w:hAnsi="URWPalladioL-Roma" w:cs="URWPalladioL-Roma"/>
          <w:sz w:val="18"/>
          <w:szCs w:val="18"/>
          <w:lang w:val="en-US"/>
        </w:rPr>
        <w:t xml:space="preserve"> </w:t>
      </w:r>
      <w:r w:rsidRPr="00DE1B8F">
        <w:rPr>
          <w:rFonts w:ascii="URWPalladioL-Roma" w:hAnsi="URWPalladioL-Roma" w:cs="URWPalladioL-Roma"/>
          <w:sz w:val="18"/>
          <w:szCs w:val="18"/>
          <w:lang w:val="en-US"/>
        </w:rPr>
        <w:t>Analysis of Traffic Hazard Perception. In Proceedings of the ICANN, Sofia, Bulgaria, 10–13 September 2013.</w:t>
      </w:r>
    </w:p>
    <w:p w:rsidR="00A66EF7" w:rsidRPr="00DE1B8F" w:rsidRDefault="00A66EF7" w:rsidP="00DE1B8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proofErr w:type="spellStart"/>
      <w:r w:rsidRPr="00DE1B8F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Hartridge</w:t>
      </w:r>
      <w:proofErr w:type="spellEnd"/>
      <w:r w:rsidRPr="00DE1B8F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, H.; Thomson, L. Methods of investigating eye movements. </w:t>
      </w:r>
      <w:r w:rsidRPr="00DE1B8F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Br. J. </w:t>
      </w:r>
      <w:proofErr w:type="spellStart"/>
      <w:r w:rsidRPr="00DE1B8F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>Ophthalmol</w:t>
      </w:r>
      <w:proofErr w:type="spellEnd"/>
      <w:r w:rsidRPr="00DE1B8F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. </w:t>
      </w:r>
      <w:r w:rsidRPr="00DE1B8F">
        <w:rPr>
          <w:rFonts w:ascii="URWPalladioL-Bold" w:hAnsi="URWPalladioL-Bold" w:cs="URWPalladioL-Bold"/>
          <w:b/>
          <w:bCs/>
          <w:color w:val="000000"/>
          <w:sz w:val="18"/>
          <w:szCs w:val="18"/>
          <w:lang w:val="en-US"/>
        </w:rPr>
        <w:t>1948</w:t>
      </w:r>
      <w:r w:rsidRPr="00DE1B8F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, </w:t>
      </w:r>
      <w:r w:rsidRPr="00DE1B8F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>32</w:t>
      </w:r>
      <w:r w:rsidRPr="00DE1B8F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, 581. [</w:t>
      </w:r>
      <w:proofErr w:type="spellStart"/>
      <w:r w:rsidRPr="00DE1B8F">
        <w:rPr>
          <w:rFonts w:ascii="URWPalladioL-Roma" w:hAnsi="URWPalladioL-Roma" w:cs="URWPalladioL-Roma"/>
          <w:color w:val="0875B8"/>
          <w:sz w:val="18"/>
          <w:szCs w:val="18"/>
          <w:lang w:val="en-US"/>
        </w:rPr>
        <w:t>CrossRef</w:t>
      </w:r>
      <w:proofErr w:type="spellEnd"/>
      <w:r w:rsidRPr="00DE1B8F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]</w:t>
      </w:r>
    </w:p>
    <w:p w:rsidR="002C61EB" w:rsidRPr="002C61EB" w:rsidRDefault="002C61EB" w:rsidP="002C61EB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A66EF7" w:rsidRPr="002C61EB" w:rsidRDefault="002C61EB" w:rsidP="002C61EB">
      <w:pPr>
        <w:pStyle w:val="Paragraphedeliste"/>
        <w:numPr>
          <w:ilvl w:val="1"/>
          <w:numId w:val="6"/>
        </w:numPr>
        <w:rPr>
          <w:rFonts w:asciiTheme="majorHAnsi" w:hAnsiTheme="majorHAnsi" w:cstheme="majorHAnsi"/>
          <w:lang w:val="en-US"/>
        </w:rPr>
      </w:pPr>
      <w:r w:rsidRPr="002C61EB">
        <w:rPr>
          <w:b/>
          <w:lang w:val="en-US"/>
        </w:rPr>
        <w:t>I-VT</w:t>
      </w:r>
      <w:r w:rsidRPr="002C61EB">
        <w:rPr>
          <w:lang w:val="en-US"/>
        </w:rPr>
        <w:t xml:space="preserve"> </w:t>
      </w:r>
      <w:r w:rsidRPr="002C61EB">
        <w:rPr>
          <w:b/>
          <w:lang w:val="en-US"/>
        </w:rPr>
        <w:t>velocity-based algorithms</w:t>
      </w:r>
    </w:p>
    <w:p w:rsidR="00B34EE7" w:rsidRPr="0085751C" w:rsidRDefault="002C61EB" w:rsidP="002C61E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</w:t>
      </w:r>
      <w:r w:rsidR="00B34EE7" w:rsidRPr="0085751C">
        <w:rPr>
          <w:lang w:val="en-US"/>
        </w:rPr>
        <w:t>etect saccades and</w:t>
      </w:r>
      <w:r w:rsidR="00B34EE7" w:rsidRPr="0085751C">
        <w:rPr>
          <w:lang w:val="en-US"/>
        </w:rPr>
        <w:t xml:space="preserve"> </w:t>
      </w:r>
      <w:r w:rsidR="00B34EE7" w:rsidRPr="0085751C">
        <w:rPr>
          <w:lang w:val="en-US"/>
        </w:rPr>
        <w:t>assume the rest to be fixation</w:t>
      </w:r>
    </w:p>
    <w:p w:rsidR="00B34EE7" w:rsidRDefault="00B34EE7" w:rsidP="002C61E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751C">
        <w:rPr>
          <w:lang w:val="en-US"/>
        </w:rPr>
        <w:t xml:space="preserve">classify eye movements by </w:t>
      </w:r>
      <w:r w:rsidRPr="0085751C">
        <w:rPr>
          <w:b/>
          <w:lang w:val="en-US"/>
        </w:rPr>
        <w:t xml:space="preserve">calculating </w:t>
      </w:r>
      <w:r w:rsidR="002C61EB" w:rsidRPr="002C61EB">
        <w:rPr>
          <w:lang w:val="en-US"/>
        </w:rPr>
        <w:t>the point-to-point velocity</w:t>
      </w:r>
      <w:r w:rsidR="002C61EB" w:rsidRPr="0085751C">
        <w:rPr>
          <w:b/>
          <w:lang w:val="en-US"/>
        </w:rPr>
        <w:t xml:space="preserve"> </w:t>
      </w:r>
      <w:r w:rsidRPr="0085751C">
        <w:rPr>
          <w:b/>
          <w:lang w:val="en-US"/>
        </w:rPr>
        <w:t>and</w:t>
      </w:r>
      <w:r w:rsidRPr="0085751C">
        <w:rPr>
          <w:b/>
          <w:lang w:val="en-US"/>
        </w:rPr>
        <w:t xml:space="preserve"> </w:t>
      </w:r>
      <w:r w:rsidRPr="0085751C">
        <w:rPr>
          <w:b/>
          <w:lang w:val="en-US"/>
        </w:rPr>
        <w:t>comparing it to a predefined threshold</w:t>
      </w:r>
      <w:r w:rsidR="002C61EB">
        <w:rPr>
          <w:lang w:val="en-US"/>
        </w:rPr>
        <w:t xml:space="preserve"> (0.5px/</w:t>
      </w:r>
      <w:proofErr w:type="spellStart"/>
      <w:r w:rsidR="002C61EB">
        <w:rPr>
          <w:lang w:val="en-US"/>
        </w:rPr>
        <w:t>ms</w:t>
      </w:r>
      <w:proofErr w:type="spellEnd"/>
      <w:r w:rsidR="002C61EB">
        <w:rPr>
          <w:lang w:val="en-US"/>
        </w:rPr>
        <w:t xml:space="preserve">) to </w:t>
      </w:r>
      <w:r w:rsidR="002C61EB" w:rsidRPr="002C61EB">
        <w:rPr>
          <w:lang w:val="en-US"/>
        </w:rPr>
        <w:t>classif</w:t>
      </w:r>
      <w:r w:rsidR="002C61EB">
        <w:rPr>
          <w:lang w:val="en-US"/>
        </w:rPr>
        <w:t>y</w:t>
      </w:r>
      <w:r w:rsidR="002C61EB" w:rsidRPr="002C61EB">
        <w:rPr>
          <w:lang w:val="en-US"/>
        </w:rPr>
        <w:t xml:space="preserve"> the event as fixation or saccade based on the value of this velocity</w:t>
      </w:r>
    </w:p>
    <w:p w:rsidR="002C61EB" w:rsidRDefault="002C61EB" w:rsidP="002C61EB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C61EB">
        <w:rPr>
          <w:lang w:val="en-US"/>
        </w:rPr>
        <w:t>saccadic eye movements are characterized by</w:t>
      </w:r>
      <w:r w:rsidRPr="002C61EB">
        <w:rPr>
          <w:lang w:val="en-US"/>
        </w:rPr>
        <w:t xml:space="preserve"> </w:t>
      </w:r>
      <w:r w:rsidRPr="002C61EB">
        <w:rPr>
          <w:lang w:val="en-US"/>
        </w:rPr>
        <w:t>higher velocity values than fixational movements</w:t>
      </w:r>
    </w:p>
    <w:p w:rsidR="002C61EB" w:rsidRDefault="002C61EB" w:rsidP="002C61EB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C61EB">
        <w:rPr>
          <w:lang w:val="en-US"/>
        </w:rPr>
        <w:t xml:space="preserve">low velocities for fixations </w:t>
      </w:r>
    </w:p>
    <w:p w:rsidR="002C61EB" w:rsidRPr="002C61EB" w:rsidRDefault="002C61EB" w:rsidP="002C61EB">
      <w:pPr>
        <w:pStyle w:val="Paragraphedeliste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C61EB">
        <w:rPr>
          <w:lang w:val="en-US"/>
        </w:rPr>
        <w:t>high velocities</w:t>
      </w:r>
      <w:r w:rsidRPr="002C61EB">
        <w:rPr>
          <w:lang w:val="en-US"/>
        </w:rPr>
        <w:t xml:space="preserve"> </w:t>
      </w:r>
      <w:r w:rsidRPr="002C61EB">
        <w:rPr>
          <w:lang w:val="en-US"/>
        </w:rPr>
        <w:t>for saccades</w:t>
      </w:r>
    </w:p>
    <w:p w:rsidR="002C61EB" w:rsidRDefault="002C61EB" w:rsidP="002C61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34EE7" w:rsidRDefault="00B34EE7" w:rsidP="002C61E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C61EB">
        <w:rPr>
          <w:lang w:val="en-US"/>
        </w:rPr>
        <w:t>Zemblys</w:t>
      </w:r>
      <w:proofErr w:type="spellEnd"/>
      <w:r w:rsidRPr="002C61EB">
        <w:rPr>
          <w:lang w:val="en-US"/>
        </w:rPr>
        <w:t xml:space="preserve">, R.; </w:t>
      </w:r>
      <w:proofErr w:type="spellStart"/>
      <w:r w:rsidRPr="002C61EB">
        <w:rPr>
          <w:lang w:val="en-US"/>
        </w:rPr>
        <w:t>Niehorster</w:t>
      </w:r>
      <w:proofErr w:type="spellEnd"/>
      <w:r w:rsidRPr="002C61EB">
        <w:rPr>
          <w:lang w:val="en-US"/>
        </w:rPr>
        <w:t xml:space="preserve">, D.C.; </w:t>
      </w:r>
      <w:proofErr w:type="spellStart"/>
      <w:r w:rsidRPr="002C61EB">
        <w:rPr>
          <w:lang w:val="en-US"/>
        </w:rPr>
        <w:t>Holmqvist</w:t>
      </w:r>
      <w:proofErr w:type="spellEnd"/>
      <w:r w:rsidRPr="002C61EB">
        <w:rPr>
          <w:lang w:val="en-US"/>
        </w:rPr>
        <w:t xml:space="preserve">, K. </w:t>
      </w:r>
      <w:proofErr w:type="spellStart"/>
      <w:r w:rsidRPr="002C61EB">
        <w:rPr>
          <w:lang w:val="en-US"/>
        </w:rPr>
        <w:t>gazeNet</w:t>
      </w:r>
      <w:proofErr w:type="spellEnd"/>
      <w:r w:rsidRPr="002C61EB">
        <w:rPr>
          <w:lang w:val="en-US"/>
        </w:rPr>
        <w:t>: End-to-end eye-movement event detection with deep neural networks.</w:t>
      </w:r>
      <w:r w:rsidRPr="002C61EB">
        <w:rPr>
          <w:lang w:val="en-US"/>
        </w:rPr>
        <w:t xml:space="preserve"> </w:t>
      </w:r>
      <w:proofErr w:type="spellStart"/>
      <w:r w:rsidRPr="002C61EB">
        <w:rPr>
          <w:lang w:val="en-US"/>
        </w:rPr>
        <w:t>Behav</w:t>
      </w:r>
      <w:proofErr w:type="spellEnd"/>
      <w:r w:rsidRPr="002C61EB">
        <w:rPr>
          <w:lang w:val="en-US"/>
        </w:rPr>
        <w:t>. Res. Methods 2019, 51, 840–864. [</w:t>
      </w:r>
      <w:proofErr w:type="spellStart"/>
      <w:r w:rsidRPr="002C61EB">
        <w:rPr>
          <w:lang w:val="en-US"/>
        </w:rPr>
        <w:t>CrossRef</w:t>
      </w:r>
      <w:proofErr w:type="spellEnd"/>
      <w:r w:rsidRPr="002C61EB">
        <w:rPr>
          <w:lang w:val="en-US"/>
        </w:rPr>
        <w:t>]</w:t>
      </w:r>
    </w:p>
    <w:p w:rsidR="001C7346" w:rsidRDefault="001C7346" w:rsidP="002C61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7346" w:rsidRDefault="001C7346" w:rsidP="001C7346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8B2515" wp14:editId="1CB2A3FF">
            <wp:extent cx="3657216" cy="49004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680" cy="49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6" w:rsidRDefault="001C7346" w:rsidP="002C61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7346" w:rsidRDefault="001C7346" w:rsidP="001C7346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90F1BD" wp14:editId="0DA63F2D">
            <wp:extent cx="3800901" cy="158957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81" cy="16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6" w:rsidRDefault="001C7346" w:rsidP="002C61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7346" w:rsidRDefault="001C7346" w:rsidP="001C7346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A76771" wp14:editId="36C47326">
            <wp:extent cx="3991970" cy="2335250"/>
            <wp:effectExtent l="0" t="0" r="889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887" cy="23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6" w:rsidRDefault="001C7346" w:rsidP="001C7346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1C7346" w:rsidRPr="002C61EB" w:rsidRDefault="001C7346" w:rsidP="001C7346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bookmarkStart w:id="0" w:name="_GoBack"/>
      <w:bookmarkEnd w:id="0"/>
    </w:p>
    <w:sectPr w:rsidR="001C7346" w:rsidRPr="002C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6C2C"/>
    <w:multiLevelType w:val="hybridMultilevel"/>
    <w:tmpl w:val="45ECE4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E57307"/>
    <w:multiLevelType w:val="hybridMultilevel"/>
    <w:tmpl w:val="43AEF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207"/>
    <w:multiLevelType w:val="hybridMultilevel"/>
    <w:tmpl w:val="794CD5C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086953"/>
    <w:multiLevelType w:val="hybridMultilevel"/>
    <w:tmpl w:val="906AA7D6"/>
    <w:lvl w:ilvl="0" w:tplc="8E38A056">
      <w:start w:val="1"/>
      <w:numFmt w:val="bullet"/>
      <w:lvlText w:val="-"/>
      <w:lvlJc w:val="left"/>
      <w:pPr>
        <w:ind w:left="405" w:hanging="360"/>
      </w:pPr>
      <w:rPr>
        <w:rFonts w:ascii="URWPalladioL-Roma" w:eastAsiaTheme="minorHAnsi" w:hAnsi="URWPalladioL-Roma" w:cs="URWPalladioL-Roma" w:hint="default"/>
        <w:color w:val="000000"/>
        <w:sz w:val="18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E455FDE"/>
    <w:multiLevelType w:val="hybridMultilevel"/>
    <w:tmpl w:val="C31C86A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FC634A2"/>
    <w:multiLevelType w:val="multilevel"/>
    <w:tmpl w:val="4086D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E7"/>
    <w:rsid w:val="00192FA3"/>
    <w:rsid w:val="001C7346"/>
    <w:rsid w:val="00207F32"/>
    <w:rsid w:val="002C61EB"/>
    <w:rsid w:val="002C6D89"/>
    <w:rsid w:val="008106AF"/>
    <w:rsid w:val="0085751C"/>
    <w:rsid w:val="00A66EF7"/>
    <w:rsid w:val="00B34EE7"/>
    <w:rsid w:val="00D20539"/>
    <w:rsid w:val="00D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443"/>
  <w15:chartTrackingRefBased/>
  <w15:docId w15:val="{51DE837E-EB8C-4694-8EAF-F7B09E99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4E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6E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6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birtukan/EyeMovementEventDetectionAlgorith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upil-labs/pupil/blob/master/pupil_src/shared_modules/fixation_detector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2</cp:revision>
  <dcterms:created xsi:type="dcterms:W3CDTF">2023-01-10T16:55:00Z</dcterms:created>
  <dcterms:modified xsi:type="dcterms:W3CDTF">2023-01-10T23:25:00Z</dcterms:modified>
</cp:coreProperties>
</file>