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//////////////////////Código para Estratégia de Execução - PFR + Estocástico Lento - Compra e venda //////////////////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Se (Fechamento &gt; Fechamento[1]) e (lowest(Low,2) &lt; lowest(Low,2)[1]) e (SlowStochastic(8)&lt;20) then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BuyAtMarket;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Se (SlowStochastic(8) &gt;80) then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SellToCoverAtMarket;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Se (Fechamento &lt; Fechamento[1]) e (highest(high,2) &gt; highest(High,2)[1]) e (Slowstochastic(8)&gt;80) then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SellShortAtMarket;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Se (SlowStochastic(8) &lt;20) then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BuyToCoverAtMarket;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