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80"/>
        </w:rPr>
        <w:br/>
        <w:br/>
        <w:br/>
        <w:br/>
        <w:t>SchoolBridge</w:t>
        <w:br/>
      </w:r>
    </w:p>
    <w:p>
      <w:pPr>
        <w:jc w:val="center"/>
      </w:pPr>
      <w:r>
        <w:rPr>
          <w:color w:val="2E7D32"/>
          <w:sz w:val="44"/>
        </w:rPr>
        <w:t>School Management System</w:t>
      </w:r>
    </w:p>
    <w:p>
      <w:pPr>
        <w:jc w:val="center"/>
      </w:pPr>
      <w:r>
        <w:rPr>
          <w:i/>
          <w:sz w:val="32"/>
        </w:rPr>
        <w:br/>
        <w:t>Comprehensive System Report</w:t>
        <w:br/>
      </w:r>
    </w:p>
    <w:p>
      <w:pPr>
        <w:jc w:val="center"/>
      </w:pPr>
      <w:r>
        <w:rPr>
          <w:sz w:val="24"/>
        </w:rPr>
        <w:br/>
        <w:t>Version 1.0  |  August 2026</w:t>
        <w:br/>
        <w:br/>
        <w:t>Web Application: https://schoolbridge-b5w4.onrender.com</w:t>
        <w:br/>
        <w:t>Source Repository: https://github.com/Hebert200124/Schoolbridge</w:t>
        <w:br/>
      </w:r>
    </w:p>
    <w:p>
      <w:r>
        <w:br w:type="page"/>
      </w:r>
    </w:p>
    <w:p>
      <w:pPr>
        <w:pStyle w:val="Heading1"/>
      </w:pPr>
      <w:r>
        <w:t>1. Introduction</w:t>
      </w:r>
    </w:p>
    <w:p>
      <w:r>
        <w:rPr>
          <w:b w:val="0"/>
          <w:i w:val="0"/>
        </w:rPr>
        <w:t>SchoolBridge is a full-stack web-based School Management System (SMS) built with the Python Flask framework. It digitises the day-to-day administrative, academic and financial operations of a secondary school, replacing paper registers, manual fee ledgers and printed reports with a single online platform.</w:t>
      </w:r>
    </w:p>
    <w:p>
      <w:r>
        <w:rPr>
          <w:b w:val="0"/>
          <w:i w:val="0"/>
        </w:rPr>
        <w:t>The system serves six categories of users - system administrators, principals, school administrators, teachers, cashiers and students - each with a dedicated dashboard and clearly defined permissions. It supports multiple campuses (multi-tenant operation) where every campus operates in complete isolation under a shared super-administrator.</w:t>
      </w:r>
    </w:p>
    <w:p>
      <w:r>
        <w:rPr>
          <w:b w:val="0"/>
          <w:i w:val="0"/>
        </w:rPr>
        <w:t>The platform is deployed as a live web application on Render, backed by a PostgreSQL database in production and SQLite for local development.</w:t>
      </w:r>
    </w:p>
    <w:p>
      <w:pPr>
        <w:pStyle w:val="Heading1"/>
      </w:pPr>
      <w:r>
        <w:t>2. System Overview</w:t>
      </w:r>
    </w:p>
    <w:p>
      <w:r>
        <w:rPr>
          <w:b w:val="0"/>
          <w:i w:val="0"/>
        </w:rPr>
        <w:t>SchoolBridge covers the complete school cycle:</w:t>
      </w:r>
    </w:p>
    <w:tbl>
      <w:tblPr>
        <w:tblStyle w:val="LightGrid-Accent1"/>
        <w:tblW w:type="auto" w:w="0"/>
        <w:tblLook w:firstColumn="1" w:firstRow="1" w:lastColumn="0" w:lastRow="0" w:noHBand="0" w:noVBand="1" w:val="04A0"/>
      </w:tblPr>
      <w:tblGrid>
        <w:gridCol w:w="4320"/>
        <w:gridCol w:w="4320"/>
      </w:tblGrid>
      <w:tr>
        <w:tc>
          <w:tcPr>
            <w:tcW w:type="dxa" w:w="2304"/>
          </w:tcPr>
          <w:p>
            <w:r/>
            <w:r>
              <w:rPr>
                <w:b/>
              </w:rPr>
              <w:t>Area</w:t>
            </w:r>
          </w:p>
        </w:tc>
        <w:tc>
          <w:tcPr>
            <w:tcW w:type="dxa" w:w="7200"/>
          </w:tcPr>
          <w:p>
            <w:r/>
            <w:r>
              <w:rPr>
                <w:b/>
              </w:rPr>
              <w:t>What the system does</w:t>
            </w:r>
          </w:p>
        </w:tc>
      </w:tr>
      <w:tr>
        <w:tc>
          <w:tcPr>
            <w:tcW w:type="dxa" w:w="2304"/>
          </w:tcPr>
          <w:p>
            <w:r>
              <w:t>Student records</w:t>
            </w:r>
          </w:p>
        </w:tc>
        <w:tc>
          <w:tcPr>
            <w:tcW w:type="dxa" w:w="7200"/>
          </w:tcPr>
          <w:p>
            <w:r>
              <w:t>Registration with auto-generated IDs and registration numbers, personal details including next of kin, forms, curriculum and subject enrolment.</w:t>
            </w:r>
          </w:p>
        </w:tc>
      </w:tr>
      <w:tr>
        <w:tc>
          <w:tcPr>
            <w:tcW w:type="dxa" w:w="2304"/>
          </w:tcPr>
          <w:p>
            <w:r>
              <w:t>Academic records</w:t>
            </w:r>
          </w:p>
        </w:tc>
        <w:tc>
          <w:tcPr>
            <w:tcW w:type="dxa" w:w="7200"/>
          </w:tcPr>
          <w:p>
            <w:r>
              <w:t>Monthly test and exam marks entry, automatic ZIMSEC grading, pass-rate calculation, teacher remarks and principal comments.</w:t>
            </w:r>
          </w:p>
        </w:tc>
      </w:tr>
      <w:tr>
        <w:tc>
          <w:tcPr>
            <w:tcW w:type="dxa" w:w="2304"/>
          </w:tcPr>
          <w:p>
            <w:r>
              <w:t>Timetabling</w:t>
            </w:r>
          </w:p>
        </w:tc>
        <w:tc>
          <w:tcPr>
            <w:tcW w:type="dxa" w:w="7200"/>
          </w:tcPr>
          <w:p>
            <w:r>
              <w:t>Weekly class timetables and examination timetables per form, subject, teacher, room and time slot.</w:t>
            </w:r>
          </w:p>
        </w:tc>
      </w:tr>
      <w:tr>
        <w:tc>
          <w:tcPr>
            <w:tcW w:type="dxa" w:w="2304"/>
          </w:tcPr>
          <w:p>
            <w:r>
              <w:t>Finance</w:t>
            </w:r>
          </w:p>
        </w:tc>
        <w:tc>
          <w:tcPr>
            <w:tcW w:type="dxa" w:w="7200"/>
          </w:tcPr>
          <w:p>
            <w:r>
              <w:t>Termly fee structures per form, individual fee accounts, payment recording with receipts and clearing, outstanding balances.</w:t>
            </w:r>
          </w:p>
        </w:tc>
      </w:tr>
      <w:tr>
        <w:tc>
          <w:tcPr>
            <w:tcW w:type="dxa" w:w="2304"/>
          </w:tcPr>
          <w:p>
            <w:r>
              <w:t>Staff management</w:t>
            </w:r>
          </w:p>
        </w:tc>
        <w:tc>
          <w:tcPr>
            <w:tcW w:type="dxa" w:w="7200"/>
          </w:tcPr>
          <w:p>
            <w:r>
              <w:t>Staff records, subject allocation, leave applications and approval, deactivation.</w:t>
            </w:r>
          </w:p>
        </w:tc>
      </w:tr>
      <w:tr>
        <w:tc>
          <w:tcPr>
            <w:tcW w:type="dxa" w:w="2304"/>
          </w:tcPr>
          <w:p>
            <w:r>
              <w:t>Communication</w:t>
            </w:r>
          </w:p>
        </w:tc>
        <w:tc>
          <w:tcPr>
            <w:tcW w:type="dxa" w:w="7200"/>
          </w:tcPr>
          <w:p>
            <w:r>
              <w:t>School announcements/activities with visibility control and advertisements displayed on the login page.</w:t>
            </w:r>
          </w:p>
        </w:tc>
      </w:tr>
      <w:tr>
        <w:tc>
          <w:tcPr>
            <w:tcW w:type="dxa" w:w="2304"/>
          </w:tcPr>
          <w:p>
            <w:r>
              <w:t>Reporting</w:t>
            </w:r>
          </w:p>
        </w:tc>
        <w:tc>
          <w:tcPr>
            <w:tcW w:type="dxa" w:w="7200"/>
          </w:tcPr>
          <w:p>
            <w:r>
              <w:t>Ministry report export (CSV), ZIMSEC candidate list export, pass-rate analytics on dashboards.</w:t>
            </w:r>
          </w:p>
        </w:tc>
      </w:tr>
      <w:tr>
        <w:tc>
          <w:tcPr>
            <w:tcW w:type="dxa" w:w="2304"/>
          </w:tcPr>
          <w:p>
            <w:r>
              <w:t>Security</w:t>
            </w:r>
          </w:p>
        </w:tc>
        <w:tc>
          <w:tcPr>
            <w:tcW w:type="dxa" w:w="7200"/>
          </w:tcPr>
          <w:p>
            <w:r>
              <w:t>Role-based access control, hashed passwords, rate-limited OTP password recovery by email.</w:t>
            </w:r>
          </w:p>
        </w:tc>
      </w:tr>
    </w:tbl>
    <w:p/>
    <w:p>
      <w:pPr>
        <w:pStyle w:val="Heading1"/>
      </w:pPr>
      <w:r>
        <w:t>3. Technology Stack</w:t>
      </w:r>
    </w:p>
    <w:tbl>
      <w:tblPr>
        <w:tblStyle w:val="LightGrid-Accent1"/>
        <w:tblW w:type="auto" w:w="0"/>
        <w:tblLook w:firstColumn="1" w:firstRow="1" w:lastColumn="0" w:lastRow="0" w:noHBand="0" w:noVBand="1" w:val="04A0"/>
      </w:tblPr>
      <w:tblGrid>
        <w:gridCol w:w="4320"/>
        <w:gridCol w:w="4320"/>
      </w:tblGrid>
      <w:tr>
        <w:tc>
          <w:tcPr>
            <w:tcW w:type="dxa" w:w="2592"/>
          </w:tcPr>
          <w:p>
            <w:r/>
            <w:r>
              <w:rPr>
                <w:b/>
              </w:rPr>
              <w:t>Layer</w:t>
            </w:r>
          </w:p>
        </w:tc>
        <w:tc>
          <w:tcPr>
            <w:tcW w:type="dxa" w:w="6912"/>
          </w:tcPr>
          <w:p>
            <w:r/>
            <w:r>
              <w:rPr>
                <w:b/>
              </w:rPr>
              <w:t>Technology</w:t>
            </w:r>
          </w:p>
        </w:tc>
      </w:tr>
      <w:tr>
        <w:tc>
          <w:tcPr>
            <w:tcW w:type="dxa" w:w="2592"/>
          </w:tcPr>
          <w:p>
            <w:r>
              <w:t>Language</w:t>
            </w:r>
          </w:p>
        </w:tc>
        <w:tc>
          <w:tcPr>
            <w:tcW w:type="dxa" w:w="6912"/>
          </w:tcPr>
          <w:p>
            <w:r>
              <w:t>Python 3</w:t>
            </w:r>
          </w:p>
        </w:tc>
      </w:tr>
      <w:tr>
        <w:tc>
          <w:tcPr>
            <w:tcW w:type="dxa" w:w="2592"/>
          </w:tcPr>
          <w:p>
            <w:r>
              <w:t>Web framework</w:t>
            </w:r>
          </w:p>
        </w:tc>
        <w:tc>
          <w:tcPr>
            <w:tcW w:type="dxa" w:w="6912"/>
          </w:tcPr>
          <w:p>
            <w:r>
              <w:t>Flask 3.1.0</w:t>
            </w:r>
          </w:p>
        </w:tc>
      </w:tr>
      <w:tr>
        <w:tc>
          <w:tcPr>
            <w:tcW w:type="dxa" w:w="2592"/>
          </w:tcPr>
          <w:p>
            <w:r>
              <w:t>ORM</w:t>
            </w:r>
          </w:p>
        </w:tc>
        <w:tc>
          <w:tcPr>
            <w:tcW w:type="dxa" w:w="6912"/>
          </w:tcPr>
          <w:p>
            <w:r>
              <w:t>SQLAlchemy 2.0.51 with Flask-SQLAlchemy 3.1.1</w:t>
            </w:r>
          </w:p>
        </w:tc>
      </w:tr>
      <w:tr>
        <w:tc>
          <w:tcPr>
            <w:tcW w:type="dxa" w:w="2592"/>
          </w:tcPr>
          <w:p>
            <w:r>
              <w:t>Authentication</w:t>
            </w:r>
          </w:p>
        </w:tc>
        <w:tc>
          <w:tcPr>
            <w:tcW w:type="dxa" w:w="6912"/>
          </w:tcPr>
          <w:p>
            <w:r>
              <w:t>Flask-Login 0.6.3 (session cookies)</w:t>
            </w:r>
          </w:p>
        </w:tc>
      </w:tr>
      <w:tr>
        <w:tc>
          <w:tcPr>
            <w:tcW w:type="dxa" w:w="2592"/>
          </w:tcPr>
          <w:p>
            <w:r>
              <w:t>Rate limiting</w:t>
            </w:r>
          </w:p>
        </w:tc>
        <w:tc>
          <w:tcPr>
            <w:tcW w:type="dxa" w:w="6912"/>
          </w:tcPr>
          <w:p>
            <w:r>
              <w:t>Flask-Limiter 3.8.0</w:t>
            </w:r>
          </w:p>
        </w:tc>
      </w:tr>
      <w:tr>
        <w:tc>
          <w:tcPr>
            <w:tcW w:type="dxa" w:w="2592"/>
          </w:tcPr>
          <w:p>
            <w:r>
              <w:t>Templates</w:t>
            </w:r>
          </w:p>
        </w:tc>
        <w:tc>
          <w:tcPr>
            <w:tcW w:type="dxa" w:w="6912"/>
          </w:tcPr>
          <w:p>
            <w:r>
              <w:t>Jinja2 with Bootstrap 5 (CDN)</w:t>
            </w:r>
          </w:p>
        </w:tc>
      </w:tr>
      <w:tr>
        <w:tc>
          <w:tcPr>
            <w:tcW w:type="dxa" w:w="2592"/>
          </w:tcPr>
          <w:p>
            <w:r>
              <w:t>Front-end styling</w:t>
            </w:r>
          </w:p>
        </w:tc>
        <w:tc>
          <w:tcPr>
            <w:tcW w:type="dxa" w:w="6912"/>
          </w:tcPr>
          <w:p>
            <w:r>
              <w:t>Custom CSS (static/css/style.css) plus Bootstrap icons and JavaScript (static/js/main.js)</w:t>
            </w:r>
          </w:p>
        </w:tc>
      </w:tr>
      <w:tr>
        <w:tc>
          <w:tcPr>
            <w:tcW w:type="dxa" w:w="2592"/>
          </w:tcPr>
          <w:p>
            <w:r>
              <w:t>Databases</w:t>
            </w:r>
          </w:p>
        </w:tc>
        <w:tc>
          <w:tcPr>
            <w:tcW w:type="dxa" w:w="6912"/>
          </w:tcPr>
          <w:p>
            <w:r>
              <w:t>SQLite (development) / PostgreSQL via psycopg2 (production)</w:t>
            </w:r>
          </w:p>
        </w:tc>
      </w:tr>
      <w:tr>
        <w:tc>
          <w:tcPr>
            <w:tcW w:type="dxa" w:w="2592"/>
          </w:tcPr>
          <w:p>
            <w:r>
              <w:t>Spreadsheet handling</w:t>
            </w:r>
          </w:p>
        </w:tc>
        <w:tc>
          <w:tcPr>
            <w:tcW w:type="dxa" w:w="6912"/>
          </w:tcPr>
          <w:p>
            <w:r>
              <w:t>openpyxl (bulk student import)</w:t>
            </w:r>
          </w:p>
        </w:tc>
      </w:tr>
      <w:tr>
        <w:tc>
          <w:tcPr>
            <w:tcW w:type="dxa" w:w="2592"/>
          </w:tcPr>
          <w:p>
            <w:r>
              <w:t>Email service</w:t>
            </w:r>
          </w:p>
        </w:tc>
        <w:tc>
          <w:tcPr>
            <w:tcW w:type="dxa" w:w="6912"/>
          </w:tcPr>
          <w:p>
            <w:r>
              <w:t>Brevo (Sendinblue) API via sib-api-v3-sdk for OTP delivery</w:t>
            </w:r>
          </w:p>
        </w:tc>
      </w:tr>
      <w:tr>
        <w:tc>
          <w:tcPr>
            <w:tcW w:type="dxa" w:w="2592"/>
          </w:tcPr>
          <w:p>
            <w:r>
              <w:t>WSGI server</w:t>
            </w:r>
          </w:p>
        </w:tc>
        <w:tc>
          <w:tcPr>
            <w:tcW w:type="dxa" w:w="6912"/>
          </w:tcPr>
          <w:p>
            <w:r>
              <w:t>Gunicorn (Procfile: web: gunicorn app:app)</w:t>
            </w:r>
          </w:p>
        </w:tc>
      </w:tr>
      <w:tr>
        <w:tc>
          <w:tcPr>
            <w:tcW w:type="dxa" w:w="2592"/>
          </w:tcPr>
          <w:p>
            <w:r>
              <w:t>Deployment</w:t>
            </w:r>
          </w:p>
        </w:tc>
        <w:tc>
          <w:tcPr>
            <w:tcW w:type="dxa" w:w="6912"/>
          </w:tcPr>
          <w:p>
            <w:r>
              <w:t>Render (web service, auto-deploys from GitHub main branch)</w:t>
            </w:r>
          </w:p>
        </w:tc>
      </w:tr>
    </w:tbl>
    <w:p/>
    <w:p>
      <w:pPr>
        <w:pStyle w:val="Heading1"/>
      </w:pPr>
      <w:r>
        <w:t>4. System Architecture</w:t>
      </w:r>
    </w:p>
    <w:p>
      <w:r>
        <w:rPr>
          <w:b w:val="0"/>
          <w:i w:val="0"/>
        </w:rPr>
        <w:t>SchoolBridge follows a classic Model-View-Controller (MVC) pattern:</w:t>
      </w:r>
    </w:p>
    <w:p>
      <w:pPr>
        <w:pStyle w:val="ListBullet"/>
      </w:pPr>
      <w:r>
        <w:rPr>
          <w:b/>
        </w:rPr>
        <w:t xml:space="preserve">app.py - </w:t>
      </w:r>
      <w:r>
        <w:t>routes receive requests, validate and orchestrate business logic (controllers).</w:t>
      </w:r>
    </w:p>
    <w:p>
      <w:pPr>
        <w:pStyle w:val="ListBullet"/>
      </w:pPr>
      <w:r>
        <w:rPr>
          <w:b/>
        </w:rPr>
        <w:t xml:space="preserve">models.py - </w:t>
      </w:r>
      <w:r>
        <w:t>Flask-SQLAlchemy ORM models define the database structure (models.py).</w:t>
      </w:r>
    </w:p>
    <w:p>
      <w:pPr>
        <w:pStyle w:val="ListBullet"/>
      </w:pPr>
      <w:r>
        <w:rPr>
          <w:b/>
        </w:rPr>
        <w:t xml:space="preserve">templates/ - </w:t>
      </w:r>
      <w:r>
        <w:t>Jinja2 HTML templates under templates/ render the interface, grouped by role (auth/, staff/, student/, super_admin/).</w:t>
      </w:r>
    </w:p>
    <w:p>
      <w:pPr>
        <w:pStyle w:val="ListBullet"/>
      </w:pPr>
      <w:r>
        <w:rPr>
          <w:b/>
        </w:rPr>
        <w:t xml:space="preserve">static/ - </w:t>
      </w:r>
      <w:r>
        <w:t>CSS and JavaScript assets under static/ provide styling and client-side behaviour (e.g. the password show/hide toggle).</w:t>
      </w:r>
    </w:p>
    <w:p>
      <w:r>
        <w:rPr>
          <w:b w:val="0"/>
          <w:i w:val="0"/>
        </w:rPr>
        <w:t>Every request is filtered through Flask-Login for authentication and through custom role decorators (@role_required, @student_required, @super_admin_required) for authorisation. A before_request hook exposes the logged-in user's campus so that all queries are automatically scoped to it via the scoped() helper.</w:t>
      </w:r>
    </w:p>
    <w:p>
      <w:pPr>
        <w:pStyle w:val="Heading1"/>
      </w:pPr>
      <w:r>
        <w:t>5. User Roles and Access Control</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rPr>
              <w:t>Role</w:t>
            </w:r>
          </w:p>
        </w:tc>
        <w:tc>
          <w:tcPr>
            <w:tcW w:type="dxa" w:w="2160"/>
          </w:tcPr>
          <w:p>
            <w:r/>
            <w:r>
              <w:rPr>
                <w:b/>
              </w:rPr>
              <w:t>Access level</w:t>
            </w:r>
          </w:p>
        </w:tc>
        <w:tc>
          <w:tcPr>
            <w:tcW w:type="dxa" w:w="5472"/>
          </w:tcPr>
          <w:p>
            <w:r/>
            <w:r>
              <w:rPr>
                <w:b/>
              </w:rPr>
              <w:t>Primary responsibilities</w:t>
            </w:r>
          </w:p>
        </w:tc>
      </w:tr>
      <w:tr>
        <w:tc>
          <w:tcPr>
            <w:tcW w:type="dxa" w:w="1872"/>
          </w:tcPr>
          <w:p>
            <w:r>
              <w:t>Super Admin</w:t>
            </w:r>
          </w:p>
        </w:tc>
        <w:tc>
          <w:tcPr>
            <w:tcW w:type="dxa" w:w="2160"/>
          </w:tcPr>
          <w:p>
            <w:r>
              <w:t>All campuses</w:t>
            </w:r>
          </w:p>
        </w:tc>
        <w:tc>
          <w:tcPr>
            <w:tcW w:type="dxa" w:w="5472"/>
          </w:tcPr>
          <w:p>
            <w:r>
              <w:t>Manage campuses and their staff, view whole-company analytics, manage advertisements on the login page.</w:t>
            </w:r>
          </w:p>
        </w:tc>
      </w:tr>
      <w:tr>
        <w:tc>
          <w:tcPr>
            <w:tcW w:type="dxa" w:w="1872"/>
          </w:tcPr>
          <w:p>
            <w:r>
              <w:t>Principal</w:t>
            </w:r>
          </w:p>
        </w:tc>
        <w:tc>
          <w:tcPr>
            <w:tcW w:type="dxa" w:w="2160"/>
          </w:tcPr>
          <w:p>
            <w:r>
              <w:t>Own campus</w:t>
            </w:r>
          </w:p>
        </w:tc>
        <w:tc>
          <w:tcPr>
            <w:tcW w:type="dxa" w:w="5472"/>
          </w:tcPr>
          <w:p>
            <w:r>
              <w:t>Staff management (hire/edit/fire/leave), fee settings, timetables, exam timetables, ministry/ZIMSEC exports, student results and fee adjustments.</w:t>
            </w:r>
          </w:p>
        </w:tc>
      </w:tr>
      <w:tr>
        <w:tc>
          <w:tcPr>
            <w:tcW w:type="dxa" w:w="1872"/>
          </w:tcPr>
          <w:p>
            <w:r>
              <w:t>Admin</w:t>
            </w:r>
          </w:p>
        </w:tc>
        <w:tc>
          <w:tcPr>
            <w:tcW w:type="dxa" w:w="2160"/>
          </w:tcPr>
          <w:p>
            <w:r>
              <w:t>Own campus</w:t>
            </w:r>
          </w:p>
        </w:tc>
        <w:tc>
          <w:tcPr>
            <w:tcW w:type="dxa" w:w="5472"/>
          </w:tcPr>
          <w:p>
            <w:r>
              <w:t>Register and edit students, bulk import from Excel, deactivate/remove students, manage school activities/announcements.</w:t>
            </w:r>
          </w:p>
        </w:tc>
      </w:tr>
      <w:tr>
        <w:tc>
          <w:tcPr>
            <w:tcW w:type="dxa" w:w="1872"/>
          </w:tcPr>
          <w:p>
            <w:r>
              <w:t>Teacher</w:t>
            </w:r>
          </w:p>
        </w:tc>
        <w:tc>
          <w:tcPr>
            <w:tcW w:type="dxa" w:w="2160"/>
          </w:tcPr>
          <w:p>
            <w:r>
              <w:t>Own campus + subject</w:t>
            </w:r>
          </w:p>
        </w:tc>
        <w:tc>
          <w:tcPr>
            <w:tcW w:type="dxa" w:w="5472"/>
          </w:tcPr>
          <w:p>
            <w:r>
              <w:t>Enter and edit monthly test and exam marks, view class lists, save remarks, view student results.</w:t>
            </w:r>
          </w:p>
        </w:tc>
      </w:tr>
      <w:tr>
        <w:tc>
          <w:tcPr>
            <w:tcW w:type="dxa" w:w="1872"/>
          </w:tcPr>
          <w:p>
            <w:r>
              <w:t>Cashier</w:t>
            </w:r>
          </w:p>
        </w:tc>
        <w:tc>
          <w:tcPr>
            <w:tcW w:type="dxa" w:w="2160"/>
          </w:tcPr>
          <w:p>
            <w:r>
              <w:t>Own campus</w:t>
            </w:r>
          </w:p>
        </w:tc>
        <w:tc>
          <w:tcPr>
            <w:tcW w:type="dxa" w:w="5472"/>
          </w:tcPr>
          <w:p>
            <w:r>
              <w:t>Record and clear fee payments, manage fee structures, view student fee accounts.</w:t>
            </w:r>
          </w:p>
        </w:tc>
      </w:tr>
      <w:tr>
        <w:tc>
          <w:tcPr>
            <w:tcW w:type="dxa" w:w="1872"/>
          </w:tcPr>
          <w:p>
            <w:r>
              <w:t>Student</w:t>
            </w:r>
          </w:p>
        </w:tc>
        <w:tc>
          <w:tcPr>
            <w:tcW w:type="dxa" w:w="2160"/>
          </w:tcPr>
          <w:p>
            <w:r>
              <w:t>Own records only</w:t>
            </w:r>
          </w:p>
        </w:tc>
        <w:tc>
          <w:tcPr>
            <w:tcW w:type="dxa" w:w="5472"/>
          </w:tcPr>
          <w:p>
            <w:r>
              <w:t>View profile, results, subjects, timetables, fee account and announcements.</w:t>
            </w:r>
          </w:p>
        </w:tc>
      </w:tr>
    </w:tbl>
    <w:p/>
    <w:p>
      <w:r>
        <w:rPr>
          <w:b w:val="0"/>
          <w:i w:val="0"/>
        </w:rPr>
        <w:t>Access control is enforced at three levels: the login flow routes each role to its own dashboard, route decorators block unauthorised access (redirecting with a flash message), and the scoped() query helper prevents data leakage between campuses.</w:t>
      </w:r>
    </w:p>
    <w:p>
      <w:pPr>
        <w:pStyle w:val="Heading1"/>
      </w:pPr>
      <w:r>
        <w:t>6. Authentication, Security and Password Recovery</w:t>
      </w:r>
    </w:p>
    <w:p>
      <w:pPr>
        <w:pStyle w:val="Heading2"/>
      </w:pPr>
      <w:r>
        <w:t>6.1 Login</w:t>
      </w:r>
    </w:p>
    <w:p>
      <w:r>
        <w:rPr>
          <w:b w:val="0"/>
          <w:i w:val="0"/>
        </w:rPr>
        <w:t>Users identify themselves with a username (staff) or student ID number, plus a password. Passwords are stored as salted Werkzeug hashes (never plain text). On success the user is routed to their role dashboard: students to their profile, super admins to the global dashboard, and all staff to the staff dashboard. Deactivated accounts are refused with a clear message.</w:t>
      </w:r>
    </w:p>
    <w:p>
      <w:pPr>
        <w:pStyle w:val="Heading2"/>
      </w:pPr>
      <w:r>
        <w:t>6.2 Change password</w:t>
      </w:r>
    </w:p>
    <w:p>
      <w:r>
        <w:rPr>
          <w:b w:val="0"/>
          <w:i w:val="0"/>
        </w:rPr>
        <w:t>Authenticated users can change their password from a dedicated page; new passwords must pass a strength check (length and complexity rules defined by password_strength_errors).</w:t>
      </w:r>
    </w:p>
    <w:p>
      <w:pPr>
        <w:pStyle w:val="Heading2"/>
      </w:pPr>
      <w:r>
        <w:t>6.3 Password reset (forgotten password)</w:t>
      </w:r>
    </w:p>
    <w:p>
      <w:r>
        <w:rPr>
          <w:b w:val="0"/>
          <w:i w:val="0"/>
        </w:rPr>
        <w:t>The reset flow is fully self-service and protected against abuse:</w:t>
      </w:r>
    </w:p>
    <w:p>
      <w:pPr>
        <w:pStyle w:val="ListNumber"/>
      </w:pPr>
      <w:r>
        <w:t>User enters their registration number to confirm identity.</w:t>
      </w:r>
    </w:p>
    <w:p>
      <w:pPr>
        <w:pStyle w:val="ListNumber"/>
      </w:pPr>
      <w:r>
        <w:t>User confirms the email address registered to the account.</w:t>
      </w:r>
    </w:p>
    <w:p>
      <w:pPr>
        <w:pStyle w:val="ListNumber"/>
      </w:pPr>
      <w:r>
        <w:t>A six-digit OTP is generated, stored with an expiry time, and sent to that email via the Brevo API.</w:t>
      </w:r>
    </w:p>
    <w:p>
      <w:pPr>
        <w:pStyle w:val="ListNumber"/>
      </w:pPr>
      <w:r>
        <w:t>The code page enforces a 6-digit format, a maximum of 5 verification attempts and code expiry.</w:t>
      </w:r>
    </w:p>
    <w:p>
      <w:pPr>
        <w:pStyle w:val="ListNumber"/>
      </w:pPr>
      <w:r>
        <w:t>After correct verification the user sets a new password (strength-checked and confirmed).</w:t>
      </w:r>
    </w:p>
    <w:p>
      <w:r>
        <w:rPr>
          <w:b w:val="0"/>
          <w:i w:val="0"/>
        </w:rPr>
        <w:t>Rate limiting limits repeated OTP requests (a sliding window of 3 requests within 15 minutes). A friendly, non-revealing message is shown whether or not the email matches, preventing account enumeration.</w:t>
      </w:r>
    </w:p>
    <w:p>
      <w:pPr>
        <w:pStyle w:val="Heading2"/>
      </w:pPr>
      <w:r>
        <w:t>6.4 Session and activity security</w:t>
      </w:r>
    </w:p>
    <w:p>
      <w:pPr>
        <w:pStyle w:val="ListBullet"/>
      </w:pPr>
      <w:r>
        <w:t>Flask-Limiter rate limiting on sensitive endpoints.</w:t>
      </w:r>
    </w:p>
    <w:p>
      <w:pPr>
        <w:pStyle w:val="ListBullet"/>
      </w:pPr>
      <w:r>
        <w:t>Every significant action is written to the activity log (log_activity) with the actor and campus.</w:t>
      </w:r>
    </w:p>
    <w:p>
      <w:pPr>
        <w:pStyle w:val="ListBullet"/>
      </w:pPr>
      <w:r>
        <w:t>OTP codes are single-use (used flag) and expire after a set duration.</w:t>
      </w:r>
    </w:p>
    <w:p>
      <w:pPr>
        <w:pStyle w:val="Heading1"/>
      </w:pPr>
      <w:r>
        <w:t>7. Module: Super Administrator</w:t>
      </w:r>
    </w:p>
    <w:p>
      <w:pPr>
        <w:pStyle w:val="Heading2"/>
      </w:pPr>
      <w:r>
        <w:t>7.1 Multi-campus management</w:t>
      </w:r>
    </w:p>
    <w:p>
      <w:r>
        <w:rPr>
          <w:b w:val="0"/>
          <w:i w:val="0"/>
        </w:rPr>
        <w:t>The super admin operates above campus boundaries and sees every campus. They can create, edit and delete campuses, and manage each campus's staff list (including firing staff).</w:t>
      </w:r>
    </w:p>
    <w:p>
      <w:pPr>
        <w:pStyle w:val="Heading2"/>
      </w:pPr>
      <w:r>
        <w:t>7.2 Global analytics dashboard</w:t>
      </w:r>
    </w:p>
    <w:p>
      <w:r>
        <w:rPr>
          <w:b w:val="0"/>
          <w:i w:val="0"/>
        </w:rPr>
        <w:t>The dashboard aggregates pass rates across the whole organisation: an overall pass rate, pass rate by campus and pass rate by form, alongside campus and student counts.</w:t>
      </w:r>
    </w:p>
    <w:p>
      <w:pPr>
        <w:pStyle w:val="Heading2"/>
      </w:pPr>
      <w:r>
        <w:t>7.3 Advertisements</w:t>
      </w:r>
    </w:p>
    <w:p>
      <w:r>
        <w:rPr>
          <w:b w:val="0"/>
          <w:i w:val="0"/>
        </w:rPr>
        <w:t>Super admins can create, edit and delete advertisements (title, body, optional image URL, active flag). The single most recently created ACTIVE advertisement is displayed as a banner on the login page; if none is active, a default welcome message is shown instead. An Advertisements page in the navigation lists all ads with their status and add/edit/delete actions.</w:t>
      </w:r>
    </w:p>
    <w:p>
      <w:pPr>
        <w:pStyle w:val="Heading1"/>
      </w:pPr>
      <w:r>
        <w:t>8. Module: Principal</w:t>
      </w:r>
    </w:p>
    <w:p>
      <w:pPr>
        <w:pStyle w:val="Heading2"/>
      </w:pPr>
      <w:r>
        <w:t>8.1 Staff management</w:t>
      </w:r>
    </w:p>
    <w:p>
      <w:r>
        <w:rPr>
          <w:b w:val="0"/>
          <w:i w:val="0"/>
        </w:rPr>
        <w:t>The principal manages the campus workforce: adding staff (teachers and support roles) with their subject allocation, editing details, deactivating/firing staff, and handling staff leave requests including approving or rejecting them.</w:t>
      </w:r>
    </w:p>
    <w:p>
      <w:pPr>
        <w:pStyle w:val="Heading2"/>
      </w:pPr>
      <w:r>
        <w:t>8.2 Fee settings</w:t>
      </w:r>
    </w:p>
    <w:p>
      <w:r>
        <w:rPr>
          <w:b w:val="0"/>
          <w:i w:val="0"/>
        </w:rPr>
        <w:t>The principal defines termly fee amounts per form (Form 1-6). These settings drive the automatic fee account created for each student on registration and are used when a student changes forms.</w:t>
      </w:r>
    </w:p>
    <w:p>
      <w:pPr>
        <w:pStyle w:val="Heading2"/>
      </w:pPr>
      <w:r>
        <w:t>8.3 Timetables</w:t>
      </w:r>
    </w:p>
    <w:p>
      <w:r>
        <w:rPr>
          <w:b w:val="0"/>
          <w:i w:val="0"/>
        </w:rPr>
        <w:t>Weekly class timetables and exam timetables are created and maintained here, specifying the form, subject, teacher, room and start/end times for each slot.</w:t>
      </w:r>
    </w:p>
    <w:p>
      <w:pPr>
        <w:pStyle w:val="Heading2"/>
      </w:pPr>
      <w:r>
        <w:t>8.4 Reporting and exports</w:t>
      </w:r>
    </w:p>
    <w:p>
      <w:r>
        <w:rPr>
          <w:b w:val="0"/>
          <w:i w:val="0"/>
        </w:rPr>
        <w:t>The ministry report CSV summarises per form: total students, total passed, pass rate, expected fees, collected fees and outstanding balances. The ZIMSEC candidates export lists every active ZIMSEC student with their registration details and enrolled subjects for submission to the examinations board.</w:t>
      </w:r>
    </w:p>
    <w:p>
      <w:pPr>
        <w:pStyle w:val="Heading2"/>
      </w:pPr>
      <w:r>
        <w:t>8.5 Student oversight</w:t>
      </w:r>
    </w:p>
    <w:p>
      <w:r>
        <w:rPr>
          <w:b w:val="0"/>
          <w:i w:val="0"/>
        </w:rPr>
        <w:t>The principal can view any student's full results and adjust an individual student's fee account, and can deactivate/activate student accounts.</w:t>
      </w:r>
    </w:p>
    <w:p>
      <w:pPr>
        <w:pStyle w:val="Heading1"/>
      </w:pPr>
      <w:r>
        <w:t>9. Module: School Administrator</w:t>
      </w:r>
    </w:p>
    <w:p>
      <w:pPr>
        <w:pStyle w:val="Heading2"/>
      </w:pPr>
      <w:r>
        <w:t>9.1 Student registration</w:t>
      </w:r>
    </w:p>
    <w:p>
      <w:r>
        <w:rPr>
          <w:b w:val="0"/>
          <w:i w:val="0"/>
        </w:rPr>
        <w:t>Admins register students individually. The system automatically generates a unique student ID (current year followed by a sequential number, e.g. 2026001) and a registration number (REG + student ID). Details captured include personal information, form, curriculum, subjects and the next of kin (name, relationship and contact details). On registration a fee account is created automatically using the campus fee setting for that form.</w:t>
      </w:r>
    </w:p>
    <w:p>
      <w:pPr>
        <w:pStyle w:val="Heading2"/>
      </w:pPr>
      <w:r>
        <w:t>9.2 Bulk import</w:t>
      </w:r>
    </w:p>
    <w:p>
      <w:r>
        <w:rPr>
          <w:b w:val="0"/>
          <w:i w:val="0"/>
        </w:rPr>
        <w:t>Large cohorts can be imported from an Excel workbook (.xlsx). The template requires first_name, last_name and form columns; curriculum, email and phone are optional. The importer validates headers, skips duplicate/invalid rows gracefully, creates password-protected accounts and reports the outcome.</w:t>
      </w:r>
    </w:p>
    <w:p>
      <w:pPr>
        <w:pStyle w:val="Heading2"/>
      </w:pPr>
      <w:r>
        <w:t>9.3 Student maintenance</w:t>
      </w:r>
    </w:p>
    <w:p>
      <w:r>
        <w:rPr>
          <w:b w:val="0"/>
          <w:i w:val="0"/>
        </w:rPr>
        <w:t>Admins can edit any student record, deactivate or fully remove a student, and remove a student from all subject enrolments.</w:t>
      </w:r>
    </w:p>
    <w:p>
      <w:pPr>
        <w:pStyle w:val="Heading2"/>
      </w:pPr>
      <w:r>
        <w:t>9.4 Activities and announcements</w:t>
      </w:r>
    </w:p>
    <w:p>
      <w:r>
        <w:rPr>
          <w:b w:val="0"/>
          <w:i w:val="0"/>
        </w:rPr>
        <w:t>Admins create and manage school activities/announcements (title and description) with visibility controls that determine who sees them on dashboards.</w:t>
      </w:r>
    </w:p>
    <w:p>
      <w:pPr>
        <w:pStyle w:val="Heading1"/>
      </w:pPr>
      <w:r>
        <w:t>10. Module: Teacher</w:t>
      </w:r>
    </w:p>
    <w:p>
      <w:pPr>
        <w:pStyle w:val="Heading2"/>
      </w:pPr>
      <w:r>
        <w:t>10.1 Class view</w:t>
      </w:r>
    </w:p>
    <w:p>
      <w:r>
        <w:rPr>
          <w:b w:val="0"/>
          <w:i w:val="0"/>
        </w:rPr>
        <w:t>Teachers see the classes they teach (based on their allocated subject and the timetables), with class lists and per-student detail.</w:t>
      </w:r>
    </w:p>
    <w:p>
      <w:pPr>
        <w:pStyle w:val="Heading2"/>
      </w:pPr>
      <w:r>
        <w:t>10.2 Marks entry</w:t>
      </w:r>
    </w:p>
    <w:p>
      <w:r>
        <w:rPr>
          <w:b w:val="0"/>
          <w:i w:val="0"/>
        </w:rPr>
        <w:t>Teachers record two types of academic results: monthly test marks and exam marks. Each mark record stores the student, subject, term, academic year, month/exam type, raw marks, total marks and an optional comment, plus the entering teacher for accountability.</w:t>
      </w:r>
    </w:p>
    <w:p>
      <w:pPr>
        <w:pStyle w:val="Heading2"/>
      </w:pPr>
      <w:r>
        <w:t>10.3 Editing and deleting marks</w:t>
      </w:r>
    </w:p>
    <w:p>
      <w:r>
        <w:rPr>
          <w:b w:val="0"/>
          <w:i w:val="0"/>
        </w:rPr>
        <w:t>Marks can be edited or deleted, with a record of the teacher who entered them.</w:t>
      </w:r>
    </w:p>
    <w:p>
      <w:pPr>
        <w:pStyle w:val="Heading2"/>
      </w:pPr>
      <w:r>
        <w:t>10.4 Remarks and results</w:t>
      </w:r>
    </w:p>
    <w:p>
      <w:r>
        <w:rPr>
          <w:b w:val="0"/>
          <w:i w:val="0"/>
        </w:rPr>
        <w:t>Teachers save per-student remarks and can view individual student result sheets.</w:t>
      </w:r>
    </w:p>
    <w:p>
      <w:pPr>
        <w:pStyle w:val="Heading1"/>
      </w:pPr>
      <w:r>
        <w:t>11. Module: Cashier</w:t>
      </w:r>
    </w:p>
    <w:p>
      <w:pPr>
        <w:pStyle w:val="Heading2"/>
      </w:pPr>
      <w:r>
        <w:t>11.1 Fee accounts</w:t>
      </w:r>
    </w:p>
    <w:p>
      <w:r>
        <w:rPr>
          <w:b w:val="0"/>
          <w:i w:val="0"/>
        </w:rPr>
        <w:t>The cashier can look up any student's fee account for the current term: total fees, amount paid and balance.</w:t>
      </w:r>
    </w:p>
    <w:p>
      <w:pPr>
        <w:pStyle w:val="Heading2"/>
      </w:pPr>
      <w:r>
        <w:t>11.2 Payments</w:t>
      </w:r>
    </w:p>
    <w:p>
      <w:r>
        <w:rPr>
          <w:b w:val="0"/>
          <w:i w:val="0"/>
        </w:rPr>
        <w:t>Payments are recorded with an amount, payment date, method, reference and notes. Each payment receives a unique receipt number and updates the student's fee account immediately. Payments can be marked cleared, and cleared payments can be reversed.</w:t>
      </w:r>
    </w:p>
    <w:p>
      <w:pPr>
        <w:pStyle w:val="Heading2"/>
      </w:pPr>
      <w:r>
        <w:t>11.3 Fee setup</w:t>
      </w:r>
    </w:p>
    <w:p>
      <w:r>
        <w:rPr>
          <w:b w:val="0"/>
          <w:i w:val="0"/>
        </w:rPr>
        <w:t>The cashier can also configure the termly fee amounts per form (subject to principal approval workflow in practice).</w:t>
      </w:r>
    </w:p>
    <w:p>
      <w:pPr>
        <w:pStyle w:val="Heading1"/>
      </w:pPr>
      <w:r>
        <w:t>12. Module: Student Portal</w:t>
      </w:r>
    </w:p>
    <w:p>
      <w:r>
        <w:rPr>
          <w:b w:val="0"/>
          <w:i w:val="0"/>
        </w:rPr>
        <w:t>Students log in with their student ID and land directly on their profile page, which is laid out with a vertical stat-card sidebar (overall pass rate, number of subjects, exams and fee balance) alongside the main content.</w:t>
      </w:r>
    </w:p>
    <w:p>
      <w:pPr>
        <w:pStyle w:val="Heading2"/>
      </w:pPr>
      <w:r>
        <w:t>12.1 Personal details</w:t>
      </w:r>
    </w:p>
    <w:p>
      <w:r>
        <w:rPr>
          <w:b w:val="0"/>
          <w:i w:val="0"/>
        </w:rPr>
        <w:t>The profile shows registration number, ID number, surname, initial, first name, date of birth, form, mobile, email, address and term, followed by the Next of Kin section with the name, relationship and contact details. School announcements are displayed inside the same card.</w:t>
      </w:r>
    </w:p>
    <w:p>
      <w:pPr>
        <w:pStyle w:val="Heading2"/>
      </w:pPr>
      <w:r>
        <w:t>12.2 Academic overview on the profile</w:t>
      </w:r>
    </w:p>
    <w:p>
      <w:r>
        <w:rPr>
          <w:b w:val="0"/>
          <w:i w:val="0"/>
        </w:rPr>
        <w:t>Below the personal details the profile page shows: subjects with their teachers, pass rate by subject, the fee account summary, teacher remarks, the weekly timetable, upcoming exams and the latest school announcements.</w:t>
      </w:r>
    </w:p>
    <w:p>
      <w:pPr>
        <w:pStyle w:val="Heading2"/>
      </w:pPr>
      <w:r>
        <w:t>12.3 Separate portal pages</w:t>
      </w:r>
    </w:p>
    <w:tbl>
      <w:tblPr>
        <w:tblStyle w:val="LightGrid-Accent1"/>
        <w:tblW w:type="auto" w:w="0"/>
        <w:tblLook w:firstColumn="1" w:firstRow="1" w:lastColumn="0" w:lastRow="0" w:noHBand="0" w:noVBand="1" w:val="04A0"/>
      </w:tblPr>
      <w:tblGrid>
        <w:gridCol w:w="4320"/>
        <w:gridCol w:w="4320"/>
      </w:tblGrid>
      <w:tr>
        <w:tc>
          <w:tcPr>
            <w:tcW w:type="dxa" w:w="2160"/>
          </w:tcPr>
          <w:p>
            <w:r/>
            <w:r>
              <w:rPr>
                <w:b/>
              </w:rPr>
              <w:t>Page</w:t>
            </w:r>
          </w:p>
        </w:tc>
        <w:tc>
          <w:tcPr>
            <w:tcW w:type="dxa" w:w="7344"/>
          </w:tcPr>
          <w:p>
            <w:r/>
            <w:r>
              <w:rPr>
                <w:b/>
              </w:rPr>
              <w:t>Contents</w:t>
            </w:r>
          </w:p>
        </w:tc>
      </w:tr>
      <w:tr>
        <w:tc>
          <w:tcPr>
            <w:tcW w:type="dxa" w:w="2160"/>
          </w:tcPr>
          <w:p>
            <w:r>
              <w:t>Results</w:t>
            </w:r>
          </w:p>
        </w:tc>
        <w:tc>
          <w:tcPr>
            <w:tcW w:type="dxa" w:w="7344"/>
          </w:tcPr>
          <w:p>
            <w:r>
              <w:t>Monthly test and exam results with ZIMSEC grades per subject and term.</w:t>
            </w:r>
          </w:p>
        </w:tc>
      </w:tr>
      <w:tr>
        <w:tc>
          <w:tcPr>
            <w:tcW w:type="dxa" w:w="2160"/>
          </w:tcPr>
          <w:p>
            <w:r>
              <w:t>Subjects</w:t>
            </w:r>
          </w:p>
        </w:tc>
        <w:tc>
          <w:tcPr>
            <w:tcW w:type="dxa" w:w="7344"/>
          </w:tcPr>
          <w:p>
            <w:r>
              <w:t>All enrolled subjects for the student's form.</w:t>
            </w:r>
          </w:p>
        </w:tc>
      </w:tr>
      <w:tr>
        <w:tc>
          <w:tcPr>
            <w:tcW w:type="dxa" w:w="2160"/>
          </w:tcPr>
          <w:p>
            <w:r>
              <w:t>Timetables</w:t>
            </w:r>
          </w:p>
        </w:tc>
        <w:tc>
          <w:tcPr>
            <w:tcW w:type="dxa" w:w="7344"/>
          </w:tcPr>
          <w:p>
            <w:r>
              <w:t>Weekly class timetable and examination timetable for the student's form.</w:t>
            </w:r>
          </w:p>
        </w:tc>
      </w:tr>
      <w:tr>
        <w:tc>
          <w:tcPr>
            <w:tcW w:type="dxa" w:w="2160"/>
          </w:tcPr>
          <w:p>
            <w:r>
              <w:t>Finances</w:t>
            </w:r>
          </w:p>
        </w:tc>
        <w:tc>
          <w:tcPr>
            <w:tcW w:type="dxa" w:w="7344"/>
          </w:tcPr>
          <w:p>
            <w:r>
              <w:t>Fee account, payment history and current balance.</w:t>
            </w:r>
          </w:p>
        </w:tc>
      </w:tr>
    </w:tbl>
    <w:p/>
    <w:p>
      <w:pPr>
        <w:pStyle w:val="Heading1"/>
      </w:pPr>
      <w:r>
        <w:t>13. Academic Grading and Pass Rates</w:t>
      </w:r>
    </w:p>
    <w:p>
      <w:pPr>
        <w:pStyle w:val="Heading2"/>
      </w:pPr>
      <w:r>
        <w:t>13.1 ZIMSEC grading</w:t>
      </w:r>
    </w:p>
    <w:p>
      <w:r>
        <w:rPr>
          <w:b w:val="0"/>
          <w:i w:val="0"/>
        </w:rPr>
        <w:t>Marks are converted to percentage and graded automatically according to the ZIMSEC scale: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Grade</w:t>
            </w:r>
          </w:p>
        </w:tc>
        <w:tc>
          <w:tcPr>
            <w:tcW w:type="dxa" w:w="3312"/>
          </w:tcPr>
          <w:p>
            <w:r/>
            <w:r>
              <w:rPr>
                <w:b/>
              </w:rPr>
              <w:t>O-Level percentage</w:t>
            </w:r>
          </w:p>
        </w:tc>
        <w:tc>
          <w:tcPr>
            <w:tcW w:type="dxa" w:w="3312"/>
          </w:tcPr>
          <w:p>
            <w:r/>
            <w:r>
              <w:rPr>
                <w:b/>
              </w:rPr>
              <w:t>A-Level percentage</w:t>
            </w:r>
          </w:p>
        </w:tc>
      </w:tr>
      <w:tr>
        <w:tc>
          <w:tcPr>
            <w:tcW w:type="dxa" w:w="2880"/>
          </w:tcPr>
          <w:p>
            <w:r>
              <w:t>A</w:t>
            </w:r>
          </w:p>
        </w:tc>
        <w:tc>
          <w:tcPr>
            <w:tcW w:type="dxa" w:w="3312"/>
          </w:tcPr>
          <w:p>
            <w:r>
              <w:t>70 - 100</w:t>
            </w:r>
          </w:p>
        </w:tc>
        <w:tc>
          <w:tcPr>
            <w:tcW w:type="dxa" w:w="3312"/>
          </w:tcPr>
          <w:p>
            <w:r>
              <w:t>70 - 100</w:t>
            </w:r>
          </w:p>
        </w:tc>
      </w:tr>
      <w:tr>
        <w:tc>
          <w:tcPr>
            <w:tcW w:type="dxa" w:w="2880"/>
          </w:tcPr>
          <w:p>
            <w:r>
              <w:t>B</w:t>
            </w:r>
          </w:p>
        </w:tc>
        <w:tc>
          <w:tcPr>
            <w:tcW w:type="dxa" w:w="3312"/>
          </w:tcPr>
          <w:p>
            <w:r>
              <w:t>60 - 69</w:t>
            </w:r>
          </w:p>
        </w:tc>
        <w:tc>
          <w:tcPr>
            <w:tcW w:type="dxa" w:w="3312"/>
          </w:tcPr>
          <w:p>
            <w:r>
              <w:t>60 - 69</w:t>
            </w:r>
          </w:p>
        </w:tc>
      </w:tr>
      <w:tr>
        <w:tc>
          <w:tcPr>
            <w:tcW w:type="dxa" w:w="2880"/>
          </w:tcPr>
          <w:p>
            <w:r>
              <w:t>C</w:t>
            </w:r>
          </w:p>
        </w:tc>
        <w:tc>
          <w:tcPr>
            <w:tcW w:type="dxa" w:w="3312"/>
          </w:tcPr>
          <w:p>
            <w:r>
              <w:t>50 - 59</w:t>
            </w:r>
          </w:p>
        </w:tc>
        <w:tc>
          <w:tcPr>
            <w:tcW w:type="dxa" w:w="3312"/>
          </w:tcPr>
          <w:p>
            <w:r>
              <w:t>50 - 59</w:t>
            </w:r>
          </w:p>
        </w:tc>
      </w:tr>
      <w:tr>
        <w:tc>
          <w:tcPr>
            <w:tcW w:type="dxa" w:w="2880"/>
          </w:tcPr>
          <w:p>
            <w:r>
              <w:t>D</w:t>
            </w:r>
          </w:p>
        </w:tc>
        <w:tc>
          <w:tcPr>
            <w:tcW w:type="dxa" w:w="3312"/>
          </w:tcPr>
          <w:p>
            <w:r>
              <w:t>45 - 49</w:t>
            </w:r>
          </w:p>
        </w:tc>
        <w:tc>
          <w:tcPr>
            <w:tcW w:type="dxa" w:w="3312"/>
          </w:tcPr>
          <w:p>
            <w:r>
              <w:t>45 - 49</w:t>
            </w:r>
          </w:p>
        </w:tc>
      </w:tr>
      <w:tr>
        <w:tc>
          <w:tcPr>
            <w:tcW w:type="dxa" w:w="2880"/>
          </w:tcPr>
          <w:p>
            <w:r>
              <w:t>E</w:t>
            </w:r>
          </w:p>
        </w:tc>
        <w:tc>
          <w:tcPr>
            <w:tcW w:type="dxa" w:w="3312"/>
          </w:tcPr>
          <w:p>
            <w:r>
              <w:t>40 - 44</w:t>
            </w:r>
          </w:p>
        </w:tc>
        <w:tc>
          <w:tcPr>
            <w:tcW w:type="dxa" w:w="3312"/>
          </w:tcPr>
          <w:p>
            <w:r>
              <w:t>40 - 44</w:t>
            </w:r>
          </w:p>
        </w:tc>
      </w:tr>
      <w:tr>
        <w:tc>
          <w:tcPr>
            <w:tcW w:type="dxa" w:w="2880"/>
          </w:tcPr>
          <w:p>
            <w:r>
              <w:t>U (O-Level) / O (A-Level)</w:t>
            </w:r>
          </w:p>
        </w:tc>
        <w:tc>
          <w:tcPr>
            <w:tcW w:type="dxa" w:w="3312"/>
          </w:tcPr>
          <w:p>
            <w:r>
              <w:t>Below 40</w:t>
            </w:r>
          </w:p>
        </w:tc>
        <w:tc>
          <w:tcPr>
            <w:tcW w:type="dxa" w:w="3312"/>
          </w:tcPr>
          <w:p>
            <w:r>
              <w:t>35 - 39</w:t>
            </w:r>
          </w:p>
        </w:tc>
      </w:tr>
      <w:tr>
        <w:tc>
          <w:tcPr>
            <w:tcW w:type="dxa" w:w="2880"/>
          </w:tcPr>
          <w:p>
            <w:r>
              <w:t>F (A-Level)</w:t>
            </w:r>
          </w:p>
        </w:tc>
        <w:tc>
          <w:tcPr>
            <w:tcW w:type="dxa" w:w="3312"/>
          </w:tcPr>
          <w:p>
            <w:r>
              <w:t>-</w:t>
            </w:r>
          </w:p>
        </w:tc>
        <w:tc>
          <w:tcPr>
            <w:tcW w:type="dxa" w:w="3312"/>
          </w:tcPr>
          <w:p>
            <w:r>
              <w:t>Below 35</w:t>
            </w:r>
          </w:p>
        </w:tc>
      </w:tr>
    </w:tbl>
    <w:p/>
    <w:p>
      <w:pPr>
        <w:pStyle w:val="Heading2"/>
      </w:pPr>
      <w:r>
        <w:t>13.2 Pass rate</w:t>
      </w:r>
    </w:p>
    <w:p>
      <w:r>
        <w:rPr>
          <w:b w:val="0"/>
          <w:i w:val="0"/>
        </w:rPr>
        <w:t>A result counts as a pass at 50% or above. Pass rates are computed per subject, per form, per campus and overall, and power the analytics on every dashboard. The computation is batched into three queries (avoiding the classic N+1 pattern) and can be scoped to one subject for the teacher view.</w:t>
      </w:r>
    </w:p>
    <w:p>
      <w:pPr>
        <w:pStyle w:val="Heading1"/>
      </w:pPr>
      <w:r>
        <w:t>14. Financial Management</w:t>
      </w:r>
    </w:p>
    <w:p>
      <w:pPr>
        <w:pStyle w:val="ListBullet"/>
      </w:pPr>
      <w:r>
        <w:rPr>
          <w:b/>
        </w:rPr>
        <w:t xml:space="preserve">Fee structures: </w:t>
      </w:r>
      <w:r>
        <w:t>FeeSetting - termly fee per form per campus; seeded with sensible defaults and editable by principal/cashier.</w:t>
      </w:r>
    </w:p>
    <w:p>
      <w:pPr>
        <w:pStyle w:val="ListBullet"/>
      </w:pPr>
      <w:r>
        <w:rPr>
          <w:b/>
        </w:rPr>
        <w:t xml:space="preserve">Fee accounts: </w:t>
      </w:r>
      <w:r>
        <w:t>FeeAccount - one account per student per term holding total fees, amount paid and balance; auto-created on registration.</w:t>
      </w:r>
    </w:p>
    <w:p>
      <w:pPr>
        <w:pStyle w:val="ListBullet"/>
      </w:pPr>
      <w:r>
        <w:rPr>
          <w:b/>
        </w:rPr>
        <w:t xml:space="preserve">Payments: </w:t>
      </w:r>
      <w:r>
        <w:t>Payment - each payment is receipted (unique receipt number), linked to the cashier who entered it and the student, with method/reference/notes and a cleared flag.</w:t>
      </w:r>
    </w:p>
    <w:p>
      <w:pPr>
        <w:pStyle w:val="ListBullet"/>
      </w:pPr>
      <w:r>
        <w:rPr>
          <w:b/>
        </w:rPr>
        <w:t xml:space="preserve">Reporting: </w:t>
      </w:r>
      <w:r>
        <w:t>Fee accounts, receipts and cleared payments are aggregated into the ministry report and shown on student and cashier dashboards.</w:t>
      </w:r>
    </w:p>
    <w:p>
      <w:pPr>
        <w:pStyle w:val="Heading1"/>
      </w:pPr>
      <w:r>
        <w:t>15. Database Schema</w:t>
      </w:r>
    </w:p>
    <w:p>
      <w:r>
        <w:rPr>
          <w:b w:val="0"/>
          <w:i w:val="0"/>
        </w:rPr>
        <w:t>The core tables and their purposes:</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rPr>
              <w:t>Table</w:t>
            </w:r>
          </w:p>
        </w:tc>
        <w:tc>
          <w:tcPr>
            <w:tcW w:type="dxa" w:w="3744"/>
          </w:tcPr>
          <w:p>
            <w:r/>
            <w:r>
              <w:rPr>
                <w:b/>
              </w:rPr>
              <w:t>Purpose</w:t>
            </w:r>
          </w:p>
        </w:tc>
        <w:tc>
          <w:tcPr>
            <w:tcW w:type="dxa" w:w="3600"/>
          </w:tcPr>
          <w:p>
            <w:r/>
            <w:r>
              <w:rPr>
                <w:b/>
              </w:rPr>
              <w:t>Key columns</w:t>
            </w:r>
          </w:p>
        </w:tc>
      </w:tr>
      <w:tr>
        <w:tc>
          <w:tcPr>
            <w:tcW w:type="dxa" w:w="2160"/>
          </w:tcPr>
          <w:p>
            <w:r>
              <w:t>campuses</w:t>
            </w:r>
          </w:p>
        </w:tc>
        <w:tc>
          <w:tcPr>
            <w:tcW w:type="dxa" w:w="3744"/>
          </w:tcPr>
          <w:p>
            <w:r>
              <w:t>Multi-campus tenants</w:t>
            </w:r>
          </w:p>
        </w:tc>
        <w:tc>
          <w:tcPr>
            <w:tcW w:type="dxa" w:w="3600"/>
          </w:tcPr>
          <w:p>
            <w:r>
              <w:t>name, code, address</w:t>
            </w:r>
          </w:p>
        </w:tc>
      </w:tr>
      <w:tr>
        <w:tc>
          <w:tcPr>
            <w:tcW w:type="dxa" w:w="2160"/>
          </w:tcPr>
          <w:p>
            <w:r>
              <w:t>users</w:t>
            </w:r>
          </w:p>
        </w:tc>
        <w:tc>
          <w:tcPr>
            <w:tcW w:type="dxa" w:w="3744"/>
          </w:tcPr>
          <w:p>
            <w:r>
              <w:t>Staff accounts (principal, admin, teacher, cashier, super_admin)</w:t>
            </w:r>
          </w:p>
        </w:tc>
        <w:tc>
          <w:tcPr>
            <w:tcW w:type="dxa" w:w="3600"/>
          </w:tcPr>
          <w:p>
            <w:r>
              <w:t>username, email, password_hash, role, subject_id, campus_id, is_active</w:t>
            </w:r>
          </w:p>
        </w:tc>
      </w:tr>
      <w:tr>
        <w:tc>
          <w:tcPr>
            <w:tcW w:type="dxa" w:w="2160"/>
          </w:tcPr>
          <w:p>
            <w:r>
              <w:t>students</w:t>
            </w:r>
          </w:p>
        </w:tc>
        <w:tc>
          <w:tcPr>
            <w:tcW w:type="dxa" w:w="3744"/>
          </w:tcPr>
          <w:p>
            <w:r>
              <w:t>Student records</w:t>
            </w:r>
          </w:p>
        </w:tc>
        <w:tc>
          <w:tcPr>
            <w:tcW w:type="dxa" w:w="3600"/>
          </w:tcPr>
          <w:p>
            <w:r>
              <w:t>student_id, reg_number, names, form, curriculum, next of kin, campus_id, is_active</w:t>
            </w:r>
          </w:p>
        </w:tc>
      </w:tr>
      <w:tr>
        <w:tc>
          <w:tcPr>
            <w:tcW w:type="dxa" w:w="2160"/>
          </w:tcPr>
          <w:p>
            <w:r>
              <w:t>subjects</w:t>
            </w:r>
          </w:p>
        </w:tc>
        <w:tc>
          <w:tcPr>
            <w:tcW w:type="dxa" w:w="3744"/>
          </w:tcPr>
          <w:p>
            <w:r>
              <w:t>Subjects per campus with O/A level flag</w:t>
            </w:r>
          </w:p>
        </w:tc>
        <w:tc>
          <w:tcPr>
            <w:tcW w:type="dxa" w:w="3600"/>
          </w:tcPr>
          <w:p>
            <w:r>
              <w:t>name, code, level, campus_id</w:t>
            </w:r>
          </w:p>
        </w:tc>
      </w:tr>
      <w:tr>
        <w:tc>
          <w:tcPr>
            <w:tcW w:type="dxa" w:w="2160"/>
          </w:tcPr>
          <w:p>
            <w:r>
              <w:t>student_subjects</w:t>
            </w:r>
          </w:p>
        </w:tc>
        <w:tc>
          <w:tcPr>
            <w:tcW w:type="dxa" w:w="3744"/>
          </w:tcPr>
          <w:p>
            <w:r>
              <w:t>Many-to-many student enrolment</w:t>
            </w:r>
          </w:p>
        </w:tc>
        <w:tc>
          <w:tcPr>
            <w:tcW w:type="dxa" w:w="3600"/>
          </w:tcPr>
          <w:p>
            <w:r>
              <w:t>student_id, subject_id</w:t>
            </w:r>
          </w:p>
        </w:tc>
      </w:tr>
      <w:tr>
        <w:tc>
          <w:tcPr>
            <w:tcW w:type="dxa" w:w="2160"/>
          </w:tcPr>
          <w:p>
            <w:r>
              <w:t>monthly_tests</w:t>
            </w:r>
          </w:p>
        </w:tc>
        <w:tc>
          <w:tcPr>
            <w:tcW w:type="dxa" w:w="3744"/>
          </w:tcPr>
          <w:p>
            <w:r>
              <w:t>Monthly test marks</w:t>
            </w:r>
          </w:p>
        </w:tc>
        <w:tc>
          <w:tcPr>
            <w:tcW w:type="dxa" w:w="3600"/>
          </w:tcPr>
          <w:p>
            <w:r>
              <w:t>student_id, subject_id, term, month, marks, total_marks, teacher_id</w:t>
            </w:r>
          </w:p>
        </w:tc>
      </w:tr>
      <w:tr>
        <w:tc>
          <w:tcPr>
            <w:tcW w:type="dxa" w:w="2160"/>
          </w:tcPr>
          <w:p>
            <w:r>
              <w:t>exam_marks</w:t>
            </w:r>
          </w:p>
        </w:tc>
        <w:tc>
          <w:tcPr>
            <w:tcW w:type="dxa" w:w="3744"/>
          </w:tcPr>
          <w:p>
            <w:r>
              <w:t>Exam marks</w:t>
            </w:r>
          </w:p>
        </w:tc>
        <w:tc>
          <w:tcPr>
            <w:tcW w:type="dxa" w:w="3600"/>
          </w:tcPr>
          <w:p>
            <w:r>
              <w:t>student_id, subject_id, term, exam_type, marks, total_marks, teacher_id</w:t>
            </w:r>
          </w:p>
        </w:tc>
      </w:tr>
      <w:tr>
        <w:tc>
          <w:tcPr>
            <w:tcW w:type="dxa" w:w="2160"/>
          </w:tcPr>
          <w:p>
            <w:r>
              <w:t>principal_comments</w:t>
            </w:r>
          </w:p>
        </w:tc>
        <w:tc>
          <w:tcPr>
            <w:tcW w:type="dxa" w:w="3744"/>
          </w:tcPr>
          <w:p>
            <w:r>
              <w:t>Principal subject comments</w:t>
            </w:r>
          </w:p>
        </w:tc>
        <w:tc>
          <w:tcPr>
            <w:tcW w:type="dxa" w:w="3600"/>
          </w:tcPr>
          <w:p>
            <w:r>
              <w:t>student_id, subject_id, term, academic_year, comment</w:t>
            </w:r>
          </w:p>
        </w:tc>
      </w:tr>
      <w:tr>
        <w:tc>
          <w:tcPr>
            <w:tcW w:type="dxa" w:w="2160"/>
          </w:tcPr>
          <w:p>
            <w:r>
              <w:t>fee_settings</w:t>
            </w:r>
          </w:p>
        </w:tc>
        <w:tc>
          <w:tcPr>
            <w:tcW w:type="dxa" w:w="3744"/>
          </w:tcPr>
          <w:p>
            <w:r>
              <w:t>Termly fee per form</w:t>
            </w:r>
          </w:p>
        </w:tc>
        <w:tc>
          <w:tcPr>
            <w:tcW w:type="dxa" w:w="3600"/>
          </w:tcPr>
          <w:p>
            <w:r>
              <w:t>campus_id, form, term_fee</w:t>
            </w:r>
          </w:p>
        </w:tc>
      </w:tr>
      <w:tr>
        <w:tc>
          <w:tcPr>
            <w:tcW w:type="dxa" w:w="2160"/>
          </w:tcPr>
          <w:p>
            <w:r>
              <w:t>fee_accounts</w:t>
            </w:r>
          </w:p>
        </w:tc>
        <w:tc>
          <w:tcPr>
            <w:tcW w:type="dxa" w:w="3744"/>
          </w:tcPr>
          <w:p>
            <w:r>
              <w:t>Per-student termly fee account</w:t>
            </w:r>
          </w:p>
        </w:tc>
        <w:tc>
          <w:tcPr>
            <w:tcW w:type="dxa" w:w="3600"/>
          </w:tcPr>
          <w:p>
            <w:r>
              <w:t>student_id, term, total_fees, amount_paid, balance</w:t>
            </w:r>
          </w:p>
        </w:tc>
      </w:tr>
      <w:tr>
        <w:tc>
          <w:tcPr>
            <w:tcW w:type="dxa" w:w="2160"/>
          </w:tcPr>
          <w:p>
            <w:r>
              <w:t>payments</w:t>
            </w:r>
          </w:p>
        </w:tc>
        <w:tc>
          <w:tcPr>
            <w:tcW w:type="dxa" w:w="3744"/>
          </w:tcPr>
          <w:p>
            <w:r>
              <w:t>Receipted fee payments</w:t>
            </w:r>
          </w:p>
        </w:tc>
        <w:tc>
          <w:tcPr>
            <w:tcW w:type="dxa" w:w="3600"/>
          </w:tcPr>
          <w:p>
            <w:r>
              <w:t>student_id, receipt_number, amount, cashier_id, cleared</w:t>
            </w:r>
          </w:p>
        </w:tc>
      </w:tr>
      <w:tr>
        <w:tc>
          <w:tcPr>
            <w:tcW w:type="dxa" w:w="2160"/>
          </w:tcPr>
          <w:p>
            <w:r>
              <w:t>teacher_remarks</w:t>
            </w:r>
          </w:p>
        </w:tc>
        <w:tc>
          <w:tcPr>
            <w:tcW w:type="dxa" w:w="3744"/>
          </w:tcPr>
          <w:p>
            <w:r>
              <w:t>Teacher written remarks</w:t>
            </w:r>
          </w:p>
        </w:tc>
        <w:tc>
          <w:tcPr>
            <w:tcW w:type="dxa" w:w="3600"/>
          </w:tcPr>
          <w:p>
            <w:r>
              <w:t>student_id, teacher_id, remark</w:t>
            </w:r>
          </w:p>
        </w:tc>
      </w:tr>
      <w:tr>
        <w:tc>
          <w:tcPr>
            <w:tcW w:type="dxa" w:w="2160"/>
          </w:tcPr>
          <w:p>
            <w:r>
              <w:t>timetables</w:t>
            </w:r>
          </w:p>
        </w:tc>
        <w:tc>
          <w:tcPr>
            <w:tcW w:type="dxa" w:w="3744"/>
          </w:tcPr>
          <w:p>
            <w:r>
              <w:t>Weekly class timetable</w:t>
            </w:r>
          </w:p>
        </w:tc>
        <w:tc>
          <w:tcPr>
            <w:tcW w:type="dxa" w:w="3600"/>
          </w:tcPr>
          <w:p>
            <w:r>
              <w:t>form, day_of_week, subject_id, teacher_id, start/end_time, room</w:t>
            </w:r>
          </w:p>
        </w:tc>
      </w:tr>
      <w:tr>
        <w:tc>
          <w:tcPr>
            <w:tcW w:type="dxa" w:w="2160"/>
          </w:tcPr>
          <w:p>
            <w:r>
              <w:t>exam_timetables</w:t>
            </w:r>
          </w:p>
        </w:tc>
        <w:tc>
          <w:tcPr>
            <w:tcW w:type="dxa" w:w="3744"/>
          </w:tcPr>
          <w:p>
            <w:r>
              <w:t>Exam schedule</w:t>
            </w:r>
          </w:p>
        </w:tc>
        <w:tc>
          <w:tcPr>
            <w:tcW w:type="dxa" w:w="3600"/>
          </w:tcPr>
          <w:p>
            <w:r>
              <w:t>form, subject_id, exam_date, start/end_time, room</w:t>
            </w:r>
          </w:p>
        </w:tc>
      </w:tr>
      <w:tr>
        <w:tc>
          <w:tcPr>
            <w:tcW w:type="dxa" w:w="2160"/>
          </w:tcPr>
          <w:p>
            <w:r>
              <w:t>activity_logs</w:t>
            </w:r>
          </w:p>
        </w:tc>
        <w:tc>
          <w:tcPr>
            <w:tcW w:type="dxa" w:w="3744"/>
          </w:tcPr>
          <w:p>
            <w:r>
              <w:t>Audit trail</w:t>
            </w:r>
          </w:p>
        </w:tc>
        <w:tc>
          <w:tcPr>
            <w:tcW w:type="dxa" w:w="3600"/>
          </w:tcPr>
          <w:p>
            <w:r>
              <w:t>action, description, user_id, student_id, campus_id</w:t>
            </w:r>
          </w:p>
        </w:tc>
      </w:tr>
      <w:tr>
        <w:tc>
          <w:tcPr>
            <w:tcW w:type="dxa" w:w="2160"/>
          </w:tcPr>
          <w:p>
            <w:r>
              <w:t>activities</w:t>
            </w:r>
          </w:p>
        </w:tc>
        <w:tc>
          <w:tcPr>
            <w:tcW w:type="dxa" w:w="3744"/>
          </w:tcPr>
          <w:p>
            <w:r>
              <w:t>Announcements</w:t>
            </w:r>
          </w:p>
        </w:tc>
        <w:tc>
          <w:tcPr>
            <w:tcW w:type="dxa" w:w="3600"/>
          </w:tcPr>
          <w:p>
            <w:r>
              <w:t>title, description, visibility, created_by</w:t>
            </w:r>
          </w:p>
        </w:tc>
      </w:tr>
      <w:tr>
        <w:tc>
          <w:tcPr>
            <w:tcW w:type="dxa" w:w="2160"/>
          </w:tcPr>
          <w:p>
            <w:r>
              <w:t>advertisements</w:t>
            </w:r>
          </w:p>
        </w:tc>
        <w:tc>
          <w:tcPr>
            <w:tcW w:type="dxa" w:w="3744"/>
          </w:tcPr>
          <w:p>
            <w:r>
              <w:t>Login-page banners</w:t>
            </w:r>
          </w:p>
        </w:tc>
        <w:tc>
          <w:tcPr>
            <w:tcW w:type="dxa" w:w="3600"/>
          </w:tcPr>
          <w:p>
            <w:r>
              <w:t>title, body, image_url, is_active, created_by</w:t>
            </w:r>
          </w:p>
        </w:tc>
      </w:tr>
      <w:tr>
        <w:tc>
          <w:tcPr>
            <w:tcW w:type="dxa" w:w="2160"/>
          </w:tcPr>
          <w:p>
            <w:r>
              <w:t>staff_leaves</w:t>
            </w:r>
          </w:p>
        </w:tc>
        <w:tc>
          <w:tcPr>
            <w:tcW w:type="dxa" w:w="3744"/>
          </w:tcPr>
          <w:p>
            <w:r>
              <w:t>Staff leave applications</w:t>
            </w:r>
          </w:p>
        </w:tc>
        <w:tc>
          <w:tcPr>
            <w:tcW w:type="dxa" w:w="3600"/>
          </w:tcPr>
          <w:p>
            <w:r>
              <w:t>user_id, leave_type, start/end_date, status</w:t>
            </w:r>
          </w:p>
        </w:tc>
      </w:tr>
      <w:tr>
        <w:tc>
          <w:tcPr>
            <w:tcW w:type="dxa" w:w="2160"/>
          </w:tcPr>
          <w:p>
            <w:r>
              <w:t>otp_codes</w:t>
            </w:r>
          </w:p>
        </w:tc>
        <w:tc>
          <w:tcPr>
            <w:tcW w:type="dxa" w:w="3744"/>
          </w:tcPr>
          <w:p>
            <w:r>
              <w:t>Password-reset codes</w:t>
            </w:r>
          </w:p>
        </w:tc>
        <w:tc>
          <w:tcPr>
            <w:tcW w:type="dxa" w:w="3600"/>
          </w:tcPr>
          <w:p>
            <w:r>
              <w:t>user_type, user_id, phone(email), code, expires_at, used, attempts</w:t>
            </w:r>
          </w:p>
        </w:tc>
      </w:tr>
    </w:tbl>
    <w:p/>
    <w:p>
      <w:r>
        <w:rPr>
          <w:b w:val="0"/>
          <w:i w:val="0"/>
        </w:rPr>
        <w:t>Schema evolution is handled automatically at application startup: db.create_all() creates any missing tables, and a lightweight idempotent migration block adds new columns (for example the curriculum, date-of-birth, address and next-of-kin columns) to existing databases. On PostgreSQL the startup routines also replace legacy global unique constraints with per-campus ones and widen the OTP phone column.</w:t>
      </w:r>
    </w:p>
    <w:p>
      <w:pPr>
        <w:pStyle w:val="Heading1"/>
      </w:pPr>
      <w:r>
        <w:t>16. Key Workflows (How the System Works)</w:t>
      </w:r>
    </w:p>
    <w:p>
      <w:pPr>
        <w:pStyle w:val="Heading2"/>
      </w:pPr>
      <w:r>
        <w:t>16.1 Multi-campus data isolation</w:t>
      </w:r>
    </w:p>
    <w:p>
      <w:r>
        <w:rPr>
          <w:b w:val="0"/>
          <w:i w:val="0"/>
        </w:rPr>
        <w:t>A before_request handler stores the current user's campus. The scoped() query helper then filters every query by that campus automatically - unless the user is a super admin, who sees everything. This guarantees a teacher in Campus A can never see or modify data belonging to Campus B.</w:t>
      </w:r>
    </w:p>
    <w:p>
      <w:pPr>
        <w:pStyle w:val="Heading2"/>
      </w:pPr>
      <w:r>
        <w:t>16.2 Registering a student</w:t>
      </w:r>
    </w:p>
    <w:p>
      <w:pPr>
        <w:pStyle w:val="ListNumber"/>
      </w:pPr>
      <w:r>
        <w:t>Admin opens the Add Student form (single entry or Excel import).</w:t>
      </w:r>
    </w:p>
    <w:p>
      <w:pPr>
        <w:pStyle w:val="ListNumber"/>
      </w:pPr>
      <w:r>
        <w:t>System generates student_id (e.g. 2026001) and reg_number (REG2026001).</w:t>
      </w:r>
    </w:p>
    <w:p>
      <w:pPr>
        <w:pStyle w:val="ListNumber"/>
      </w:pPr>
      <w:r>
        <w:t>Student record saved with form, curriculum, subjects and next-of-kin details.</w:t>
      </w:r>
    </w:p>
    <w:p>
      <w:pPr>
        <w:pStyle w:val="ListNumber"/>
      </w:pPr>
      <w:r>
        <w:t>A FeeAccount is created for the current term using the campus fee setting for that form.</w:t>
      </w:r>
    </w:p>
    <w:p>
      <w:pPr>
        <w:pStyle w:val="ListNumber"/>
      </w:pPr>
      <w:r>
        <w:t>The student can log in immediately with their ID and default password (or one set by the admin).</w:t>
      </w:r>
    </w:p>
    <w:p>
      <w:pPr>
        <w:pStyle w:val="Heading2"/>
      </w:pPr>
      <w:r>
        <w:t>16.3 Recording and viewing results</w:t>
      </w:r>
    </w:p>
    <w:p>
      <w:pPr>
        <w:pStyle w:val="ListNumber"/>
      </w:pPr>
      <w:r>
        <w:t>Teacher selects their class/subject and the student.</w:t>
      </w:r>
    </w:p>
    <w:p>
      <w:pPr>
        <w:pStyle w:val="ListNumber"/>
      </w:pPr>
      <w:r>
        <w:t>Teacher enters monthly test or exam marks with totals and an optional comment.</w:t>
      </w:r>
    </w:p>
    <w:p>
      <w:pPr>
        <w:pStyle w:val="ListNumber"/>
      </w:pPr>
      <w:r>
        <w:t>The system calculates the percentage and ZIMSEC grade automatically.</w:t>
      </w:r>
    </w:p>
    <w:p>
      <w:pPr>
        <w:pStyle w:val="ListNumber"/>
      </w:pPr>
      <w:r>
        <w:t>Pass rates on dashboards and the student's results page update from these records.</w:t>
      </w:r>
    </w:p>
    <w:p>
      <w:pPr>
        <w:pStyle w:val="Heading2"/>
      </w:pPr>
      <w:r>
        <w:t>16.4 Fee collection</w:t>
      </w:r>
    </w:p>
    <w:p>
      <w:pPr>
        <w:pStyle w:val="ListNumber"/>
      </w:pPr>
      <w:r>
        <w:t>Cashier looks up the student and sees total fees, paid and balance.</w:t>
      </w:r>
    </w:p>
    <w:p>
      <w:pPr>
        <w:pStyle w:val="ListNumber"/>
      </w:pPr>
      <w:r>
        <w:t>Cashier records the payment (amount, method, reference); a unique receipt number is issued.</w:t>
      </w:r>
    </w:p>
    <w:p>
      <w:pPr>
        <w:pStyle w:val="ListNumber"/>
      </w:pPr>
      <w:r>
        <w:t>The fee account balance decreases immediately.</w:t>
      </w:r>
    </w:p>
    <w:p>
      <w:pPr>
        <w:pStyle w:val="ListNumber"/>
      </w:pPr>
      <w:r>
        <w:t>Payments can be cleared; the ministry report aggregates collected and outstanding totals.</w:t>
      </w:r>
    </w:p>
    <w:p>
      <w:pPr>
        <w:pStyle w:val="Heading2"/>
      </w:pPr>
      <w:r>
        <w:t>16.5 Password recovery</w:t>
      </w:r>
    </w:p>
    <w:p>
      <w:pPr>
        <w:pStyle w:val="ListNumber"/>
      </w:pPr>
      <w:r>
        <w:t>User enters registration number then email.</w:t>
      </w:r>
    </w:p>
    <w:p>
      <w:pPr>
        <w:pStyle w:val="ListNumber"/>
      </w:pPr>
      <w:r>
        <w:t>OTP is emailed; it is single-use, expiring, limited to 5 attempts and rate-limited.</w:t>
      </w:r>
    </w:p>
    <w:p>
      <w:pPr>
        <w:pStyle w:val="ListNumber"/>
      </w:pPr>
      <w:r>
        <w:t>User verifies the code and sets a new strong password.</w:t>
      </w:r>
    </w:p>
    <w:p>
      <w:pPr>
        <w:pStyle w:val="Heading1"/>
      </w:pPr>
      <w:r>
        <w:t>17. Deployment and Operations</w:t>
      </w:r>
    </w:p>
    <w:p>
      <w:pPr>
        <w:pStyle w:val="ListBullet"/>
      </w:pPr>
      <w:r>
        <w:rPr>
          <w:b/>
        </w:rPr>
        <w:t xml:space="preserve">Hosting: </w:t>
      </w:r>
      <w:r>
        <w:t>Source is hosted on GitHub (main branch) and deployed automatically to Render as a web service.</w:t>
      </w:r>
    </w:p>
    <w:p>
      <w:pPr>
        <w:pStyle w:val="ListBullet"/>
      </w:pPr>
      <w:r>
        <w:rPr>
          <w:b/>
        </w:rPr>
        <w:t xml:space="preserve">Process: </w:t>
      </w:r>
      <w:r>
        <w:t>The Procfile runs gunicorn app:app; the app binds the port Render provides.</w:t>
      </w:r>
    </w:p>
    <w:p>
      <w:pPr>
        <w:pStyle w:val="ListBullet"/>
      </w:pPr>
      <w:r>
        <w:rPr>
          <w:b/>
        </w:rPr>
        <w:t xml:space="preserve">Database: </w:t>
      </w:r>
      <w:r>
        <w:t>Development uses SQLite; production uses a managed PostgreSQL database via DATABASE_URL.</w:t>
      </w:r>
    </w:p>
    <w:p>
      <w:pPr>
        <w:pStyle w:val="ListBullet"/>
      </w:pPr>
      <w:r>
        <w:rPr>
          <w:b/>
        </w:rPr>
        <w:t xml:space="preserve">Configuration: </w:t>
      </w:r>
      <w:r>
        <w:t>Optional environment variables: SECRET_KEY, FLASK_DEBUG, ENABLE_SETUP, BREVO_API_KEY and MAIL_DEFAULT_SENDER.</w:t>
      </w:r>
    </w:p>
    <w:p>
      <w:pPr>
        <w:pStyle w:val="ListBullet"/>
      </w:pPr>
      <w:r>
        <w:rPr>
          <w:b/>
        </w:rPr>
        <w:t xml:space="preserve">First run: </w:t>
      </w:r>
      <w:r>
        <w:t>A one-time /setup endpoint rebuilds the schema and seeds a main campus, default subjects, fee structures and demo accounts; it is disabled unless ENABLE_SETUP=true.</w:t>
      </w:r>
    </w:p>
    <w:p>
      <w:pPr>
        <w:pStyle w:val="ListBullet"/>
      </w:pPr>
      <w:r>
        <w:rPr>
          <w:b/>
        </w:rPr>
        <w:t xml:space="preserve">Upgrades: </w:t>
      </w:r>
      <w:r>
        <w:t>Startup auto-migrations (see Section 15) keep existing production databases in sync with code changes without manual intervention.</w:t>
      </w:r>
    </w:p>
    <w:p>
      <w:pPr>
        <w:pStyle w:val="Heading1"/>
      </w:pPr>
      <w:r>
        <w:t>18. Conclusion</w:t>
      </w:r>
    </w:p>
    <w:p>
      <w:r>
        <w:rPr>
          <w:b w:val="0"/>
          <w:i w:val="0"/>
        </w:rPr>
        <w:t>SchoolBridge consolidates a school's student records, academics, timetable, finance, staff and communications into one secure multi-campus web platform. Role-based dashboards give every user exactly what they need, automatic grading and pass-rate analytics remove manual calculation, receipted payment handling keeps finances accurate, and the OTP-based password recovery and activity audit trail keep the system safe. Running as a live service on Render, it is accessible from any browser with no installation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