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C2E8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28A101F" wp14:editId="55992C1C">
            <wp:extent cx="2068350" cy="605150"/>
            <wp:effectExtent l="0" t="0" r="0" b="0"/>
            <wp:docPr id="1" name="image1.jpg" descr="Uma imagem com Tipo de letra, texto, Gráficos, design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Uma imagem com Tipo de letra, texto, Gráficos, design&#10;&#10;Descrição gerada automaticamente"/>
                    <pic:cNvPicPr preferRelativeResize="0"/>
                  </pic:nvPicPr>
                  <pic:blipFill>
                    <a:blip r:embed="rId4"/>
                    <a:srcRect t="21126" b="21830"/>
                    <a:stretch>
                      <a:fillRect/>
                    </a:stretch>
                  </pic:blipFill>
                  <pic:spPr>
                    <a:xfrm>
                      <a:off x="0" y="0"/>
                      <a:ext cx="2068350" cy="6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121B6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DE INFORMÁTICA E ADMINISTRAÇÃO PAULISTA - FIAP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E71E61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55239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B00628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E9283E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B981CE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586EA" w14:textId="77777777" w:rsidR="00694B69" w:rsidRPr="00E77505" w:rsidRDefault="00694B69" w:rsidP="00694B6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E77505">
        <w:rPr>
          <w:rFonts w:ascii="Times New Roman" w:eastAsia="Times New Roman" w:hAnsi="Times New Roman" w:cs="Times New Roman"/>
          <w:sz w:val="24"/>
          <w:szCs w:val="24"/>
        </w:rPr>
        <w:t>Hebert</w:t>
      </w:r>
      <w:proofErr w:type="spellEnd"/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 Cuba Lins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>RM97356</w:t>
      </w:r>
    </w:p>
    <w:p w14:paraId="00059900" w14:textId="77777777" w:rsidR="00694B69" w:rsidRPr="00E77505" w:rsidRDefault="00694B69" w:rsidP="00694B69">
      <w:pPr>
        <w:shd w:val="clear" w:color="auto" w:fill="FFFFFF"/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Henrique Ribeiro </w:t>
      </w:r>
      <w:proofErr w:type="spellStart"/>
      <w:r w:rsidRPr="00E77505">
        <w:rPr>
          <w:rFonts w:ascii="Times New Roman" w:eastAsia="Times New Roman" w:hAnsi="Times New Roman" w:cs="Times New Roman"/>
          <w:sz w:val="24"/>
          <w:szCs w:val="24"/>
        </w:rPr>
        <w:t>Abduch</w:t>
      </w:r>
      <w:proofErr w:type="spellEnd"/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RM96967 </w:t>
      </w:r>
    </w:p>
    <w:p w14:paraId="71CB4E3E" w14:textId="77777777" w:rsidR="00694B69" w:rsidRPr="00E77505" w:rsidRDefault="00694B69" w:rsidP="00694B69">
      <w:pPr>
        <w:shd w:val="clear" w:color="auto" w:fill="FFFFFF"/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Iago Rosa Dias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RM97221 </w:t>
      </w:r>
    </w:p>
    <w:p w14:paraId="1F85980A" w14:textId="77777777" w:rsidR="00694B69" w:rsidRDefault="00694B69" w:rsidP="00694B69">
      <w:pPr>
        <w:shd w:val="clear" w:color="auto" w:fill="FFFFFF"/>
        <w:ind w:left="141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Vinicius Cruzeiro Barbosa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>RM97210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266E1B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5ADDAB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F6DD7C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9BBB41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BAB52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982230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644429" w14:textId="77777777" w:rsidR="00694B69" w:rsidRDefault="00694B69" w:rsidP="00694B6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979FA1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D3A8F3" w14:textId="2628DE5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4B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E49BF">
        <w:rPr>
          <w:rFonts w:ascii="Times New Roman" w:eastAsia="Times New Roman" w:hAnsi="Times New Roman" w:cs="Times New Roman"/>
          <w:b/>
          <w:sz w:val="28"/>
          <w:szCs w:val="28"/>
        </w:rPr>
        <w:t>Global Solution</w:t>
      </w:r>
      <w:r w:rsidRPr="00694B69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B69"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</w:rPr>
        <w:t>Compliance</w:t>
      </w:r>
      <w:proofErr w:type="spellEnd"/>
      <w:r w:rsidRPr="00694B69"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</w:rPr>
        <w:t xml:space="preserve"> e </w:t>
      </w:r>
      <w:proofErr w:type="spellStart"/>
      <w:r w:rsidRPr="00694B69"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</w:rPr>
        <w:t>Quality</w:t>
      </w:r>
      <w:proofErr w:type="spellEnd"/>
      <w:r w:rsidRPr="00694B69"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</w:rPr>
        <w:t xml:space="preserve"> </w:t>
      </w:r>
      <w:proofErr w:type="spellStart"/>
      <w:r w:rsidRPr="00694B69"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</w:rPr>
        <w:t>Assurance</w:t>
      </w:r>
      <w:proofErr w:type="spellEnd"/>
    </w:p>
    <w:p w14:paraId="2D05345E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4B6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94B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B6B591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05716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F9D7E8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DCD54B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F7B4F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5A501A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BFDD73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9F3CC0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A5F87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5F8659" w14:textId="77777777" w:rsidR="00694B69" w:rsidRPr="00694B69" w:rsidRDefault="00694B69" w:rsidP="00694B69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B1E909" w14:textId="77777777" w:rsidR="00694B69" w:rsidRPr="00694B69" w:rsidRDefault="00694B69" w:rsidP="00694B69">
      <w:pPr>
        <w:spacing w:line="240" w:lineRule="auto"/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Pr="00694B6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</w:t>
      </w:r>
      <w:r w:rsidRPr="00694B69">
        <w:rPr>
          <w:rFonts w:ascii="Times New Roman" w:eastAsia="Times New Roman" w:hAnsi="Times New Roman" w:cs="Times New Roman"/>
        </w:rPr>
        <w:t xml:space="preserve">Orientador: </w:t>
      </w:r>
      <w:r w:rsidRPr="00694B69"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  <w:t xml:space="preserve">Vilson Ribas </w:t>
      </w:r>
    </w:p>
    <w:p w14:paraId="4A45DCE7" w14:textId="77777777" w:rsidR="00694B69" w:rsidRPr="00694B69" w:rsidRDefault="00694B69" w:rsidP="00694B69">
      <w:pPr>
        <w:spacing w:line="240" w:lineRule="auto"/>
        <w:rPr>
          <w:rFonts w:ascii="Segoe UI" w:eastAsia="Times New Roman" w:hAnsi="Segoe UI" w:cs="Segoe UI"/>
          <w:b/>
          <w:bCs/>
          <w:sz w:val="18"/>
          <w:szCs w:val="18"/>
          <w:lang w:eastAsia="en-US"/>
        </w:rPr>
      </w:pPr>
    </w:p>
    <w:p w14:paraId="75387390" w14:textId="77777777" w:rsidR="00694B69" w:rsidRPr="00694B69" w:rsidRDefault="00694B69" w:rsidP="00694B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B65FDD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86134" w14:textId="77777777" w:rsidR="00694B69" w:rsidRP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B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43D12" w14:textId="7ACAC002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Paulo</w:t>
      </w:r>
    </w:p>
    <w:p w14:paraId="53E79E4D" w14:textId="77777777" w:rsidR="00694B69" w:rsidRDefault="00694B69" w:rsidP="00694B69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2023 </w:t>
      </w:r>
    </w:p>
    <w:p w14:paraId="77B0C3BD" w14:textId="77777777" w:rsidR="00694B69" w:rsidRDefault="00694B69" w:rsidP="00694B69"/>
    <w:p w14:paraId="53522CB5" w14:textId="77777777" w:rsidR="00694B69" w:rsidRDefault="00694B69" w:rsidP="00694B69"/>
    <w:p w14:paraId="42ADC7A7" w14:textId="77777777" w:rsidR="00694B69" w:rsidRPr="00102FF4" w:rsidRDefault="00694B69" w:rsidP="00694B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2FF4">
        <w:rPr>
          <w:rFonts w:ascii="Times New Roman" w:hAnsi="Times New Roman" w:cs="Times New Roman"/>
          <w:b/>
          <w:bCs/>
        </w:rPr>
        <w:t>APRESENTAÇÃO DA EQUIPE</w:t>
      </w:r>
    </w:p>
    <w:p w14:paraId="0F1E80BA" w14:textId="7FBC328F" w:rsidR="00E61BE4" w:rsidRDefault="00694B69" w:rsidP="00694B69">
      <w:r>
        <w:rPr>
          <w:noProof/>
        </w:rPr>
        <w:drawing>
          <wp:inline distT="0" distB="0" distL="0" distR="0" wp14:anchorId="34EF022A" wp14:editId="5032E53E">
            <wp:extent cx="5400040" cy="30594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1ECA57C" w14:textId="1E958AE6" w:rsidR="00694B69" w:rsidRPr="00694B69" w:rsidRDefault="00694B69" w:rsidP="00694B69">
      <w:pPr>
        <w:jc w:val="center"/>
        <w:rPr>
          <w:sz w:val="40"/>
          <w:szCs w:val="40"/>
        </w:rPr>
      </w:pPr>
    </w:p>
    <w:p w14:paraId="4C94C889" w14:textId="77777777" w:rsid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</w:pPr>
    </w:p>
    <w:p w14:paraId="19DBC617" w14:textId="77777777" w:rsid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</w:pPr>
    </w:p>
    <w:p w14:paraId="1F9DAB89" w14:textId="77777777" w:rsid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</w:pPr>
    </w:p>
    <w:p w14:paraId="38E89B87" w14:textId="77777777" w:rsid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</w:pPr>
    </w:p>
    <w:p w14:paraId="6B08401E" w14:textId="77777777" w:rsid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</w:pPr>
    </w:p>
    <w:p w14:paraId="6A3F5758" w14:textId="77777777" w:rsid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</w:pPr>
    </w:p>
    <w:p w14:paraId="6D909575" w14:textId="77777777" w:rsid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</w:pPr>
    </w:p>
    <w:p w14:paraId="4B158A3C" w14:textId="1B06C3C1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rFonts w:ascii="Arial" w:hAnsi="Arial" w:cs="Arial"/>
          <w:color w:val="374151"/>
          <w:sz w:val="40"/>
          <w:szCs w:val="40"/>
          <w:lang w:val="pt-BR"/>
        </w:rPr>
      </w:pPr>
      <w:r w:rsidRPr="00694B69"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  <w:lastRenderedPageBreak/>
        <w:t>Revolucionando a Saúde: Uma Abordagem Inovadora para Personalização, Prevenção e Acessibilidade</w:t>
      </w:r>
      <w:r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  <w:br/>
      </w:r>
      <w:r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  <w:br/>
      </w:r>
      <w:r>
        <w:rPr>
          <w:rStyle w:val="Strong"/>
          <w:rFonts w:ascii="Arial" w:hAnsi="Arial" w:cs="Arial"/>
          <w:color w:val="374151"/>
          <w:sz w:val="40"/>
          <w:szCs w:val="40"/>
          <w:bdr w:val="single" w:sz="2" w:space="0" w:color="D9D9E3" w:frame="1"/>
          <w:lang w:val="pt-BR"/>
        </w:rPr>
        <w:br/>
      </w:r>
    </w:p>
    <w:p w14:paraId="1464EF00" w14:textId="77777777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  <w:color w:val="374151"/>
          <w:lang w:val="pt-BR"/>
        </w:rPr>
      </w:pPr>
      <w:r w:rsidRPr="00694B69">
        <w:rPr>
          <w:rFonts w:ascii="Arial" w:hAnsi="Arial" w:cs="Arial"/>
          <w:b/>
          <w:bCs/>
          <w:color w:val="374151"/>
          <w:lang w:val="pt-BR"/>
        </w:rPr>
        <w:t>Introdução</w:t>
      </w:r>
      <w:r w:rsidRPr="00694B69">
        <w:rPr>
          <w:rFonts w:ascii="Arial" w:hAnsi="Arial" w:cs="Arial"/>
          <w:color w:val="374151"/>
          <w:lang w:val="pt-BR"/>
        </w:rPr>
        <w:t>:</w:t>
      </w:r>
    </w:p>
    <w:p w14:paraId="7F31863F" w14:textId="77777777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  <w:color w:val="374151"/>
          <w:lang w:val="pt-BR"/>
        </w:rPr>
      </w:pPr>
      <w:r w:rsidRPr="00694B69">
        <w:rPr>
          <w:rFonts w:ascii="Arial" w:hAnsi="Arial" w:cs="Arial"/>
          <w:color w:val="374151"/>
          <w:lang w:val="pt-BR"/>
        </w:rPr>
        <w:t>Em meio aos desafios enfrentados na área da saúde, surge a necessidade premente de uma abordagem mais eficaz, que vá além do tratamento convencional e ofereça soluções personalizadas, preventivas e acessíveis. O atual paradigma de saúde, muitas vezes reativo e padronizado, dificulta o monitoramento contínuo, a prevenção eficaz e a promoção de hábitos saudáveis. Nesse contexto, propomos uma solução inovadora que incorpora tecnologias avançadas para transformar a maneira como encaramos a saúde, priorizando a personalização do cuidado, a prevenção de doenças e a acessibilidade a serviços de qualidade.</w:t>
      </w:r>
    </w:p>
    <w:p w14:paraId="29F82862" w14:textId="77777777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  <w:color w:val="374151"/>
          <w:lang w:val="pt-BR"/>
        </w:rPr>
      </w:pPr>
      <w:r w:rsidRPr="00694B69">
        <w:rPr>
          <w:rFonts w:ascii="Arial" w:hAnsi="Arial" w:cs="Arial"/>
          <w:b/>
          <w:bCs/>
          <w:color w:val="374151"/>
          <w:lang w:val="pt-BR"/>
        </w:rPr>
        <w:t>Desenvolvimento</w:t>
      </w:r>
      <w:r w:rsidRPr="00694B69">
        <w:rPr>
          <w:rFonts w:ascii="Arial" w:hAnsi="Arial" w:cs="Arial"/>
          <w:color w:val="374151"/>
          <w:lang w:val="pt-BR"/>
        </w:rPr>
        <w:t>:</w:t>
      </w:r>
    </w:p>
    <w:p w14:paraId="3031F711" w14:textId="77777777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  <w:color w:val="374151"/>
          <w:lang w:val="pt-BR"/>
        </w:rPr>
      </w:pPr>
      <w:r w:rsidRPr="00694B69">
        <w:rPr>
          <w:rFonts w:ascii="Arial" w:hAnsi="Arial" w:cs="Arial"/>
          <w:color w:val="374151"/>
          <w:lang w:val="pt-BR"/>
        </w:rPr>
        <w:t>A solução idealizada aborda as limitações no monitoramento da saúde e na abordagem reativa, utilizando algoritmos de Inteligência Artificial (IA) para personalizar lembretes. Essa personalização garante que os usuários recebam alertas específicos com base em seu histórico de saúde, aprimorando a gestão de exames, consultas e vacinas. O foco na prevenção é fortalecido pela capacidade da IA em realizar análises preditivas, identificando padrões e riscos potenciais para permitir intervenções proativas e a identificação precoce de problemas de saúde.</w:t>
      </w:r>
    </w:p>
    <w:p w14:paraId="07E01B40" w14:textId="77777777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  <w:color w:val="374151"/>
          <w:lang w:val="pt-BR"/>
        </w:rPr>
      </w:pPr>
      <w:r w:rsidRPr="00694B69">
        <w:rPr>
          <w:rFonts w:ascii="Arial" w:hAnsi="Arial" w:cs="Arial"/>
          <w:color w:val="374151"/>
          <w:lang w:val="pt-BR"/>
        </w:rPr>
        <w:t xml:space="preserve">A integração de </w:t>
      </w:r>
      <w:proofErr w:type="spellStart"/>
      <w:r w:rsidRPr="00694B69">
        <w:rPr>
          <w:rFonts w:ascii="Arial" w:hAnsi="Arial" w:cs="Arial"/>
          <w:color w:val="374151"/>
          <w:lang w:val="pt-BR"/>
        </w:rPr>
        <w:t>wearables</w:t>
      </w:r>
      <w:proofErr w:type="spellEnd"/>
      <w:r w:rsidRPr="00694B69">
        <w:rPr>
          <w:rFonts w:ascii="Arial" w:hAnsi="Arial" w:cs="Arial"/>
          <w:color w:val="374151"/>
          <w:lang w:val="pt-BR"/>
        </w:rPr>
        <w:t xml:space="preserve"> e aplicativos desempenha um papel crucial, possibilitando o monitoramento contínuo da saúde em tempo real. Esses dispositivos coletam dados valiosos que não apenas melhoram a gestão da saúde individual, mas também incentivam hábitos saudáveis por meio de feedback personalizado, promovendo escolhas conscientes e saudáveis no cotidiano.</w:t>
      </w:r>
    </w:p>
    <w:p w14:paraId="3B821215" w14:textId="77777777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  <w:color w:val="374151"/>
          <w:lang w:val="pt-BR"/>
        </w:rPr>
      </w:pPr>
      <w:r w:rsidRPr="00694B69">
        <w:rPr>
          <w:rFonts w:ascii="Arial" w:hAnsi="Arial" w:cs="Arial"/>
          <w:color w:val="374151"/>
          <w:lang w:val="pt-BR"/>
        </w:rPr>
        <w:t>A acessibilidade é priorizada através da incorporação de tecnologias de nuvem, garantindo armazenamento eficiente, acessibilidade global e escalabilidade para suportar o crescimento da plataforma. A automação, especialmente em cirurgias robóticas de precisão e sistemas autônomos de entrega de medicamentos, não apenas aumenta a eficiência, mas também contribui para a acessibilidade, tornando os serviços médicos mais eficazes e disponíveis.</w:t>
      </w:r>
    </w:p>
    <w:p w14:paraId="07FC9370" w14:textId="77777777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  <w:color w:val="374151"/>
          <w:lang w:val="pt-BR"/>
        </w:rPr>
      </w:pPr>
      <w:r w:rsidRPr="00694B69">
        <w:rPr>
          <w:rFonts w:ascii="Arial" w:hAnsi="Arial" w:cs="Arial"/>
          <w:color w:val="374151"/>
          <w:lang w:val="pt-BR"/>
        </w:rPr>
        <w:lastRenderedPageBreak/>
        <w:t>Além do tratamento de doenças, a solução busca abordar questões sociais e metas dos Objetivos de Desenvolvimento Sustentável (ODS). Contribui para a redução da mortalidade materna e infantil, controle de doenças transmissíveis e prevenção de doenças não transmissíveis. A abordagem social engloba a prevenção do abuso de substâncias, a redução de acidentes de trânsito e o acesso universal a serviços de saúde sexual e reprodutiva, promovendo uma melhoria abrangente na saúde da comunidade.</w:t>
      </w:r>
    </w:p>
    <w:p w14:paraId="7FB0E110" w14:textId="77777777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 w:cs="Arial"/>
          <w:color w:val="374151"/>
          <w:lang w:val="pt-BR"/>
        </w:rPr>
      </w:pPr>
      <w:r w:rsidRPr="00694B69">
        <w:rPr>
          <w:rFonts w:ascii="Arial" w:hAnsi="Arial" w:cs="Arial"/>
          <w:b/>
          <w:bCs/>
          <w:color w:val="374151"/>
          <w:lang w:val="pt-BR"/>
        </w:rPr>
        <w:t>Conclusão</w:t>
      </w:r>
      <w:r w:rsidRPr="00694B69">
        <w:rPr>
          <w:rFonts w:ascii="Arial" w:hAnsi="Arial" w:cs="Arial"/>
          <w:color w:val="374151"/>
          <w:lang w:val="pt-BR"/>
        </w:rPr>
        <w:t>:</w:t>
      </w:r>
    </w:p>
    <w:p w14:paraId="3FB7178D" w14:textId="77777777" w:rsidR="00694B69" w:rsidRPr="00694B69" w:rsidRDefault="00694B69" w:rsidP="00694B6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Arial" w:hAnsi="Arial" w:cs="Arial"/>
          <w:color w:val="374151"/>
          <w:lang w:val="pt-BR"/>
        </w:rPr>
      </w:pPr>
      <w:r w:rsidRPr="00694B69">
        <w:rPr>
          <w:rFonts w:ascii="Arial" w:hAnsi="Arial" w:cs="Arial"/>
          <w:color w:val="374151"/>
          <w:lang w:val="pt-BR"/>
        </w:rPr>
        <w:t>Em síntese, a proposta apresenta uma revolução na abordagem da saúde, não apenas tratando doenças, mas transformando a maneira como pensamos sobre o cuidado com a saúde. Ao aliar avanços tecnológicos à atenção personalizada e à promoção da prevenção, a solução busca elevar o padrão de vida e contribuir para uma sociedade mais saudável e resiliente.</w:t>
      </w:r>
    </w:p>
    <w:p w14:paraId="69FE4EFA" w14:textId="77777777" w:rsidR="00694B69" w:rsidRPr="00694B69" w:rsidRDefault="00694B69" w:rsidP="00694B69"/>
    <w:sectPr w:rsidR="00694B69" w:rsidRPr="0069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B9"/>
    <w:rsid w:val="00241425"/>
    <w:rsid w:val="00694B69"/>
    <w:rsid w:val="00977051"/>
    <w:rsid w:val="00A847B9"/>
    <w:rsid w:val="00DE49BF"/>
    <w:rsid w:val="00E6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DF36"/>
  <w15:chartTrackingRefBased/>
  <w15:docId w15:val="{19221490-CD01-4E14-82E4-8B47186A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69"/>
    <w:pPr>
      <w:spacing w:after="0" w:line="276" w:lineRule="auto"/>
    </w:pPr>
    <w:rPr>
      <w:rFonts w:ascii="Arial" w:eastAsia="Arial" w:hAnsi="Arial" w:cs="Arial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694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2023-11-29T22:52:00Z</dcterms:created>
  <dcterms:modified xsi:type="dcterms:W3CDTF">2023-11-29T23:37:00Z</dcterms:modified>
</cp:coreProperties>
</file>