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FICHA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INSCRIÇÃO 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 GRUPO NO PE / PIM – 1º Semestre / 2023</w:t>
      </w:r>
    </w:p>
    <w:p w:rsidR="00000000" w:rsidDel="00000000" w:rsidP="00000000" w:rsidRDefault="00000000" w:rsidRPr="00000000" w14:paraId="00000003">
      <w:pPr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u w:val="single"/>
          <w:rtl w:val="0"/>
        </w:rPr>
        <w:t xml:space="preserve">Tecnologia em Análise e Desenvolvimento de Sistemas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TURMA / SÉRIE:</w:t>
      </w:r>
      <w:r w:rsidDel="00000000" w:rsidR="00000000" w:rsidRPr="00000000">
        <w:rPr>
          <w:sz w:val="24"/>
          <w:szCs w:val="24"/>
          <w:rtl w:val="0"/>
        </w:rPr>
        <w:t xml:space="preserve"> 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_3AN_</w:t>
      </w:r>
      <w:r w:rsidDel="00000000" w:rsidR="00000000" w:rsidRPr="00000000">
        <w:rPr>
          <w:sz w:val="24"/>
          <w:szCs w:val="24"/>
          <w:rtl w:val="0"/>
        </w:rPr>
        <w:t xml:space="preserve">_ </w:t>
      </w:r>
    </w:p>
    <w:p w:rsidR="00000000" w:rsidDel="00000000" w:rsidP="00000000" w:rsidRDefault="00000000" w:rsidRPr="00000000" w14:paraId="00000005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/ SISTEMA 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Appsico__</w:t>
      </w:r>
      <w:r w:rsidDel="00000000" w:rsidR="00000000" w:rsidRPr="00000000">
        <w:rPr>
          <w:sz w:val="24"/>
          <w:szCs w:val="24"/>
          <w:rtl w:val="0"/>
        </w:rPr>
        <w:t xml:space="preserve">______________________________</w:t>
      </w:r>
    </w:p>
    <w:p w:rsidR="00000000" w:rsidDel="00000000" w:rsidP="00000000" w:rsidRDefault="00000000" w:rsidRPr="00000000" w14:paraId="00000007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25.0" w:type="dxa"/>
        <w:jc w:val="center"/>
        <w:tblLayout w:type="fixed"/>
        <w:tblLook w:val="0000"/>
      </w:tblPr>
      <w:tblGrid>
        <w:gridCol w:w="1955"/>
        <w:gridCol w:w="5670"/>
        <w:tblGridChange w:id="0">
          <w:tblGrid>
            <w:gridCol w:w="1955"/>
            <w:gridCol w:w="5670"/>
          </w:tblGrid>
        </w:tblGridChange>
      </w:tblGrid>
      <w:tr>
        <w:trPr>
          <w:cantSplit w:val="1"/>
          <w:trHeight w:val="222" w:hRule="atLeast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Componentes da equipe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Hebert Victor Saravalle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8128442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 4364-5503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1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hebert.saravalle@gmail.com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2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Riquelme Leonardo da Silva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4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5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8129381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6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7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(11) 9 4568-7557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8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riquelme.silva@uscsonline.com.br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before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Matheus Stankevicius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C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D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8133043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E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F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11997007702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1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matheus.stankevicius@uscsonline.com.br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before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Matheus Ferrari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4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5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8129154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6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7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11932683201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8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9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matheus.ferrari@uscsonline.com.br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A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B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Nícolas Stankevicius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C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E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2F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11 997008202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0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2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1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nicolas.stankevicius@uscsonline.com.br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3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4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Matrícula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6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7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8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9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e-mail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24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3A">
            <w:pPr>
              <w:spacing w:before="12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before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Líder do Projeto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8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before="120"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even"/>
      <w:pgSz w:h="15840" w:w="12240" w:orient="portrait"/>
      <w:pgMar w:bottom="851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color="000000" w:space="1" w:sz="8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1" w:right="360" w:hanging="3"/>
      <w:jc w:val="center"/>
      <w:rPr>
        <w:rFonts w:ascii="Arial" w:cs="Arial" w:eastAsia="Arial" w:hAnsi="Arial"/>
        <w:color w:val="000000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USCS – Universidade Municipal de São Caetano do Sul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6113145</wp:posOffset>
          </wp:positionH>
          <wp:positionV relativeFrom="paragraph">
            <wp:posOffset>-161922</wp:posOffset>
          </wp:positionV>
          <wp:extent cx="466725" cy="46672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725" cy="466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colas.stankevicius@uscsonline.com.br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4yQqKOJdzqQBhhvaznK134N+lA==">AMUW2mVtBrfqRvtLxLu4INXa6WG92KzOxZKiPBhhWRJ9BTwnVXOFw+wSaGlWJvRko1JwUZsOo9s2hg7RajLdUVi2x3svjHk0rGEv5fqiFv1quemTrZApRoU=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