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石家庄市发布2026年重点建设项目名单 367个项目入列 总投资3791.7亿元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转载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https://mp.weixin.qq.com/s/k9-fI9p3tSH2pDNsjBaGdw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石家庄日报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字数（758）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2026年01月15日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2026年01月15日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石家庄市发布2026年重点建设项目名单 367个项目入列 总投资3791.7亿元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