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石家庄市发布2026年重点建设项目名单 367个项目入列 总投资3791.7亿元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转载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758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2026-01-15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2026-01-15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石家庄市发布2026年重点建设项目名单 367个项目入列 总投资3791.7亿元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