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稿件标题</w:t>
            </w:r>
          </w:p>
        </w:tc>
        <w:tc>
          <w:tcPr>
            <w:tcW w:type="dxa" w:w="4320"/>
          </w:tcPr>
          <w:p>
            <w:r>
              <w:t>王现坤主持召开市政府党组扩大会议暨市政府常务会议</w:t>
            </w:r>
          </w:p>
        </w:tc>
      </w:tr>
      <w:tr>
        <w:tc>
          <w:tcPr>
            <w:tcW w:type="dxa" w:w="4320"/>
          </w:tcPr>
          <w:p>
            <w:r>
              <w:t>原发/转载</w:t>
            </w:r>
          </w:p>
        </w:tc>
        <w:tc>
          <w:tcPr>
            <w:tcW w:type="dxa" w:w="4320"/>
          </w:tcPr>
          <w:p>
            <w:r>
              <w:t>原发</w:t>
            </w:r>
          </w:p>
        </w:tc>
      </w:tr>
      <w:tr>
        <w:tc>
          <w:tcPr>
            <w:tcW w:type="dxa" w:w="4320"/>
          </w:tcPr>
          <w:p>
            <w:r>
              <w:t>类别</w:t>
            </w:r>
          </w:p>
        </w:tc>
        <w:tc>
          <w:tcPr>
            <w:tcW w:type="dxa" w:w="4320"/>
          </w:tcPr>
          <w:p>
            <w:r>
              <w:t>文字，视频</w:t>
            </w:r>
          </w:p>
        </w:tc>
      </w:tr>
      <w:tr>
        <w:tc>
          <w:tcPr>
            <w:tcW w:type="dxa" w:w="4320"/>
          </w:tcPr>
          <w:p>
            <w:r>
              <w:t>时长（字数）</w:t>
            </w:r>
          </w:p>
        </w:tc>
        <w:tc>
          <w:tcPr>
            <w:tcW w:type="dxa" w:w="4320"/>
          </w:tcPr>
          <w:p>
            <w:r>
              <w:t>文字字数: 1035；视频时长: 02:21</w:t>
            </w:r>
          </w:p>
        </w:tc>
      </w:tr>
      <w:tr>
        <w:tc>
          <w:tcPr>
            <w:tcW w:type="dxa" w:w="4320"/>
          </w:tcPr>
          <w:p>
            <w:r>
              <w:t>交稿时间</w:t>
            </w:r>
          </w:p>
        </w:tc>
        <w:tc>
          <w:tcPr>
            <w:tcW w:type="dxa" w:w="4320"/>
          </w:tcPr>
          <w:p>
            <w:r>
              <w:t>2026-01-16</w:t>
            </w:r>
          </w:p>
        </w:tc>
      </w:tr>
      <w:tr>
        <w:tc>
          <w:tcPr>
            <w:tcW w:type="dxa" w:w="4320"/>
          </w:tcPr>
          <w:p>
            <w:r>
              <w:t>拟发时间</w:t>
            </w:r>
          </w:p>
        </w:tc>
        <w:tc>
          <w:tcPr>
            <w:tcW w:type="dxa" w:w="4320"/>
          </w:tcPr>
          <w:p>
            <w:r>
              <w:t>2026-01-16</w:t>
            </w:r>
          </w:p>
        </w:tc>
      </w:tr>
      <w:tr>
        <w:tc>
          <w:tcPr>
            <w:tcW w:type="dxa" w:w="4320"/>
          </w:tcPr>
          <w:p>
            <w:r>
              <w:t>作者说明</w:t>
            </w:r>
          </w:p>
        </w:tc>
        <w:tc>
          <w:tcPr>
            <w:tcW w:type="dxa" w:w="4320"/>
          </w:tcPr>
          <w:p>
            <w:r>
              <w:t>王现坤主持召开市政府党组扩大会议暨市政府常务会议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