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15B22" w14:textId="3BA89613" w:rsidR="008737CD" w:rsidRPr="00134522" w:rsidRDefault="00010593" w:rsidP="00134522">
      <w:pPr>
        <w:pStyle w:val="a3"/>
        <w:numPr>
          <w:ilvl w:val="0"/>
          <w:numId w:val="1"/>
        </w:numPr>
        <w:spacing w:line="300" w:lineRule="auto"/>
        <w:ind w:firstLineChars="0"/>
        <w:rPr>
          <w:rFonts w:ascii="宋体" w:eastAsia="宋体" w:hAnsi="宋体"/>
          <w:b/>
          <w:bCs/>
          <w:sz w:val="24"/>
          <w:szCs w:val="24"/>
        </w:rPr>
      </w:pPr>
      <w:r w:rsidRPr="00134522">
        <w:rPr>
          <w:rFonts w:ascii="宋体" w:eastAsia="宋体" w:hAnsi="宋体" w:hint="eastAsia"/>
          <w:b/>
          <w:bCs/>
          <w:sz w:val="24"/>
          <w:szCs w:val="24"/>
        </w:rPr>
        <w:t>电路板焊接</w:t>
      </w:r>
    </w:p>
    <w:p w14:paraId="6F658940" w14:textId="669C1523" w:rsidR="007505B5" w:rsidRPr="00134522" w:rsidRDefault="000E7235" w:rsidP="00134522">
      <w:pPr>
        <w:pStyle w:val="a4"/>
        <w:shd w:val="clear" w:color="auto" w:fill="FFFFFF"/>
        <w:spacing w:before="0" w:beforeAutospacing="0" w:after="0" w:afterAutospacing="0" w:line="300" w:lineRule="auto"/>
        <w:ind w:firstLineChars="200" w:firstLine="480"/>
        <w:rPr>
          <w:rStyle w:val="bjh-p"/>
          <w:rFonts w:cs="Arial"/>
          <w:color w:val="222222"/>
        </w:rPr>
      </w:pPr>
      <w:r w:rsidRPr="00134522">
        <w:rPr>
          <w:rStyle w:val="bjh-p"/>
          <w:rFonts w:cs="Arial" w:hint="eastAsia"/>
          <w:color w:val="222222"/>
        </w:rPr>
        <w:t>我们知道，如果不进行SMT贴片的话，发给厂家打出来的板子只是一块空板子，上面只有焊盘和布线，是没有电子元器件的，如图所示：</w:t>
      </w:r>
    </w:p>
    <w:p w14:paraId="0CE3BE81" w14:textId="001E0E39" w:rsidR="000E7235" w:rsidRPr="00134522" w:rsidRDefault="000E7235" w:rsidP="00134522">
      <w:pPr>
        <w:pStyle w:val="a4"/>
        <w:shd w:val="clear" w:color="auto" w:fill="FFFFFF"/>
        <w:spacing w:before="0" w:beforeAutospacing="0" w:after="0" w:afterAutospacing="0" w:line="300" w:lineRule="auto"/>
        <w:jc w:val="center"/>
        <w:rPr>
          <w:rStyle w:val="bjh-p"/>
          <w:rFonts w:cs="Arial"/>
          <w:color w:val="222222"/>
        </w:rPr>
      </w:pPr>
      <w:r w:rsidRPr="00134522">
        <w:rPr>
          <w:noProof/>
        </w:rPr>
        <w:drawing>
          <wp:inline distT="0" distB="0" distL="0" distR="0" wp14:anchorId="2D6FD597" wp14:editId="030208F3">
            <wp:extent cx="1759813" cy="4076065"/>
            <wp:effectExtent l="381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0163" r="38474" b="10779"/>
                    <a:stretch/>
                  </pic:blipFill>
                  <pic:spPr bwMode="auto">
                    <a:xfrm rot="16200000">
                      <a:off x="0" y="0"/>
                      <a:ext cx="1761030" cy="4078883"/>
                    </a:xfrm>
                    <a:prstGeom prst="rect">
                      <a:avLst/>
                    </a:prstGeom>
                    <a:noFill/>
                    <a:ln>
                      <a:noFill/>
                    </a:ln>
                    <a:extLst>
                      <a:ext uri="{53640926-AAD7-44D8-BBD7-CCE9431645EC}">
                        <a14:shadowObscured xmlns:a14="http://schemas.microsoft.com/office/drawing/2010/main"/>
                      </a:ext>
                    </a:extLst>
                  </pic:spPr>
                </pic:pic>
              </a:graphicData>
            </a:graphic>
          </wp:inline>
        </w:drawing>
      </w:r>
    </w:p>
    <w:p w14:paraId="1C14602D" w14:textId="6C8B6748" w:rsidR="000E7235" w:rsidRPr="00134522" w:rsidRDefault="000E7235" w:rsidP="00134522">
      <w:pPr>
        <w:pStyle w:val="a4"/>
        <w:shd w:val="clear" w:color="auto" w:fill="FFFFFF"/>
        <w:spacing w:before="0" w:beforeAutospacing="0" w:after="0" w:afterAutospacing="0" w:line="300" w:lineRule="auto"/>
        <w:ind w:firstLine="480"/>
        <w:rPr>
          <w:rStyle w:val="bjh-p"/>
          <w:rFonts w:cs="Arial"/>
          <w:color w:val="222222"/>
        </w:rPr>
      </w:pPr>
      <w:r w:rsidRPr="00134522">
        <w:rPr>
          <w:rStyle w:val="bjh-p"/>
          <w:rFonts w:cs="Arial" w:hint="eastAsia"/>
          <w:color w:val="222222"/>
        </w:rPr>
        <w:t>而我们需要</w:t>
      </w:r>
      <w:proofErr w:type="gramStart"/>
      <w:r w:rsidRPr="00134522">
        <w:rPr>
          <w:rStyle w:val="bjh-p"/>
          <w:rFonts w:cs="Arial" w:hint="eastAsia"/>
          <w:color w:val="222222"/>
        </w:rPr>
        <w:t>手动把</w:t>
      </w:r>
      <w:proofErr w:type="gramEnd"/>
      <w:r w:rsidRPr="00134522">
        <w:rPr>
          <w:rStyle w:val="bjh-p"/>
          <w:rFonts w:cs="Arial" w:hint="eastAsia"/>
          <w:color w:val="222222"/>
        </w:rPr>
        <w:t>那些电子元器件（如电阻、电容、芯片等）焊接上去，即通过烙铁融化焊锡丝，将元器件的电极或引脚与板子上的焊盘进行连接，焊完冷却后，器件就固定在了板子上，并且完成了电气连接。焊完后的板子是这样的：</w:t>
      </w:r>
    </w:p>
    <w:p w14:paraId="2B4AB841" w14:textId="59F59C78" w:rsidR="000E7235" w:rsidRPr="00134522" w:rsidRDefault="000E7235" w:rsidP="00134522">
      <w:pPr>
        <w:pStyle w:val="a4"/>
        <w:shd w:val="clear" w:color="auto" w:fill="FFFFFF"/>
        <w:spacing w:before="0" w:beforeAutospacing="0" w:after="0" w:afterAutospacing="0" w:line="300" w:lineRule="auto"/>
        <w:rPr>
          <w:rStyle w:val="bjh-p"/>
          <w:rFonts w:cs="Arial"/>
          <w:color w:val="222222"/>
        </w:rPr>
      </w:pPr>
      <w:r w:rsidRPr="00134522">
        <w:rPr>
          <w:noProof/>
        </w:rPr>
        <w:drawing>
          <wp:inline distT="0" distB="0" distL="0" distR="0" wp14:anchorId="1B2D785A" wp14:editId="346320FF">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E808C86" w14:textId="2BE428A1" w:rsidR="000E7235" w:rsidRPr="00134522" w:rsidRDefault="000E7235" w:rsidP="00134522">
      <w:pPr>
        <w:pStyle w:val="a4"/>
        <w:shd w:val="clear" w:color="auto" w:fill="FFFFFF"/>
        <w:spacing w:before="0" w:beforeAutospacing="0" w:after="0" w:afterAutospacing="0" w:line="300" w:lineRule="auto"/>
        <w:rPr>
          <w:rStyle w:val="bjh-p"/>
          <w:rFonts w:cs="Arial"/>
          <w:color w:val="222222"/>
        </w:rPr>
      </w:pPr>
      <w:r w:rsidRPr="00134522">
        <w:rPr>
          <w:rStyle w:val="bjh-p"/>
          <w:rFonts w:cs="Arial"/>
          <w:color w:val="222222"/>
        </w:rPr>
        <w:tab/>
      </w:r>
      <w:r w:rsidRPr="00134522">
        <w:rPr>
          <w:rStyle w:val="bjh-p"/>
          <w:rFonts w:cs="Arial" w:hint="eastAsia"/>
          <w:color w:val="222222"/>
        </w:rPr>
        <w:t>找到差别了吧，就是把元器件</w:t>
      </w:r>
      <w:r w:rsidR="004A5515" w:rsidRPr="00134522">
        <w:rPr>
          <w:rStyle w:val="bjh-p"/>
          <w:rFonts w:cs="Arial" w:hint="eastAsia"/>
          <w:color w:val="222222"/>
        </w:rPr>
        <w:t>通过焊接固定在板子上的过程。</w:t>
      </w:r>
    </w:p>
    <w:p w14:paraId="6AF763D4" w14:textId="11F02194" w:rsidR="004A5515" w:rsidRPr="00134522" w:rsidRDefault="004A5515" w:rsidP="00134522">
      <w:pPr>
        <w:pStyle w:val="a4"/>
        <w:shd w:val="clear" w:color="auto" w:fill="FFFFFF"/>
        <w:spacing w:before="0" w:beforeAutospacing="0" w:after="0" w:afterAutospacing="0" w:line="300" w:lineRule="auto"/>
        <w:rPr>
          <w:rStyle w:val="bjh-p"/>
          <w:rFonts w:cs="Arial"/>
          <w:color w:val="222222"/>
        </w:rPr>
      </w:pPr>
      <w:r w:rsidRPr="00134522">
        <w:rPr>
          <w:rStyle w:val="bjh-p"/>
          <w:rFonts w:cs="Arial"/>
          <w:color w:val="222222"/>
        </w:rPr>
        <w:tab/>
      </w:r>
      <w:r w:rsidRPr="00134522">
        <w:rPr>
          <w:rStyle w:val="bjh-p"/>
          <w:rFonts w:cs="Arial" w:hint="eastAsia"/>
          <w:color w:val="222222"/>
        </w:rPr>
        <w:t>实验室的电烙铁如下：</w:t>
      </w:r>
    </w:p>
    <w:p w14:paraId="4444E390" w14:textId="78FACC31" w:rsidR="004A5515" w:rsidRPr="00134522" w:rsidRDefault="004A5515" w:rsidP="00134522">
      <w:pPr>
        <w:pStyle w:val="a4"/>
        <w:shd w:val="clear" w:color="auto" w:fill="FFFFFF"/>
        <w:spacing w:before="0" w:beforeAutospacing="0" w:after="0" w:afterAutospacing="0" w:line="300" w:lineRule="auto"/>
        <w:rPr>
          <w:rStyle w:val="bjh-p"/>
          <w:rFonts w:cs="Arial"/>
          <w:color w:val="222222"/>
        </w:rPr>
      </w:pPr>
      <w:r w:rsidRPr="00134522">
        <w:rPr>
          <w:rStyle w:val="bjh-p"/>
          <w:rFonts w:cs="Arial"/>
          <w:color w:val="222222"/>
        </w:rPr>
        <w:lastRenderedPageBreak/>
        <w:tab/>
      </w:r>
      <w:r w:rsidR="00354058" w:rsidRPr="00134522">
        <w:rPr>
          <w:noProof/>
        </w:rPr>
        <w:drawing>
          <wp:inline distT="0" distB="0" distL="0" distR="0" wp14:anchorId="249D0DC0" wp14:editId="638BA74D">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67720929" w14:textId="7CF573B9" w:rsidR="00010593" w:rsidRPr="00134522" w:rsidRDefault="00010593" w:rsidP="00134522">
      <w:pPr>
        <w:pStyle w:val="a4"/>
        <w:shd w:val="clear" w:color="auto" w:fill="FFFFFF"/>
        <w:spacing w:before="0" w:beforeAutospacing="0" w:after="0" w:afterAutospacing="0" w:line="300" w:lineRule="auto"/>
        <w:ind w:firstLineChars="200" w:firstLine="480"/>
        <w:rPr>
          <w:rStyle w:val="bjh-p"/>
          <w:rFonts w:cs="Arial"/>
          <w:color w:val="222222"/>
        </w:rPr>
      </w:pPr>
      <w:r w:rsidRPr="00134522">
        <w:rPr>
          <w:rStyle w:val="bjh-p"/>
          <w:rFonts w:cs="Arial" w:hint="eastAsia"/>
          <w:color w:val="222222"/>
        </w:rPr>
        <w:t>（1）基本操作步骤</w:t>
      </w:r>
    </w:p>
    <w:p w14:paraId="7FB2523B" w14:textId="1F3C4D66" w:rsidR="00010593" w:rsidRPr="00134522" w:rsidRDefault="00010593" w:rsidP="00134522">
      <w:pPr>
        <w:pStyle w:val="a4"/>
        <w:shd w:val="clear" w:color="auto" w:fill="FFFFFF"/>
        <w:spacing w:before="0" w:beforeAutospacing="0" w:after="0" w:afterAutospacing="0" w:line="300" w:lineRule="auto"/>
        <w:ind w:firstLineChars="200" w:firstLine="480"/>
        <w:rPr>
          <w:rStyle w:val="bjh-p"/>
          <w:rFonts w:cs="Arial"/>
          <w:color w:val="222222"/>
        </w:rPr>
      </w:pPr>
      <w:r w:rsidRPr="00134522">
        <w:rPr>
          <w:rStyle w:val="bjh-p"/>
          <w:rFonts w:cs="Arial" w:hint="eastAsia"/>
          <w:color w:val="222222"/>
        </w:rPr>
        <w:t>烙铁焊接的具体操作步骤可分为五步，称为五步工程法，要获得良好的焊接质量必须严格操作。</w:t>
      </w:r>
    </w:p>
    <w:p w14:paraId="479EDB22" w14:textId="13F38450" w:rsidR="00010593" w:rsidRPr="00134522" w:rsidRDefault="00010593" w:rsidP="00134522">
      <w:pPr>
        <w:pStyle w:val="a4"/>
        <w:shd w:val="clear" w:color="auto" w:fill="FFFFFF"/>
        <w:spacing w:before="0" w:beforeAutospacing="0" w:after="0" w:afterAutospacing="0" w:line="300" w:lineRule="auto"/>
        <w:ind w:firstLineChars="200" w:firstLine="480"/>
        <w:rPr>
          <w:rStyle w:val="bjh-p"/>
          <w:rFonts w:cs="Arial"/>
          <w:color w:val="222222"/>
        </w:rPr>
      </w:pPr>
      <w:r w:rsidRPr="00134522">
        <w:rPr>
          <w:rStyle w:val="bjh-p"/>
          <w:rFonts w:cs="Arial" w:hint="eastAsia"/>
          <w:color w:val="222222"/>
        </w:rPr>
        <w:t>准备施焊</w:t>
      </w:r>
      <w:r w:rsidRPr="00134522">
        <w:rPr>
          <w:rStyle w:val="bjh-p"/>
          <w:rFonts w:cs="Arial"/>
          <w:color w:val="222222"/>
        </w:rPr>
        <w:t xml:space="preserve"> ：准备好焊锡丝和烙铁。此时特别强调的施烙铁头部要保持干净，即可以沾上焊锡(俗称吃锡)。</w:t>
      </w:r>
    </w:p>
    <w:p w14:paraId="00A3A0DC" w14:textId="572F2051" w:rsidR="00010593" w:rsidRPr="00134522" w:rsidRDefault="00010593" w:rsidP="00134522">
      <w:pPr>
        <w:pStyle w:val="a4"/>
        <w:shd w:val="clear" w:color="auto" w:fill="FFFFFF"/>
        <w:spacing w:before="0" w:beforeAutospacing="0" w:after="0" w:afterAutospacing="0" w:line="300" w:lineRule="auto"/>
        <w:ind w:firstLineChars="200" w:firstLine="480"/>
        <w:rPr>
          <w:rStyle w:val="bjh-p"/>
          <w:rFonts w:cs="Arial"/>
          <w:color w:val="222222"/>
        </w:rPr>
      </w:pPr>
      <w:r w:rsidRPr="00134522">
        <w:rPr>
          <w:rStyle w:val="bjh-p"/>
          <w:rFonts w:cs="Arial" w:hint="eastAsia"/>
          <w:color w:val="222222"/>
        </w:rPr>
        <w:t>加热焊件</w:t>
      </w:r>
      <w:r w:rsidRPr="00134522">
        <w:rPr>
          <w:rStyle w:val="bjh-p"/>
          <w:rFonts w:cs="Arial"/>
          <w:color w:val="222222"/>
        </w:rPr>
        <w:t xml:space="preserve"> ：将烙铁接触焊接点，注意首先要保持烙铁加热焊件各部分，例如印制板上引线和焊盘都使之受热，其次要注意让烙铁头的扁平部分(较大部分)接触热容量较大的焊件，烙铁头的侧面或边缘部分接触热容量较小的焊件，以保持焊件均匀受热。</w:t>
      </w:r>
    </w:p>
    <w:p w14:paraId="6F1E2031" w14:textId="382BD41B" w:rsidR="00010593" w:rsidRPr="00134522" w:rsidRDefault="00010593" w:rsidP="00134522">
      <w:pPr>
        <w:pStyle w:val="a4"/>
        <w:shd w:val="clear" w:color="auto" w:fill="FFFFFF"/>
        <w:spacing w:before="0" w:beforeAutospacing="0" w:after="0" w:afterAutospacing="0" w:line="300" w:lineRule="auto"/>
        <w:ind w:firstLineChars="200" w:firstLine="480"/>
        <w:rPr>
          <w:rStyle w:val="bjh-p"/>
          <w:rFonts w:cs="Arial"/>
          <w:color w:val="222222"/>
        </w:rPr>
      </w:pPr>
      <w:r w:rsidRPr="00134522">
        <w:rPr>
          <w:rStyle w:val="bjh-p"/>
          <w:rFonts w:cs="Arial" w:hint="eastAsia"/>
          <w:color w:val="222222"/>
        </w:rPr>
        <w:t>熔化焊料</w:t>
      </w:r>
      <w:r w:rsidRPr="00134522">
        <w:rPr>
          <w:rStyle w:val="bjh-p"/>
          <w:rFonts w:cs="Arial"/>
          <w:color w:val="222222"/>
        </w:rPr>
        <w:t xml:space="preserve"> ：当焊件加热到能熔化焊料的温度后将焊丝置于焊点，焊料开始熔化并润湿焊点。</w:t>
      </w:r>
    </w:p>
    <w:p w14:paraId="50D276B7" w14:textId="4542B383" w:rsidR="00010593" w:rsidRPr="00134522" w:rsidRDefault="00010593" w:rsidP="00134522">
      <w:pPr>
        <w:pStyle w:val="a4"/>
        <w:shd w:val="clear" w:color="auto" w:fill="FFFFFF"/>
        <w:spacing w:before="0" w:beforeAutospacing="0" w:after="0" w:afterAutospacing="0" w:line="300" w:lineRule="auto"/>
        <w:ind w:firstLineChars="200" w:firstLine="480"/>
        <w:rPr>
          <w:rStyle w:val="bjh-p"/>
          <w:rFonts w:cs="Arial"/>
          <w:color w:val="222222"/>
        </w:rPr>
      </w:pPr>
      <w:r w:rsidRPr="00134522">
        <w:rPr>
          <w:rStyle w:val="bjh-p"/>
          <w:rFonts w:cs="Arial" w:hint="eastAsia"/>
          <w:color w:val="222222"/>
        </w:rPr>
        <w:t>移开焊锡</w:t>
      </w:r>
      <w:r w:rsidRPr="00134522">
        <w:rPr>
          <w:rStyle w:val="bjh-p"/>
          <w:rFonts w:cs="Arial"/>
          <w:color w:val="222222"/>
        </w:rPr>
        <w:t xml:space="preserve"> ：当熔化一定量的焊锡后将焊锡丝移开。</w:t>
      </w:r>
    </w:p>
    <w:p w14:paraId="5386AEF1" w14:textId="02F420C3" w:rsidR="00010593" w:rsidRPr="00134522" w:rsidRDefault="00010593" w:rsidP="00134522">
      <w:pPr>
        <w:pStyle w:val="a4"/>
        <w:shd w:val="clear" w:color="auto" w:fill="FFFFFF"/>
        <w:spacing w:before="0" w:beforeAutospacing="0" w:after="0" w:afterAutospacing="0" w:line="300" w:lineRule="auto"/>
        <w:ind w:firstLineChars="200" w:firstLine="480"/>
        <w:rPr>
          <w:rStyle w:val="bjh-p"/>
          <w:rFonts w:cs="Arial"/>
          <w:color w:val="222222"/>
        </w:rPr>
      </w:pPr>
      <w:r w:rsidRPr="00134522">
        <w:rPr>
          <w:rStyle w:val="bjh-p"/>
          <w:rFonts w:cs="Arial" w:hint="eastAsia"/>
          <w:color w:val="222222"/>
        </w:rPr>
        <w:t>移开烙铁：当焊锡完全润湿焊点后移开烙铁，注意移开烙铁的方向应该是大致</w:t>
      </w:r>
      <w:r w:rsidRPr="00134522">
        <w:rPr>
          <w:rStyle w:val="bjh-p"/>
          <w:rFonts w:cs="Arial"/>
          <w:color w:val="222222"/>
        </w:rPr>
        <w:t>45°的方向。</w:t>
      </w:r>
    </w:p>
    <w:p w14:paraId="70F242D1" w14:textId="6A999036" w:rsidR="00010593" w:rsidRPr="00134522" w:rsidRDefault="00010593" w:rsidP="00134522">
      <w:pPr>
        <w:pStyle w:val="a4"/>
        <w:shd w:val="clear" w:color="auto" w:fill="FFFFFF"/>
        <w:spacing w:before="0" w:beforeAutospacing="0" w:after="0" w:afterAutospacing="0" w:line="300" w:lineRule="auto"/>
        <w:ind w:firstLineChars="200" w:firstLine="480"/>
        <w:rPr>
          <w:rStyle w:val="bjh-p"/>
          <w:rFonts w:cs="Arial"/>
          <w:color w:val="222222"/>
        </w:rPr>
      </w:pPr>
      <w:r w:rsidRPr="00134522">
        <w:rPr>
          <w:rStyle w:val="bjh-p"/>
          <w:rFonts w:cs="Arial" w:hint="eastAsia"/>
          <w:color w:val="222222"/>
        </w:rPr>
        <w:t>按上述步骤进行焊接是获得良好焊点的关键之一。在实际生产中，最容易出现的一种违反操作步骤的做法就是烙铁头不是先与被焊件接触，而是先与焊锡丝接触，熔化的焊锡滴落在</w:t>
      </w:r>
      <w:proofErr w:type="gramStart"/>
      <w:r w:rsidRPr="00134522">
        <w:rPr>
          <w:rStyle w:val="bjh-p"/>
          <w:rFonts w:cs="Arial" w:hint="eastAsia"/>
          <w:color w:val="222222"/>
        </w:rPr>
        <w:t>尚末</w:t>
      </w:r>
      <w:proofErr w:type="gramEnd"/>
      <w:r w:rsidRPr="00134522">
        <w:rPr>
          <w:rStyle w:val="bjh-p"/>
          <w:rFonts w:cs="Arial" w:hint="eastAsia"/>
          <w:color w:val="222222"/>
        </w:rPr>
        <w:t>预热的被焊部位，这样很容易产生焊点虚</w:t>
      </w:r>
      <w:r w:rsidRPr="00134522">
        <w:rPr>
          <w:rStyle w:val="bjh-p"/>
          <w:rFonts w:cs="Arial" w:hint="eastAsia"/>
          <w:color w:val="222222"/>
        </w:rPr>
        <w:lastRenderedPageBreak/>
        <w:t>焊，所以烙铁头必须与被焊件接触，对被焊件进行预热是防止产生虚焊的重要手段。</w:t>
      </w:r>
    </w:p>
    <w:p w14:paraId="3A9AC832" w14:textId="77777777" w:rsidR="00010593" w:rsidRPr="00134522" w:rsidRDefault="00010593" w:rsidP="00134522">
      <w:pPr>
        <w:pStyle w:val="a4"/>
        <w:shd w:val="clear" w:color="auto" w:fill="FFFFFF"/>
        <w:spacing w:before="0" w:beforeAutospacing="0" w:after="0" w:afterAutospacing="0" w:line="300" w:lineRule="auto"/>
        <w:ind w:firstLineChars="200" w:firstLine="480"/>
        <w:rPr>
          <w:rStyle w:val="bjh-p"/>
        </w:rPr>
      </w:pPr>
      <w:r w:rsidRPr="00134522">
        <w:rPr>
          <w:rStyle w:val="bjh-p"/>
          <w:rFonts w:cs="Arial"/>
          <w:color w:val="222222"/>
        </w:rPr>
        <w:t>（</w:t>
      </w:r>
      <w:r w:rsidRPr="00134522">
        <w:rPr>
          <w:rStyle w:val="bjh-p"/>
          <w:rFonts w:cs="Arial" w:hint="eastAsia"/>
          <w:color w:val="222222"/>
        </w:rPr>
        <w:t>2</w:t>
      </w:r>
      <w:r w:rsidRPr="00134522">
        <w:rPr>
          <w:rStyle w:val="bjh-p"/>
          <w:rFonts w:cs="Arial"/>
          <w:color w:val="222222"/>
        </w:rPr>
        <w:t>）手工焊接的注意事项</w:t>
      </w:r>
    </w:p>
    <w:p w14:paraId="5EFF076B" w14:textId="77777777" w:rsidR="00010593" w:rsidRPr="00134522" w:rsidRDefault="00010593" w:rsidP="00134522">
      <w:pPr>
        <w:pStyle w:val="a4"/>
        <w:shd w:val="clear" w:color="auto" w:fill="FFFFFF"/>
        <w:spacing w:before="0" w:beforeAutospacing="0" w:after="0" w:afterAutospacing="0" w:line="300" w:lineRule="auto"/>
        <w:ind w:firstLineChars="200" w:firstLine="480"/>
        <w:rPr>
          <w:rStyle w:val="bjh-p"/>
        </w:rPr>
      </w:pPr>
      <w:r w:rsidRPr="00134522">
        <w:rPr>
          <w:rStyle w:val="bjh-p"/>
          <w:rFonts w:cs="Arial"/>
          <w:color w:val="222222"/>
        </w:rPr>
        <w:t>手工锡焊接技术是一项基本功，就是在大规模生产的情况下，维护和维修也必须使用手工焊接。因此，必须通过学习和实践操作练习才能熟练掌握。注意事项如下：</w:t>
      </w:r>
    </w:p>
    <w:p w14:paraId="78CC8B3B" w14:textId="77777777" w:rsidR="00010593" w:rsidRPr="00134522" w:rsidRDefault="00010593" w:rsidP="00134522">
      <w:pPr>
        <w:pStyle w:val="a4"/>
        <w:shd w:val="clear" w:color="auto" w:fill="FFFFFF"/>
        <w:spacing w:before="0" w:beforeAutospacing="0" w:after="0" w:afterAutospacing="0" w:line="300" w:lineRule="auto"/>
        <w:ind w:firstLineChars="200" w:firstLine="480"/>
        <w:rPr>
          <w:rStyle w:val="bjh-p"/>
        </w:rPr>
      </w:pPr>
      <w:r w:rsidRPr="00134522">
        <w:rPr>
          <w:rStyle w:val="bjh-p"/>
          <w:rFonts w:cs="Arial"/>
          <w:color w:val="222222"/>
        </w:rPr>
        <w:t>1.手握铬铁的正确操作姿势</w:t>
      </w:r>
    </w:p>
    <w:p w14:paraId="5A063DD5" w14:textId="77777777" w:rsidR="00010593" w:rsidRPr="00134522" w:rsidRDefault="00010593" w:rsidP="00134522">
      <w:pPr>
        <w:pStyle w:val="a4"/>
        <w:shd w:val="clear" w:color="auto" w:fill="FFFFFF"/>
        <w:spacing w:before="0" w:beforeAutospacing="0" w:after="0" w:afterAutospacing="0" w:line="300" w:lineRule="auto"/>
        <w:ind w:firstLineChars="200" w:firstLine="480"/>
        <w:rPr>
          <w:rStyle w:val="bjh-p"/>
        </w:rPr>
      </w:pPr>
      <w:r w:rsidRPr="00134522">
        <w:rPr>
          <w:rStyle w:val="bjh-p"/>
          <w:rFonts w:cs="Arial"/>
          <w:color w:val="222222"/>
        </w:rPr>
        <w:t>手握铬铁的姿势掌握正确的操作姿势，可以保证操作者的身心健康，减轻劳动伤害。为减少焊剂加热时挥发出的化学物质对人的危害，减少有害气体的吸入量，一般情况下，烙铁到鼻子的距离应该不少于 20cm ，通常以 30cm 为宜。</w:t>
      </w:r>
    </w:p>
    <w:p w14:paraId="3C7F07B2" w14:textId="77777777" w:rsidR="00010593" w:rsidRPr="00134522" w:rsidRDefault="00010593" w:rsidP="00134522">
      <w:pPr>
        <w:pStyle w:val="a4"/>
        <w:shd w:val="clear" w:color="auto" w:fill="FFFFFF"/>
        <w:spacing w:before="0" w:beforeAutospacing="0" w:after="0" w:afterAutospacing="0" w:line="300" w:lineRule="auto"/>
        <w:ind w:firstLineChars="200" w:firstLine="480"/>
        <w:rPr>
          <w:rStyle w:val="bjh-p"/>
        </w:rPr>
      </w:pPr>
      <w:r w:rsidRPr="00134522">
        <w:rPr>
          <w:rStyle w:val="bjh-p"/>
          <w:rFonts w:cs="Arial"/>
          <w:color w:val="222222"/>
        </w:rPr>
        <w:t>反握法的动作稳定，长时间操作不易疲劳，适于大功率烙铁的操作；</w:t>
      </w:r>
      <w:proofErr w:type="gramStart"/>
      <w:r w:rsidRPr="00134522">
        <w:rPr>
          <w:rStyle w:val="bjh-p"/>
          <w:rFonts w:cs="Arial"/>
          <w:color w:val="222222"/>
        </w:rPr>
        <w:t>正握法</w:t>
      </w:r>
      <w:proofErr w:type="gramEnd"/>
      <w:r w:rsidRPr="00134522">
        <w:rPr>
          <w:rStyle w:val="bjh-p"/>
          <w:rFonts w:cs="Arial"/>
          <w:color w:val="222222"/>
        </w:rPr>
        <w:t>适于小功率烙铁或带弯头电烙铁的操作；一般在操作台上焊接印制板等焊件时，多采用握笔法。</w:t>
      </w:r>
    </w:p>
    <w:p w14:paraId="7057000B" w14:textId="77777777" w:rsidR="00010593" w:rsidRPr="00134522" w:rsidRDefault="00010593" w:rsidP="00134522">
      <w:pPr>
        <w:pStyle w:val="a4"/>
        <w:shd w:val="clear" w:color="auto" w:fill="FFFFFF"/>
        <w:spacing w:before="0" w:beforeAutospacing="0" w:after="0" w:afterAutospacing="0" w:line="300" w:lineRule="auto"/>
        <w:ind w:firstLineChars="200" w:firstLine="480"/>
        <w:rPr>
          <w:rStyle w:val="bjh-p"/>
        </w:rPr>
      </w:pPr>
      <w:r w:rsidRPr="00134522">
        <w:rPr>
          <w:rStyle w:val="bjh-p"/>
          <w:rFonts w:cs="Arial"/>
          <w:color w:val="222222"/>
        </w:rPr>
        <w:t>2.焊锡丝的正确操作姿势</w:t>
      </w:r>
    </w:p>
    <w:p w14:paraId="54A991AB" w14:textId="77777777" w:rsidR="00010593" w:rsidRPr="00134522" w:rsidRDefault="00010593" w:rsidP="00134522">
      <w:pPr>
        <w:pStyle w:val="a4"/>
        <w:shd w:val="clear" w:color="auto" w:fill="FFFFFF"/>
        <w:spacing w:before="0" w:beforeAutospacing="0" w:after="0" w:afterAutospacing="0" w:line="300" w:lineRule="auto"/>
        <w:ind w:firstLineChars="200" w:firstLine="480"/>
        <w:rPr>
          <w:rStyle w:val="bjh-p"/>
        </w:rPr>
      </w:pPr>
      <w:r w:rsidRPr="00134522">
        <w:rPr>
          <w:rStyle w:val="bjh-p"/>
          <w:rFonts w:cs="Arial"/>
          <w:color w:val="222222"/>
        </w:rPr>
        <w:t>由于焊锡丝中含有一定比例的铅，而铅是对人体有害的一种重金属，因此操作时应该戴手套或在操作后洗手，避免食入铅尘。</w:t>
      </w:r>
    </w:p>
    <w:p w14:paraId="203E4A61" w14:textId="71BD5D2F" w:rsidR="00010593" w:rsidRPr="00134522" w:rsidRDefault="00010593" w:rsidP="00134522">
      <w:pPr>
        <w:pStyle w:val="a4"/>
        <w:shd w:val="clear" w:color="auto" w:fill="FFFFFF"/>
        <w:spacing w:before="0" w:beforeAutospacing="0" w:after="0" w:afterAutospacing="0" w:line="300" w:lineRule="auto"/>
        <w:ind w:firstLineChars="200" w:firstLine="480"/>
        <w:rPr>
          <w:rFonts w:cs="Arial"/>
          <w:color w:val="222222"/>
        </w:rPr>
      </w:pPr>
      <w:r w:rsidRPr="00134522">
        <w:rPr>
          <w:rStyle w:val="bjh-p"/>
          <w:rFonts w:cs="Arial"/>
          <w:color w:val="222222"/>
        </w:rPr>
        <w:t>电烙铁使用以后，一定要稳妥地插放在烙铁架上，并注意导线等其他杂物不要碰到烙铁头，以免烫伤导线，造成漏电等事故。</w:t>
      </w:r>
    </w:p>
    <w:p w14:paraId="762C5EC3" w14:textId="6EA80359" w:rsidR="00010593" w:rsidRPr="00134522" w:rsidRDefault="00010593" w:rsidP="00134522">
      <w:pPr>
        <w:spacing w:line="300" w:lineRule="auto"/>
        <w:ind w:firstLineChars="175" w:firstLine="420"/>
        <w:rPr>
          <w:rFonts w:ascii="宋体" w:eastAsia="宋体" w:hAnsi="宋体"/>
          <w:sz w:val="24"/>
          <w:szCs w:val="24"/>
        </w:rPr>
      </w:pPr>
      <w:r w:rsidRPr="00134522">
        <w:rPr>
          <w:rFonts w:ascii="宋体" w:eastAsia="宋体" w:hAnsi="宋体" w:hint="eastAsia"/>
          <w:sz w:val="24"/>
          <w:szCs w:val="24"/>
        </w:rPr>
        <w:t>详细教程参考</w:t>
      </w:r>
      <w:proofErr w:type="gramStart"/>
      <w:r w:rsidRPr="00134522">
        <w:rPr>
          <w:rFonts w:ascii="宋体" w:eastAsia="宋体" w:hAnsi="宋体" w:hint="eastAsia"/>
          <w:sz w:val="24"/>
          <w:szCs w:val="24"/>
        </w:rPr>
        <w:t>哔</w:t>
      </w:r>
      <w:proofErr w:type="gramEnd"/>
      <w:r w:rsidRPr="00134522">
        <w:rPr>
          <w:rFonts w:ascii="宋体" w:eastAsia="宋体" w:hAnsi="宋体" w:hint="eastAsia"/>
          <w:sz w:val="24"/>
          <w:szCs w:val="24"/>
        </w:rPr>
        <w:t>站视频</w:t>
      </w:r>
      <w:hyperlink r:id="rId8" w:history="1">
        <w:r w:rsidR="0041489C" w:rsidRPr="00134522">
          <w:rPr>
            <w:rStyle w:val="a5"/>
            <w:rFonts w:ascii="宋体" w:eastAsia="宋体" w:hAnsi="宋体"/>
            <w:sz w:val="24"/>
            <w:szCs w:val="24"/>
          </w:rPr>
          <w:t>01 焊接</w:t>
        </w:r>
        <w:proofErr w:type="gramStart"/>
        <w:r w:rsidR="0041489C" w:rsidRPr="00134522">
          <w:rPr>
            <w:rStyle w:val="a5"/>
            <w:rFonts w:ascii="宋体" w:eastAsia="宋体" w:hAnsi="宋体"/>
            <w:sz w:val="24"/>
            <w:szCs w:val="24"/>
          </w:rPr>
          <w:t>前工具</w:t>
        </w:r>
        <w:proofErr w:type="gramEnd"/>
        <w:r w:rsidR="0041489C" w:rsidRPr="00134522">
          <w:rPr>
            <w:rStyle w:val="a5"/>
            <w:rFonts w:ascii="宋体" w:eastAsia="宋体" w:hAnsi="宋体"/>
            <w:sz w:val="24"/>
            <w:szCs w:val="24"/>
          </w:rPr>
          <w:t>准备_</w:t>
        </w:r>
        <w:proofErr w:type="gramStart"/>
        <w:r w:rsidR="0041489C" w:rsidRPr="00134522">
          <w:rPr>
            <w:rStyle w:val="a5"/>
            <w:rFonts w:ascii="宋体" w:eastAsia="宋体" w:hAnsi="宋体"/>
            <w:sz w:val="24"/>
            <w:szCs w:val="24"/>
          </w:rPr>
          <w:t>哔</w:t>
        </w:r>
        <w:proofErr w:type="gramEnd"/>
        <w:r w:rsidR="0041489C" w:rsidRPr="00134522">
          <w:rPr>
            <w:rStyle w:val="a5"/>
            <w:rFonts w:ascii="宋体" w:eastAsia="宋体" w:hAnsi="宋体"/>
            <w:sz w:val="24"/>
            <w:szCs w:val="24"/>
          </w:rPr>
          <w:t>哩</w:t>
        </w:r>
        <w:proofErr w:type="gramStart"/>
        <w:r w:rsidR="0041489C" w:rsidRPr="00134522">
          <w:rPr>
            <w:rStyle w:val="a5"/>
            <w:rFonts w:ascii="宋体" w:eastAsia="宋体" w:hAnsi="宋体"/>
            <w:sz w:val="24"/>
            <w:szCs w:val="24"/>
          </w:rPr>
          <w:t>哔</w:t>
        </w:r>
        <w:proofErr w:type="gramEnd"/>
        <w:r w:rsidR="0041489C" w:rsidRPr="00134522">
          <w:rPr>
            <w:rStyle w:val="a5"/>
            <w:rFonts w:ascii="宋体" w:eastAsia="宋体" w:hAnsi="宋体"/>
            <w:sz w:val="24"/>
            <w:szCs w:val="24"/>
          </w:rPr>
          <w:t>哩_bilibili</w:t>
        </w:r>
      </w:hyperlink>
      <w:r w:rsidR="0041489C" w:rsidRPr="00134522">
        <w:rPr>
          <w:rFonts w:ascii="宋体" w:eastAsia="宋体" w:hAnsi="宋体" w:hint="eastAsia"/>
          <w:sz w:val="24"/>
          <w:szCs w:val="24"/>
        </w:rPr>
        <w:t>及document中的《焊接其实很简单</w:t>
      </w:r>
      <w:r w:rsidR="0041489C" w:rsidRPr="00134522">
        <w:rPr>
          <w:rFonts w:ascii="宋体" w:eastAsia="宋体" w:hAnsi="宋体"/>
          <w:sz w:val="24"/>
          <w:szCs w:val="24"/>
        </w:rPr>
        <w:t>-焊接基础指南</w:t>
      </w:r>
      <w:r w:rsidR="0041489C" w:rsidRPr="00134522">
        <w:rPr>
          <w:rFonts w:ascii="宋体" w:eastAsia="宋体" w:hAnsi="宋体" w:hint="eastAsia"/>
          <w:sz w:val="24"/>
          <w:szCs w:val="24"/>
        </w:rPr>
        <w:t>》。</w:t>
      </w:r>
    </w:p>
    <w:p w14:paraId="3E955F26" w14:textId="63C42FCA" w:rsidR="0041489C" w:rsidRPr="00134522" w:rsidRDefault="0041489C" w:rsidP="00134522">
      <w:pPr>
        <w:spacing w:line="300" w:lineRule="auto"/>
        <w:ind w:firstLineChars="175" w:firstLine="420"/>
        <w:rPr>
          <w:rFonts w:ascii="宋体" w:eastAsia="宋体" w:hAnsi="宋体"/>
          <w:sz w:val="24"/>
          <w:szCs w:val="24"/>
        </w:rPr>
      </w:pPr>
      <w:proofErr w:type="gramStart"/>
      <w:r w:rsidRPr="00134522">
        <w:rPr>
          <w:rFonts w:ascii="宋体" w:eastAsia="宋体" w:hAnsi="宋体" w:hint="eastAsia"/>
          <w:sz w:val="24"/>
          <w:szCs w:val="24"/>
        </w:rPr>
        <w:t>哔</w:t>
      </w:r>
      <w:proofErr w:type="gramEnd"/>
      <w:r w:rsidRPr="00134522">
        <w:rPr>
          <w:rFonts w:ascii="宋体" w:eastAsia="宋体" w:hAnsi="宋体" w:hint="eastAsia"/>
          <w:sz w:val="24"/>
          <w:szCs w:val="24"/>
        </w:rPr>
        <w:t>站视频很详细，手把手教学，大家可以在week</w:t>
      </w:r>
      <w:r w:rsidRPr="00134522">
        <w:rPr>
          <w:rFonts w:ascii="宋体" w:eastAsia="宋体" w:hAnsi="宋体"/>
          <w:sz w:val="24"/>
          <w:szCs w:val="24"/>
        </w:rPr>
        <w:t>5</w:t>
      </w:r>
      <w:r w:rsidRPr="00134522">
        <w:rPr>
          <w:rFonts w:ascii="宋体" w:eastAsia="宋体" w:hAnsi="宋体" w:hint="eastAsia"/>
          <w:sz w:val="24"/>
          <w:szCs w:val="24"/>
        </w:rPr>
        <w:t>和week6这两周</w:t>
      </w:r>
      <w:proofErr w:type="gramStart"/>
      <w:r w:rsidRPr="00134522">
        <w:rPr>
          <w:rFonts w:ascii="宋体" w:eastAsia="宋体" w:hAnsi="宋体" w:hint="eastAsia"/>
          <w:sz w:val="24"/>
          <w:szCs w:val="24"/>
        </w:rPr>
        <w:t>来体育</w:t>
      </w:r>
      <w:proofErr w:type="gramEnd"/>
      <w:r w:rsidRPr="00134522">
        <w:rPr>
          <w:rFonts w:ascii="宋体" w:eastAsia="宋体" w:hAnsi="宋体" w:hint="eastAsia"/>
          <w:sz w:val="24"/>
          <w:szCs w:val="24"/>
        </w:rPr>
        <w:t>中心进行焊接练习，可以找自己的组长或者车队其他大佬现场演示教学焊接过程及注意事项。</w:t>
      </w:r>
    </w:p>
    <w:p w14:paraId="786A4134" w14:textId="377C033B" w:rsidR="004A5515" w:rsidRPr="00134522" w:rsidRDefault="004A5515" w:rsidP="00134522">
      <w:pPr>
        <w:spacing w:line="300" w:lineRule="auto"/>
        <w:ind w:firstLineChars="175" w:firstLine="420"/>
        <w:rPr>
          <w:rFonts w:ascii="宋体" w:eastAsia="宋体" w:hAnsi="宋体"/>
          <w:sz w:val="24"/>
          <w:szCs w:val="24"/>
        </w:rPr>
      </w:pPr>
      <w:r w:rsidRPr="00134522">
        <w:rPr>
          <w:rFonts w:ascii="宋体" w:eastAsia="宋体" w:hAnsi="宋体" w:hint="eastAsia"/>
          <w:sz w:val="24"/>
          <w:szCs w:val="24"/>
        </w:rPr>
        <w:t>（3）此次驱动板焊接的顺序及注意事项</w:t>
      </w:r>
    </w:p>
    <w:p w14:paraId="2B94C3B4" w14:textId="5E584CCD" w:rsidR="004A5515" w:rsidRPr="00134522" w:rsidRDefault="004A5515" w:rsidP="00134522">
      <w:pPr>
        <w:spacing w:line="300" w:lineRule="auto"/>
        <w:ind w:firstLineChars="175" w:firstLine="420"/>
        <w:rPr>
          <w:rFonts w:ascii="宋体" w:eastAsia="宋体" w:hAnsi="宋体"/>
          <w:sz w:val="24"/>
          <w:szCs w:val="24"/>
        </w:rPr>
      </w:pPr>
      <w:r w:rsidRPr="00134522">
        <w:rPr>
          <w:rFonts w:ascii="宋体" w:eastAsia="宋体" w:hAnsi="宋体" w:hint="eastAsia"/>
          <w:sz w:val="24"/>
          <w:szCs w:val="24"/>
        </w:rPr>
        <w:t>一定要记得先焊电源部分，即LDO稳压电路和开关电源升压电路，先不要焊后边的H桥部分，把稳压和升压部分焊完后，先上电测试</w:t>
      </w:r>
      <w:proofErr w:type="gramStart"/>
      <w:r w:rsidRPr="00134522">
        <w:rPr>
          <w:rFonts w:ascii="宋体" w:eastAsia="宋体" w:hAnsi="宋体" w:hint="eastAsia"/>
          <w:sz w:val="24"/>
          <w:szCs w:val="24"/>
        </w:rPr>
        <w:t>一下此</w:t>
      </w:r>
      <w:proofErr w:type="gramEnd"/>
      <w:r w:rsidRPr="00134522">
        <w:rPr>
          <w:rFonts w:ascii="宋体" w:eastAsia="宋体" w:hAnsi="宋体" w:hint="eastAsia"/>
          <w:sz w:val="24"/>
          <w:szCs w:val="24"/>
        </w:rPr>
        <w:t>部分是否工作正常，即输出电压是否符合预期，如果输出电压不对，先进行此部分的调试查错，此部分焊接完测试没问题后，再继续焊接剩下部分。</w:t>
      </w:r>
    </w:p>
    <w:p w14:paraId="7C874F94" w14:textId="2D269835" w:rsidR="004A5515" w:rsidRPr="00134522" w:rsidRDefault="004A5515" w:rsidP="00134522">
      <w:pPr>
        <w:spacing w:line="300" w:lineRule="auto"/>
        <w:ind w:firstLineChars="175" w:firstLine="420"/>
        <w:rPr>
          <w:rFonts w:ascii="宋体" w:eastAsia="宋体" w:hAnsi="宋体"/>
          <w:sz w:val="24"/>
          <w:szCs w:val="24"/>
        </w:rPr>
      </w:pPr>
      <w:r w:rsidRPr="00134522">
        <w:rPr>
          <w:rFonts w:ascii="宋体" w:eastAsia="宋体" w:hAnsi="宋体" w:hint="eastAsia"/>
          <w:sz w:val="24"/>
          <w:szCs w:val="24"/>
        </w:rPr>
        <w:t>为了焊接操作的方便，一般先焊芯片，</w:t>
      </w:r>
      <w:proofErr w:type="gramStart"/>
      <w:r w:rsidRPr="00134522">
        <w:rPr>
          <w:rFonts w:ascii="宋体" w:eastAsia="宋体" w:hAnsi="宋体" w:hint="eastAsia"/>
          <w:sz w:val="24"/>
          <w:szCs w:val="24"/>
        </w:rPr>
        <w:t>后焊其周围</w:t>
      </w:r>
      <w:proofErr w:type="gramEnd"/>
      <w:r w:rsidRPr="00134522">
        <w:rPr>
          <w:rFonts w:ascii="宋体" w:eastAsia="宋体" w:hAnsi="宋体" w:hint="eastAsia"/>
          <w:sz w:val="24"/>
          <w:szCs w:val="24"/>
        </w:rPr>
        <w:t>的电阻电容等，最后焊插针等。此外就是最好分模块焊接，就是前面提到的焊一部分测试一部分。</w:t>
      </w:r>
    </w:p>
    <w:p w14:paraId="3CA9F53B" w14:textId="001A5F2D" w:rsidR="004A5515" w:rsidRPr="00134522" w:rsidRDefault="004A5515" w:rsidP="00134522">
      <w:pPr>
        <w:spacing w:line="300" w:lineRule="auto"/>
        <w:ind w:firstLineChars="175" w:firstLine="420"/>
        <w:rPr>
          <w:rFonts w:ascii="宋体" w:eastAsia="宋体" w:hAnsi="宋体"/>
          <w:sz w:val="24"/>
          <w:szCs w:val="24"/>
        </w:rPr>
      </w:pPr>
      <w:r w:rsidRPr="00134522">
        <w:rPr>
          <w:rFonts w:ascii="宋体" w:eastAsia="宋体" w:hAnsi="宋体" w:hint="eastAsia"/>
          <w:sz w:val="24"/>
          <w:szCs w:val="24"/>
        </w:rPr>
        <w:t>这个过程最好在组长的指导与看护下完成，另外焊接过程</w:t>
      </w:r>
      <w:proofErr w:type="gramStart"/>
      <w:r w:rsidRPr="00134522">
        <w:rPr>
          <w:rFonts w:ascii="宋体" w:eastAsia="宋体" w:hAnsi="宋体" w:hint="eastAsia"/>
          <w:sz w:val="24"/>
          <w:szCs w:val="24"/>
        </w:rPr>
        <w:t>一定一定一定</w:t>
      </w:r>
      <w:proofErr w:type="gramEnd"/>
      <w:r w:rsidRPr="00134522">
        <w:rPr>
          <w:rFonts w:ascii="宋体" w:eastAsia="宋体" w:hAnsi="宋体" w:hint="eastAsia"/>
          <w:sz w:val="24"/>
          <w:szCs w:val="24"/>
        </w:rPr>
        <w:t>要注意安全！！！烙铁不要乱放，用完及时拔电，不要烫到其他东西，更不要烫到自己！</w:t>
      </w:r>
    </w:p>
    <w:p w14:paraId="09C5ED45" w14:textId="46771672" w:rsidR="00010593" w:rsidRPr="00134522" w:rsidRDefault="007A483F" w:rsidP="00134522">
      <w:pPr>
        <w:pStyle w:val="a3"/>
        <w:numPr>
          <w:ilvl w:val="0"/>
          <w:numId w:val="1"/>
        </w:numPr>
        <w:spacing w:line="300" w:lineRule="auto"/>
        <w:ind w:firstLineChars="0"/>
        <w:rPr>
          <w:rFonts w:ascii="宋体" w:eastAsia="宋体" w:hAnsi="宋体"/>
          <w:b/>
          <w:bCs/>
          <w:sz w:val="24"/>
          <w:szCs w:val="24"/>
        </w:rPr>
      </w:pPr>
      <w:r w:rsidRPr="00134522">
        <w:rPr>
          <w:rFonts w:ascii="宋体" w:eastAsia="宋体" w:hAnsi="宋体" w:hint="eastAsia"/>
          <w:b/>
          <w:bCs/>
          <w:sz w:val="24"/>
          <w:szCs w:val="24"/>
        </w:rPr>
        <w:t>电路板调试</w:t>
      </w:r>
    </w:p>
    <w:p w14:paraId="61A4F26C" w14:textId="3BE243A0" w:rsidR="007A483F" w:rsidRPr="00134522" w:rsidRDefault="007A483F" w:rsidP="00134522">
      <w:pPr>
        <w:pStyle w:val="a3"/>
        <w:spacing w:line="300" w:lineRule="auto"/>
        <w:ind w:left="360" w:firstLineChars="0" w:firstLine="0"/>
        <w:rPr>
          <w:rFonts w:ascii="宋体" w:eastAsia="宋体" w:hAnsi="宋体"/>
          <w:sz w:val="24"/>
          <w:szCs w:val="24"/>
        </w:rPr>
      </w:pPr>
      <w:r w:rsidRPr="00134522">
        <w:rPr>
          <w:rFonts w:ascii="宋体" w:eastAsia="宋体" w:hAnsi="宋体" w:hint="eastAsia"/>
          <w:sz w:val="24"/>
          <w:szCs w:val="24"/>
        </w:rPr>
        <w:t>此次驱动板的调试主要用到万用表，信号发生器（用于产生PWM），示波器。</w:t>
      </w:r>
    </w:p>
    <w:p w14:paraId="72492C9C" w14:textId="231EF429" w:rsidR="007A483F" w:rsidRPr="00134522" w:rsidRDefault="007A483F" w:rsidP="00134522">
      <w:pPr>
        <w:pStyle w:val="a3"/>
        <w:spacing w:line="300" w:lineRule="auto"/>
        <w:ind w:left="360" w:firstLineChars="0" w:firstLine="0"/>
        <w:rPr>
          <w:rFonts w:ascii="宋体" w:eastAsia="宋体" w:hAnsi="宋体"/>
          <w:sz w:val="24"/>
          <w:szCs w:val="24"/>
        </w:rPr>
      </w:pPr>
      <w:r w:rsidRPr="00134522">
        <w:rPr>
          <w:rFonts w:ascii="宋体" w:eastAsia="宋体" w:hAnsi="宋体" w:hint="eastAsia"/>
          <w:sz w:val="24"/>
          <w:szCs w:val="24"/>
        </w:rPr>
        <w:lastRenderedPageBreak/>
        <w:t>万用表想必大家都接触过，或者了解过，就是下面这个东西：</w:t>
      </w:r>
    </w:p>
    <w:p w14:paraId="7589819D" w14:textId="1DD4BB0D" w:rsidR="007A483F" w:rsidRPr="00134522" w:rsidRDefault="001F4201" w:rsidP="00134522">
      <w:pPr>
        <w:spacing w:line="300" w:lineRule="auto"/>
        <w:rPr>
          <w:rFonts w:ascii="宋体" w:eastAsia="宋体" w:hAnsi="宋体"/>
          <w:sz w:val="24"/>
          <w:szCs w:val="24"/>
        </w:rPr>
      </w:pPr>
      <w:r w:rsidRPr="00134522">
        <w:rPr>
          <w:rFonts w:ascii="宋体" w:eastAsia="宋体" w:hAnsi="宋体"/>
          <w:noProof/>
          <w:sz w:val="24"/>
          <w:szCs w:val="24"/>
        </w:rPr>
        <w:drawing>
          <wp:inline distT="0" distB="0" distL="0" distR="0" wp14:anchorId="5EBB1F91" wp14:editId="1433AF32">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5BC7D47" w14:textId="17DF04E1" w:rsidR="007A483F" w:rsidRPr="00134522" w:rsidRDefault="007A483F" w:rsidP="00134522">
      <w:pPr>
        <w:spacing w:line="300" w:lineRule="auto"/>
        <w:ind w:firstLineChars="200" w:firstLine="480"/>
        <w:rPr>
          <w:rFonts w:ascii="宋体" w:eastAsia="宋体" w:hAnsi="宋体"/>
          <w:sz w:val="24"/>
          <w:szCs w:val="24"/>
        </w:rPr>
      </w:pPr>
      <w:r w:rsidRPr="00134522">
        <w:rPr>
          <w:rFonts w:ascii="宋体" w:eastAsia="宋体" w:hAnsi="宋体" w:hint="eastAsia"/>
          <w:sz w:val="24"/>
          <w:szCs w:val="24"/>
        </w:rPr>
        <w:t>此次练习我们主要用它的直流电压档和通断档。直流电压</w:t>
      </w:r>
      <w:proofErr w:type="gramStart"/>
      <w:r w:rsidRPr="00134522">
        <w:rPr>
          <w:rFonts w:ascii="宋体" w:eastAsia="宋体" w:hAnsi="宋体" w:hint="eastAsia"/>
          <w:sz w:val="24"/>
          <w:szCs w:val="24"/>
        </w:rPr>
        <w:t>档</w:t>
      </w:r>
      <w:proofErr w:type="gramEnd"/>
      <w:r w:rsidRPr="00134522">
        <w:rPr>
          <w:rFonts w:ascii="宋体" w:eastAsia="宋体" w:hAnsi="宋体" w:hint="eastAsia"/>
          <w:sz w:val="24"/>
          <w:szCs w:val="24"/>
        </w:rPr>
        <w:t>不必多说，就是测量两个表笔触点间的电压；通断档用于测量两个表笔触点间是否短路，即当测量到两个触点间阻值过小时，万用表会鸣叫，通常用于检测该进行电气连接的地方是否已经成功连接上</w:t>
      </w:r>
      <w:r w:rsidR="007505B5" w:rsidRPr="00134522">
        <w:rPr>
          <w:rFonts w:ascii="宋体" w:eastAsia="宋体" w:hAnsi="宋体" w:hint="eastAsia"/>
          <w:sz w:val="24"/>
          <w:szCs w:val="24"/>
        </w:rPr>
        <w:t>，以及本不该连接的两处是否发生了短路；有时也会用到电阻档，用于测量电阻阻值等。</w:t>
      </w:r>
      <w:r w:rsidR="00D01190" w:rsidRPr="00134522">
        <w:rPr>
          <w:rFonts w:ascii="宋体" w:eastAsia="宋体" w:hAnsi="宋体" w:hint="eastAsia"/>
          <w:sz w:val="24"/>
          <w:szCs w:val="24"/>
        </w:rPr>
        <w:t>其使用方法可以参考</w:t>
      </w:r>
      <w:proofErr w:type="gramStart"/>
      <w:r w:rsidR="00D01190" w:rsidRPr="00134522">
        <w:rPr>
          <w:rFonts w:ascii="宋体" w:eastAsia="宋体" w:hAnsi="宋体" w:hint="eastAsia"/>
          <w:sz w:val="24"/>
          <w:szCs w:val="24"/>
        </w:rPr>
        <w:t>哔</w:t>
      </w:r>
      <w:proofErr w:type="gramEnd"/>
      <w:r w:rsidR="00D01190" w:rsidRPr="00134522">
        <w:rPr>
          <w:rFonts w:ascii="宋体" w:eastAsia="宋体" w:hAnsi="宋体" w:hint="eastAsia"/>
          <w:sz w:val="24"/>
          <w:szCs w:val="24"/>
        </w:rPr>
        <w:t>站视频：</w:t>
      </w:r>
      <w:hyperlink r:id="rId10" w:history="1">
        <w:r w:rsidR="00345175" w:rsidRPr="00134522">
          <w:rPr>
            <w:rStyle w:val="a5"/>
            <w:rFonts w:ascii="宋体" w:eastAsia="宋体" w:hAnsi="宋体"/>
            <w:sz w:val="24"/>
            <w:szCs w:val="24"/>
          </w:rPr>
          <w:t>万用表怎么使用，数字万用表新手入门教程，各个功能详细讲解演示_</w:t>
        </w:r>
        <w:proofErr w:type="gramStart"/>
        <w:r w:rsidR="00345175" w:rsidRPr="00134522">
          <w:rPr>
            <w:rStyle w:val="a5"/>
            <w:rFonts w:ascii="宋体" w:eastAsia="宋体" w:hAnsi="宋体"/>
            <w:sz w:val="24"/>
            <w:szCs w:val="24"/>
          </w:rPr>
          <w:t>哔</w:t>
        </w:r>
        <w:proofErr w:type="gramEnd"/>
        <w:r w:rsidR="00345175" w:rsidRPr="00134522">
          <w:rPr>
            <w:rStyle w:val="a5"/>
            <w:rFonts w:ascii="宋体" w:eastAsia="宋体" w:hAnsi="宋体"/>
            <w:sz w:val="24"/>
            <w:szCs w:val="24"/>
          </w:rPr>
          <w:t>哩</w:t>
        </w:r>
        <w:proofErr w:type="gramStart"/>
        <w:r w:rsidR="00345175" w:rsidRPr="00134522">
          <w:rPr>
            <w:rStyle w:val="a5"/>
            <w:rFonts w:ascii="宋体" w:eastAsia="宋体" w:hAnsi="宋体"/>
            <w:sz w:val="24"/>
            <w:szCs w:val="24"/>
          </w:rPr>
          <w:t>哔</w:t>
        </w:r>
        <w:proofErr w:type="gramEnd"/>
        <w:r w:rsidR="00345175" w:rsidRPr="00134522">
          <w:rPr>
            <w:rStyle w:val="a5"/>
            <w:rFonts w:ascii="宋体" w:eastAsia="宋体" w:hAnsi="宋体"/>
            <w:sz w:val="24"/>
            <w:szCs w:val="24"/>
          </w:rPr>
          <w:t>哩_bilibili</w:t>
        </w:r>
      </w:hyperlink>
      <w:r w:rsidR="00D01190" w:rsidRPr="00134522">
        <w:rPr>
          <w:rFonts w:ascii="宋体" w:eastAsia="宋体" w:hAnsi="宋体" w:hint="eastAsia"/>
          <w:sz w:val="24"/>
          <w:szCs w:val="24"/>
        </w:rPr>
        <w:t>，也可以来实验室进行学习和使用。</w:t>
      </w:r>
    </w:p>
    <w:p w14:paraId="78187A5E" w14:textId="77AB660E" w:rsidR="007505B5" w:rsidRPr="00134522" w:rsidRDefault="007505B5" w:rsidP="00134522">
      <w:pPr>
        <w:spacing w:line="300" w:lineRule="auto"/>
        <w:ind w:firstLineChars="200" w:firstLine="480"/>
        <w:rPr>
          <w:rFonts w:ascii="宋体" w:eastAsia="宋体" w:hAnsi="宋体"/>
          <w:sz w:val="24"/>
          <w:szCs w:val="24"/>
        </w:rPr>
      </w:pPr>
      <w:r w:rsidRPr="00134522">
        <w:rPr>
          <w:rFonts w:ascii="宋体" w:eastAsia="宋体" w:hAnsi="宋体" w:hint="eastAsia"/>
          <w:sz w:val="24"/>
          <w:szCs w:val="24"/>
        </w:rPr>
        <w:t>信号发生器在此次练习中主要用于产生PWM，PWM的原理在前几周的教学内容中有提到，车队的信号发生器如下：</w:t>
      </w:r>
    </w:p>
    <w:p w14:paraId="05770E1E" w14:textId="39854D67" w:rsidR="007505B5" w:rsidRPr="00134522" w:rsidRDefault="00354058" w:rsidP="00134522">
      <w:pPr>
        <w:spacing w:line="300" w:lineRule="auto"/>
        <w:rPr>
          <w:rFonts w:ascii="宋体" w:eastAsia="宋体" w:hAnsi="宋体"/>
          <w:sz w:val="24"/>
          <w:szCs w:val="24"/>
        </w:rPr>
      </w:pPr>
      <w:r w:rsidRPr="00134522">
        <w:rPr>
          <w:rFonts w:ascii="宋体" w:eastAsia="宋体" w:hAnsi="宋体"/>
          <w:noProof/>
          <w:sz w:val="24"/>
          <w:szCs w:val="24"/>
        </w:rPr>
        <w:lastRenderedPageBreak/>
        <w:drawing>
          <wp:inline distT="0" distB="0" distL="0" distR="0" wp14:anchorId="2A1A1BEB" wp14:editId="7CA23562">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E31EC96" w14:textId="74BF9A0A" w:rsidR="007505B5" w:rsidRPr="00134522" w:rsidRDefault="007505B5" w:rsidP="00134522">
      <w:pPr>
        <w:spacing w:line="300" w:lineRule="auto"/>
        <w:ind w:firstLineChars="200" w:firstLine="480"/>
        <w:rPr>
          <w:rFonts w:ascii="宋体" w:eastAsia="宋体" w:hAnsi="宋体"/>
          <w:sz w:val="24"/>
          <w:szCs w:val="24"/>
        </w:rPr>
      </w:pPr>
      <w:r w:rsidRPr="00134522">
        <w:rPr>
          <w:rFonts w:ascii="宋体" w:eastAsia="宋体" w:hAnsi="宋体" w:hint="eastAsia"/>
          <w:sz w:val="24"/>
          <w:szCs w:val="24"/>
        </w:rPr>
        <w:t>可以调节方波的占空比和频率等，具体使用方法可以到实验室来进行学习。</w:t>
      </w:r>
    </w:p>
    <w:p w14:paraId="45CA962B" w14:textId="6955F45E" w:rsidR="007505B5" w:rsidRPr="00134522" w:rsidRDefault="007505B5" w:rsidP="00134522">
      <w:pPr>
        <w:spacing w:line="300" w:lineRule="auto"/>
        <w:ind w:firstLineChars="200" w:firstLine="480"/>
        <w:rPr>
          <w:rFonts w:ascii="宋体" w:eastAsia="宋体" w:hAnsi="宋体"/>
          <w:sz w:val="24"/>
          <w:szCs w:val="24"/>
        </w:rPr>
      </w:pPr>
      <w:r w:rsidRPr="00134522">
        <w:rPr>
          <w:rFonts w:ascii="宋体" w:eastAsia="宋体" w:hAnsi="宋体" w:hint="eastAsia"/>
          <w:sz w:val="24"/>
          <w:szCs w:val="24"/>
        </w:rPr>
        <w:t>示波器在此次练习中也可能会用到，用于检测PWM波等，车队的示波器如下：</w:t>
      </w:r>
    </w:p>
    <w:p w14:paraId="218CB99B" w14:textId="3DAF5D0E" w:rsidR="007505B5" w:rsidRPr="00134522" w:rsidRDefault="001F4201" w:rsidP="00134522">
      <w:pPr>
        <w:spacing w:line="300" w:lineRule="auto"/>
        <w:rPr>
          <w:rFonts w:ascii="宋体" w:eastAsia="宋体" w:hAnsi="宋体"/>
          <w:sz w:val="24"/>
          <w:szCs w:val="24"/>
        </w:rPr>
      </w:pPr>
      <w:r w:rsidRPr="00134522">
        <w:rPr>
          <w:rFonts w:ascii="宋体" w:eastAsia="宋体" w:hAnsi="宋体"/>
          <w:noProof/>
          <w:sz w:val="24"/>
          <w:szCs w:val="24"/>
        </w:rPr>
        <w:drawing>
          <wp:inline distT="0" distB="0" distL="0" distR="0" wp14:anchorId="4155E971" wp14:editId="74010511">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F4D2CA2" w14:textId="66B25DCC" w:rsidR="007505B5" w:rsidRPr="00134522" w:rsidRDefault="007505B5" w:rsidP="00134522">
      <w:pPr>
        <w:spacing w:line="300" w:lineRule="auto"/>
        <w:ind w:firstLineChars="200" w:firstLine="480"/>
        <w:rPr>
          <w:rFonts w:ascii="宋体" w:eastAsia="宋体" w:hAnsi="宋体"/>
          <w:sz w:val="24"/>
          <w:szCs w:val="24"/>
        </w:rPr>
      </w:pPr>
      <w:r w:rsidRPr="00134522">
        <w:rPr>
          <w:rFonts w:ascii="宋体" w:eastAsia="宋体" w:hAnsi="宋体" w:hint="eastAsia"/>
          <w:sz w:val="24"/>
          <w:szCs w:val="24"/>
        </w:rPr>
        <w:lastRenderedPageBreak/>
        <w:t>具体使用方法可以到实验室来进行学习。</w:t>
      </w:r>
    </w:p>
    <w:p w14:paraId="63C553F8" w14:textId="346FB438" w:rsidR="00134522" w:rsidRPr="00134522" w:rsidRDefault="00134522" w:rsidP="00134522">
      <w:pPr>
        <w:spacing w:line="300" w:lineRule="auto"/>
        <w:ind w:firstLineChars="200" w:firstLine="480"/>
        <w:rPr>
          <w:rFonts w:ascii="宋体" w:eastAsia="宋体" w:hAnsi="宋体" w:hint="eastAsia"/>
          <w:sz w:val="24"/>
          <w:szCs w:val="24"/>
        </w:rPr>
      </w:pPr>
      <w:r w:rsidRPr="00134522">
        <w:rPr>
          <w:rFonts w:ascii="宋体" w:eastAsia="宋体" w:hAnsi="宋体" w:hint="eastAsia"/>
          <w:sz w:val="24"/>
          <w:szCs w:val="24"/>
        </w:rPr>
        <w:t>这周的任务主要是焊板子和调板子，大家一定要来实验室动手操作，一定要注意安全。</w:t>
      </w:r>
    </w:p>
    <w:sectPr w:rsidR="00134522" w:rsidRPr="001345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F67A76"/>
    <w:multiLevelType w:val="hybridMultilevel"/>
    <w:tmpl w:val="2D183D0E"/>
    <w:lvl w:ilvl="0" w:tplc="07A6E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75546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1F0"/>
    <w:rsid w:val="00010593"/>
    <w:rsid w:val="000E7235"/>
    <w:rsid w:val="00134522"/>
    <w:rsid w:val="001F4201"/>
    <w:rsid w:val="00345175"/>
    <w:rsid w:val="00354058"/>
    <w:rsid w:val="0041489C"/>
    <w:rsid w:val="004A5515"/>
    <w:rsid w:val="007505B5"/>
    <w:rsid w:val="007A483F"/>
    <w:rsid w:val="0086606D"/>
    <w:rsid w:val="009171F0"/>
    <w:rsid w:val="00A75BCB"/>
    <w:rsid w:val="00C36E1B"/>
    <w:rsid w:val="00C7654E"/>
    <w:rsid w:val="00D01190"/>
    <w:rsid w:val="00FB5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B0FC6"/>
  <w15:chartTrackingRefBased/>
  <w15:docId w15:val="{0F0E24FB-8BB3-4BCD-A6DB-2C825C92E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a1"/>
    <w:uiPriority w:val="99"/>
    <w:qFormat/>
    <w:rsid w:val="00C7654E"/>
    <w:rPr>
      <w:rFonts w:ascii="Times New Roman" w:eastAsia="宋体" w:hAnsi="Times New Roman" w:cs="Times New Roman"/>
      <w:kern w:val="0"/>
      <w:sz w:val="20"/>
      <w:szCs w:val="20"/>
    </w:rPr>
    <w:tblPr>
      <w:tblInd w:w="0" w:type="nil"/>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3">
    <w:name w:val="List Paragraph"/>
    <w:basedOn w:val="a"/>
    <w:uiPriority w:val="34"/>
    <w:qFormat/>
    <w:rsid w:val="00010593"/>
    <w:pPr>
      <w:ind w:firstLineChars="200" w:firstLine="420"/>
    </w:pPr>
  </w:style>
  <w:style w:type="paragraph" w:styleId="a4">
    <w:name w:val="Normal (Web)"/>
    <w:basedOn w:val="a"/>
    <w:uiPriority w:val="99"/>
    <w:unhideWhenUsed/>
    <w:rsid w:val="00010593"/>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010593"/>
  </w:style>
  <w:style w:type="character" w:styleId="a5">
    <w:name w:val="Hyperlink"/>
    <w:basedOn w:val="a0"/>
    <w:uiPriority w:val="99"/>
    <w:semiHidden/>
    <w:unhideWhenUsed/>
    <w:rsid w:val="00C36E1B"/>
    <w:rPr>
      <w:color w:val="0000FF"/>
      <w:u w:val="single"/>
    </w:rPr>
  </w:style>
  <w:style w:type="character" w:styleId="a6">
    <w:name w:val="FollowedHyperlink"/>
    <w:basedOn w:val="a0"/>
    <w:uiPriority w:val="99"/>
    <w:semiHidden/>
    <w:unhideWhenUsed/>
    <w:rsid w:val="00C36E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59549">
      <w:bodyDiv w:val="1"/>
      <w:marLeft w:val="0"/>
      <w:marRight w:val="0"/>
      <w:marTop w:val="0"/>
      <w:marBottom w:val="0"/>
      <w:divBdr>
        <w:top w:val="none" w:sz="0" w:space="0" w:color="auto"/>
        <w:left w:val="none" w:sz="0" w:space="0" w:color="auto"/>
        <w:bottom w:val="none" w:sz="0" w:space="0" w:color="auto"/>
        <w:right w:val="none" w:sz="0" w:space="0" w:color="auto"/>
      </w:divBdr>
      <w:divsChild>
        <w:div w:id="1767535769">
          <w:marLeft w:val="0"/>
          <w:marRight w:val="0"/>
          <w:marTop w:val="360"/>
          <w:marBottom w:val="0"/>
          <w:divBdr>
            <w:top w:val="none" w:sz="0" w:space="0" w:color="auto"/>
            <w:left w:val="none" w:sz="0" w:space="0" w:color="auto"/>
            <w:bottom w:val="none" w:sz="0" w:space="0" w:color="auto"/>
            <w:right w:val="none" w:sz="0" w:space="0" w:color="auto"/>
          </w:divBdr>
        </w:div>
        <w:div w:id="765344477">
          <w:marLeft w:val="0"/>
          <w:marRight w:val="0"/>
          <w:marTop w:val="360"/>
          <w:marBottom w:val="0"/>
          <w:divBdr>
            <w:top w:val="none" w:sz="0" w:space="0" w:color="auto"/>
            <w:left w:val="none" w:sz="0" w:space="0" w:color="auto"/>
            <w:bottom w:val="none" w:sz="0" w:space="0" w:color="auto"/>
            <w:right w:val="none" w:sz="0" w:space="0" w:color="auto"/>
          </w:divBdr>
        </w:div>
        <w:div w:id="1276061346">
          <w:marLeft w:val="0"/>
          <w:marRight w:val="0"/>
          <w:marTop w:val="360"/>
          <w:marBottom w:val="0"/>
          <w:divBdr>
            <w:top w:val="none" w:sz="0" w:space="0" w:color="auto"/>
            <w:left w:val="none" w:sz="0" w:space="0" w:color="auto"/>
            <w:bottom w:val="none" w:sz="0" w:space="0" w:color="auto"/>
            <w:right w:val="none" w:sz="0" w:space="0" w:color="auto"/>
          </w:divBdr>
        </w:div>
        <w:div w:id="651256713">
          <w:marLeft w:val="0"/>
          <w:marRight w:val="0"/>
          <w:marTop w:val="360"/>
          <w:marBottom w:val="0"/>
          <w:divBdr>
            <w:top w:val="none" w:sz="0" w:space="0" w:color="auto"/>
            <w:left w:val="none" w:sz="0" w:space="0" w:color="auto"/>
            <w:bottom w:val="none" w:sz="0" w:space="0" w:color="auto"/>
            <w:right w:val="none" w:sz="0" w:space="0" w:color="auto"/>
          </w:divBdr>
        </w:div>
        <w:div w:id="322660563">
          <w:marLeft w:val="0"/>
          <w:marRight w:val="0"/>
          <w:marTop w:val="360"/>
          <w:marBottom w:val="0"/>
          <w:divBdr>
            <w:top w:val="none" w:sz="0" w:space="0" w:color="auto"/>
            <w:left w:val="none" w:sz="0" w:space="0" w:color="auto"/>
            <w:bottom w:val="none" w:sz="0" w:space="0" w:color="auto"/>
            <w:right w:val="none" w:sz="0" w:space="0" w:color="auto"/>
          </w:divBdr>
        </w:div>
        <w:div w:id="544560785">
          <w:marLeft w:val="0"/>
          <w:marRight w:val="0"/>
          <w:marTop w:val="360"/>
          <w:marBottom w:val="0"/>
          <w:divBdr>
            <w:top w:val="none" w:sz="0" w:space="0" w:color="auto"/>
            <w:left w:val="none" w:sz="0" w:space="0" w:color="auto"/>
            <w:bottom w:val="none" w:sz="0" w:space="0" w:color="auto"/>
            <w:right w:val="none" w:sz="0" w:space="0" w:color="auto"/>
          </w:divBdr>
        </w:div>
        <w:div w:id="248196286">
          <w:marLeft w:val="0"/>
          <w:marRight w:val="0"/>
          <w:marTop w:val="360"/>
          <w:marBottom w:val="0"/>
          <w:divBdr>
            <w:top w:val="none" w:sz="0" w:space="0" w:color="auto"/>
            <w:left w:val="none" w:sz="0" w:space="0" w:color="auto"/>
            <w:bottom w:val="none" w:sz="0" w:space="0" w:color="auto"/>
            <w:right w:val="none" w:sz="0" w:space="0" w:color="auto"/>
          </w:divBdr>
        </w:div>
        <w:div w:id="2064793969">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libili.com/video/BV1Tt411V7i7?p=1&amp;vd_source=b0c45fbe01497621cd7964916a747a9b"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0" Type="http://schemas.openxmlformats.org/officeDocument/2006/relationships/hyperlink" Target="https://www.bilibili.com/video/BV16g4y1B7Td/?spm_id_from=333.1007.top_right_bar_window_custom_collection.content.click&amp;vd_source=b0c45fbe01497621cd7964916a747a9b"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6</Pages>
  <Words>340</Words>
  <Characters>1942</Characters>
  <Application>Microsoft Office Word</Application>
  <DocSecurity>0</DocSecurity>
  <Lines>16</Lines>
  <Paragraphs>4</Paragraphs>
  <ScaleCrop>false</ScaleCrop>
  <Company/>
  <LinksUpToDate>false</LinksUpToDate>
  <CharactersWithSpaces>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 怡可</dc:creator>
  <cp:keywords/>
  <dc:description/>
  <cp:lastModifiedBy>樊 怡可</cp:lastModifiedBy>
  <cp:revision>8</cp:revision>
  <dcterms:created xsi:type="dcterms:W3CDTF">2022-10-29T01:49:00Z</dcterms:created>
  <dcterms:modified xsi:type="dcterms:W3CDTF">2022-10-29T13:35:00Z</dcterms:modified>
</cp:coreProperties>
</file>