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4EC" w:rsidRDefault="00D14127">
      <w:pPr>
        <w:pStyle w:val="Ttulo"/>
      </w:pPr>
      <w:bookmarkStart w:id="0" w:name="_hgcpd4av2uyl" w:colFirst="0" w:colLast="0"/>
      <w:bookmarkEnd w:id="0"/>
      <w:proofErr w:type="spellStart"/>
      <w:r>
        <w:t>Documentation</w:t>
      </w:r>
      <w:proofErr w:type="spellEnd"/>
      <w:r>
        <w:t xml:space="preserve"> </w:t>
      </w:r>
      <w:proofErr w:type="spellStart"/>
      <w:r>
        <w:t>Template</w:t>
      </w:r>
      <w:proofErr w:type="spellEnd"/>
    </w:p>
    <w:p w:rsidR="00AC74EC" w:rsidRDefault="00AC74EC"/>
    <w:tbl>
      <w:tblPr>
        <w:tblStyle w:val="a"/>
        <w:tblW w:w="82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5925"/>
      </w:tblGrid>
      <w:tr w:rsidR="00AC74EC">
        <w:tc>
          <w:tcPr>
            <w:tcW w:w="22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4EC" w:rsidRDefault="00D1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59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4EC" w:rsidRDefault="00D53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Lolitos</w:t>
            </w:r>
            <w:bookmarkStart w:id="1" w:name="_GoBack"/>
            <w:bookmarkEnd w:id="1"/>
          </w:p>
        </w:tc>
      </w:tr>
      <w:tr w:rsidR="00AC74EC">
        <w:tc>
          <w:tcPr>
            <w:tcW w:w="22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4EC" w:rsidRDefault="00D1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Participants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59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4EC" w:rsidRDefault="00D43D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Héctor Contreras Caballero</w:t>
            </w:r>
          </w:p>
          <w:p w:rsidR="00AC74EC" w:rsidRDefault="00D43D59" w:rsidP="00D6129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Mariana Irais Godínez González</w:t>
            </w:r>
            <w:r w:rsidR="00D14127">
              <w:t xml:space="preserve">  </w:t>
            </w:r>
          </w:p>
        </w:tc>
      </w:tr>
    </w:tbl>
    <w:p w:rsidR="00AC74EC" w:rsidRDefault="00AC74EC">
      <w:pPr>
        <w:pStyle w:val="Ttulo1"/>
      </w:pPr>
      <w:bookmarkStart w:id="2" w:name="_habq8ap1be15" w:colFirst="0" w:colLast="0"/>
      <w:bookmarkEnd w:id="2"/>
    </w:p>
    <w:p w:rsidR="00AC74EC" w:rsidRDefault="00D14127">
      <w:pPr>
        <w:pStyle w:val="Ttulo1"/>
      </w:pPr>
      <w:bookmarkStart w:id="3" w:name="_6lwujs7535hk" w:colFirst="0" w:colLast="0"/>
      <w:bookmarkEnd w:id="3"/>
      <w:r>
        <w:t xml:space="preserve">Data </w:t>
      </w:r>
      <w:proofErr w:type="spellStart"/>
      <w:r>
        <w:t>Sources</w:t>
      </w:r>
      <w:proofErr w:type="spellEnd"/>
    </w:p>
    <w:p w:rsidR="00DE558D" w:rsidRPr="004A445D" w:rsidRDefault="00DE558D" w:rsidP="004A445D">
      <w:pPr>
        <w:pBdr>
          <w:top w:val="nil"/>
          <w:left w:val="nil"/>
          <w:bottom w:val="nil"/>
          <w:right w:val="nil"/>
          <w:between w:val="nil"/>
        </w:pBdr>
        <w:ind w:right="3099"/>
        <w:rPr>
          <w:b/>
          <w:i/>
          <w:color w:val="999999"/>
          <w:sz w:val="20"/>
          <w:szCs w:val="20"/>
        </w:rPr>
      </w:pPr>
      <w:r w:rsidRPr="004A445D">
        <w:rPr>
          <w:b/>
          <w:i/>
          <w:color w:val="999999"/>
          <w:sz w:val="20"/>
          <w:szCs w:val="20"/>
        </w:rPr>
        <w:t xml:space="preserve">La fuente oficial de información es la página de la FIFA </w:t>
      </w:r>
      <w:proofErr w:type="gramStart"/>
      <w:r w:rsidRPr="004A445D">
        <w:rPr>
          <w:b/>
          <w:i/>
          <w:color w:val="999999"/>
          <w:sz w:val="20"/>
          <w:szCs w:val="20"/>
        </w:rPr>
        <w:t>( https://es.fifa.com/worldcup</w:t>
      </w:r>
      <w:proofErr w:type="gramEnd"/>
      <w:r w:rsidRPr="004A445D">
        <w:rPr>
          <w:b/>
          <w:i/>
          <w:color w:val="999999"/>
          <w:sz w:val="20"/>
          <w:szCs w:val="20"/>
        </w:rPr>
        <w:t>)</w:t>
      </w:r>
    </w:p>
    <w:p w:rsidR="00127550" w:rsidRDefault="00127550" w:rsidP="004A445D">
      <w:pPr>
        <w:pBdr>
          <w:top w:val="nil"/>
          <w:left w:val="nil"/>
          <w:bottom w:val="nil"/>
          <w:right w:val="nil"/>
          <w:between w:val="nil"/>
        </w:pBdr>
        <w:ind w:right="3099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>A partir de la fuente oficial, s</w:t>
      </w:r>
      <w:r w:rsidR="00DE558D" w:rsidRPr="00DE558D">
        <w:rPr>
          <w:i/>
          <w:color w:val="999999"/>
          <w:sz w:val="20"/>
          <w:szCs w:val="20"/>
        </w:rPr>
        <w:t xml:space="preserve">e extrajeron los </w:t>
      </w:r>
      <w:r w:rsidR="00DE558D">
        <w:rPr>
          <w:i/>
          <w:color w:val="999999"/>
          <w:sz w:val="20"/>
          <w:szCs w:val="20"/>
        </w:rPr>
        <w:t xml:space="preserve">marcadores de los </w:t>
      </w:r>
      <w:r w:rsidR="00DE558D" w:rsidRPr="00DE558D">
        <w:rPr>
          <w:i/>
          <w:color w:val="999999"/>
          <w:sz w:val="20"/>
          <w:szCs w:val="20"/>
        </w:rPr>
        <w:t xml:space="preserve">partidos que realizó cada equipo </w:t>
      </w:r>
      <w:r>
        <w:rPr>
          <w:i/>
          <w:color w:val="999999"/>
          <w:sz w:val="20"/>
          <w:szCs w:val="20"/>
        </w:rPr>
        <w:t xml:space="preserve">clasificado </w:t>
      </w:r>
      <w:r w:rsidR="00DE558D" w:rsidRPr="00DE558D">
        <w:rPr>
          <w:i/>
          <w:color w:val="999999"/>
          <w:sz w:val="20"/>
          <w:szCs w:val="20"/>
        </w:rPr>
        <w:t>durante el proceso</w:t>
      </w:r>
      <w:r w:rsidR="00DE558D">
        <w:rPr>
          <w:i/>
          <w:color w:val="999999"/>
          <w:sz w:val="20"/>
          <w:szCs w:val="20"/>
        </w:rPr>
        <w:t xml:space="preserve"> de eliminatorias mundialistas; en el caso de Rusia que clasificó directo por ser anfitrión, se tomó la información de sus últimos 10 partidos jugados (3 Eurocopa, 3 Confederaciones, 4 Amistosos). </w:t>
      </w:r>
    </w:p>
    <w:p w:rsidR="00345A0F" w:rsidRDefault="00345A0F" w:rsidP="004A445D">
      <w:pPr>
        <w:pBdr>
          <w:top w:val="nil"/>
          <w:left w:val="nil"/>
          <w:bottom w:val="nil"/>
          <w:right w:val="nil"/>
          <w:between w:val="nil"/>
        </w:pBdr>
        <w:ind w:right="3099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>Por otro lado, también se extrajo la información histórica, mes a mes,</w:t>
      </w:r>
      <w:r w:rsidR="004A445D">
        <w:rPr>
          <w:i/>
          <w:color w:val="999999"/>
          <w:sz w:val="20"/>
          <w:szCs w:val="20"/>
        </w:rPr>
        <w:t xml:space="preserve"> de la posición en el </w:t>
      </w:r>
      <w:r>
        <w:rPr>
          <w:i/>
          <w:color w:val="999999"/>
          <w:sz w:val="20"/>
          <w:szCs w:val="20"/>
        </w:rPr>
        <w:t>Ranking FIFA de cada equipo clasificado para los últimos 4 años (mayo 2014 – mayo 2018).</w:t>
      </w:r>
    </w:p>
    <w:p w:rsidR="001C1536" w:rsidRDefault="001C1536">
      <w:pPr>
        <w:rPr>
          <w:i/>
          <w:color w:val="999999"/>
          <w:sz w:val="20"/>
          <w:szCs w:val="20"/>
        </w:rPr>
      </w:pPr>
    </w:p>
    <w:p w:rsidR="00AC74EC" w:rsidRDefault="00D14127">
      <w:pPr>
        <w:pStyle w:val="Ttulo1"/>
      </w:pPr>
      <w:bookmarkStart w:id="4" w:name="_8mhqma1ayqnm" w:colFirst="0" w:colLast="0"/>
      <w:bookmarkEnd w:id="4"/>
      <w:proofErr w:type="spellStart"/>
      <w:r>
        <w:t>Analytical</w:t>
      </w:r>
      <w:proofErr w:type="spellEnd"/>
      <w:r>
        <w:t xml:space="preserve"> Framework</w:t>
      </w:r>
    </w:p>
    <w:p w:rsidR="00345A0F" w:rsidRDefault="00345A0F" w:rsidP="004A445D">
      <w:pPr>
        <w:pBdr>
          <w:top w:val="nil"/>
          <w:left w:val="nil"/>
          <w:bottom w:val="nil"/>
          <w:right w:val="nil"/>
          <w:between w:val="nil"/>
        </w:pBdr>
        <w:ind w:right="3099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>Posteriormente, a partir de la información extraída de la fuente oficial, se crearon las bases:</w:t>
      </w:r>
    </w:p>
    <w:p w:rsidR="00345A0F" w:rsidRPr="004A445D" w:rsidRDefault="00345A0F" w:rsidP="004A445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3099"/>
        <w:rPr>
          <w:b/>
          <w:i/>
          <w:color w:val="999999"/>
          <w:sz w:val="20"/>
          <w:szCs w:val="20"/>
        </w:rPr>
      </w:pPr>
      <w:r w:rsidRPr="004A445D">
        <w:rPr>
          <w:b/>
          <w:i/>
          <w:color w:val="999999"/>
          <w:sz w:val="20"/>
          <w:szCs w:val="20"/>
        </w:rPr>
        <w:t xml:space="preserve">PARTIDOS_FINAL.cvs </w:t>
      </w:r>
    </w:p>
    <w:p w:rsidR="00345A0F" w:rsidRPr="00345A0F" w:rsidRDefault="00D3190E" w:rsidP="004A445D">
      <w:pPr>
        <w:pBdr>
          <w:top w:val="nil"/>
          <w:left w:val="nil"/>
          <w:bottom w:val="nil"/>
          <w:right w:val="nil"/>
          <w:between w:val="nil"/>
        </w:pBdr>
        <w:ind w:right="3099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 xml:space="preserve">Con </w:t>
      </w:r>
      <w:r w:rsidRPr="00345A0F">
        <w:rPr>
          <w:i/>
          <w:color w:val="999999"/>
          <w:sz w:val="20"/>
          <w:szCs w:val="20"/>
        </w:rPr>
        <w:t>las</w:t>
      </w:r>
      <w:r w:rsidR="00345A0F" w:rsidRPr="00345A0F">
        <w:rPr>
          <w:i/>
          <w:color w:val="999999"/>
          <w:sz w:val="20"/>
          <w:szCs w:val="20"/>
        </w:rPr>
        <w:t xml:space="preserve"> variables:</w:t>
      </w:r>
    </w:p>
    <w:p w:rsidR="00345A0F" w:rsidRDefault="00345A0F" w:rsidP="004A445D">
      <w:pPr>
        <w:pBdr>
          <w:top w:val="nil"/>
          <w:left w:val="nil"/>
          <w:bottom w:val="nil"/>
          <w:right w:val="nil"/>
          <w:between w:val="nil"/>
        </w:pBdr>
        <w:ind w:right="3099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>PARTIDO: Indica a qué equipo clasificado corresponden los marcadores.</w:t>
      </w:r>
      <w:r>
        <w:rPr>
          <w:i/>
          <w:color w:val="999999"/>
          <w:sz w:val="20"/>
          <w:szCs w:val="20"/>
        </w:rPr>
        <w:br/>
        <w:t>LOCAL: Equipo que jugó como local.</w:t>
      </w:r>
      <w:r>
        <w:rPr>
          <w:i/>
          <w:color w:val="999999"/>
          <w:sz w:val="20"/>
          <w:szCs w:val="20"/>
        </w:rPr>
        <w:br/>
        <w:t>GOLES_LOCAL: Cantidad de goles anotados por el equipo local.</w:t>
      </w:r>
      <w:r>
        <w:rPr>
          <w:i/>
          <w:color w:val="999999"/>
          <w:sz w:val="20"/>
          <w:szCs w:val="20"/>
        </w:rPr>
        <w:br/>
        <w:t>VISITANTE: Equipo que jugó como visitante.</w:t>
      </w:r>
      <w:r>
        <w:rPr>
          <w:i/>
          <w:color w:val="999999"/>
          <w:sz w:val="20"/>
          <w:szCs w:val="20"/>
        </w:rPr>
        <w:br/>
        <w:t>GOLES_VISITANTE: Cantidad de goles anotados por el equipo visitante.</w:t>
      </w:r>
      <w:r>
        <w:rPr>
          <w:i/>
          <w:color w:val="999999"/>
          <w:sz w:val="20"/>
          <w:szCs w:val="20"/>
        </w:rPr>
        <w:br/>
        <w:t xml:space="preserve">GANADO: Indica si el equipo clasificado gano el partido. </w:t>
      </w:r>
      <w:r>
        <w:rPr>
          <w:i/>
          <w:color w:val="999999"/>
          <w:sz w:val="20"/>
          <w:szCs w:val="20"/>
        </w:rPr>
        <w:br/>
        <w:t>EMPATE: Indica si el equipo clasificado empató el partido.</w:t>
      </w:r>
      <w:r>
        <w:rPr>
          <w:i/>
          <w:color w:val="999999"/>
          <w:sz w:val="20"/>
          <w:szCs w:val="20"/>
        </w:rPr>
        <w:br/>
        <w:t>PERDIDO: Indica si el equipo clasificado perdió el partido.</w:t>
      </w:r>
    </w:p>
    <w:p w:rsidR="00C83B6F" w:rsidRDefault="00C83B6F" w:rsidP="00345A0F">
      <w:pPr>
        <w:rPr>
          <w:i/>
          <w:color w:val="999999"/>
          <w:sz w:val="20"/>
          <w:szCs w:val="20"/>
        </w:rPr>
      </w:pPr>
    </w:p>
    <w:p w:rsidR="00C83B6F" w:rsidRDefault="00C83B6F" w:rsidP="00345A0F">
      <w:pPr>
        <w:rPr>
          <w:i/>
          <w:color w:val="999999"/>
          <w:sz w:val="20"/>
          <w:szCs w:val="20"/>
        </w:rPr>
      </w:pPr>
    </w:p>
    <w:p w:rsidR="00345A0F" w:rsidRPr="00DE558D" w:rsidRDefault="00345A0F" w:rsidP="00345A0F">
      <w:pPr>
        <w:rPr>
          <w:i/>
          <w:color w:val="999999"/>
          <w:sz w:val="20"/>
          <w:szCs w:val="20"/>
        </w:rPr>
      </w:pPr>
    </w:p>
    <w:p w:rsidR="00345A0F" w:rsidRPr="004A445D" w:rsidRDefault="00345A0F" w:rsidP="004A445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3099"/>
        <w:rPr>
          <w:b/>
          <w:i/>
          <w:color w:val="999999"/>
          <w:sz w:val="20"/>
          <w:szCs w:val="20"/>
        </w:rPr>
      </w:pPr>
      <w:proofErr w:type="spellStart"/>
      <w:r w:rsidRPr="004A445D">
        <w:rPr>
          <w:b/>
          <w:i/>
          <w:color w:val="999999"/>
          <w:sz w:val="20"/>
          <w:szCs w:val="20"/>
        </w:rPr>
        <w:t>RANKING_FINAL.cvs</w:t>
      </w:r>
      <w:proofErr w:type="spellEnd"/>
      <w:r w:rsidRPr="004A445D">
        <w:rPr>
          <w:b/>
          <w:i/>
          <w:color w:val="999999"/>
          <w:sz w:val="20"/>
          <w:szCs w:val="20"/>
        </w:rPr>
        <w:t xml:space="preserve"> </w:t>
      </w:r>
    </w:p>
    <w:p w:rsidR="00345A0F" w:rsidRDefault="00345A0F" w:rsidP="004A445D">
      <w:pPr>
        <w:pBdr>
          <w:top w:val="nil"/>
          <w:left w:val="nil"/>
          <w:bottom w:val="nil"/>
          <w:right w:val="nil"/>
          <w:between w:val="nil"/>
        </w:pBdr>
        <w:ind w:right="3099"/>
        <w:rPr>
          <w:i/>
          <w:color w:val="999999"/>
          <w:sz w:val="20"/>
          <w:szCs w:val="20"/>
        </w:rPr>
      </w:pPr>
      <w:r w:rsidRPr="00345A0F">
        <w:rPr>
          <w:i/>
          <w:color w:val="999999"/>
          <w:sz w:val="20"/>
          <w:szCs w:val="20"/>
        </w:rPr>
        <w:t>En la cual s</w:t>
      </w:r>
      <w:r>
        <w:rPr>
          <w:i/>
          <w:color w:val="999999"/>
          <w:sz w:val="20"/>
          <w:szCs w:val="20"/>
        </w:rPr>
        <w:t>e puede observar en las filas, los 32 equipos clasificados y en las columnas</w:t>
      </w:r>
      <w:r w:rsidR="004A445D">
        <w:rPr>
          <w:i/>
          <w:color w:val="999999"/>
          <w:sz w:val="20"/>
          <w:szCs w:val="20"/>
        </w:rPr>
        <w:t xml:space="preserve"> el </w:t>
      </w:r>
      <w:proofErr w:type="spellStart"/>
      <w:r w:rsidR="004A445D">
        <w:rPr>
          <w:i/>
          <w:color w:val="999999"/>
          <w:sz w:val="20"/>
          <w:szCs w:val="20"/>
        </w:rPr>
        <w:t>R</w:t>
      </w:r>
      <w:r>
        <w:rPr>
          <w:i/>
          <w:color w:val="999999"/>
          <w:sz w:val="20"/>
          <w:szCs w:val="20"/>
        </w:rPr>
        <w:t>rankig</w:t>
      </w:r>
      <w:proofErr w:type="spellEnd"/>
      <w:r>
        <w:rPr>
          <w:i/>
          <w:color w:val="999999"/>
          <w:sz w:val="20"/>
          <w:szCs w:val="20"/>
        </w:rPr>
        <w:t xml:space="preserve"> histórico</w:t>
      </w:r>
      <w:r w:rsidR="004A445D">
        <w:rPr>
          <w:i/>
          <w:color w:val="999999"/>
          <w:sz w:val="20"/>
          <w:szCs w:val="20"/>
        </w:rPr>
        <w:t xml:space="preserve"> </w:t>
      </w:r>
      <w:r>
        <w:rPr>
          <w:i/>
          <w:color w:val="999999"/>
          <w:sz w:val="20"/>
          <w:szCs w:val="20"/>
        </w:rPr>
        <w:t>mes</w:t>
      </w:r>
      <w:r w:rsidR="00B6034E">
        <w:rPr>
          <w:i/>
          <w:color w:val="999999"/>
          <w:sz w:val="20"/>
          <w:szCs w:val="20"/>
        </w:rPr>
        <w:t xml:space="preserve"> </w:t>
      </w:r>
      <w:r>
        <w:rPr>
          <w:i/>
          <w:color w:val="999999"/>
          <w:sz w:val="20"/>
          <w:szCs w:val="20"/>
        </w:rPr>
        <w:t>a mes, así como el ranking promedio por equipo.</w:t>
      </w:r>
    </w:p>
    <w:p w:rsidR="00D3190E" w:rsidRPr="00345A0F" w:rsidRDefault="00D3190E" w:rsidP="004A445D">
      <w:pPr>
        <w:pBdr>
          <w:top w:val="nil"/>
          <w:left w:val="nil"/>
          <w:bottom w:val="nil"/>
          <w:right w:val="nil"/>
          <w:between w:val="nil"/>
        </w:pBdr>
        <w:ind w:right="3099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 xml:space="preserve">Una vez creadas nuestras fuentes estructuradas de información, se creó el </w:t>
      </w:r>
      <w:r w:rsidR="00EC654E">
        <w:rPr>
          <w:i/>
          <w:color w:val="999999"/>
          <w:sz w:val="20"/>
          <w:szCs w:val="20"/>
        </w:rPr>
        <w:t>DATA</w:t>
      </w:r>
      <w:r w:rsidRPr="004A445D">
        <w:rPr>
          <w:i/>
          <w:color w:val="999999"/>
          <w:sz w:val="20"/>
          <w:szCs w:val="20"/>
        </w:rPr>
        <w:t>.csv</w:t>
      </w:r>
      <w:r>
        <w:rPr>
          <w:i/>
          <w:color w:val="999999"/>
          <w:sz w:val="20"/>
          <w:szCs w:val="20"/>
        </w:rPr>
        <w:t xml:space="preserve"> con</w:t>
      </w:r>
      <w:r w:rsidR="004A445D">
        <w:rPr>
          <w:i/>
          <w:color w:val="999999"/>
          <w:sz w:val="20"/>
          <w:szCs w:val="20"/>
        </w:rPr>
        <w:t xml:space="preserve"> </w:t>
      </w:r>
      <w:r>
        <w:rPr>
          <w:i/>
          <w:color w:val="999999"/>
          <w:sz w:val="20"/>
          <w:szCs w:val="20"/>
        </w:rPr>
        <w:t>las variables que</w:t>
      </w:r>
      <w:r w:rsidR="004A445D">
        <w:rPr>
          <w:i/>
          <w:color w:val="999999"/>
          <w:sz w:val="20"/>
          <w:szCs w:val="20"/>
        </w:rPr>
        <w:t xml:space="preserve"> </w:t>
      </w:r>
      <w:r>
        <w:rPr>
          <w:i/>
          <w:color w:val="999999"/>
          <w:sz w:val="20"/>
          <w:szCs w:val="20"/>
        </w:rPr>
        <w:t>se utilizarían en el modelo.</w:t>
      </w:r>
    </w:p>
    <w:p w:rsidR="00D3190E" w:rsidRPr="00D3190E" w:rsidRDefault="00D3190E" w:rsidP="004A445D">
      <w:pPr>
        <w:pBdr>
          <w:top w:val="nil"/>
          <w:left w:val="nil"/>
          <w:bottom w:val="nil"/>
          <w:right w:val="nil"/>
          <w:between w:val="nil"/>
        </w:pBdr>
        <w:ind w:right="3099"/>
        <w:rPr>
          <w:i/>
          <w:color w:val="999999"/>
          <w:sz w:val="20"/>
          <w:szCs w:val="20"/>
        </w:rPr>
      </w:pPr>
      <w:r w:rsidRPr="00D3190E">
        <w:rPr>
          <w:i/>
          <w:color w:val="999999"/>
          <w:sz w:val="20"/>
          <w:szCs w:val="20"/>
        </w:rPr>
        <w:t>En la cual se pueden observar las variables:</w:t>
      </w:r>
    </w:p>
    <w:p w:rsidR="00D3190E" w:rsidRDefault="00D3190E" w:rsidP="004A445D">
      <w:pPr>
        <w:pBdr>
          <w:top w:val="nil"/>
          <w:left w:val="nil"/>
          <w:bottom w:val="nil"/>
          <w:right w:val="nil"/>
          <w:between w:val="nil"/>
        </w:pBdr>
        <w:ind w:right="3099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>EQUIPO: Nombre del equipo clasificado.</w:t>
      </w:r>
      <w:r>
        <w:rPr>
          <w:i/>
          <w:color w:val="999999"/>
          <w:sz w:val="20"/>
          <w:szCs w:val="20"/>
        </w:rPr>
        <w:br/>
        <w:t>GANADOS: Número de partidos ganados.</w:t>
      </w:r>
      <w:r>
        <w:rPr>
          <w:i/>
          <w:color w:val="999999"/>
          <w:sz w:val="20"/>
          <w:szCs w:val="20"/>
        </w:rPr>
        <w:br/>
        <w:t>EMPATADOS: Número de partidos empatados.</w:t>
      </w:r>
      <w:r>
        <w:rPr>
          <w:i/>
          <w:color w:val="999999"/>
          <w:sz w:val="20"/>
          <w:szCs w:val="20"/>
        </w:rPr>
        <w:br/>
        <w:t>PERDIDOS: Número de partidos perdidos.</w:t>
      </w:r>
      <w:r>
        <w:rPr>
          <w:i/>
          <w:color w:val="999999"/>
          <w:sz w:val="20"/>
          <w:szCs w:val="20"/>
        </w:rPr>
        <w:br/>
        <w:t>PARTIDOS: Total de partidos jugados.</w:t>
      </w:r>
      <w:r>
        <w:rPr>
          <w:i/>
          <w:color w:val="999999"/>
          <w:sz w:val="20"/>
          <w:szCs w:val="20"/>
        </w:rPr>
        <w:br/>
        <w:t>GOLES: Número de goles a favor durante los partidos jugados.</w:t>
      </w:r>
      <w:r>
        <w:rPr>
          <w:i/>
          <w:color w:val="999999"/>
          <w:sz w:val="20"/>
          <w:szCs w:val="20"/>
        </w:rPr>
        <w:br/>
        <w:t>PROM_GOLES: Número de goles promedio,</w:t>
      </w:r>
      <m:oMath>
        <m:d>
          <m:dPr>
            <m:ctrlPr>
              <w:rPr>
                <w:rFonts w:ascii="Cambria Math" w:hAnsi="Cambria Math"/>
                <w:i/>
                <w:color w:val="999999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999999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999999"/>
                    <w:sz w:val="20"/>
                    <w:szCs w:val="20"/>
                  </w:rPr>
                  <m:t>GOLES</m:t>
                </m:r>
              </m:num>
              <m:den>
                <m:r>
                  <w:rPr>
                    <w:rFonts w:ascii="Cambria Math" w:hAnsi="Cambria Math"/>
                    <w:color w:val="999999"/>
                    <w:sz w:val="20"/>
                    <w:szCs w:val="20"/>
                  </w:rPr>
                  <m:t>PARTIDOS</m:t>
                </m:r>
              </m:den>
            </m:f>
          </m:e>
        </m:d>
      </m:oMath>
      <w:r>
        <w:rPr>
          <w:i/>
          <w:color w:val="999999"/>
          <w:sz w:val="20"/>
          <w:szCs w:val="20"/>
        </w:rPr>
        <w:t>.</w:t>
      </w:r>
      <w:r>
        <w:rPr>
          <w:i/>
          <w:color w:val="999999"/>
          <w:sz w:val="20"/>
          <w:szCs w:val="20"/>
        </w:rPr>
        <w:br/>
        <w:t>PROM_RANKING: Ranking promedio de los últimos 49 meses.</w:t>
      </w:r>
      <w:r>
        <w:rPr>
          <w:i/>
          <w:color w:val="999999"/>
          <w:sz w:val="20"/>
          <w:szCs w:val="20"/>
        </w:rPr>
        <w:br/>
        <w:t xml:space="preserve">EFECTIVIDAD: </w:t>
      </w:r>
      <w:r w:rsidR="00B6034E">
        <w:rPr>
          <w:i/>
          <w:color w:val="999999"/>
          <w:sz w:val="20"/>
          <w:szCs w:val="20"/>
        </w:rPr>
        <w:t>Dado que cada equipo obtiene tres</w:t>
      </w:r>
      <w:r>
        <w:rPr>
          <w:i/>
          <w:color w:val="999999"/>
          <w:sz w:val="20"/>
          <w:szCs w:val="20"/>
        </w:rPr>
        <w:t xml:space="preserve"> </w:t>
      </w:r>
      <w:r w:rsidR="00B6034E">
        <w:rPr>
          <w:i/>
          <w:color w:val="999999"/>
          <w:sz w:val="20"/>
          <w:szCs w:val="20"/>
        </w:rPr>
        <w:t>puntos si gana, un punto</w:t>
      </w:r>
      <w:r>
        <w:rPr>
          <w:i/>
          <w:color w:val="999999"/>
          <w:sz w:val="20"/>
          <w:szCs w:val="20"/>
        </w:rPr>
        <w:t xml:space="preserve"> si empata</w:t>
      </w:r>
      <w:r w:rsidR="00B6034E">
        <w:rPr>
          <w:i/>
          <w:color w:val="999999"/>
          <w:sz w:val="20"/>
          <w:szCs w:val="20"/>
        </w:rPr>
        <w:t xml:space="preserve"> y los puntos máximos </w:t>
      </w:r>
      <w:r w:rsidR="00B6034E">
        <w:rPr>
          <w:i/>
          <w:color w:val="999999"/>
          <w:sz w:val="20"/>
          <w:szCs w:val="20"/>
        </w:rPr>
        <w:br/>
        <w:t xml:space="preserve">que podría tener son el número de partidos jugados multiplicado por tres; </w:t>
      </w:r>
      <w:r>
        <w:rPr>
          <w:i/>
          <w:color w:val="999999"/>
          <w:sz w:val="20"/>
          <w:szCs w:val="20"/>
        </w:rPr>
        <w:t xml:space="preserve"> la efectividad se definió como: </w:t>
      </w:r>
      <m:oMath>
        <m:d>
          <m:dPr>
            <m:ctrlPr>
              <w:rPr>
                <w:rFonts w:ascii="Cambria Math" w:hAnsi="Cambria Math"/>
                <w:i/>
                <w:color w:val="999999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999999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999999"/>
                    <w:sz w:val="20"/>
                    <w:szCs w:val="20"/>
                  </w:rPr>
                  <m:t>GANADOS*3+EMPATADOS*1</m:t>
                </m:r>
              </m:num>
              <m:den>
                <m:r>
                  <w:rPr>
                    <w:rFonts w:ascii="Cambria Math" w:hAnsi="Cambria Math"/>
                    <w:color w:val="999999"/>
                    <w:sz w:val="20"/>
                    <w:szCs w:val="20"/>
                  </w:rPr>
                  <m:t>PARTIDOS*3</m:t>
                </m:r>
              </m:den>
            </m:f>
          </m:e>
        </m:d>
      </m:oMath>
      <w:r w:rsidR="00B6034E">
        <w:rPr>
          <w:i/>
          <w:color w:val="999999"/>
          <w:sz w:val="20"/>
          <w:szCs w:val="20"/>
        </w:rPr>
        <w:t>.</w:t>
      </w:r>
    </w:p>
    <w:p w:rsidR="00AC74EC" w:rsidRDefault="00B6034E" w:rsidP="004A445D">
      <w:pPr>
        <w:pBdr>
          <w:top w:val="nil"/>
          <w:left w:val="nil"/>
          <w:bottom w:val="nil"/>
          <w:right w:val="nil"/>
          <w:between w:val="nil"/>
        </w:pBdr>
        <w:ind w:right="3099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 xml:space="preserve">Posteriormente, para estimar los goles anotados por cada </w:t>
      </w:r>
      <w:r w:rsidR="004A445D">
        <w:rPr>
          <w:i/>
          <w:color w:val="999999"/>
          <w:sz w:val="20"/>
          <w:szCs w:val="20"/>
        </w:rPr>
        <w:t xml:space="preserve">equipo durante cada partido, se </w:t>
      </w:r>
      <w:r>
        <w:rPr>
          <w:i/>
          <w:color w:val="999999"/>
          <w:sz w:val="20"/>
          <w:szCs w:val="20"/>
        </w:rPr>
        <w:t>utilizó</w:t>
      </w:r>
      <w:r w:rsidR="00DB28E6">
        <w:rPr>
          <w:i/>
          <w:color w:val="999999"/>
          <w:sz w:val="20"/>
          <w:szCs w:val="20"/>
        </w:rPr>
        <w:t xml:space="preserve"> una Poisson</w:t>
      </w:r>
      <w:r w:rsidR="004A445D">
        <w:rPr>
          <w:i/>
          <w:color w:val="999999"/>
          <w:sz w:val="20"/>
          <w:szCs w:val="20"/>
        </w:rPr>
        <w:t xml:space="preserve"> </w:t>
      </w:r>
      <w:r w:rsidR="00DB28E6">
        <w:rPr>
          <w:i/>
          <w:color w:val="999999"/>
          <w:sz w:val="20"/>
          <w:szCs w:val="20"/>
        </w:rPr>
        <w:t>de la siguiente manera:</w:t>
      </w:r>
    </w:p>
    <w:p w:rsidR="00DB28E6" w:rsidRDefault="00DB28E6" w:rsidP="004A445D">
      <w:pPr>
        <w:pBdr>
          <w:top w:val="nil"/>
          <w:left w:val="nil"/>
          <w:bottom w:val="nil"/>
          <w:right w:val="nil"/>
          <w:between w:val="nil"/>
        </w:pBdr>
        <w:ind w:right="3099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>Sean:</w:t>
      </w:r>
    </w:p>
    <w:p w:rsidR="00DB28E6" w:rsidRDefault="00DB28E6" w:rsidP="004A445D">
      <w:pPr>
        <w:pBdr>
          <w:top w:val="nil"/>
          <w:left w:val="nil"/>
          <w:bottom w:val="nil"/>
          <w:right w:val="nil"/>
          <w:between w:val="nil"/>
        </w:pBdr>
        <w:ind w:right="3099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999999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999999"/>
                <w:sz w:val="20"/>
                <w:szCs w:val="20"/>
              </w:rPr>
              <m:t>eq</m:t>
            </m:r>
          </m:e>
          <m:sub>
            <m:r>
              <w:rPr>
                <w:rFonts w:ascii="Cambria Math" w:hAnsi="Cambria Math"/>
                <w:color w:val="999999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color w:val="999999"/>
            <w:sz w:val="20"/>
            <w:szCs w:val="20"/>
          </w:rPr>
          <m:t>=Ranking promedio del equipo 1</m:t>
        </m:r>
      </m:oMath>
    </w:p>
    <w:p w:rsidR="00DB28E6" w:rsidRPr="00DB28E6" w:rsidRDefault="00DB28E6" w:rsidP="004A445D">
      <w:pPr>
        <w:pBdr>
          <w:top w:val="nil"/>
          <w:left w:val="nil"/>
          <w:bottom w:val="nil"/>
          <w:right w:val="nil"/>
          <w:between w:val="nil"/>
        </w:pBdr>
        <w:ind w:right="3099"/>
        <w:rPr>
          <w:i/>
          <w:color w:val="999999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99999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999999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999999"/>
                  <w:sz w:val="20"/>
                  <w:szCs w:val="20"/>
                </w:rPr>
                <m:t>eq</m:t>
              </m:r>
            </m:e>
            <m:sub>
              <m:r>
                <w:rPr>
                  <w:rFonts w:ascii="Cambria Math" w:hAnsi="Cambria Math"/>
                  <w:color w:val="999999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color w:val="999999"/>
              <w:sz w:val="20"/>
              <w:szCs w:val="20"/>
            </w:rPr>
            <m:t>=Ranking promedio del equipo 2</m:t>
          </m:r>
        </m:oMath>
      </m:oMathPara>
    </w:p>
    <w:p w:rsidR="00DB28E6" w:rsidRPr="00DB28E6" w:rsidRDefault="00DB28E6" w:rsidP="004A445D">
      <w:pPr>
        <w:pBdr>
          <w:top w:val="nil"/>
          <w:left w:val="nil"/>
          <w:bottom w:val="nil"/>
          <w:right w:val="nil"/>
          <w:between w:val="nil"/>
        </w:pBdr>
        <w:ind w:right="3099"/>
        <w:rPr>
          <w:i/>
          <w:color w:val="999999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99999"/>
              <w:sz w:val="20"/>
              <w:szCs w:val="20"/>
            </w:rPr>
            <m:t xml:space="preserve"> sum=</m:t>
          </m:r>
          <m:sSub>
            <m:sSubPr>
              <m:ctrlPr>
                <w:rPr>
                  <w:rFonts w:ascii="Cambria Math" w:hAnsi="Cambria Math"/>
                  <w:i/>
                  <w:color w:val="999999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999999"/>
                  <w:sz w:val="20"/>
                  <w:szCs w:val="20"/>
                </w:rPr>
                <m:t>eq</m:t>
              </m:r>
            </m:e>
            <m:sub>
              <m:r>
                <w:rPr>
                  <w:rFonts w:ascii="Cambria Math" w:hAnsi="Cambria Math"/>
                  <w:color w:val="999999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color w:val="999999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999999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999999"/>
                  <w:sz w:val="20"/>
                  <w:szCs w:val="20"/>
                </w:rPr>
                <m:t>eq</m:t>
              </m:r>
            </m:e>
            <m:sub>
              <m:r>
                <w:rPr>
                  <w:rFonts w:ascii="Cambria Math" w:hAnsi="Cambria Math"/>
                  <w:color w:val="999999"/>
                  <w:sz w:val="20"/>
                  <w:szCs w:val="20"/>
                </w:rPr>
                <m:t>2</m:t>
              </m:r>
            </m:sub>
          </m:sSub>
        </m:oMath>
      </m:oMathPara>
    </w:p>
    <w:p w:rsidR="00DB28E6" w:rsidRPr="00B04240" w:rsidRDefault="00E20B59" w:rsidP="004A445D">
      <w:pPr>
        <w:pBdr>
          <w:top w:val="nil"/>
          <w:left w:val="nil"/>
          <w:bottom w:val="nil"/>
          <w:right w:val="nil"/>
          <w:between w:val="nil"/>
        </w:pBdr>
        <w:ind w:right="3099"/>
        <w:rPr>
          <w:i/>
          <w:color w:val="999999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999999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999999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color w:val="999999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color w:val="999999"/>
              <w:sz w:val="20"/>
              <w:szCs w:val="20"/>
            </w:rPr>
            <m:t>= Promedio de goles por partido</m:t>
          </m:r>
        </m:oMath>
      </m:oMathPara>
    </w:p>
    <w:p w:rsidR="00B04240" w:rsidRPr="00DB28E6" w:rsidRDefault="00E20B59" w:rsidP="004A445D">
      <w:pPr>
        <w:pBdr>
          <w:top w:val="nil"/>
          <w:left w:val="nil"/>
          <w:bottom w:val="nil"/>
          <w:right w:val="nil"/>
          <w:between w:val="nil"/>
        </w:pBdr>
        <w:ind w:right="3099"/>
        <w:rPr>
          <w:i/>
          <w:color w:val="999999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999999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999999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color w:val="999999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color w:val="999999"/>
              <w:sz w:val="20"/>
              <w:szCs w:val="20"/>
            </w:rPr>
            <m:t>= Goles anotados por el equipo i</m:t>
          </m:r>
        </m:oMath>
      </m:oMathPara>
    </w:p>
    <w:p w:rsidR="00DB28E6" w:rsidRDefault="004B463F" w:rsidP="004A445D">
      <w:pPr>
        <w:pBdr>
          <w:top w:val="nil"/>
          <w:left w:val="nil"/>
          <w:bottom w:val="nil"/>
          <w:right w:val="nil"/>
          <w:between w:val="nil"/>
        </w:pBdr>
        <w:ind w:right="3099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999999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999999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color w:val="999999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color w:val="999999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color w:val="999999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999999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color w:val="999999"/>
                <w:sz w:val="20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color w:val="999999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999999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999999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999999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999999"/>
                            <w:sz w:val="20"/>
                            <w:szCs w:val="20"/>
                          </w:rPr>
                          <m:t>eq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999999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999999"/>
                        <w:sz w:val="20"/>
                        <w:szCs w:val="20"/>
                      </w:rPr>
                      <m:t>sum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color w:val="999999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999999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999999"/>
                    <w:sz w:val="20"/>
                    <w:szCs w:val="20"/>
                  </w:rPr>
                  <m:t>3</m:t>
                </m:r>
              </m:den>
            </m:f>
          </m:sup>
        </m:sSup>
      </m:oMath>
      <w:r w:rsidR="00B60981">
        <w:rPr>
          <w:i/>
          <w:color w:val="999999"/>
          <w:sz w:val="20"/>
          <w:szCs w:val="20"/>
        </w:rPr>
        <w:t xml:space="preserve"> y  </w:t>
      </w:r>
      <m:oMath>
        <m:sSub>
          <m:sSubPr>
            <m:ctrlPr>
              <w:rPr>
                <w:rFonts w:ascii="Cambria Math" w:hAnsi="Cambria Math"/>
                <w:i/>
                <w:color w:val="999999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999999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color w:val="999999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color w:val="999999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color w:val="999999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999999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color w:val="999999"/>
                <w:sz w:val="20"/>
                <w:szCs w:val="20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color w:val="999999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999999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999999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999999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999999"/>
                            <w:sz w:val="20"/>
                            <w:szCs w:val="20"/>
                          </w:rPr>
                          <m:t>eq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999999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999999"/>
                        <w:sz w:val="20"/>
                        <w:szCs w:val="20"/>
                      </w:rPr>
                      <m:t>sum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color w:val="999999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999999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999999"/>
                    <w:sz w:val="20"/>
                    <w:szCs w:val="20"/>
                  </w:rPr>
                  <m:t>3</m:t>
                </m:r>
              </m:den>
            </m:f>
          </m:sup>
        </m:sSup>
      </m:oMath>
    </w:p>
    <w:p w:rsidR="00B04240" w:rsidRPr="004A445D" w:rsidRDefault="00E20B59" w:rsidP="004A445D">
      <w:pPr>
        <w:spacing w:before="220" w:after="0" w:line="384" w:lineRule="auto"/>
        <w:rPr>
          <w:i/>
          <w:color w:val="999999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999999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999999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color w:val="999999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color w:val="999999"/>
              <w:sz w:val="20"/>
              <w:szCs w:val="20"/>
            </w:rPr>
            <m:t>= Poisson (</m:t>
          </m:r>
          <m:sSub>
            <m:sSubPr>
              <m:ctrlPr>
                <w:rPr>
                  <w:rFonts w:ascii="Cambria Math" w:hAnsi="Cambria Math"/>
                  <w:i/>
                  <w:color w:val="999999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999999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color w:val="999999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color w:val="999999"/>
              <w:sz w:val="20"/>
              <w:szCs w:val="20"/>
            </w:rPr>
            <m:t>)</m:t>
          </m:r>
        </m:oMath>
      </m:oMathPara>
    </w:p>
    <w:p w:rsidR="004A445D" w:rsidRPr="00DB28E6" w:rsidRDefault="004A445D" w:rsidP="004A445D">
      <w:pPr>
        <w:spacing w:before="220" w:after="0" w:line="384" w:lineRule="auto"/>
        <w:rPr>
          <w:i/>
          <w:color w:val="999999"/>
          <w:sz w:val="20"/>
          <w:szCs w:val="20"/>
        </w:rPr>
      </w:pPr>
    </w:p>
    <w:p w:rsidR="00B04240" w:rsidRDefault="00B6034E" w:rsidP="004A445D">
      <w:pPr>
        <w:pBdr>
          <w:top w:val="nil"/>
          <w:left w:val="nil"/>
          <w:bottom w:val="nil"/>
          <w:right w:val="nil"/>
          <w:between w:val="nil"/>
        </w:pBdr>
        <w:ind w:right="3099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lastRenderedPageBreak/>
        <w:t>A partir de esto, se realiza una simulación del mundial y se obtiene la tabla final</w:t>
      </w:r>
      <w:r w:rsidR="00EC654E">
        <w:rPr>
          <w:i/>
          <w:color w:val="999999"/>
          <w:sz w:val="20"/>
          <w:szCs w:val="20"/>
        </w:rPr>
        <w:t xml:space="preserve"> con los 32 equipos y el lugar que quedaron</w:t>
      </w:r>
      <w:r>
        <w:rPr>
          <w:i/>
          <w:color w:val="999999"/>
          <w:sz w:val="20"/>
          <w:szCs w:val="20"/>
        </w:rPr>
        <w:t xml:space="preserve">, dependiendo la fase </w:t>
      </w:r>
      <w:r w:rsidR="00EC654E">
        <w:rPr>
          <w:i/>
          <w:color w:val="999999"/>
          <w:sz w:val="20"/>
          <w:szCs w:val="20"/>
        </w:rPr>
        <w:t>que alcanzó junto con</w:t>
      </w:r>
      <w:r>
        <w:rPr>
          <w:i/>
          <w:color w:val="999999"/>
          <w:sz w:val="20"/>
          <w:szCs w:val="20"/>
        </w:rPr>
        <w:t xml:space="preserve"> los puntos obtenidos, los goles a favor, los goles en contra y la diferencia de goles. </w:t>
      </w:r>
    </w:p>
    <w:p w:rsidR="00B6034E" w:rsidRPr="00DB28E6" w:rsidRDefault="00EC654E" w:rsidP="004A445D">
      <w:pPr>
        <w:pBdr>
          <w:top w:val="nil"/>
          <w:left w:val="nil"/>
          <w:bottom w:val="nil"/>
          <w:right w:val="nil"/>
          <w:between w:val="nil"/>
        </w:pBdr>
        <w:ind w:right="3099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>Después se utiliza la técnica de MCMC para hacer 100 mil simulaciones del mundial con las características antes mencionadas, u</w:t>
      </w:r>
      <w:r w:rsidR="00B6034E">
        <w:rPr>
          <w:i/>
          <w:color w:val="999999"/>
          <w:sz w:val="20"/>
          <w:szCs w:val="20"/>
        </w:rPr>
        <w:t>na vez obtenido el vector con las 100 mil simulaciones</w:t>
      </w:r>
      <w:r>
        <w:rPr>
          <w:i/>
          <w:color w:val="999999"/>
          <w:sz w:val="20"/>
          <w:szCs w:val="20"/>
        </w:rPr>
        <w:t xml:space="preserve">, decidimos que nuestra predicción es aquel </w:t>
      </w:r>
      <w:r w:rsidR="00B6034E">
        <w:rPr>
          <w:i/>
          <w:color w:val="999999"/>
          <w:sz w:val="20"/>
          <w:szCs w:val="20"/>
        </w:rPr>
        <w:t>que tiene mayor probabilidad de</w:t>
      </w:r>
      <w:r w:rsidR="004A445D">
        <w:rPr>
          <w:i/>
          <w:color w:val="999999"/>
          <w:sz w:val="20"/>
          <w:szCs w:val="20"/>
        </w:rPr>
        <w:t xml:space="preserve"> </w:t>
      </w:r>
      <w:r w:rsidR="00B6034E">
        <w:rPr>
          <w:i/>
          <w:color w:val="999999"/>
          <w:sz w:val="20"/>
          <w:szCs w:val="20"/>
        </w:rPr>
        <w:t>ocurrir</w:t>
      </w:r>
      <w:r>
        <w:rPr>
          <w:i/>
          <w:color w:val="999999"/>
          <w:sz w:val="20"/>
          <w:szCs w:val="20"/>
        </w:rPr>
        <w:t>.</w:t>
      </w:r>
      <w:r w:rsidR="00B6034E">
        <w:rPr>
          <w:i/>
          <w:color w:val="999999"/>
          <w:sz w:val="20"/>
          <w:szCs w:val="20"/>
        </w:rPr>
        <w:t xml:space="preserve"> </w:t>
      </w:r>
      <w:r>
        <w:rPr>
          <w:i/>
          <w:color w:val="999999"/>
          <w:sz w:val="20"/>
          <w:szCs w:val="20"/>
        </w:rPr>
        <w:t>C</w:t>
      </w:r>
      <w:r w:rsidR="00B6034E">
        <w:rPr>
          <w:i/>
          <w:color w:val="999999"/>
          <w:sz w:val="20"/>
          <w:szCs w:val="20"/>
        </w:rPr>
        <w:t>ondicionando el vector con el 1er, 2do, 3ro, 4to, 8vo, 16vo y 32vo lugar</w:t>
      </w:r>
      <w:r>
        <w:rPr>
          <w:i/>
          <w:color w:val="999999"/>
          <w:sz w:val="20"/>
          <w:szCs w:val="20"/>
        </w:rPr>
        <w:t xml:space="preserve"> ya que nos interesa el comportamiento conjunto de los 32 equipos y su actuación en el mundial.</w:t>
      </w:r>
    </w:p>
    <w:p w:rsidR="00DB28E6" w:rsidRPr="00DB28E6" w:rsidRDefault="00DB28E6" w:rsidP="00DB28E6">
      <w:pPr>
        <w:pBdr>
          <w:top w:val="nil"/>
          <w:left w:val="nil"/>
          <w:bottom w:val="nil"/>
          <w:right w:val="nil"/>
          <w:between w:val="nil"/>
        </w:pBdr>
        <w:ind w:right="3099"/>
        <w:rPr>
          <w:i/>
          <w:color w:val="999999"/>
          <w:sz w:val="20"/>
          <w:szCs w:val="20"/>
        </w:rPr>
      </w:pPr>
    </w:p>
    <w:p w:rsidR="00AC74EC" w:rsidRDefault="00AC74EC">
      <w:pPr>
        <w:pStyle w:val="Ttulo1"/>
      </w:pPr>
      <w:bookmarkStart w:id="5" w:name="_66ephz3jrvz0" w:colFirst="0" w:colLast="0"/>
      <w:bookmarkEnd w:id="5"/>
    </w:p>
    <w:p w:rsidR="00AC74EC" w:rsidRDefault="00D14127">
      <w:pPr>
        <w:pStyle w:val="Ttulo1"/>
      </w:pPr>
      <w:bookmarkStart w:id="6" w:name="_2d0b40r16t7e" w:colFirst="0" w:colLast="0"/>
      <w:bookmarkEnd w:id="6"/>
      <w:proofErr w:type="spellStart"/>
      <w:r>
        <w:t>Results</w:t>
      </w:r>
      <w:proofErr w:type="spellEnd"/>
    </w:p>
    <w:tbl>
      <w:tblPr>
        <w:tblStyle w:val="a0"/>
        <w:tblW w:w="80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5250"/>
      </w:tblGrid>
      <w:tr w:rsidR="00AC74EC">
        <w:trPr>
          <w:trHeight w:val="120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4EC" w:rsidRDefault="00D14127">
            <w:pPr>
              <w:spacing w:after="0" w:line="240" w:lineRule="auto"/>
            </w:pP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Classified</w:t>
            </w:r>
            <w:proofErr w:type="spellEnd"/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4EC" w:rsidRDefault="00896F50">
            <w:pPr>
              <w:spacing w:after="0" w:line="240" w:lineRule="auto"/>
            </w:pPr>
            <w:r>
              <w:t>ALEMANIA</w:t>
            </w:r>
          </w:p>
        </w:tc>
      </w:tr>
      <w:tr w:rsidR="00AC74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4EC" w:rsidRDefault="00D14127">
            <w:pPr>
              <w:spacing w:after="0" w:line="240" w:lineRule="auto"/>
            </w:pP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Classified</w:t>
            </w:r>
            <w:proofErr w:type="spellEnd"/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4EC" w:rsidRDefault="00896F50">
            <w:pPr>
              <w:spacing w:after="0" w:line="240" w:lineRule="auto"/>
            </w:pPr>
            <w:r>
              <w:t>BÉLGICA</w:t>
            </w:r>
          </w:p>
        </w:tc>
      </w:tr>
      <w:tr w:rsidR="00AC74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4EC" w:rsidRDefault="00D14127">
            <w:pPr>
              <w:spacing w:after="0" w:line="240" w:lineRule="auto"/>
            </w:pP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Classified</w:t>
            </w:r>
            <w:proofErr w:type="spellEnd"/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4EC" w:rsidRDefault="00896F50">
            <w:pPr>
              <w:spacing w:after="0" w:line="240" w:lineRule="auto"/>
            </w:pPr>
            <w:r>
              <w:t>ESPAÑA</w:t>
            </w:r>
          </w:p>
        </w:tc>
      </w:tr>
      <w:tr w:rsidR="00AC74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4EC" w:rsidRDefault="00D14127">
            <w:pPr>
              <w:spacing w:after="0" w:line="240" w:lineRule="auto"/>
            </w:pPr>
            <w:proofErr w:type="spellStart"/>
            <w:r>
              <w:t>Fourth</w:t>
            </w:r>
            <w:proofErr w:type="spellEnd"/>
            <w:r>
              <w:t xml:space="preserve"> </w:t>
            </w:r>
            <w:proofErr w:type="spellStart"/>
            <w:r>
              <w:t>Classified</w:t>
            </w:r>
            <w:proofErr w:type="spellEnd"/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4EC" w:rsidRDefault="00896F50">
            <w:pPr>
              <w:spacing w:after="0" w:line="240" w:lineRule="auto"/>
            </w:pPr>
            <w:r>
              <w:t>PORTUGAL</w:t>
            </w:r>
          </w:p>
        </w:tc>
      </w:tr>
      <w:tr w:rsidR="00AC74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4EC" w:rsidRDefault="00D14127">
            <w:pPr>
              <w:spacing w:after="0" w:line="240" w:lineRule="auto"/>
            </w:pPr>
            <w:r>
              <w:t xml:space="preserve">8th </w:t>
            </w:r>
            <w:proofErr w:type="spellStart"/>
            <w:r>
              <w:t>Classified</w:t>
            </w:r>
            <w:proofErr w:type="spellEnd"/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4EC" w:rsidRDefault="00896F50">
            <w:pPr>
              <w:spacing w:after="0" w:line="240" w:lineRule="auto"/>
            </w:pPr>
            <w:r>
              <w:t>INGLATERRA</w:t>
            </w:r>
          </w:p>
        </w:tc>
      </w:tr>
      <w:tr w:rsidR="00AC74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4EC" w:rsidRDefault="00D14127">
            <w:pPr>
              <w:spacing w:after="0" w:line="240" w:lineRule="auto"/>
            </w:pPr>
            <w:r>
              <w:t xml:space="preserve">16th </w:t>
            </w:r>
            <w:proofErr w:type="spellStart"/>
            <w:r>
              <w:t>Classified</w:t>
            </w:r>
            <w:proofErr w:type="spellEnd"/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4EC" w:rsidRDefault="00896F50">
            <w:pPr>
              <w:spacing w:after="0" w:line="240" w:lineRule="auto"/>
            </w:pPr>
            <w:r>
              <w:t>COREA DEL SUR</w:t>
            </w:r>
          </w:p>
        </w:tc>
      </w:tr>
      <w:tr w:rsidR="00AC74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4EC" w:rsidRDefault="00D14127">
            <w:pPr>
              <w:spacing w:after="0" w:line="240" w:lineRule="auto"/>
            </w:pPr>
            <w:r>
              <w:t xml:space="preserve">32nd </w:t>
            </w:r>
            <w:proofErr w:type="spellStart"/>
            <w:r>
              <w:t>Classified</w:t>
            </w:r>
            <w:proofErr w:type="spellEnd"/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4EC" w:rsidRDefault="00896F50">
            <w:pPr>
              <w:spacing w:after="0" w:line="240" w:lineRule="auto"/>
            </w:pPr>
            <w:r>
              <w:t>MARRUECOS</w:t>
            </w:r>
          </w:p>
        </w:tc>
      </w:tr>
    </w:tbl>
    <w:p w:rsidR="00AC74EC" w:rsidRDefault="00AC74EC">
      <w:pPr>
        <w:rPr>
          <w:i/>
          <w:color w:val="999999"/>
        </w:rPr>
      </w:pPr>
    </w:p>
    <w:sectPr w:rsidR="00AC74EC">
      <w:headerReference w:type="default" r:id="rId7"/>
      <w:pgSz w:w="11909" w:h="16834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B59" w:rsidRDefault="00E20B59">
      <w:pPr>
        <w:spacing w:after="0" w:line="240" w:lineRule="auto"/>
      </w:pPr>
      <w:r>
        <w:separator/>
      </w:r>
    </w:p>
  </w:endnote>
  <w:endnote w:type="continuationSeparator" w:id="0">
    <w:p w:rsidR="00E20B59" w:rsidRDefault="00E2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B59" w:rsidRDefault="00E20B59">
      <w:pPr>
        <w:spacing w:after="0" w:line="240" w:lineRule="auto"/>
      </w:pPr>
      <w:r>
        <w:separator/>
      </w:r>
    </w:p>
  </w:footnote>
  <w:footnote w:type="continuationSeparator" w:id="0">
    <w:p w:rsidR="00E20B59" w:rsidRDefault="00E20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4EC" w:rsidRDefault="00D14127">
    <w:pPr>
      <w:ind w:left="-1440" w:hanging="30"/>
    </w:pPr>
    <w:r>
      <w:rPr>
        <w:noProof/>
        <w:lang w:val="es-MX"/>
      </w:rPr>
      <w:drawing>
        <wp:inline distT="114300" distB="114300" distL="114300" distR="114300">
          <wp:extent cx="7548563" cy="17100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8563" cy="171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77FA"/>
    <w:multiLevelType w:val="multilevel"/>
    <w:tmpl w:val="EB7C82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590C91"/>
    <w:multiLevelType w:val="hybridMultilevel"/>
    <w:tmpl w:val="77268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B7790"/>
    <w:multiLevelType w:val="hybridMultilevel"/>
    <w:tmpl w:val="262EF826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AC33339"/>
    <w:multiLevelType w:val="hybridMultilevel"/>
    <w:tmpl w:val="B9A23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C1ABF"/>
    <w:multiLevelType w:val="hybridMultilevel"/>
    <w:tmpl w:val="6568D6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EC"/>
    <w:rsid w:val="0006500D"/>
    <w:rsid w:val="000814EB"/>
    <w:rsid w:val="00127550"/>
    <w:rsid w:val="00141C01"/>
    <w:rsid w:val="001C1536"/>
    <w:rsid w:val="00345A0F"/>
    <w:rsid w:val="00442F12"/>
    <w:rsid w:val="00487AC4"/>
    <w:rsid w:val="004A445D"/>
    <w:rsid w:val="004B463F"/>
    <w:rsid w:val="00611D42"/>
    <w:rsid w:val="00694665"/>
    <w:rsid w:val="00896F50"/>
    <w:rsid w:val="009F7D97"/>
    <w:rsid w:val="00A563FB"/>
    <w:rsid w:val="00A83979"/>
    <w:rsid w:val="00AC74EC"/>
    <w:rsid w:val="00B04240"/>
    <w:rsid w:val="00B6034E"/>
    <w:rsid w:val="00B60981"/>
    <w:rsid w:val="00C83B6F"/>
    <w:rsid w:val="00D14127"/>
    <w:rsid w:val="00D3190E"/>
    <w:rsid w:val="00D43D59"/>
    <w:rsid w:val="00D46CA3"/>
    <w:rsid w:val="00D5308D"/>
    <w:rsid w:val="00D61297"/>
    <w:rsid w:val="00DB28E6"/>
    <w:rsid w:val="00DC1FBC"/>
    <w:rsid w:val="00DE558D"/>
    <w:rsid w:val="00E20B59"/>
    <w:rsid w:val="00E55E3B"/>
    <w:rsid w:val="00E92D00"/>
    <w:rsid w:val="00EC654E"/>
    <w:rsid w:val="00ED0B43"/>
    <w:rsid w:val="00ED5698"/>
    <w:rsid w:val="00FB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896A"/>
  <w15:docId w15:val="{FCFB0707-C689-477C-899E-08C1BC53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 w:line="240" w:lineRule="auto"/>
      <w:outlineLvl w:val="0"/>
    </w:pPr>
    <w:rPr>
      <w:b/>
      <w:color w:val="072146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004481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60" w:after="80" w:line="240" w:lineRule="auto"/>
      <w:outlineLvl w:val="2"/>
    </w:pPr>
    <w:rPr>
      <w:b/>
      <w:color w:val="00448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360" w:after="60" w:line="240" w:lineRule="auto"/>
      <w:ind w:left="-32"/>
      <w:jc w:val="both"/>
      <w:outlineLvl w:val="3"/>
    </w:pPr>
    <w:rPr>
      <w:b/>
      <w:color w:val="004481"/>
      <w:sz w:val="28"/>
      <w:szCs w:val="28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06500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DE558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558D"/>
    <w:pPr>
      <w:ind w:left="720"/>
      <w:contextualSpacing/>
    </w:pPr>
  </w:style>
  <w:style w:type="character" w:customStyle="1" w:styleId="tl8wme">
    <w:name w:val="tl8wme"/>
    <w:basedOn w:val="Fuentedeprrafopredeter"/>
    <w:rsid w:val="00B6034E"/>
  </w:style>
  <w:style w:type="paragraph" w:styleId="Encabezado">
    <w:name w:val="header"/>
    <w:basedOn w:val="Normal"/>
    <w:link w:val="EncabezadoCar"/>
    <w:uiPriority w:val="99"/>
    <w:unhideWhenUsed/>
    <w:rsid w:val="00EC65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654E"/>
  </w:style>
  <w:style w:type="paragraph" w:styleId="Piedepgina">
    <w:name w:val="footer"/>
    <w:basedOn w:val="Normal"/>
    <w:link w:val="PiedepginaCar"/>
    <w:uiPriority w:val="99"/>
    <w:unhideWhenUsed/>
    <w:rsid w:val="00EC65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48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870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925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Caballero Contreras Hector</dc:creator>
  <cp:lastModifiedBy>Héctor Caballero</cp:lastModifiedBy>
  <cp:revision>3</cp:revision>
  <dcterms:created xsi:type="dcterms:W3CDTF">2018-06-13T22:15:00Z</dcterms:created>
  <dcterms:modified xsi:type="dcterms:W3CDTF">2018-06-13T22:15:00Z</dcterms:modified>
</cp:coreProperties>
</file>