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B8255" w14:textId="77777777" w:rsidR="00FC47FF" w:rsidRDefault="00000000">
      <w:pPr>
        <w:pStyle w:val="Ttulo1"/>
      </w:pPr>
      <w:bookmarkStart w:id="0" w:name="charter-y-alcance"/>
      <w:r>
        <w:t>01 — Charter y Alcance</w:t>
      </w:r>
    </w:p>
    <w:p w14:paraId="19A3D54B" w14:textId="77777777" w:rsidR="00FC47FF" w:rsidRDefault="00000000">
      <w:pPr>
        <w:pStyle w:val="Ttulo2"/>
      </w:pPr>
      <w:bookmarkStart w:id="1" w:name="resumen-ejecutivo"/>
      <w:r>
        <w:t>Resumen ejecutivo</w:t>
      </w:r>
    </w:p>
    <w:p w14:paraId="3D3A4CA1" w14:textId="37C0DEC4" w:rsidR="00FC47FF" w:rsidRDefault="00000000">
      <w:pPr>
        <w:pStyle w:val="FirstParagraph"/>
      </w:pPr>
      <w:r>
        <w:t xml:space="preserve">Construir un </w:t>
      </w:r>
      <w:r>
        <w:rPr>
          <w:b/>
          <w:bCs/>
        </w:rPr>
        <w:t>sistema de gestión de citas, pacientes y reportes para un consultorio dental</w:t>
      </w:r>
      <w:r>
        <w:t xml:space="preserve"> como </w:t>
      </w:r>
      <w:proofErr w:type="spellStart"/>
      <w:r w:rsidR="00407D2F">
        <w:t>aplicación</w:t>
      </w:r>
      <w:proofErr w:type="spellEnd"/>
      <w:r w:rsidR="00407D2F">
        <w:t xml:space="preserve"> de </w:t>
      </w:r>
      <w:proofErr w:type="spellStart"/>
      <w:r w:rsidR="00407D2F">
        <w:t>escritorio</w:t>
      </w:r>
      <w:proofErr w:type="spellEnd"/>
      <w:r w:rsidR="00407D2F">
        <w:t xml:space="preserve"> offline-first con </w:t>
      </w:r>
      <w:proofErr w:type="spellStart"/>
      <w:r w:rsidR="00407D2F">
        <w:t>sincronización</w:t>
      </w:r>
      <w:proofErr w:type="spellEnd"/>
      <w:r w:rsidR="00407D2F">
        <w:t xml:space="preserve"> </w:t>
      </w:r>
      <w:proofErr w:type="spellStart"/>
      <w:r w:rsidR="00407D2F">
        <w:t>en</w:t>
      </w:r>
      <w:proofErr w:type="spellEnd"/>
      <w:r w:rsidR="00407D2F">
        <w:t xml:space="preserve"> la </w:t>
      </w:r>
      <w:proofErr w:type="spellStart"/>
      <w:r w:rsidR="00407D2F">
        <w:t>nube</w:t>
      </w:r>
      <w:proofErr w:type="spellEnd"/>
      <w:r>
        <w:t xml:space="preserve">, diseñado con </w:t>
      </w:r>
      <w:r>
        <w:rPr>
          <w:b/>
          <w:bCs/>
        </w:rPr>
        <w:t>arquitectura limpia</w:t>
      </w:r>
      <w:r>
        <w:t xml:space="preserve"> para facilitar su </w:t>
      </w:r>
      <w:r>
        <w:rPr>
          <w:b/>
          <w:bCs/>
        </w:rPr>
        <w:t>migración posterior a web</w:t>
      </w:r>
      <w:r>
        <w:t xml:space="preserve"> sin reescritura del dominio.</w:t>
      </w:r>
    </w:p>
    <w:p w14:paraId="009A80AD" w14:textId="77777777" w:rsidR="00FC47FF" w:rsidRDefault="00000000">
      <w:pPr>
        <w:pStyle w:val="Ttulo2"/>
      </w:pPr>
      <w:bookmarkStart w:id="2" w:name="objetivos-smart"/>
      <w:bookmarkEnd w:id="1"/>
      <w:r>
        <w:t>Objetivos (SMART)</w:t>
      </w:r>
    </w:p>
    <w:p w14:paraId="42472B90" w14:textId="77777777" w:rsidR="00FC47F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O1. Agenda operativa</w:t>
      </w:r>
      <w:r>
        <w:t>: permitir crear, mover y cancelar citas con conflictos controlados en ≤ 2 clics por caso habitual antes de la semana 6.</w:t>
      </w:r>
    </w:p>
    <w:p w14:paraId="3F5F0E6D" w14:textId="77777777" w:rsidR="00FC47F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O2. Expediente básico</w:t>
      </w:r>
      <w:r>
        <w:t>: registrar datos del paciente, antecedentes y tratamientos con historia clínica resumida para la semana 8.</w:t>
      </w:r>
    </w:p>
    <w:p w14:paraId="3CB94C1B" w14:textId="77777777" w:rsidR="00FC47F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O3. Caja/resumen</w:t>
      </w:r>
      <w:r>
        <w:t>: registrar cobros y emitir recibos simples; reportes de ingresos por periodo/odontólogo para la semana 10.</w:t>
      </w:r>
    </w:p>
    <w:p w14:paraId="2BA97FDA" w14:textId="77777777" w:rsidR="00FC47F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O4. Portabilidad</w:t>
      </w:r>
      <w:r>
        <w:t xml:space="preserve">: separar dominio y casos de uso del framework UI para que </w:t>
      </w:r>
      <w:r>
        <w:rPr>
          <w:b/>
          <w:bCs/>
        </w:rPr>
        <w:t>≥ 80%</w:t>
      </w:r>
      <w:r>
        <w:t xml:space="preserve"> del código de negocio pueda reutilizarse en un backend web.</w:t>
      </w:r>
    </w:p>
    <w:p w14:paraId="209A9215" w14:textId="77777777" w:rsidR="00FC47FF" w:rsidRDefault="00000000">
      <w:pPr>
        <w:pStyle w:val="Ttulo2"/>
      </w:pPr>
      <w:bookmarkStart w:id="3" w:name="alcance-mvp-v1"/>
      <w:bookmarkEnd w:id="2"/>
      <w:r>
        <w:t>Alcance MVP (v1)</w:t>
      </w:r>
    </w:p>
    <w:p w14:paraId="64E2F8D5" w14:textId="77777777" w:rsidR="00FC47FF" w:rsidRDefault="00000000">
      <w:pPr>
        <w:pStyle w:val="Ttulo3"/>
      </w:pPr>
      <w:bookmarkStart w:id="4" w:name="módulos-incluidos"/>
      <w:r>
        <w:t>Módulos incluidos</w:t>
      </w:r>
    </w:p>
    <w:p w14:paraId="7270EEF9" w14:textId="77777777" w:rsidR="00FC47F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Agenda</w:t>
      </w:r>
      <w:r>
        <w:t>: creación/edición/cancelación; estados (programada, atendida, no-show); búsqueda por paciente/fecha.</w:t>
      </w:r>
    </w:p>
    <w:p w14:paraId="718CC05D" w14:textId="77777777" w:rsidR="00FC47F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Pacientes</w:t>
      </w:r>
      <w:r>
        <w:t>: ficha, contactos, alergias/antecedentes; documentos adjuntos básicos.</w:t>
      </w:r>
    </w:p>
    <w:p w14:paraId="3FBC9E01" w14:textId="77777777" w:rsidR="00FC47F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Tratamientos</w:t>
      </w:r>
      <w:r>
        <w:t>: catálogo (limpieza, resina, endodoncia, etc.), plan de tratamiento y progreso.</w:t>
      </w:r>
    </w:p>
    <w:p w14:paraId="42066DB2" w14:textId="77777777" w:rsidR="00FC47F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Caja</w:t>
      </w:r>
      <w:r>
        <w:t>: registro de pagos (efectivo, tarjeta), descuentos, comprobante simple (no facturación fiscal en v1).</w:t>
      </w:r>
    </w:p>
    <w:p w14:paraId="0BAB1DA2" w14:textId="77777777" w:rsidR="00FC47FF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Reportes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iniciales</w:t>
      </w:r>
      <w:proofErr w:type="spellEnd"/>
      <w:r>
        <w:t xml:space="preserve">: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día/</w:t>
      </w:r>
      <w:proofErr w:type="spellStart"/>
      <w:r>
        <w:t>odontólogo</w:t>
      </w:r>
      <w:proofErr w:type="spellEnd"/>
      <w:r>
        <w:t xml:space="preserve">, no-shows, </w:t>
      </w:r>
      <w:proofErr w:type="spellStart"/>
      <w:r>
        <w:t>pacientes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,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tratamiento</w:t>
      </w:r>
      <w:proofErr w:type="spellEnd"/>
      <w:r>
        <w:t>.</w:t>
      </w:r>
    </w:p>
    <w:p w14:paraId="12DF2288" w14:textId="2E29BFFB" w:rsidR="003A12B3" w:rsidRDefault="003A12B3" w:rsidP="003A12B3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Usuarios</w:t>
      </w:r>
      <w:proofErr w:type="spellEnd"/>
      <w:r>
        <w:rPr>
          <w:b/>
          <w:bCs/>
        </w:rPr>
        <w:t xml:space="preserve"> y roles:</w:t>
      </w:r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contendrá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roles </w:t>
      </w:r>
      <w:proofErr w:type="spellStart"/>
      <w:r>
        <w:t>básicos</w:t>
      </w:r>
      <w:proofErr w:type="spellEnd"/>
      <w:r>
        <w:t xml:space="preserve"> </w:t>
      </w:r>
      <w:proofErr w:type="spellStart"/>
      <w:r>
        <w:t>predefinidos</w:t>
      </w:r>
      <w:proofErr w:type="spellEnd"/>
      <w:r>
        <w:t xml:space="preserve">: </w:t>
      </w:r>
      <w:proofErr w:type="spellStart"/>
      <w:r w:rsidRPr="003A12B3">
        <w:t>Administrador</w:t>
      </w:r>
      <w:proofErr w:type="spellEnd"/>
      <w:r w:rsidRPr="003A12B3">
        <w:t xml:space="preserve">, </w:t>
      </w:r>
      <w:proofErr w:type="spellStart"/>
      <w:r w:rsidRPr="003A12B3">
        <w:t>Odontólogo</w:t>
      </w:r>
      <w:proofErr w:type="spellEnd"/>
      <w:r w:rsidRPr="003A12B3">
        <w:t xml:space="preserve"> y </w:t>
      </w:r>
      <w:proofErr w:type="spellStart"/>
      <w:r w:rsidRPr="003A12B3">
        <w:t>Recepcionista</w:t>
      </w:r>
      <w:proofErr w:type="spellEnd"/>
      <w:r w:rsidRPr="003A12B3">
        <w:t>.</w:t>
      </w:r>
      <w:r>
        <w:t xml:space="preserve"> </w:t>
      </w:r>
      <w:proofErr w:type="spellStart"/>
      <w:r>
        <w:t>Estos</w:t>
      </w:r>
      <w:proofErr w:type="spellEnd"/>
      <w:r>
        <w:t xml:space="preserve"> roles se </w:t>
      </w:r>
      <w:proofErr w:type="spellStart"/>
      <w:r>
        <w:t>definen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conjunto de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para sus </w:t>
      </w:r>
      <w:proofErr w:type="spellStart"/>
      <w:r>
        <w:t>funciones</w:t>
      </w:r>
      <w:proofErr w:type="spellEnd"/>
      <w:r>
        <w:t xml:space="preserve">. </w:t>
      </w:r>
      <w:r>
        <w:rPr>
          <w:rStyle w:val="citation-442"/>
        </w:rPr>
        <w:t xml:space="preserve">La </w:t>
      </w:r>
      <w:proofErr w:type="spellStart"/>
      <w:r>
        <w:rPr>
          <w:rStyle w:val="citation-442"/>
        </w:rPr>
        <w:t>arquitectura</w:t>
      </w:r>
      <w:proofErr w:type="spellEnd"/>
      <w:r>
        <w:rPr>
          <w:rStyle w:val="citation-442"/>
        </w:rPr>
        <w:t xml:space="preserve"> del </w:t>
      </w:r>
      <w:proofErr w:type="spellStart"/>
      <w:r>
        <w:rPr>
          <w:rStyle w:val="citation-442"/>
        </w:rPr>
        <w:t>sistema</w:t>
      </w:r>
      <w:proofErr w:type="spellEnd"/>
      <w:r>
        <w:rPr>
          <w:rStyle w:val="citation-442"/>
        </w:rPr>
        <w:t xml:space="preserve"> </w:t>
      </w:r>
      <w:proofErr w:type="spellStart"/>
      <w:r>
        <w:rPr>
          <w:rStyle w:val="citation-442"/>
        </w:rPr>
        <w:t>permitirá</w:t>
      </w:r>
      <w:proofErr w:type="spellEnd"/>
      <w:r>
        <w:rPr>
          <w:rStyle w:val="citation-442"/>
        </w:rPr>
        <w:t xml:space="preserve"> al </w:t>
      </w:r>
      <w:proofErr w:type="spellStart"/>
      <w:r>
        <w:rPr>
          <w:rStyle w:val="citation-442"/>
        </w:rPr>
        <w:t>Administrador</w:t>
      </w:r>
      <w:proofErr w:type="spellEnd"/>
      <w:r>
        <w:rPr>
          <w:rStyle w:val="citation-442"/>
        </w:rPr>
        <w:t xml:space="preserve"> </w:t>
      </w:r>
      <w:proofErr w:type="spellStart"/>
      <w:r>
        <w:rPr>
          <w:rStyle w:val="citation-442"/>
        </w:rPr>
        <w:t>crear</w:t>
      </w:r>
      <w:proofErr w:type="spellEnd"/>
      <w:r>
        <w:rPr>
          <w:rStyle w:val="citation-442"/>
        </w:rPr>
        <w:t xml:space="preserve"> </w:t>
      </w:r>
      <w:proofErr w:type="spellStart"/>
      <w:r>
        <w:rPr>
          <w:rStyle w:val="citation-442"/>
        </w:rPr>
        <w:t>nuevos</w:t>
      </w:r>
      <w:proofErr w:type="spellEnd"/>
      <w:r>
        <w:rPr>
          <w:rStyle w:val="citation-442"/>
        </w:rPr>
        <w:t xml:space="preserve"> roles y </w:t>
      </w:r>
      <w:proofErr w:type="spellStart"/>
      <w:r>
        <w:rPr>
          <w:rStyle w:val="citation-442"/>
        </w:rPr>
        <w:t>modificar</w:t>
      </w:r>
      <w:proofErr w:type="spellEnd"/>
      <w:r>
        <w:rPr>
          <w:rStyle w:val="citation-442"/>
        </w:rPr>
        <w:t xml:space="preserve"> </w:t>
      </w:r>
      <w:proofErr w:type="spellStart"/>
      <w:r>
        <w:rPr>
          <w:rStyle w:val="citation-442"/>
        </w:rPr>
        <w:t>los</w:t>
      </w:r>
      <w:proofErr w:type="spellEnd"/>
      <w:r>
        <w:rPr>
          <w:rStyle w:val="citation-442"/>
        </w:rPr>
        <w:t xml:space="preserve"> </w:t>
      </w:r>
      <w:proofErr w:type="spellStart"/>
      <w:r>
        <w:rPr>
          <w:rStyle w:val="citation-442"/>
        </w:rPr>
        <w:t>permisos</w:t>
      </w:r>
      <w:proofErr w:type="spellEnd"/>
      <w:r>
        <w:rPr>
          <w:rStyle w:val="citation-442"/>
        </w:rPr>
        <w:t xml:space="preserve"> de </w:t>
      </w:r>
      <w:proofErr w:type="spellStart"/>
      <w:r>
        <w:rPr>
          <w:rStyle w:val="citation-442"/>
        </w:rPr>
        <w:t>los</w:t>
      </w:r>
      <w:proofErr w:type="spellEnd"/>
      <w:r>
        <w:rPr>
          <w:rStyle w:val="citation-442"/>
        </w:rPr>
        <w:t xml:space="preserve"> </w:t>
      </w:r>
      <w:proofErr w:type="spellStart"/>
      <w:r>
        <w:rPr>
          <w:rStyle w:val="citation-442"/>
        </w:rPr>
        <w:t>roles</w:t>
      </w:r>
      <w:proofErr w:type="spellEnd"/>
      <w:r>
        <w:rPr>
          <w:rStyle w:val="citation-442"/>
        </w:rPr>
        <w:t xml:space="preserve"> </w:t>
      </w:r>
      <w:proofErr w:type="spellStart"/>
      <w:r>
        <w:rPr>
          <w:rStyle w:val="citation-442"/>
        </w:rPr>
        <w:t>existentes</w:t>
      </w:r>
      <w:proofErr w:type="spellEnd"/>
      <w:r>
        <w:rPr>
          <w:rStyle w:val="citation-442"/>
        </w:rPr>
        <w:t xml:space="preserve"> para </w:t>
      </w:r>
      <w:proofErr w:type="spellStart"/>
      <w:r>
        <w:rPr>
          <w:rStyle w:val="citation-442"/>
        </w:rPr>
        <w:t>una</w:t>
      </w:r>
      <w:proofErr w:type="spellEnd"/>
      <w:r>
        <w:rPr>
          <w:rStyle w:val="citation-442"/>
        </w:rPr>
        <w:t xml:space="preserve"> </w:t>
      </w:r>
      <w:proofErr w:type="spellStart"/>
      <w:r>
        <w:rPr>
          <w:rStyle w:val="citation-442"/>
        </w:rPr>
        <w:t>gestión</w:t>
      </w:r>
      <w:proofErr w:type="spellEnd"/>
      <w:r>
        <w:rPr>
          <w:rStyle w:val="citation-442"/>
        </w:rPr>
        <w:t xml:space="preserve"> de </w:t>
      </w:r>
      <w:proofErr w:type="spellStart"/>
      <w:r>
        <w:rPr>
          <w:rStyle w:val="citation-442"/>
        </w:rPr>
        <w:t>acceso</w:t>
      </w:r>
      <w:proofErr w:type="spellEnd"/>
      <w:r>
        <w:rPr>
          <w:rStyle w:val="citation-442"/>
        </w:rPr>
        <w:t xml:space="preserve"> </w:t>
      </w:r>
      <w:proofErr w:type="spellStart"/>
      <w:r>
        <w:rPr>
          <w:rStyle w:val="citation-442"/>
        </w:rPr>
        <w:t>más</w:t>
      </w:r>
      <w:proofErr w:type="spellEnd"/>
      <w:r>
        <w:rPr>
          <w:rStyle w:val="citation-442"/>
        </w:rPr>
        <w:t xml:space="preserve"> granular.</w:t>
      </w:r>
    </w:p>
    <w:p w14:paraId="16D12EE5" w14:textId="77777777" w:rsidR="00FC47FF" w:rsidRDefault="00000000">
      <w:pPr>
        <w:pStyle w:val="Ttulo3"/>
      </w:pPr>
      <w:bookmarkStart w:id="5" w:name="fuera-de-alcance-posponer"/>
      <w:bookmarkEnd w:id="4"/>
      <w:r>
        <w:lastRenderedPageBreak/>
        <w:t xml:space="preserve">Fuera de </w:t>
      </w:r>
      <w:proofErr w:type="spellStart"/>
      <w:r>
        <w:t>alcance</w:t>
      </w:r>
      <w:proofErr w:type="spellEnd"/>
      <w:r>
        <w:t xml:space="preserve"> (</w:t>
      </w:r>
      <w:proofErr w:type="spellStart"/>
      <w:r>
        <w:t>posponer</w:t>
      </w:r>
      <w:proofErr w:type="spellEnd"/>
      <w:r>
        <w:t>)</w:t>
      </w:r>
    </w:p>
    <w:p w14:paraId="7200CC0C" w14:textId="77777777" w:rsidR="00FC47FF" w:rsidRDefault="00000000">
      <w:pPr>
        <w:pStyle w:val="Compact"/>
        <w:numPr>
          <w:ilvl w:val="0"/>
          <w:numId w:val="4"/>
        </w:numPr>
      </w:pPr>
      <w:r>
        <w:t>Facturación electrónica SAT, portal de paciente, recordatorios por SMS/WhatsApp, multi-sucursal, inventario/insumos odontológicos, radiografías integradas, firma electrónica avanzada.</w:t>
      </w:r>
    </w:p>
    <w:p w14:paraId="23A0E5CB" w14:textId="77777777" w:rsidR="00FC47FF" w:rsidRDefault="00000000">
      <w:pPr>
        <w:pStyle w:val="Ttulo2"/>
      </w:pPr>
      <w:bookmarkStart w:id="6" w:name="actores"/>
      <w:bookmarkEnd w:id="3"/>
      <w:bookmarkEnd w:id="5"/>
      <w:r>
        <w:t>Actores</w:t>
      </w:r>
    </w:p>
    <w:p w14:paraId="6E9C52EB" w14:textId="77777777" w:rsidR="00FC47F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Recepcionista</w:t>
      </w:r>
      <w:r>
        <w:t>: agenda y cobros.</w:t>
      </w:r>
    </w:p>
    <w:p w14:paraId="7E25E7B8" w14:textId="77777777" w:rsidR="00FC47F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Odontólogo</w:t>
      </w:r>
      <w:r>
        <w:t>: consulta expedientes y registra tratamientos.</w:t>
      </w:r>
    </w:p>
    <w:p w14:paraId="0F3782D8" w14:textId="77777777" w:rsidR="00FC47F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Administrador</w:t>
      </w:r>
      <w:r>
        <w:t>: reportes, catálogos, usuarios.</w:t>
      </w:r>
    </w:p>
    <w:p w14:paraId="5FA35BD4" w14:textId="77777777" w:rsidR="00FC47F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Paciente (opcional a futuro)</w:t>
      </w:r>
      <w:r>
        <w:t>: portal web/móvil.</w:t>
      </w:r>
    </w:p>
    <w:p w14:paraId="1906B92C" w14:textId="77777777" w:rsidR="00FC47FF" w:rsidRDefault="00000000">
      <w:pPr>
        <w:pStyle w:val="Ttulo2"/>
      </w:pPr>
      <w:bookmarkStart w:id="7" w:name="historias-épicas-backlog-de-alto-nivel"/>
      <w:bookmarkEnd w:id="6"/>
      <w:r>
        <w:t>Historias épicas (backlog de alto nivel)</w:t>
      </w:r>
    </w:p>
    <w:p w14:paraId="31FA88B4" w14:textId="77777777" w:rsidR="00FC47F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Agenda</w:t>
      </w:r>
      <w:r>
        <w:t>: como recepcionista quiero crear/mover citas evitando choques para atender rápido.</w:t>
      </w:r>
    </w:p>
    <w:p w14:paraId="735B324F" w14:textId="77777777" w:rsidR="00FC47F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Paciente</w:t>
      </w:r>
      <w:r>
        <w:t>: como odontólogo quiero ver la historia clínica y registrar procedimientos.</w:t>
      </w:r>
    </w:p>
    <w:p w14:paraId="0CA60780" w14:textId="77777777" w:rsidR="00FC47F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Caja</w:t>
      </w:r>
      <w:r>
        <w:t>: como admin quiero consultar ingresos por periodo y por tratamiento.</w:t>
      </w:r>
    </w:p>
    <w:p w14:paraId="587A6448" w14:textId="77777777" w:rsidR="00FC47F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Reportes</w:t>
      </w:r>
      <w:r>
        <w:t>: como admin quiero ver no-shows y productividad por odontólogo.</w:t>
      </w:r>
    </w:p>
    <w:p w14:paraId="6A66137E" w14:textId="77777777" w:rsidR="00FC47F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Catálogos</w:t>
      </w:r>
      <w:r>
        <w:t>: como admin quiero mantener tratamientos y razones de cancelación.</w:t>
      </w:r>
    </w:p>
    <w:p w14:paraId="6906B3D8" w14:textId="77777777" w:rsidR="00FC47F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Usuarios</w:t>
      </w:r>
      <w:r>
        <w:t>: como admin quiero definir roles y permisos.</w:t>
      </w:r>
    </w:p>
    <w:p w14:paraId="412E54F6" w14:textId="77777777" w:rsidR="00FC47FF" w:rsidRDefault="00000000">
      <w:pPr>
        <w:pStyle w:val="Ttulo2"/>
      </w:pPr>
      <w:bookmarkStart w:id="8" w:name="atributos-de-calidad-y-escenarios"/>
      <w:bookmarkEnd w:id="7"/>
      <w:r>
        <w:t>Atributos de calidad y escenarios</w:t>
      </w:r>
    </w:p>
    <w:p w14:paraId="297E45FF" w14:textId="77777777" w:rsidR="00FC47F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Portabilidad</w:t>
      </w:r>
      <w:r>
        <w:t>:</w:t>
      </w:r>
    </w:p>
    <w:p w14:paraId="6C501F4D" w14:textId="77777777" w:rsidR="00FC47FF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>Estímulo</w:t>
      </w:r>
      <w:r>
        <w:t>: decisión de migrar a web.</w:t>
      </w:r>
    </w:p>
    <w:p w14:paraId="58CDBABE" w14:textId="77777777" w:rsidR="00FC47FF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>Fuente</w:t>
      </w:r>
      <w:r>
        <w:t>: dirección del consultorio.</w:t>
      </w:r>
    </w:p>
    <w:p w14:paraId="6781E8E8" w14:textId="77777777" w:rsidR="00FC47FF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>Artefacto</w:t>
      </w:r>
      <w:r>
        <w:t>: capa de dominio y casos de uso.</w:t>
      </w:r>
    </w:p>
    <w:p w14:paraId="7DD0FCF8" w14:textId="77777777" w:rsidR="00FC47FF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>Respuesta</w:t>
      </w:r>
      <w:r>
        <w:t>: exponerlos vía REST sin cambiar reglas.</w:t>
      </w:r>
    </w:p>
    <w:p w14:paraId="5585BD7D" w14:textId="77777777" w:rsidR="00FC47FF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>Medición</w:t>
      </w:r>
      <w:r>
        <w:t>: reutilizar ≥80% del código de negocio en el backend web.</w:t>
      </w:r>
    </w:p>
    <w:p w14:paraId="06C346F2" w14:textId="77777777" w:rsidR="00FC47F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Seguridad</w:t>
      </w:r>
      <w:r>
        <w:t>: datos cifrados en reposo (BD) y en tránsito (si hay sync); control de acceso por rol.</w:t>
      </w:r>
    </w:p>
    <w:p w14:paraId="0C855FEC" w14:textId="77777777" w:rsidR="00FC47F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Usabilidad</w:t>
      </w:r>
      <w:r>
        <w:t>: flujos ≤ 3 clics para operaciones comunes; atajos de teclado en escritorio.</w:t>
      </w:r>
    </w:p>
    <w:p w14:paraId="73BDA870" w14:textId="77777777" w:rsidR="00FC47F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Rendimiento</w:t>
      </w:r>
      <w:r>
        <w:t>: búsqueda &lt; 300 ms en catálogos de hasta 50k pacientes locales.</w:t>
      </w:r>
    </w:p>
    <w:p w14:paraId="4DF3CA5F" w14:textId="77777777" w:rsidR="00FC47F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Confiabilidad</w:t>
      </w:r>
      <w:r>
        <w:t>: respaldos automáticos diarios; restauración en &lt; 30 min.</w:t>
      </w:r>
    </w:p>
    <w:p w14:paraId="1CA777C1" w14:textId="77777777" w:rsidR="00FC47FF" w:rsidRDefault="00000000">
      <w:pPr>
        <w:pStyle w:val="Ttulo2"/>
      </w:pPr>
      <w:bookmarkStart w:id="9" w:name="arquitectura-propuesta"/>
      <w:bookmarkEnd w:id="8"/>
      <w:r>
        <w:t>Arquitectura propuesta</w:t>
      </w:r>
    </w:p>
    <w:p w14:paraId="5FA9E766" w14:textId="77777777" w:rsidR="00FC47FF" w:rsidRDefault="00000000">
      <w:pPr>
        <w:pStyle w:val="FirstParagraph"/>
      </w:pPr>
      <w:r>
        <w:rPr>
          <w:b/>
          <w:bCs/>
        </w:rPr>
        <w:t>Clean Architecture / Hexagonal</w:t>
      </w:r>
      <w:r>
        <w:t xml:space="preserve"> con capas: - </w:t>
      </w:r>
      <w:r>
        <w:rPr>
          <w:b/>
          <w:bCs/>
        </w:rPr>
        <w:t>Dominio</w:t>
      </w:r>
      <w:r>
        <w:t xml:space="preserve">: entidades, value objects, reglas. - </w:t>
      </w:r>
      <w:r>
        <w:rPr>
          <w:b/>
          <w:bCs/>
        </w:rPr>
        <w:t>Aplicación</w:t>
      </w:r>
      <w:r>
        <w:t xml:space="preserve">: casos de uso (servicios), puertos. - </w:t>
      </w:r>
      <w:r>
        <w:rPr>
          <w:b/>
          <w:bCs/>
        </w:rPr>
        <w:t>Infraestructura</w:t>
      </w:r>
      <w:r>
        <w:t xml:space="preserve">: </w:t>
      </w:r>
      <w:r>
        <w:lastRenderedPageBreak/>
        <w:t xml:space="preserve">persistencia (ORM/SQL), repositorios, adaptadores. - </w:t>
      </w:r>
      <w:r>
        <w:rPr>
          <w:b/>
          <w:bCs/>
        </w:rPr>
        <w:t>Presentación (Escritorio)</w:t>
      </w:r>
      <w:r>
        <w:t>: UI desktop.</w:t>
      </w:r>
    </w:p>
    <w:p w14:paraId="141F2E6A" w14:textId="77777777" w:rsidR="00FC47FF" w:rsidRDefault="00000000">
      <w:pPr>
        <w:pStyle w:val="Ttulo3"/>
      </w:pPr>
      <w:bookmarkStart w:id="10" w:name="tecnologías-sugeridas-no-obligatorias"/>
      <w:r>
        <w:t>Tecnologías sugeridas (no obligatorias)</w:t>
      </w:r>
    </w:p>
    <w:p w14:paraId="06CC3A99" w14:textId="77777777" w:rsidR="00171B65" w:rsidRDefault="00171B65" w:rsidP="00171B65">
      <w:pPr>
        <w:pStyle w:val="NormalWeb"/>
        <w:numPr>
          <w:ilvl w:val="0"/>
          <w:numId w:val="19"/>
        </w:numPr>
      </w:pPr>
      <w:bookmarkStart w:id="11" w:name="ruta-a-web-v2"/>
      <w:bookmarkEnd w:id="10"/>
      <w:r w:rsidRPr="00407D2F">
        <w:rPr>
          <w:rFonts w:ascii="TimesNewRomanPSMT" w:hAnsi="TimesNewRomanPSMT"/>
          <w:b/>
          <w:bCs/>
        </w:rPr>
        <w:t>Lenguaje:</w:t>
      </w:r>
      <w:r>
        <w:rPr>
          <w:rFonts w:ascii="TimesNewRomanPSMT" w:hAnsi="TimesNewRomanPSMT"/>
        </w:rPr>
        <w:t xml:space="preserve"> TypeScript (Node.js runtime dentro de Electron). </w:t>
      </w:r>
    </w:p>
    <w:p w14:paraId="78D4B104" w14:textId="77777777" w:rsidR="00171B65" w:rsidRDefault="00171B65" w:rsidP="00171B65">
      <w:pPr>
        <w:pStyle w:val="NormalWeb"/>
        <w:numPr>
          <w:ilvl w:val="0"/>
          <w:numId w:val="19"/>
        </w:numPr>
      </w:pPr>
      <w:r w:rsidRPr="00407D2F">
        <w:rPr>
          <w:rFonts w:ascii="TimesNewRomanPSMT" w:hAnsi="TimesNewRomanPSMT"/>
          <w:b/>
          <w:bCs/>
        </w:rPr>
        <w:t>Plataforma de escritorio:</w:t>
      </w:r>
      <w:r w:rsidRPr="00171B65">
        <w:rPr>
          <w:rFonts w:ascii="TimesNewRomanPSMT" w:hAnsi="TimesNewRomanPSMT"/>
        </w:rPr>
        <w:t xml:space="preserve"> Electron (proceso main + renderer). Usar contextIsolation + preload y contextBridge para exponer una API segura al renderer. </w:t>
      </w:r>
    </w:p>
    <w:p w14:paraId="5F97A621" w14:textId="77777777" w:rsidR="00171B65" w:rsidRDefault="00171B65" w:rsidP="00171B65">
      <w:pPr>
        <w:pStyle w:val="NormalWeb"/>
        <w:numPr>
          <w:ilvl w:val="0"/>
          <w:numId w:val="19"/>
        </w:numPr>
      </w:pPr>
      <w:r w:rsidRPr="00407D2F">
        <w:rPr>
          <w:rFonts w:ascii="TimesNewRomanPSMT" w:hAnsi="TimesNewRomanPSMT"/>
          <w:b/>
          <w:bCs/>
        </w:rPr>
        <w:t>UI (Escritorio):</w:t>
      </w:r>
      <w:r w:rsidRPr="00171B65">
        <w:rPr>
          <w:rFonts w:ascii="TimesNewRomanPSMT" w:hAnsi="TimesNewRomanPSMT"/>
        </w:rPr>
        <w:t xml:space="preserve"> React 18 + TypeScript. </w:t>
      </w:r>
    </w:p>
    <w:p w14:paraId="3DE49E22" w14:textId="77777777" w:rsidR="00171B65" w:rsidRDefault="00171B65" w:rsidP="00171B65">
      <w:pPr>
        <w:pStyle w:val="NormalWeb"/>
        <w:numPr>
          <w:ilvl w:val="0"/>
          <w:numId w:val="19"/>
        </w:numPr>
      </w:pPr>
      <w:r w:rsidRPr="00407D2F">
        <w:rPr>
          <w:rFonts w:ascii="TimesNewRomanPSMT" w:hAnsi="TimesNewRomanPSMT"/>
          <w:b/>
          <w:bCs/>
        </w:rPr>
        <w:t>Bundler / Dev:</w:t>
      </w:r>
      <w:r w:rsidRPr="00171B65">
        <w:rPr>
          <w:rFonts w:ascii="TimesNewRomanPSMT" w:hAnsi="TimesNewRomanPSMT"/>
        </w:rPr>
        <w:t xml:space="preserve"> Vite (usar plantillas tipo electron-vite para desarrollo rápido del renderer y flujos HMR). </w:t>
      </w:r>
    </w:p>
    <w:p w14:paraId="2EEF6768" w14:textId="77777777" w:rsidR="00171B65" w:rsidRDefault="00171B65" w:rsidP="00171B65">
      <w:pPr>
        <w:pStyle w:val="NormalWeb"/>
        <w:numPr>
          <w:ilvl w:val="0"/>
          <w:numId w:val="19"/>
        </w:numPr>
      </w:pPr>
      <w:r w:rsidRPr="00407D2F">
        <w:rPr>
          <w:rFonts w:ascii="TimesNewRomanPSMT" w:hAnsi="TimesNewRomanPSMT"/>
          <w:b/>
          <w:bCs/>
        </w:rPr>
        <w:t>Estado:</w:t>
      </w:r>
      <w:r w:rsidRPr="00171B65">
        <w:rPr>
          <w:rFonts w:ascii="TimesNewRomanPSMT" w:hAnsi="TimesNewRomanPSMT"/>
        </w:rPr>
        <w:t xml:space="preserve"> Redux Toolkit o Zustand (preferencia: Redux Toolkit para flujos predecibles). </w:t>
      </w:r>
    </w:p>
    <w:p w14:paraId="2D77022D" w14:textId="77777777" w:rsidR="00171B65" w:rsidRDefault="00171B65" w:rsidP="00171B65">
      <w:pPr>
        <w:pStyle w:val="NormalWeb"/>
        <w:numPr>
          <w:ilvl w:val="0"/>
          <w:numId w:val="19"/>
        </w:numPr>
      </w:pPr>
      <w:r w:rsidRPr="00407D2F">
        <w:rPr>
          <w:rFonts w:ascii="TimesNewRomanPSMT" w:hAnsi="TimesNewRomanPSMT"/>
          <w:b/>
          <w:bCs/>
        </w:rPr>
        <w:t>Estilos</w:t>
      </w:r>
      <w:r w:rsidRPr="00171B65">
        <w:rPr>
          <w:rFonts w:ascii="TimesNewRomanPSMT" w:hAnsi="TimesNewRomanPSMT"/>
        </w:rPr>
        <w:t xml:space="preserve">: Tailwind CSS + Headless UI (opcional). </w:t>
      </w:r>
    </w:p>
    <w:p w14:paraId="4D398CC2" w14:textId="77777777" w:rsidR="00171B65" w:rsidRPr="00407D2F" w:rsidRDefault="00171B65" w:rsidP="00171B65">
      <w:pPr>
        <w:pStyle w:val="NormalWeb"/>
        <w:numPr>
          <w:ilvl w:val="0"/>
          <w:numId w:val="19"/>
        </w:numPr>
      </w:pPr>
      <w:r w:rsidRPr="00407D2F">
        <w:rPr>
          <w:rFonts w:ascii="TimesNewRomanPSMT" w:hAnsi="TimesNewRomanPSMT"/>
          <w:b/>
          <w:bCs/>
        </w:rPr>
        <w:t>Persistencia local:</w:t>
      </w:r>
      <w:r w:rsidRPr="00171B65">
        <w:rPr>
          <w:rFonts w:ascii="TimesNewRomanPSMT" w:hAnsi="TimesNewRomanPSMT"/>
        </w:rPr>
        <w:t xml:space="preserve"> SQLite (archivo local). </w:t>
      </w:r>
    </w:p>
    <w:p w14:paraId="14987E7F" w14:textId="5E11D53B" w:rsidR="00407D2F" w:rsidRDefault="00407D2F" w:rsidP="00171B65">
      <w:pPr>
        <w:pStyle w:val="NormalWeb"/>
        <w:numPr>
          <w:ilvl w:val="0"/>
          <w:numId w:val="19"/>
        </w:numPr>
      </w:pPr>
      <w:r>
        <w:rPr>
          <w:rStyle w:val="citation-1236"/>
          <w:b/>
          <w:bCs/>
        </w:rPr>
        <w:t>Persistencia en la nube</w:t>
      </w:r>
      <w:r>
        <w:rPr>
          <w:rStyle w:val="citation-1236"/>
        </w:rPr>
        <w:t>, specifying PostgreSQL as the central database</w:t>
      </w:r>
      <w:r>
        <w:t>.</w:t>
      </w:r>
    </w:p>
    <w:p w14:paraId="2F8B4475" w14:textId="77777777" w:rsidR="00171B65" w:rsidRDefault="00171B65" w:rsidP="00171B65">
      <w:pPr>
        <w:pStyle w:val="NormalWeb"/>
        <w:numPr>
          <w:ilvl w:val="0"/>
          <w:numId w:val="19"/>
        </w:numPr>
      </w:pPr>
      <w:r w:rsidRPr="00407D2F">
        <w:rPr>
          <w:rFonts w:ascii="TimesNewRomanPSMT" w:hAnsi="TimesNewRomanPSMT"/>
          <w:b/>
          <w:bCs/>
        </w:rPr>
        <w:t>Opciones de implementación:</w:t>
      </w:r>
      <w:r w:rsidRPr="00171B65">
        <w:rPr>
          <w:rFonts w:ascii="TimesNewRomanPSMT" w:hAnsi="TimesNewRomanPSMT"/>
        </w:rPr>
        <w:t xml:space="preserve"> Prisma + SQLite (migrations, camino sencillo a PostgreSQL) o better-sqlite3 con Knex (más ligero y control directo). </w:t>
      </w:r>
    </w:p>
    <w:p w14:paraId="6BD88126" w14:textId="77777777" w:rsidR="00171B65" w:rsidRDefault="00171B65" w:rsidP="00171B65">
      <w:pPr>
        <w:pStyle w:val="NormalWeb"/>
        <w:numPr>
          <w:ilvl w:val="0"/>
          <w:numId w:val="19"/>
        </w:numPr>
      </w:pPr>
      <w:r w:rsidRPr="00407D2F">
        <w:rPr>
          <w:rFonts w:ascii="TimesNewRomanPSMT" w:hAnsi="TimesNewRomanPSMT"/>
          <w:b/>
          <w:bCs/>
        </w:rPr>
        <w:t>Migraciones:</w:t>
      </w:r>
      <w:r w:rsidRPr="00171B65">
        <w:rPr>
          <w:rFonts w:ascii="TimesNewRomanPSMT" w:hAnsi="TimesNewRomanPSMT"/>
        </w:rPr>
        <w:t xml:space="preserve"> Prisma Migrate o Knex Migrations / Umzug según la elección. </w:t>
      </w:r>
    </w:p>
    <w:p w14:paraId="2903C96A" w14:textId="77777777" w:rsidR="00171B65" w:rsidRDefault="00171B65" w:rsidP="00171B65">
      <w:pPr>
        <w:pStyle w:val="NormalWeb"/>
        <w:numPr>
          <w:ilvl w:val="0"/>
          <w:numId w:val="19"/>
        </w:numPr>
      </w:pPr>
      <w:r w:rsidRPr="00407D2F">
        <w:rPr>
          <w:rFonts w:ascii="TimesNewRomanPSMT" w:hAnsi="TimesNewRomanPSMT"/>
          <w:b/>
          <w:bCs/>
        </w:rPr>
        <w:t>Estructura / Monorepo:</w:t>
      </w:r>
      <w:r w:rsidRPr="00171B65">
        <w:rPr>
          <w:rFonts w:ascii="TimesNewRomanPSMT" w:hAnsi="TimesNewRomanPSMT"/>
        </w:rPr>
        <w:t xml:space="preserve"> pnpm workspaces (paquetes: packages/domain, packages/application, packages/infrastructure, packages/electron-app, packages/web-app) para poder compartir lógica entre escritorio y web. </w:t>
      </w:r>
    </w:p>
    <w:p w14:paraId="759EF0B9" w14:textId="77777777" w:rsidR="00171B65" w:rsidRDefault="00171B65" w:rsidP="00171B65">
      <w:pPr>
        <w:pStyle w:val="NormalWeb"/>
        <w:numPr>
          <w:ilvl w:val="0"/>
          <w:numId w:val="19"/>
        </w:numPr>
      </w:pPr>
      <w:r w:rsidRPr="00407D2F">
        <w:rPr>
          <w:rFonts w:ascii="TimesNewRomanPSMT" w:hAnsi="TimesNewRomanPSMT"/>
          <w:b/>
          <w:bCs/>
        </w:rPr>
        <w:t>Empaquetado / Distribución:</w:t>
      </w:r>
      <w:r w:rsidRPr="00171B65">
        <w:rPr>
          <w:rFonts w:ascii="TimesNewRomanPSMT" w:hAnsi="TimesNewRomanPSMT"/>
        </w:rPr>
        <w:t xml:space="preserve"> electron-builder para generar instaladores multiplataforma (Windows, macOS, Linux). </w:t>
      </w:r>
    </w:p>
    <w:p w14:paraId="1EFBC811" w14:textId="77777777" w:rsidR="00407D2F" w:rsidRPr="00407D2F" w:rsidRDefault="00171B65" w:rsidP="00171B65">
      <w:pPr>
        <w:pStyle w:val="NormalWeb"/>
        <w:numPr>
          <w:ilvl w:val="0"/>
          <w:numId w:val="19"/>
        </w:numPr>
      </w:pPr>
      <w:r w:rsidRPr="00407D2F">
        <w:rPr>
          <w:rFonts w:ascii="TimesNewRomanPSMT" w:hAnsi="TimesNewRomanPSMT"/>
          <w:b/>
          <w:bCs/>
        </w:rPr>
        <w:t>Testing:</w:t>
      </w:r>
      <w:r w:rsidRPr="00171B65">
        <w:rPr>
          <w:rFonts w:ascii="TimesNewRomanPSMT" w:hAnsi="TimesNewRomanPSMT"/>
        </w:rPr>
        <w:t xml:space="preserve"> Jest + React Testing Library (unidad); Playwright para E2E/flujo completo. Lint / Format: ESLint (TypeScript + React), Prettier, Husky + lint-staged.</w:t>
      </w:r>
    </w:p>
    <w:p w14:paraId="106B273A" w14:textId="75C19847" w:rsidR="00171B65" w:rsidRDefault="00171B65" w:rsidP="00171B65">
      <w:pPr>
        <w:pStyle w:val="NormalWeb"/>
        <w:numPr>
          <w:ilvl w:val="0"/>
          <w:numId w:val="19"/>
        </w:numPr>
      </w:pPr>
      <w:r w:rsidRPr="00407D2F">
        <w:rPr>
          <w:rFonts w:ascii="TimesNewRomanPSMT" w:hAnsi="TimesNewRomanPSMT"/>
          <w:b/>
          <w:bCs/>
        </w:rPr>
        <w:t>CI/CD:</w:t>
      </w:r>
      <w:r w:rsidRPr="00171B65">
        <w:rPr>
          <w:rFonts w:ascii="TimesNewRomanPSMT" w:hAnsi="TimesNewRomanPSMT"/>
        </w:rPr>
        <w:t xml:space="preserve"> GitHub Actions (build → tests → release).</w:t>
      </w:r>
      <w:r w:rsidRPr="00171B65">
        <w:rPr>
          <w:rFonts w:ascii="TimesNewRomanPSMT" w:hAnsi="TimesNewRomanPSMT"/>
        </w:rPr>
        <w:br/>
        <w:t xml:space="preserve">Monitoreo / Errores: Sentry (opcional) para producción. </w:t>
      </w:r>
    </w:p>
    <w:p w14:paraId="5CDCBD9F" w14:textId="11C0117A" w:rsidR="00171B65" w:rsidRDefault="00171B65" w:rsidP="00171B65">
      <w:pPr>
        <w:pStyle w:val="NormalWeb"/>
        <w:numPr>
          <w:ilvl w:val="0"/>
          <w:numId w:val="19"/>
        </w:numPr>
      </w:pPr>
      <w:r w:rsidRPr="00407D2F">
        <w:rPr>
          <w:rFonts w:ascii="TimesNewRomanPSMT" w:hAnsi="TimesNewRomanPSMT"/>
          <w:b/>
          <w:bCs/>
        </w:rPr>
        <w:t xml:space="preserve">Documentación: </w:t>
      </w:r>
      <w:r w:rsidRPr="00171B65">
        <w:rPr>
          <w:rFonts w:ascii="TimesNewRomanPSMT" w:hAnsi="TimesNewRomanPSMT"/>
        </w:rPr>
        <w:t xml:space="preserve">TypeDoc + guías en MD/MDX. </w:t>
      </w:r>
    </w:p>
    <w:p w14:paraId="3B4C36A5" w14:textId="77777777" w:rsidR="00FC47FF" w:rsidRDefault="00000000">
      <w:pPr>
        <w:pStyle w:val="Ttulo3"/>
      </w:pPr>
      <w:r>
        <w:t>Ruta a Web (v2+)</w:t>
      </w:r>
    </w:p>
    <w:p w14:paraId="02664EE2" w14:textId="77777777" w:rsidR="00171B65" w:rsidRDefault="00171B65" w:rsidP="00171B65">
      <w:pPr>
        <w:pStyle w:val="NormalWeb"/>
        <w:numPr>
          <w:ilvl w:val="0"/>
          <w:numId w:val="20"/>
        </w:numPr>
      </w:pPr>
      <w:bookmarkStart w:id="12" w:name="modelo-de-información-inicial-borrador"/>
      <w:bookmarkEnd w:id="9"/>
      <w:bookmarkEnd w:id="11"/>
      <w:r>
        <w:rPr>
          <w:rFonts w:ascii="TimesNewRomanPSMT" w:hAnsi="TimesNewRomanPSMT"/>
        </w:rPr>
        <w:t xml:space="preserve">Mantener el núcleo de negocio (dominio + casos de uso) como paquetes reutilizables dentro del monorepo para que tanto Electron como el futuro backend web consuman la misma lógica. </w:t>
      </w:r>
    </w:p>
    <w:p w14:paraId="5A751637" w14:textId="77777777" w:rsidR="00171B65" w:rsidRDefault="00171B65" w:rsidP="00171B65">
      <w:pPr>
        <w:pStyle w:val="NormalWeb"/>
        <w:numPr>
          <w:ilvl w:val="0"/>
          <w:numId w:val="20"/>
        </w:numPr>
      </w:pPr>
      <w:r w:rsidRPr="00171B65">
        <w:rPr>
          <w:rFonts w:ascii="TimesNewRomanPSMT" w:hAnsi="TimesNewRomanPSMT"/>
        </w:rPr>
        <w:t xml:space="preserve">Backend (v2): Node.js (NestJS o Express) reutilizando la capa de aplicación; base de datos: PostgreSQL. </w:t>
      </w:r>
    </w:p>
    <w:p w14:paraId="78941B8C" w14:textId="77777777" w:rsidR="00171B65" w:rsidRDefault="00171B65" w:rsidP="00171B65">
      <w:pPr>
        <w:pStyle w:val="NormalWeb"/>
        <w:numPr>
          <w:ilvl w:val="0"/>
          <w:numId w:val="20"/>
        </w:numPr>
      </w:pPr>
      <w:r w:rsidRPr="00171B65">
        <w:rPr>
          <w:rFonts w:ascii="TimesNewRomanPSMT" w:hAnsi="TimesNewRomanPSMT"/>
        </w:rPr>
        <w:t xml:space="preserve">Frontend web (v2): React + TypeScript; portar componentes del renderer y adaptadores de UI. </w:t>
      </w:r>
    </w:p>
    <w:p w14:paraId="3D365B45" w14:textId="49AC7868" w:rsidR="00171B65" w:rsidRDefault="00171B65" w:rsidP="00171B65">
      <w:pPr>
        <w:pStyle w:val="NormalWeb"/>
        <w:numPr>
          <w:ilvl w:val="0"/>
          <w:numId w:val="20"/>
        </w:numPr>
      </w:pPr>
      <w:r w:rsidRPr="00171B65">
        <w:rPr>
          <w:rFonts w:ascii="TimesNewRomanPSMT" w:hAnsi="TimesNewRomanPSMT"/>
        </w:rPr>
        <w:t xml:space="preserve">Sincronización / Migración: diseñar desde el inicio una API de sincronización y una estrategia de resolución de conflictos (ej.: historial + política de merge/último escritor) para facilitar la migración de instalaciones locales a la nube. </w:t>
      </w:r>
    </w:p>
    <w:p w14:paraId="7F98214B" w14:textId="77777777" w:rsidR="00FC47FF" w:rsidRDefault="00000000">
      <w:pPr>
        <w:pStyle w:val="Ttulo2"/>
      </w:pPr>
      <w:proofErr w:type="spellStart"/>
      <w:r>
        <w:lastRenderedPageBreak/>
        <w:t>Modelo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(borrador)</w:t>
      </w:r>
    </w:p>
    <w:p w14:paraId="23DD50ED" w14:textId="3365E4F9" w:rsidR="002317DE" w:rsidRPr="002317DE" w:rsidRDefault="002317DE" w:rsidP="002317DE">
      <w:pPr>
        <w:pStyle w:val="Compact"/>
        <w:numPr>
          <w:ilvl w:val="0"/>
          <w:numId w:val="10"/>
        </w:numPr>
      </w:pPr>
      <w:r>
        <w:rPr>
          <w:b/>
          <w:bCs/>
        </w:rPr>
        <w:t>Persona</w:t>
      </w:r>
      <w:r w:rsidRPr="002317DE">
        <w:rPr>
          <w:b/>
          <w:bCs/>
        </w:rPr>
        <w:t xml:space="preserve"> </w:t>
      </w:r>
      <w:r w:rsidRPr="002317DE">
        <w:t>(</w:t>
      </w:r>
      <w:proofErr w:type="spellStart"/>
      <w:r w:rsidRPr="002317DE">
        <w:t>idPerson</w:t>
      </w:r>
      <w:proofErr w:type="spellEnd"/>
      <w:r w:rsidRPr="002317DE">
        <w:t>: int, names: String, lastNames: String, mail: String, phone: String, birthDate: Date)</w:t>
      </w:r>
    </w:p>
    <w:p w14:paraId="7C7656B5" w14:textId="39D06C84" w:rsidR="002317DE" w:rsidRPr="002317DE" w:rsidRDefault="002317DE" w:rsidP="002317DE">
      <w:pPr>
        <w:pStyle w:val="Compact"/>
        <w:numPr>
          <w:ilvl w:val="0"/>
          <w:numId w:val="10"/>
        </w:numPr>
      </w:pPr>
      <w:r>
        <w:rPr>
          <w:b/>
          <w:bCs/>
        </w:rPr>
        <w:t>Patient</w:t>
      </w:r>
      <w:r w:rsidRPr="002317DE">
        <w:rPr>
          <w:b/>
          <w:bCs/>
        </w:rPr>
        <w:t xml:space="preserve"> </w:t>
      </w:r>
      <w:r w:rsidRPr="002317DE">
        <w:t>(</w:t>
      </w:r>
      <w:proofErr w:type="spellStart"/>
      <w:r w:rsidRPr="002317DE">
        <w:t>idPerson</w:t>
      </w:r>
      <w:proofErr w:type="spellEnd"/>
      <w:r w:rsidRPr="002317DE">
        <w:t xml:space="preserve">: int, </w:t>
      </w:r>
      <w:proofErr w:type="spellStart"/>
      <w:r w:rsidRPr="002317DE">
        <w:t>medicalHistory</w:t>
      </w:r>
      <w:proofErr w:type="spellEnd"/>
      <w:r w:rsidRPr="002317DE">
        <w:t xml:space="preserve">: </w:t>
      </w:r>
      <w:proofErr w:type="spellStart"/>
      <w:r w:rsidRPr="002317DE">
        <w:t>MedicalHistory</w:t>
      </w:r>
      <w:proofErr w:type="spellEnd"/>
      <w:r w:rsidRPr="002317DE">
        <w:t>)</w:t>
      </w:r>
    </w:p>
    <w:p w14:paraId="62E949F3" w14:textId="68692084" w:rsidR="002317DE" w:rsidRPr="002317DE" w:rsidRDefault="002317DE" w:rsidP="002317DE">
      <w:pPr>
        <w:pStyle w:val="Compact"/>
        <w:numPr>
          <w:ilvl w:val="0"/>
          <w:numId w:val="10"/>
        </w:numPr>
      </w:pPr>
      <w:r>
        <w:rPr>
          <w:b/>
          <w:bCs/>
        </w:rPr>
        <w:t>Doctor</w:t>
      </w:r>
      <w:r w:rsidRPr="002317DE">
        <w:rPr>
          <w:b/>
          <w:bCs/>
        </w:rPr>
        <w:t xml:space="preserve"> </w:t>
      </w:r>
      <w:r w:rsidRPr="002317DE">
        <w:t>(</w:t>
      </w:r>
      <w:proofErr w:type="spellStart"/>
      <w:r w:rsidRPr="002317DE">
        <w:t>idDoctor</w:t>
      </w:r>
      <w:proofErr w:type="spellEnd"/>
      <w:r w:rsidRPr="002317DE">
        <w:t xml:space="preserve">: int, </w:t>
      </w:r>
      <w:proofErr w:type="spellStart"/>
      <w:r w:rsidRPr="002317DE">
        <w:t>speciality</w:t>
      </w:r>
      <w:proofErr w:type="spellEnd"/>
      <w:r w:rsidRPr="002317DE">
        <w:t>: String, color: String)</w:t>
      </w:r>
    </w:p>
    <w:p w14:paraId="2AC6D435" w14:textId="46FD0077" w:rsidR="002317DE" w:rsidRPr="002317DE" w:rsidRDefault="002317DE" w:rsidP="002317DE">
      <w:pPr>
        <w:pStyle w:val="Compact"/>
        <w:numPr>
          <w:ilvl w:val="0"/>
          <w:numId w:val="10"/>
        </w:numPr>
      </w:pPr>
      <w:r>
        <w:rPr>
          <w:b/>
          <w:bCs/>
        </w:rPr>
        <w:t>User</w:t>
      </w:r>
      <w:r w:rsidRPr="002317DE">
        <w:rPr>
          <w:b/>
          <w:bCs/>
        </w:rPr>
        <w:t xml:space="preserve"> </w:t>
      </w:r>
      <w:r w:rsidRPr="002317DE">
        <w:t>(</w:t>
      </w:r>
      <w:proofErr w:type="spellStart"/>
      <w:r w:rsidRPr="002317DE">
        <w:t>idUser</w:t>
      </w:r>
      <w:proofErr w:type="spellEnd"/>
      <w:r w:rsidRPr="002317DE">
        <w:t>: int, login: String, hash: String)</w:t>
      </w:r>
    </w:p>
    <w:p w14:paraId="28C7C26F" w14:textId="2DCCCBFB" w:rsidR="002317DE" w:rsidRPr="002317DE" w:rsidRDefault="002317DE" w:rsidP="002317DE">
      <w:pPr>
        <w:pStyle w:val="Compact"/>
        <w:numPr>
          <w:ilvl w:val="0"/>
          <w:numId w:val="10"/>
        </w:numPr>
      </w:pPr>
      <w:r>
        <w:rPr>
          <w:b/>
          <w:bCs/>
        </w:rPr>
        <w:t>Rol</w:t>
      </w:r>
      <w:r w:rsidRPr="002317DE">
        <w:rPr>
          <w:b/>
          <w:bCs/>
        </w:rPr>
        <w:t xml:space="preserve"> </w:t>
      </w:r>
      <w:r w:rsidRPr="002317DE">
        <w:t>(</w:t>
      </w:r>
      <w:proofErr w:type="spellStart"/>
      <w:r w:rsidRPr="002317DE">
        <w:t>idRol</w:t>
      </w:r>
      <w:proofErr w:type="spellEnd"/>
      <w:r w:rsidRPr="002317DE">
        <w:t xml:space="preserve">: int, </w:t>
      </w:r>
      <w:proofErr w:type="spellStart"/>
      <w:r w:rsidRPr="002317DE">
        <w:t>rolName</w:t>
      </w:r>
      <w:proofErr w:type="spellEnd"/>
      <w:r w:rsidRPr="002317DE">
        <w:t xml:space="preserve">: String, permissions: </w:t>
      </w:r>
      <w:proofErr w:type="gramStart"/>
      <w:r w:rsidRPr="002317DE">
        <w:t>Permission[</w:t>
      </w:r>
      <w:proofErr w:type="gramEnd"/>
      <w:r w:rsidRPr="002317DE">
        <w:t>])</w:t>
      </w:r>
    </w:p>
    <w:p w14:paraId="127AD340" w14:textId="2C370061" w:rsidR="002317DE" w:rsidRPr="002317DE" w:rsidRDefault="002317DE" w:rsidP="002317DE">
      <w:pPr>
        <w:pStyle w:val="Compact"/>
        <w:numPr>
          <w:ilvl w:val="0"/>
          <w:numId w:val="10"/>
        </w:numPr>
      </w:pPr>
      <w:r>
        <w:rPr>
          <w:b/>
          <w:bCs/>
        </w:rPr>
        <w:t>Treatment</w:t>
      </w:r>
      <w:r w:rsidRPr="002317DE">
        <w:rPr>
          <w:b/>
          <w:bCs/>
        </w:rPr>
        <w:t xml:space="preserve"> </w:t>
      </w:r>
      <w:r w:rsidRPr="002317DE">
        <w:t>(</w:t>
      </w:r>
      <w:proofErr w:type="spellStart"/>
      <w:r w:rsidRPr="002317DE">
        <w:t>idTreatment</w:t>
      </w:r>
      <w:proofErr w:type="spellEnd"/>
      <w:r w:rsidRPr="002317DE">
        <w:t xml:space="preserve">: int, </w:t>
      </w:r>
      <w:proofErr w:type="spellStart"/>
      <w:r w:rsidRPr="002317DE">
        <w:t>treatmentName</w:t>
      </w:r>
      <w:proofErr w:type="spellEnd"/>
      <w:r w:rsidRPr="002317DE">
        <w:t>: String, estimatedPrice: int, estimatedDuration: int)</w:t>
      </w:r>
    </w:p>
    <w:p w14:paraId="0D06F733" w14:textId="788C5BC7" w:rsidR="002317DE" w:rsidRPr="002317DE" w:rsidRDefault="002317DE" w:rsidP="002317DE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TreatmentPlan</w:t>
      </w:r>
      <w:proofErr w:type="spellEnd"/>
      <w:r w:rsidRPr="002317DE">
        <w:rPr>
          <w:b/>
          <w:bCs/>
        </w:rPr>
        <w:t xml:space="preserve"> </w:t>
      </w:r>
      <w:r w:rsidRPr="002317DE">
        <w:t>(</w:t>
      </w:r>
      <w:proofErr w:type="spellStart"/>
      <w:r w:rsidR="00DC45FC">
        <w:t>idPlan</w:t>
      </w:r>
      <w:proofErr w:type="spellEnd"/>
      <w:r w:rsidR="00DC45FC">
        <w:t xml:space="preserve">: int, </w:t>
      </w:r>
      <w:proofErr w:type="spellStart"/>
      <w:r w:rsidR="00DC45FC">
        <w:t>patientId</w:t>
      </w:r>
      <w:proofErr w:type="spellEnd"/>
      <w:r w:rsidR="00DC45FC">
        <w:t xml:space="preserve">: int, procedures: </w:t>
      </w:r>
      <w:proofErr w:type="gramStart"/>
      <w:r w:rsidR="00DC45FC">
        <w:t>Procedure[</w:t>
      </w:r>
      <w:proofErr w:type="gramEnd"/>
      <w:r w:rsidR="00DC45FC">
        <w:t xml:space="preserve">], </w:t>
      </w:r>
      <w:proofErr w:type="spellStart"/>
      <w:r w:rsidR="00DC45FC">
        <w:t>estimatedTotal</w:t>
      </w:r>
      <w:proofErr w:type="spellEnd"/>
      <w:r w:rsidR="00DC45FC">
        <w:t>: int, status: String</w:t>
      </w:r>
      <w:r w:rsidRPr="002317DE">
        <w:t>)</w:t>
      </w:r>
    </w:p>
    <w:p w14:paraId="5F4614CD" w14:textId="2A451B30" w:rsidR="002317DE" w:rsidRPr="002317DE" w:rsidRDefault="002317DE" w:rsidP="002317DE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Procedutre</w:t>
      </w:r>
      <w:proofErr w:type="spellEnd"/>
      <w:r w:rsidRPr="002317DE">
        <w:rPr>
          <w:b/>
          <w:bCs/>
        </w:rPr>
        <w:t xml:space="preserve"> </w:t>
      </w:r>
      <w:r w:rsidRPr="002317DE">
        <w:t>(</w:t>
      </w:r>
      <w:proofErr w:type="spellStart"/>
      <w:r w:rsidR="00DC45FC">
        <w:t>idProcedure</w:t>
      </w:r>
      <w:proofErr w:type="spellEnd"/>
      <w:r w:rsidR="00DC45FC">
        <w:t xml:space="preserve">: int, </w:t>
      </w:r>
      <w:proofErr w:type="spellStart"/>
      <w:r w:rsidR="00DC45FC">
        <w:t>treatmentId</w:t>
      </w:r>
      <w:proofErr w:type="spellEnd"/>
      <w:r w:rsidR="00DC45FC">
        <w:t xml:space="preserve">: int, </w:t>
      </w:r>
      <w:proofErr w:type="spellStart"/>
      <w:r w:rsidR="00DC45FC">
        <w:t>planId</w:t>
      </w:r>
      <w:proofErr w:type="spellEnd"/>
      <w:r w:rsidR="00DC45FC">
        <w:t xml:space="preserve">: int, </w:t>
      </w:r>
      <w:proofErr w:type="spellStart"/>
      <w:r w:rsidR="00DC45FC">
        <w:t>appointmentId</w:t>
      </w:r>
      <w:proofErr w:type="spellEnd"/>
      <w:r w:rsidR="00DC45FC">
        <w:t xml:space="preserve">: int, date: Date, state: String, cost: int, </w:t>
      </w:r>
      <w:proofErr w:type="spellStart"/>
      <w:r w:rsidR="00DC45FC">
        <w:t>doctorId</w:t>
      </w:r>
      <w:proofErr w:type="spellEnd"/>
      <w:r w:rsidR="00DC45FC">
        <w:t>: int</w:t>
      </w:r>
      <w:r w:rsidRPr="002317DE">
        <w:t>)</w:t>
      </w:r>
    </w:p>
    <w:p w14:paraId="1E98DBEF" w14:textId="5C7C1E07" w:rsidR="002317DE" w:rsidRPr="002317DE" w:rsidRDefault="002317DE" w:rsidP="002317DE">
      <w:pPr>
        <w:pStyle w:val="Compact"/>
        <w:numPr>
          <w:ilvl w:val="0"/>
          <w:numId w:val="10"/>
        </w:numPr>
      </w:pPr>
      <w:r>
        <w:rPr>
          <w:b/>
          <w:bCs/>
        </w:rPr>
        <w:t>Appointment</w:t>
      </w:r>
      <w:r w:rsidRPr="002317DE">
        <w:rPr>
          <w:b/>
          <w:bCs/>
        </w:rPr>
        <w:t xml:space="preserve"> </w:t>
      </w:r>
      <w:r w:rsidRPr="002317DE">
        <w:t>(</w:t>
      </w:r>
      <w:proofErr w:type="spellStart"/>
      <w:r w:rsidRPr="002317DE">
        <w:t>idAppointment</w:t>
      </w:r>
      <w:proofErr w:type="spellEnd"/>
      <w:r w:rsidRPr="002317DE">
        <w:t xml:space="preserve">: int, </w:t>
      </w:r>
      <w:proofErr w:type="spellStart"/>
      <w:r w:rsidRPr="002317DE">
        <w:t>startHour</w:t>
      </w:r>
      <w:proofErr w:type="spellEnd"/>
      <w:r w:rsidRPr="002317DE">
        <w:t>: String, endHour: String, date: Date, comment: String, location: String, motive: String, state: String)</w:t>
      </w:r>
    </w:p>
    <w:p w14:paraId="693A2308" w14:textId="4CD81B1F" w:rsidR="002317DE" w:rsidRPr="002317DE" w:rsidRDefault="002317DE" w:rsidP="002317DE">
      <w:pPr>
        <w:pStyle w:val="Compact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Payment</w:t>
      </w:r>
      <w:r w:rsidRPr="002317DE">
        <w:rPr>
          <w:b/>
          <w:bCs/>
        </w:rPr>
        <w:t xml:space="preserve"> </w:t>
      </w:r>
      <w:r w:rsidRPr="002317DE">
        <w:t>(</w:t>
      </w:r>
      <w:proofErr w:type="spellStart"/>
      <w:r w:rsidRPr="002317DE">
        <w:t>idPayment</w:t>
      </w:r>
      <w:proofErr w:type="spellEnd"/>
      <w:r w:rsidRPr="002317DE">
        <w:t>: int, date: Date, amount: int, method: String)</w:t>
      </w:r>
    </w:p>
    <w:p w14:paraId="765EE77C" w14:textId="69D3D4BB" w:rsidR="002317DE" w:rsidRPr="002317DE" w:rsidRDefault="002317DE" w:rsidP="002317DE">
      <w:pPr>
        <w:pStyle w:val="Compact"/>
        <w:numPr>
          <w:ilvl w:val="0"/>
          <w:numId w:val="10"/>
        </w:numPr>
      </w:pPr>
      <w:proofErr w:type="spellStart"/>
      <w:r>
        <w:rPr>
          <w:b/>
          <w:bCs/>
        </w:rPr>
        <w:t>AttachedDocument</w:t>
      </w:r>
      <w:proofErr w:type="spellEnd"/>
      <w:r w:rsidRPr="002317DE">
        <w:rPr>
          <w:b/>
          <w:bCs/>
        </w:rPr>
        <w:t xml:space="preserve"> </w:t>
      </w:r>
      <w:r w:rsidRPr="002317DE">
        <w:t>(</w:t>
      </w:r>
      <w:proofErr w:type="spellStart"/>
      <w:r w:rsidRPr="002317DE">
        <w:t>idDocument</w:t>
      </w:r>
      <w:proofErr w:type="spellEnd"/>
      <w:r w:rsidRPr="002317DE">
        <w:t xml:space="preserve">: int, </w:t>
      </w:r>
      <w:proofErr w:type="spellStart"/>
      <w:r w:rsidRPr="002317DE">
        <w:t>docType</w:t>
      </w:r>
      <w:proofErr w:type="spellEnd"/>
      <w:r w:rsidRPr="002317DE">
        <w:t>: String, route: String, bytes: int)</w:t>
      </w:r>
    </w:p>
    <w:p w14:paraId="31E36A5F" w14:textId="0CB57D90" w:rsidR="002317DE" w:rsidRPr="002317DE" w:rsidRDefault="002317DE" w:rsidP="002317DE">
      <w:pPr>
        <w:pStyle w:val="Compact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Clinic</w:t>
      </w:r>
      <w:r w:rsidRPr="002317DE">
        <w:rPr>
          <w:b/>
          <w:bCs/>
        </w:rPr>
        <w:t xml:space="preserve"> </w:t>
      </w:r>
      <w:r w:rsidRPr="002317DE">
        <w:t>(idClinic: int, clinicName: String, direction: String, phone: String)</w:t>
      </w:r>
    </w:p>
    <w:p w14:paraId="56248AC2" w14:textId="038307FE" w:rsidR="00FC47FF" w:rsidRDefault="00000000">
      <w:pPr>
        <w:pStyle w:val="Textodebloque"/>
      </w:pPr>
      <w:proofErr w:type="spellStart"/>
      <w:r w:rsidRPr="003A12B3">
        <w:rPr>
          <w:b/>
          <w:bCs/>
        </w:rPr>
        <w:t>Notas</w:t>
      </w:r>
      <w:proofErr w:type="spellEnd"/>
      <w:r>
        <w:t xml:space="preserve">: </w:t>
      </w:r>
      <w:r w:rsidR="003A12B3">
        <w:rPr>
          <w:rStyle w:val="citation-437"/>
        </w:rPr>
        <w:t xml:space="preserve">El </w:t>
      </w:r>
      <w:proofErr w:type="spellStart"/>
      <w:r w:rsidR="003A12B3">
        <w:rPr>
          <w:rStyle w:val="citation-437"/>
        </w:rPr>
        <w:t>acceso</w:t>
      </w:r>
      <w:proofErr w:type="spellEnd"/>
      <w:r w:rsidR="003A12B3">
        <w:rPr>
          <w:rStyle w:val="citation-437"/>
        </w:rPr>
        <w:t xml:space="preserve"> a las </w:t>
      </w:r>
      <w:proofErr w:type="spellStart"/>
      <w:r w:rsidR="003A12B3">
        <w:rPr>
          <w:rStyle w:val="citation-437"/>
        </w:rPr>
        <w:t>funcionalidades</w:t>
      </w:r>
      <w:proofErr w:type="spellEnd"/>
      <w:r w:rsidR="003A12B3">
        <w:rPr>
          <w:rStyle w:val="citation-437"/>
        </w:rPr>
        <w:t xml:space="preserve"> se </w:t>
      </w:r>
      <w:proofErr w:type="spellStart"/>
      <w:r w:rsidR="003A12B3">
        <w:rPr>
          <w:rStyle w:val="citation-437"/>
        </w:rPr>
        <w:t>determina</w:t>
      </w:r>
      <w:proofErr w:type="spellEnd"/>
      <w:r w:rsidR="003A12B3">
        <w:rPr>
          <w:rStyle w:val="citation-437"/>
        </w:rPr>
        <w:t xml:space="preserve"> </w:t>
      </w:r>
      <w:proofErr w:type="spellStart"/>
      <w:r w:rsidR="003A12B3">
        <w:rPr>
          <w:rStyle w:val="citation-437"/>
        </w:rPr>
        <w:t>por</w:t>
      </w:r>
      <w:proofErr w:type="spellEnd"/>
      <w:r w:rsidR="003A12B3">
        <w:rPr>
          <w:rStyle w:val="citation-437"/>
        </w:rPr>
        <w:t xml:space="preserve"> </w:t>
      </w:r>
      <w:proofErr w:type="spellStart"/>
      <w:r w:rsidR="003A12B3">
        <w:rPr>
          <w:rStyle w:val="citation-437"/>
        </w:rPr>
        <w:t>los</w:t>
      </w:r>
      <w:proofErr w:type="spellEnd"/>
      <w:r w:rsidR="003A12B3">
        <w:rPr>
          <w:rStyle w:val="citation-437"/>
        </w:rPr>
        <w:t xml:space="preserve"> </w:t>
      </w:r>
      <w:proofErr w:type="spellStart"/>
      <w:r w:rsidR="003A12B3">
        <w:rPr>
          <w:rStyle w:val="citation-437"/>
        </w:rPr>
        <w:t>permisos</w:t>
      </w:r>
      <w:proofErr w:type="spellEnd"/>
      <w:r w:rsidR="003A12B3">
        <w:rPr>
          <w:rStyle w:val="citation-437"/>
        </w:rPr>
        <w:t xml:space="preserve"> de </w:t>
      </w:r>
      <w:proofErr w:type="spellStart"/>
      <w:r w:rsidR="003A12B3">
        <w:rPr>
          <w:rStyle w:val="citation-437"/>
        </w:rPr>
        <w:t>los</w:t>
      </w:r>
      <w:proofErr w:type="spellEnd"/>
      <w:r w:rsidR="003A12B3">
        <w:rPr>
          <w:rStyle w:val="citation-437"/>
        </w:rPr>
        <w:t xml:space="preserve"> </w:t>
      </w:r>
      <w:proofErr w:type="spellStart"/>
      <w:r w:rsidR="003A12B3">
        <w:rPr>
          <w:rStyle w:val="citation-437"/>
        </w:rPr>
        <w:t>roles</w:t>
      </w:r>
      <w:proofErr w:type="spellEnd"/>
      <w:r w:rsidR="003A12B3">
        <w:rPr>
          <w:rStyle w:val="citation-437"/>
        </w:rPr>
        <w:t xml:space="preserve"> </w:t>
      </w:r>
      <w:proofErr w:type="spellStart"/>
      <w:r w:rsidR="003A12B3">
        <w:rPr>
          <w:rStyle w:val="citation-437"/>
        </w:rPr>
        <w:t>asignados</w:t>
      </w:r>
      <w:proofErr w:type="spellEnd"/>
      <w:r w:rsidR="003A12B3">
        <w:rPr>
          <w:rStyle w:val="citation-437"/>
        </w:rPr>
        <w:t xml:space="preserve"> al </w:t>
      </w:r>
      <w:proofErr w:type="spellStart"/>
      <w:r w:rsidR="003A12B3">
        <w:rPr>
          <w:rStyle w:val="citation-437"/>
        </w:rPr>
        <w:t>usuario</w:t>
      </w:r>
      <w:proofErr w:type="spellEnd"/>
      <w:r w:rsidR="003A12B3">
        <w:t xml:space="preserve">. </w:t>
      </w:r>
      <w:r w:rsidR="003A12B3">
        <w:rPr>
          <w:rStyle w:val="citation-436"/>
        </w:rPr>
        <w:t xml:space="preserve">Un </w:t>
      </w:r>
      <w:proofErr w:type="spellStart"/>
      <w:r w:rsidR="003A12B3">
        <w:rPr>
          <w:rStyle w:val="citation-436"/>
        </w:rPr>
        <w:t>Usuario</w:t>
      </w:r>
      <w:proofErr w:type="spellEnd"/>
      <w:r w:rsidR="003A12B3">
        <w:rPr>
          <w:rStyle w:val="citation-436"/>
        </w:rPr>
        <w:t xml:space="preserve"> </w:t>
      </w:r>
      <w:proofErr w:type="spellStart"/>
      <w:r w:rsidR="003A12B3">
        <w:rPr>
          <w:rStyle w:val="citation-436"/>
        </w:rPr>
        <w:t>puede</w:t>
      </w:r>
      <w:proofErr w:type="spellEnd"/>
      <w:r w:rsidR="003A12B3">
        <w:rPr>
          <w:rStyle w:val="citation-436"/>
        </w:rPr>
        <w:t xml:space="preserve"> </w:t>
      </w:r>
      <w:proofErr w:type="spellStart"/>
      <w:r w:rsidR="003A12B3">
        <w:rPr>
          <w:rStyle w:val="citation-436"/>
        </w:rPr>
        <w:t>asociarse</w:t>
      </w:r>
      <w:proofErr w:type="spellEnd"/>
      <w:r w:rsidR="003A12B3">
        <w:rPr>
          <w:rStyle w:val="citation-436"/>
        </w:rPr>
        <w:t xml:space="preserve"> a un </w:t>
      </w:r>
      <w:proofErr w:type="spellStart"/>
      <w:r w:rsidR="003A12B3">
        <w:rPr>
          <w:rStyle w:val="citation-436"/>
        </w:rPr>
        <w:t>Odontólogo</w:t>
      </w:r>
      <w:proofErr w:type="spellEnd"/>
      <w:r w:rsidR="003A12B3">
        <w:rPr>
          <w:rStyle w:val="citation-436"/>
        </w:rPr>
        <w:t xml:space="preserve"> </w:t>
      </w:r>
      <w:r w:rsidR="003A12B3">
        <w:t xml:space="preserve">y un </w:t>
      </w:r>
      <w:proofErr w:type="spellStart"/>
      <w:r w:rsidR="003A12B3">
        <w:t>Usuario</w:t>
      </w:r>
      <w:proofErr w:type="spellEnd"/>
      <w:r w:rsidR="003A12B3">
        <w:t xml:space="preserve"> </w:t>
      </w:r>
      <w:proofErr w:type="spellStart"/>
      <w:r w:rsidR="003A12B3">
        <w:t>puede</w:t>
      </w:r>
      <w:proofErr w:type="spellEnd"/>
      <w:r w:rsidR="003A12B3">
        <w:t xml:space="preserve"> </w:t>
      </w:r>
      <w:proofErr w:type="spellStart"/>
      <w:r w:rsidR="003A12B3">
        <w:t>tener</w:t>
      </w:r>
      <w:proofErr w:type="spellEnd"/>
      <w:r w:rsidR="003A12B3">
        <w:t xml:space="preserve"> </w:t>
      </w:r>
      <w:proofErr w:type="spellStart"/>
      <w:r w:rsidR="003A12B3">
        <w:t>múltiples</w:t>
      </w:r>
      <w:proofErr w:type="spellEnd"/>
      <w:r w:rsidR="003A12B3">
        <w:t xml:space="preserve"> roles.</w:t>
      </w:r>
    </w:p>
    <w:p w14:paraId="52EC09F8" w14:textId="77777777" w:rsidR="00FC47FF" w:rsidRDefault="00000000">
      <w:pPr>
        <w:pStyle w:val="Ttulo2"/>
      </w:pPr>
      <w:bookmarkStart w:id="13" w:name="reglas-de-negocio-clave-borrador"/>
      <w:bookmarkEnd w:id="12"/>
      <w:r>
        <w:t>Reglas de negocio clave (borrador)</w:t>
      </w:r>
    </w:p>
    <w:p w14:paraId="44475299" w14:textId="77777777" w:rsidR="00FC47FF" w:rsidRDefault="00000000">
      <w:pPr>
        <w:pStyle w:val="Compact"/>
        <w:numPr>
          <w:ilvl w:val="0"/>
          <w:numId w:val="12"/>
        </w:numPr>
      </w:pPr>
      <w:r>
        <w:t>No se pueden solapar citas del mismo odontólogo.</w:t>
      </w:r>
    </w:p>
    <w:p w14:paraId="7F3899CF" w14:textId="77777777" w:rsidR="00FC47FF" w:rsidRDefault="00000000">
      <w:pPr>
        <w:pStyle w:val="Compact"/>
        <w:numPr>
          <w:ilvl w:val="0"/>
          <w:numId w:val="12"/>
        </w:numPr>
      </w:pPr>
      <w:r>
        <w:t xml:space="preserve">Citas </w:t>
      </w:r>
      <w:r>
        <w:rPr>
          <w:i/>
          <w:iCs/>
        </w:rPr>
        <w:t>no-show</w:t>
      </w:r>
      <w:r>
        <w:t xml:space="preserve"> afectan indicadores y pueden requerir depósito la próxima vez.</w:t>
      </w:r>
    </w:p>
    <w:p w14:paraId="39719F6C" w14:textId="77777777" w:rsidR="00FC47FF" w:rsidRDefault="00000000">
      <w:pPr>
        <w:pStyle w:val="Compact"/>
        <w:numPr>
          <w:ilvl w:val="0"/>
          <w:numId w:val="12"/>
        </w:numPr>
      </w:pPr>
      <w:r>
        <w:t xml:space="preserve">Un procedimiento facturable debe estar en estado </w:t>
      </w:r>
      <w:r>
        <w:rPr>
          <w:i/>
          <w:iCs/>
        </w:rPr>
        <w:t>completado</w:t>
      </w:r>
      <w:r>
        <w:t>.</w:t>
      </w:r>
    </w:p>
    <w:p w14:paraId="56FDCA93" w14:textId="77777777" w:rsidR="00FC47FF" w:rsidRDefault="00000000">
      <w:pPr>
        <w:pStyle w:val="Ttulo2"/>
      </w:pPr>
      <w:bookmarkStart w:id="14" w:name="reportes-iniciales"/>
      <w:bookmarkEnd w:id="13"/>
      <w:r>
        <w:t>Reportes iniciales</w:t>
      </w:r>
    </w:p>
    <w:p w14:paraId="61514929" w14:textId="77777777" w:rsidR="00FC47FF" w:rsidRDefault="00000000">
      <w:pPr>
        <w:pStyle w:val="Compact"/>
        <w:numPr>
          <w:ilvl w:val="0"/>
          <w:numId w:val="13"/>
        </w:numPr>
      </w:pPr>
      <w:r>
        <w:t>Pacientes nuevos por periodo.</w:t>
      </w:r>
    </w:p>
    <w:p w14:paraId="067088FB" w14:textId="77777777" w:rsidR="00FC47FF" w:rsidRDefault="00000000">
      <w:pPr>
        <w:pStyle w:val="Compact"/>
        <w:numPr>
          <w:ilvl w:val="0"/>
          <w:numId w:val="13"/>
        </w:numPr>
      </w:pPr>
      <w:r>
        <w:t>Citas por día/odontólogo con estados.</w:t>
      </w:r>
    </w:p>
    <w:p w14:paraId="2643CBEB" w14:textId="77777777" w:rsidR="00FC47FF" w:rsidRDefault="00000000">
      <w:pPr>
        <w:pStyle w:val="Compact"/>
        <w:numPr>
          <w:ilvl w:val="0"/>
          <w:numId w:val="13"/>
        </w:numPr>
      </w:pPr>
      <w:r>
        <w:t>Ingresos por tratamiento/odontólogo/periodo.</w:t>
      </w:r>
    </w:p>
    <w:p w14:paraId="11F2BBD5" w14:textId="77777777" w:rsidR="00FC47FF" w:rsidRDefault="00000000">
      <w:pPr>
        <w:pStyle w:val="Compact"/>
        <w:numPr>
          <w:ilvl w:val="0"/>
          <w:numId w:val="13"/>
        </w:numPr>
      </w:pPr>
      <w:r>
        <w:t>Tasa de no-show.</w:t>
      </w:r>
    </w:p>
    <w:p w14:paraId="281C9C78" w14:textId="77777777" w:rsidR="00FC47FF" w:rsidRDefault="00000000">
      <w:pPr>
        <w:pStyle w:val="Ttulo2"/>
      </w:pPr>
      <w:bookmarkStart w:id="15" w:name="roadmap-sugerido-sprints-de-2-3-semanas"/>
      <w:bookmarkEnd w:id="14"/>
      <w:r>
        <w:t>Roadmap sugerido (sprints de 2-3 semanas)</w:t>
      </w:r>
    </w:p>
    <w:p w14:paraId="6CAB6302" w14:textId="77777777" w:rsidR="00FC47F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S1</w:t>
      </w:r>
      <w:r>
        <w:t>: Proyecto base, dominio, persistencia, catálogo de tratamientos, CRUD de pacientes.</w:t>
      </w:r>
    </w:p>
    <w:p w14:paraId="06024582" w14:textId="77777777" w:rsidR="00FC47F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S2</w:t>
      </w:r>
      <w:r>
        <w:t>: Agenda con reglas de conflicto y vista calendario.</w:t>
      </w:r>
    </w:p>
    <w:p w14:paraId="2031306B" w14:textId="77777777" w:rsidR="00FC47F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S3</w:t>
      </w:r>
      <w:r>
        <w:t>: Plan de tratamiento + procedimientos; caja básica y recibo PDF.</w:t>
      </w:r>
    </w:p>
    <w:p w14:paraId="1A1B4873" w14:textId="77777777" w:rsidR="00FC47F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>S4</w:t>
      </w:r>
      <w:r>
        <w:t>: Reportes y endurecimiento (backup, roles, empaquetado).</w:t>
      </w:r>
    </w:p>
    <w:p w14:paraId="23B71382" w14:textId="77777777" w:rsidR="00FC47FF" w:rsidRDefault="00000000">
      <w:pPr>
        <w:pStyle w:val="Ttulo2"/>
      </w:pPr>
      <w:bookmarkStart w:id="16" w:name="riesgos-y-mitigación"/>
      <w:bookmarkEnd w:id="15"/>
      <w:r>
        <w:t>Riesgos y mitigación</w:t>
      </w:r>
    </w:p>
    <w:p w14:paraId="2110CE22" w14:textId="77777777" w:rsidR="00171B65" w:rsidRDefault="00171B65" w:rsidP="00171B65">
      <w:pPr>
        <w:pStyle w:val="NormalWeb"/>
      </w:pPr>
      <w:bookmarkStart w:id="17" w:name="pruebas"/>
      <w:bookmarkEnd w:id="16"/>
      <w:r>
        <w:rPr>
          <w:rFonts w:ascii="TimesNewRomanPSMT" w:hAnsi="TimesNewRomanPSMT"/>
        </w:rPr>
        <w:t xml:space="preserve">Migración a web subestimada → compartir núcleo de negocio desde el inicio; pruebas de contrato. </w:t>
      </w:r>
    </w:p>
    <w:p w14:paraId="1CC0AE0B" w14:textId="77777777" w:rsidR="00171B65" w:rsidRDefault="00171B65" w:rsidP="00171B65">
      <w:pPr>
        <w:pStyle w:val="NormalWeb"/>
      </w:pPr>
      <w:r>
        <w:rPr>
          <w:rFonts w:ascii="TimesNewRomanPSMT" w:hAnsi="TimesNewRomanPSMT"/>
        </w:rPr>
        <w:t xml:space="preserve">Cumplimiento de privacidad → cifrado en BD, controles de acceso, registro de auditoría. </w:t>
      </w:r>
    </w:p>
    <w:p w14:paraId="26E19E9C" w14:textId="77777777" w:rsidR="00171B65" w:rsidRDefault="00171B65" w:rsidP="00171B65">
      <w:pPr>
        <w:pStyle w:val="NormalWeb"/>
      </w:pPr>
      <w:r>
        <w:rPr>
          <w:rFonts w:ascii="TimesNewRomanPSMT" w:hAnsi="TimesNewRomanPSMT"/>
        </w:rPr>
        <w:t xml:space="preserve">Pérdida de datos → backups automáticos, restauración probada. </w:t>
      </w:r>
    </w:p>
    <w:p w14:paraId="388E8C81" w14:textId="77777777" w:rsidR="00171B65" w:rsidRDefault="00171B65" w:rsidP="00171B65">
      <w:pPr>
        <w:pStyle w:val="NormalWeb"/>
      </w:pPr>
      <w:r>
        <w:rPr>
          <w:rFonts w:ascii="TimesNewRomanPSMT" w:hAnsi="TimesNewRomanPSMT"/>
        </w:rPr>
        <w:t xml:space="preserve">Pruebas </w:t>
      </w:r>
    </w:p>
    <w:p w14:paraId="4FB115CB" w14:textId="77777777" w:rsidR="00171B65" w:rsidRDefault="00171B65" w:rsidP="00171B65">
      <w:pPr>
        <w:pStyle w:val="NormalWeb"/>
      </w:pPr>
      <w:r>
        <w:rPr>
          <w:rFonts w:ascii="TimesNewRomanPSMT" w:hAnsi="TimesNewRomanPSMT"/>
        </w:rPr>
        <w:t xml:space="preserve">Unidad (dominio/casos de uso), integración (repositorios), UI (flujos críticos), aceptación (criterios por historia). </w:t>
      </w:r>
    </w:p>
    <w:p w14:paraId="579DD9EC" w14:textId="77777777" w:rsidR="00171B65" w:rsidRDefault="00171B65" w:rsidP="00171B65">
      <w:pPr>
        <w:pStyle w:val="NormalWeb"/>
      </w:pPr>
      <w:r>
        <w:rPr>
          <w:rFonts w:ascii="TimesNewRomanPSMT" w:hAnsi="TimesNewRomanPSMT"/>
        </w:rPr>
        <w:t>Datos de prueba mínimos</w:t>
      </w:r>
      <w:r>
        <w:rPr>
          <w:rFonts w:ascii="TimesNewRomanPSMT" w:hAnsi="TimesNewRomanPSMT"/>
        </w:rPr>
        <w:br/>
        <w:t>3 odontólogos, 50 pacientes, 200 citas con estados variados, 10 tratamientos, 100 pagos. Glosario</w:t>
      </w:r>
      <w:r>
        <w:rPr>
          <w:rFonts w:ascii="TimesNewRomanPSMT" w:hAnsi="TimesNewRomanPSMT"/>
        </w:rPr>
        <w:br/>
        <w:t>No-show: cita no atendida por inasistencia.</w:t>
      </w:r>
      <w:r>
        <w:rPr>
          <w:rFonts w:ascii="TimesNewRomanPSMT" w:hAnsi="TimesNewRomanPSMT"/>
        </w:rPr>
        <w:br/>
        <w:t>Plan de tratamiento: conjunto planificado de procedimientos.</w:t>
      </w:r>
      <w:r>
        <w:rPr>
          <w:rFonts w:ascii="TimesNewRomanPSMT" w:hAnsi="TimesNewRomanPSMT"/>
        </w:rPr>
        <w:br/>
        <w:t xml:space="preserve">Procedimiento: ejecución concreta de un tratamiento. </w:t>
      </w:r>
    </w:p>
    <w:p w14:paraId="485F6150" w14:textId="77777777" w:rsidR="00FC47FF" w:rsidRDefault="00000000">
      <w:pPr>
        <w:pStyle w:val="Ttulo2"/>
      </w:pPr>
      <w:proofErr w:type="spellStart"/>
      <w:r>
        <w:t>Pruebas</w:t>
      </w:r>
      <w:proofErr w:type="spellEnd"/>
    </w:p>
    <w:p w14:paraId="0E2526DD" w14:textId="77777777" w:rsidR="00FC47FF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Unidad</w:t>
      </w:r>
      <w:r>
        <w:t xml:space="preserve"> (dominio/casos de uso), </w:t>
      </w:r>
      <w:r>
        <w:rPr>
          <w:b/>
          <w:bCs/>
        </w:rPr>
        <w:t>integración</w:t>
      </w:r>
      <w:r>
        <w:t xml:space="preserve"> (repositorios), </w:t>
      </w:r>
      <w:r>
        <w:rPr>
          <w:b/>
          <w:bCs/>
        </w:rPr>
        <w:t>UI</w:t>
      </w:r>
      <w:r>
        <w:t xml:space="preserve"> (flujos críticos), </w:t>
      </w:r>
      <w:r>
        <w:rPr>
          <w:b/>
          <w:bCs/>
        </w:rPr>
        <w:t>aceptación</w:t>
      </w:r>
      <w:r>
        <w:t xml:space="preserve"> (criterios por historia).</w:t>
      </w:r>
    </w:p>
    <w:p w14:paraId="425095DF" w14:textId="77777777" w:rsidR="00FC47FF" w:rsidRDefault="00000000">
      <w:pPr>
        <w:pStyle w:val="Ttulo2"/>
      </w:pPr>
      <w:bookmarkStart w:id="18" w:name="datos-de-prueba-mínimos"/>
      <w:bookmarkEnd w:id="17"/>
      <w:r>
        <w:t>Datos de prueba mínimos</w:t>
      </w:r>
    </w:p>
    <w:p w14:paraId="28925E96" w14:textId="77777777" w:rsidR="00FC47FF" w:rsidRDefault="00000000">
      <w:pPr>
        <w:pStyle w:val="Compact"/>
        <w:numPr>
          <w:ilvl w:val="0"/>
          <w:numId w:val="17"/>
        </w:numPr>
      </w:pPr>
      <w:r>
        <w:t>3 odontólogos, 50 pacientes, 200 citas con estados variados, 10 tratamientos, 100 pagos.</w:t>
      </w:r>
    </w:p>
    <w:p w14:paraId="12435A6A" w14:textId="77777777" w:rsidR="00FC47FF" w:rsidRDefault="00000000">
      <w:pPr>
        <w:pStyle w:val="Ttulo2"/>
      </w:pPr>
      <w:bookmarkStart w:id="19" w:name="glosario"/>
      <w:bookmarkEnd w:id="18"/>
      <w:r>
        <w:t>Glosario</w:t>
      </w:r>
    </w:p>
    <w:p w14:paraId="3CF057A5" w14:textId="77777777" w:rsidR="00FC47FF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No-show</w:t>
      </w:r>
      <w:r>
        <w:t>: cita no atendida por inasistencia.</w:t>
      </w:r>
    </w:p>
    <w:p w14:paraId="6B5F2530" w14:textId="77777777" w:rsidR="00FC47FF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Plan de tratamiento</w:t>
      </w:r>
      <w:r>
        <w:t>: conjunto planificado de procedimientos.</w:t>
      </w:r>
    </w:p>
    <w:p w14:paraId="3C2290E2" w14:textId="77777777" w:rsidR="00FC47FF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Procedimiento</w:t>
      </w:r>
      <w:r>
        <w:t>: ejecución concreta de un tratamiento.</w:t>
      </w:r>
      <w:bookmarkEnd w:id="0"/>
      <w:bookmarkEnd w:id="19"/>
    </w:p>
    <w:sectPr w:rsidR="00FC47F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082E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D258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0D444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2B220F6"/>
    <w:multiLevelType w:val="hybridMultilevel"/>
    <w:tmpl w:val="521A08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D0203"/>
    <w:multiLevelType w:val="hybridMultilevel"/>
    <w:tmpl w:val="BF8614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915599">
    <w:abstractNumId w:val="0"/>
  </w:num>
  <w:num w:numId="2" w16cid:durableId="271327204">
    <w:abstractNumId w:val="1"/>
  </w:num>
  <w:num w:numId="3" w16cid:durableId="1969625468">
    <w:abstractNumId w:val="1"/>
  </w:num>
  <w:num w:numId="4" w16cid:durableId="820390503">
    <w:abstractNumId w:val="1"/>
  </w:num>
  <w:num w:numId="5" w16cid:durableId="227495056">
    <w:abstractNumId w:val="1"/>
  </w:num>
  <w:num w:numId="6" w16cid:durableId="9963440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12188205">
    <w:abstractNumId w:val="1"/>
  </w:num>
  <w:num w:numId="8" w16cid:durableId="51970194">
    <w:abstractNumId w:val="1"/>
  </w:num>
  <w:num w:numId="9" w16cid:durableId="1191257148">
    <w:abstractNumId w:val="1"/>
  </w:num>
  <w:num w:numId="10" w16cid:durableId="308902358">
    <w:abstractNumId w:val="1"/>
  </w:num>
  <w:num w:numId="11" w16cid:durableId="204023697">
    <w:abstractNumId w:val="1"/>
  </w:num>
  <w:num w:numId="12" w16cid:durableId="1320231455">
    <w:abstractNumId w:val="1"/>
  </w:num>
  <w:num w:numId="13" w16cid:durableId="1095588801">
    <w:abstractNumId w:val="1"/>
  </w:num>
  <w:num w:numId="14" w16cid:durableId="2038894218">
    <w:abstractNumId w:val="1"/>
  </w:num>
  <w:num w:numId="15" w16cid:durableId="1214082293">
    <w:abstractNumId w:val="1"/>
  </w:num>
  <w:num w:numId="16" w16cid:durableId="1043822395">
    <w:abstractNumId w:val="1"/>
  </w:num>
  <w:num w:numId="17" w16cid:durableId="975718867">
    <w:abstractNumId w:val="1"/>
  </w:num>
  <w:num w:numId="18" w16cid:durableId="694887732">
    <w:abstractNumId w:val="1"/>
  </w:num>
  <w:num w:numId="19" w16cid:durableId="280040210">
    <w:abstractNumId w:val="4"/>
  </w:num>
  <w:num w:numId="20" w16cid:durableId="1302424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FF"/>
    <w:rsid w:val="00026B07"/>
    <w:rsid w:val="00171B65"/>
    <w:rsid w:val="002317DE"/>
    <w:rsid w:val="003649A5"/>
    <w:rsid w:val="003A12B3"/>
    <w:rsid w:val="00407D2F"/>
    <w:rsid w:val="004115B3"/>
    <w:rsid w:val="005911CF"/>
    <w:rsid w:val="00DC45FC"/>
    <w:rsid w:val="00FC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D1C88"/>
  <w15:docId w15:val="{65078D2A-8BF2-D441-8840-76C7E25D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itation-442">
    <w:name w:val="citation-442"/>
    <w:basedOn w:val="Fuentedeprrafopredeter"/>
    <w:rsid w:val="003A12B3"/>
  </w:style>
  <w:style w:type="paragraph" w:styleId="NormalWeb">
    <w:name w:val="Normal (Web)"/>
    <w:basedOn w:val="Normal"/>
    <w:uiPriority w:val="99"/>
    <w:unhideWhenUsed/>
    <w:rsid w:val="003A12B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citation-439">
    <w:name w:val="citation-439"/>
    <w:basedOn w:val="Fuentedeprrafopredeter"/>
    <w:rsid w:val="003A12B3"/>
  </w:style>
  <w:style w:type="character" w:customStyle="1" w:styleId="citation-438">
    <w:name w:val="citation-438"/>
    <w:basedOn w:val="Fuentedeprrafopredeter"/>
    <w:rsid w:val="003A12B3"/>
  </w:style>
  <w:style w:type="character" w:customStyle="1" w:styleId="citation-437">
    <w:name w:val="citation-437"/>
    <w:basedOn w:val="Fuentedeprrafopredeter"/>
    <w:rsid w:val="003A12B3"/>
  </w:style>
  <w:style w:type="character" w:customStyle="1" w:styleId="citation-436">
    <w:name w:val="citation-436"/>
    <w:basedOn w:val="Fuentedeprrafopredeter"/>
    <w:rsid w:val="003A12B3"/>
  </w:style>
  <w:style w:type="character" w:customStyle="1" w:styleId="citation-1236">
    <w:name w:val="citation-1236"/>
    <w:basedOn w:val="Fuentedeprrafopredeter"/>
    <w:rsid w:val="00407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1344</Words>
  <Characters>7392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HECTOR ALEJANDRO BARRERA CARRILLO</dc:creator>
  <cp:keywords/>
  <cp:lastModifiedBy>HECTOR ALEJANDRO BARRERA CARRILLO</cp:lastModifiedBy>
  <cp:revision>5</cp:revision>
  <dcterms:created xsi:type="dcterms:W3CDTF">2025-09-09T04:27:00Z</dcterms:created>
  <dcterms:modified xsi:type="dcterms:W3CDTF">2025-09-12T23:17:00Z</dcterms:modified>
</cp:coreProperties>
</file>