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6D" w:rsidRDefault="00E96F43" w:rsidP="00E96F43">
      <w:pPr>
        <w:jc w:val="center"/>
        <w:rPr>
          <w:b/>
          <w:sz w:val="28"/>
          <w:szCs w:val="28"/>
        </w:rPr>
      </w:pPr>
      <w:r w:rsidRPr="00E96F43">
        <w:rPr>
          <w:b/>
          <w:sz w:val="28"/>
          <w:szCs w:val="28"/>
        </w:rPr>
        <w:t>Turismo de Naturaleza, como motor económico, en la Huasteca Hidalguense.</w:t>
      </w:r>
    </w:p>
    <w:p w:rsidR="00E96F43" w:rsidRDefault="00E96F43" w:rsidP="00E96F43">
      <w:pPr>
        <w:jc w:val="center"/>
        <w:rPr>
          <w:b/>
          <w:sz w:val="28"/>
          <w:szCs w:val="28"/>
        </w:rPr>
      </w:pPr>
    </w:p>
    <w:p w:rsidR="00E96F43" w:rsidRPr="00E96F43" w:rsidRDefault="00E96F43" w:rsidP="00E96F43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96F43">
        <w:rPr>
          <w:rFonts w:ascii="Arial" w:hAnsi="Arial" w:cs="Arial"/>
          <w:color w:val="000000"/>
          <w:sz w:val="24"/>
          <w:szCs w:val="24"/>
          <w:shd w:val="clear" w:color="auto" w:fill="FFFFFF"/>
        </w:rPr>
        <w:t>El turismo más que cualquier otro sector productivo, responde a la tendencia de localizarse en las áreas del espacio físico y social que le son más favorables, es un fenómeno espacial donde ocurre la conversión de sus atractivos en</w:t>
      </w:r>
      <w:r w:rsidRPr="00E96F4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96F43">
        <w:rPr>
          <w:rFonts w:ascii="Arial" w:hAnsi="Arial" w:cs="Arial"/>
          <w:sz w:val="24"/>
          <w:szCs w:val="24"/>
        </w:rPr>
        <w:t>productos</w:t>
      </w:r>
      <w:r w:rsidRPr="00E96F43">
        <w:rPr>
          <w:rFonts w:ascii="Arial" w:hAnsi="Arial" w:cs="Arial"/>
          <w:color w:val="000000"/>
          <w:sz w:val="24"/>
          <w:szCs w:val="24"/>
          <w:shd w:val="clear" w:color="auto" w:fill="FFFFFF"/>
        </w:rPr>
        <w:t>, la creación de</w:t>
      </w:r>
      <w:r w:rsidRPr="00E96F4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96F43">
        <w:rPr>
          <w:rFonts w:ascii="Arial" w:hAnsi="Arial" w:cs="Arial"/>
          <w:sz w:val="24"/>
          <w:szCs w:val="24"/>
        </w:rPr>
        <w:t>servicios</w:t>
      </w:r>
      <w:r w:rsidRPr="00E96F4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96F43">
        <w:rPr>
          <w:rFonts w:ascii="Arial" w:hAnsi="Arial" w:cs="Arial"/>
          <w:color w:val="000000"/>
          <w:sz w:val="24"/>
          <w:szCs w:val="24"/>
          <w:shd w:val="clear" w:color="auto" w:fill="FFFFFF"/>
        </w:rPr>
        <w:t>y atracciones,  su</w:t>
      </w:r>
      <w:r w:rsidRPr="00E96F4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96F43">
        <w:rPr>
          <w:rFonts w:ascii="Arial" w:hAnsi="Arial" w:cs="Arial"/>
          <w:sz w:val="24"/>
          <w:szCs w:val="24"/>
        </w:rPr>
        <w:t>promoción</w:t>
      </w:r>
      <w:r w:rsidRPr="00E96F4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96F43">
        <w:rPr>
          <w:rFonts w:ascii="Arial" w:hAnsi="Arial" w:cs="Arial"/>
          <w:color w:val="000000"/>
          <w:sz w:val="24"/>
          <w:szCs w:val="24"/>
          <w:shd w:val="clear" w:color="auto" w:fill="FFFFFF"/>
        </w:rPr>
        <w:t>y</w:t>
      </w:r>
      <w:r w:rsidRPr="00E96F4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96F43">
        <w:rPr>
          <w:rFonts w:ascii="Arial" w:hAnsi="Arial" w:cs="Arial"/>
          <w:sz w:val="24"/>
          <w:szCs w:val="24"/>
        </w:rPr>
        <w:t>comercialización</w:t>
      </w:r>
      <w:r w:rsidRPr="00E96F4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El espacio turístico es un espacio concreto y objetivo, con un </w:t>
      </w:r>
      <w:hyperlink r:id="rId5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valor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turístico variable, con características peculiares por su fin social, que cuenta con elementos primarios básicos (</w:t>
      </w:r>
      <w:hyperlink r:id="rId6" w:anchor="MATER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materia prima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) los </w:t>
      </w:r>
      <w:hyperlink r:id="rId7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recursos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y atractivos turísticos y elementos secundarios, la infraestructura turística. El espacio turístico es el espacio geográfico donde se asienta la oferta y hacia donde fluye la </w:t>
      </w:r>
      <w:hyperlink r:id="rId8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demanda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, de modo que se consume en el mismo lugar donde se genera. Se pueden identificar de forma general cuatro tipos de espacios turísticos: litorales, rurales, urbanos o metropolitanos y naturales.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Los espacios turísticos naturales emergen asociados al </w:t>
      </w:r>
      <w:hyperlink r:id="rId9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patrimonio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natural representado por formaciones físicas, biológicas, geológicas, geomorfológicas y paisajísticas excepcionales desde el punto de vista estético y científico. Consideran además cualquier manifestación cultural pasada y presente.</w:t>
      </w:r>
    </w:p>
    <w:p w:rsidR="00E96F43" w:rsidRPr="00E96F43" w:rsidRDefault="00E96F43" w:rsidP="00E96F43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Los </w:t>
      </w:r>
      <w:hyperlink r:id="rId10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principios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fundamentales en los que se basa el turismo de naturaleza (</w:t>
      </w:r>
      <w:proofErr w:type="spellStart"/>
      <w:r w:rsidRPr="00E96F43">
        <w:rPr>
          <w:rFonts w:ascii="Arial" w:eastAsia="Times New Roman" w:hAnsi="Arial" w:cs="Arial"/>
          <w:sz w:val="24"/>
          <w:szCs w:val="24"/>
          <w:lang w:eastAsia="es-MX"/>
        </w:rPr>
        <w:t>Eagles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>. P. F, 1997; Medina, N y Santamaría, J.2004) son: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Pr="00E96F43" w:rsidRDefault="00E96F43" w:rsidP="00E96F4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El doble papel que debe jugar el </w:t>
      </w:r>
      <w:hyperlink r:id="rId11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producto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de la oferta turística, pues las ofertas de turismo de naturaleza pueden, combinadas, constituir un producto turístico en sí, complejo, capaz de atraer segmentos de marcado.</w:t>
      </w:r>
    </w:p>
    <w:p w:rsid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Pr="00E96F43" w:rsidRDefault="00E96F43" w:rsidP="00E96F4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En el ordenamiento territorial, tiene como objetivo el uso racional de los recursos naturales, aprovechamiento óptimo de los espacios y propiciar la </w:t>
      </w:r>
      <w:hyperlink r:id="rId12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equidad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social, e incluye un </w:t>
      </w:r>
      <w:hyperlink r:id="rId13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trabajo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riguroso de </w:t>
      </w:r>
      <w:hyperlink r:id="rId14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planeamiento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y de ordenamiento territorial integral, en el que se consideran las potencialidades y restricciones de los lugares y escenarios, y se garantizar respecto de la legislación ambiental vigente, así como todas las regulaciones, tanto las generales como las específicas que estuvieron establecidas para cada sitio.</w:t>
      </w:r>
    </w:p>
    <w:p w:rsid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Default="00E96F43" w:rsidP="00E96F4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El tercer principio es el de la sostenibilidad, el turismo de naturaleza debe basarse y respetarse a ultranza los principios de la Sostenibilidad integral: en lo económico, social, cultural, y ambiental.</w:t>
      </w:r>
    </w:p>
    <w:p w:rsidR="00E96F43" w:rsidRDefault="00E96F43" w:rsidP="00E96F43">
      <w:pPr>
        <w:pStyle w:val="Prrafodelista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Default="00E96F43" w:rsidP="00E96F43">
      <w:pPr>
        <w:pStyle w:val="Prrafodelista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Default="00E96F43" w:rsidP="00E96F43">
      <w:pPr>
        <w:pStyle w:val="Prrafodelista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Default="00E96F43" w:rsidP="00E96F43">
      <w:pPr>
        <w:pStyle w:val="Prrafodelista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Pr="00E96F43" w:rsidRDefault="00E96F43" w:rsidP="00E96F43">
      <w:pPr>
        <w:pStyle w:val="Prrafodelista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Default="00E96F43" w:rsidP="00E96F43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Default="00E96F43" w:rsidP="00E96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 w:rsidRPr="00E96F4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MX"/>
        </w:rPr>
        <w:lastRenderedPageBreak/>
        <w:t>Cuadro I.1 Las dimensiones de Turismo basado en la Naturaleza. (</w:t>
      </w:r>
      <w:proofErr w:type="spellStart"/>
      <w:r w:rsidRPr="00E96F43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Eagles</w:t>
      </w:r>
      <w:proofErr w:type="spellEnd"/>
      <w:r w:rsidRPr="00E96F43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. P. F, 1997)</w:t>
      </w:r>
    </w:p>
    <w:p w:rsidR="00E96F43" w:rsidRPr="00E96F43" w:rsidRDefault="00E96F43" w:rsidP="00E96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35"/>
        <w:gridCol w:w="6087"/>
      </w:tblGrid>
      <w:tr w:rsidR="00E96F43" w:rsidRPr="00E96F43" w:rsidTr="00E96F43">
        <w:trPr>
          <w:trHeight w:val="180"/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F43" w:rsidRPr="00E96F43" w:rsidRDefault="00E96F43" w:rsidP="00E96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MX"/>
              </w:rPr>
              <w:t>La dimensión y Variación</w:t>
            </w:r>
          </w:p>
        </w:tc>
      </w:tr>
      <w:tr w:rsidR="00E96F43" w:rsidRPr="00E96F43" w:rsidTr="00E96F43">
        <w:trPr>
          <w:trHeight w:val="1470"/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MX"/>
              </w:rPr>
              <w:t>La experiencia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El nivel de dependencia de la naturaleza es alto.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La intensidad de </w:t>
            </w:r>
            <w:hyperlink r:id="rId15" w:history="1">
              <w:r w:rsidRPr="00E96F43">
                <w:rPr>
                  <w:rFonts w:ascii="Arial" w:eastAsia="Times New Roman" w:hAnsi="Arial" w:cs="Arial"/>
                  <w:color w:val="008040"/>
                  <w:sz w:val="18"/>
                  <w:szCs w:val="18"/>
                  <w:lang w:eastAsia="es-MX"/>
                </w:rPr>
                <w:t>interacción</w:t>
              </w:r>
            </w:hyperlink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 varía.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Se estimula la sensibilidad social.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La duración de experiencia es larga.</w:t>
            </w:r>
          </w:p>
        </w:tc>
      </w:tr>
      <w:tr w:rsidR="00E96F43" w:rsidRPr="00E96F43" w:rsidTr="00E96F43">
        <w:trPr>
          <w:trHeight w:val="2205"/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MX"/>
              </w:rPr>
              <w:t>El Estilo del viaje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El apoyo de la infraestructura es necesario.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EL tamaño de </w:t>
            </w:r>
            <w:hyperlink r:id="rId16" w:history="1">
              <w:r w:rsidRPr="00E96F43">
                <w:rPr>
                  <w:rFonts w:ascii="Arial" w:eastAsia="Times New Roman" w:hAnsi="Arial" w:cs="Arial"/>
                  <w:color w:val="008040"/>
                  <w:sz w:val="18"/>
                  <w:szCs w:val="18"/>
                  <w:lang w:eastAsia="es-MX"/>
                </w:rPr>
                <w:t>grupo</w:t>
              </w:r>
            </w:hyperlink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 es normalmente pequeño.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Las interacciones culturales frecuentemente se realizan ubicadas en sitios próximos a las comunidades locales.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La voluntad de pagar es alta.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La duración de estancia es larga.</w:t>
            </w:r>
          </w:p>
        </w:tc>
      </w:tr>
      <w:tr w:rsidR="00E96F43" w:rsidRPr="00E96F43" w:rsidTr="00E96F43">
        <w:trPr>
          <w:trHeight w:val="2220"/>
          <w:tblCellSpacing w:w="0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b/>
                <w:bCs/>
                <w:color w:val="445555"/>
                <w:sz w:val="18"/>
                <w:szCs w:val="18"/>
                <w:lang w:eastAsia="es-MX"/>
              </w:rPr>
              <w:t>La ubicación</w:t>
            </w:r>
          </w:p>
        </w:tc>
        <w:tc>
          <w:tcPr>
            <w:tcW w:w="3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Locales remotos.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Los asentamientos locales y pueblos proporcionan algún apoyo.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La </w:t>
            </w:r>
            <w:hyperlink r:id="rId17" w:history="1">
              <w:r w:rsidRPr="00E96F43">
                <w:rPr>
                  <w:rFonts w:ascii="Arial" w:eastAsia="Times New Roman" w:hAnsi="Arial" w:cs="Arial"/>
                  <w:color w:val="008040"/>
                  <w:sz w:val="18"/>
                  <w:szCs w:val="18"/>
                  <w:lang w:eastAsia="es-MX"/>
                </w:rPr>
                <w:t>propiedad</w:t>
              </w:r>
            </w:hyperlink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 es una interacción de lo privado y lo público.</w:t>
            </w:r>
          </w:p>
          <w:p w:rsidR="00E96F43" w:rsidRPr="00E96F43" w:rsidRDefault="00E96F43" w:rsidP="00E96F4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</w:pPr>
            <w:r w:rsidRPr="00E96F43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MX"/>
              </w:rPr>
              <w:t>El sitio es frecuentemente frágil con capacidad del uso baja.</w:t>
            </w:r>
          </w:p>
        </w:tc>
      </w:tr>
    </w:tbl>
    <w:p w:rsid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Default="00E96F43" w:rsidP="00E96F43">
      <w:pPr>
        <w:spacing w:after="0" w:line="240" w:lineRule="auto"/>
        <w:jc w:val="both"/>
        <w:rPr>
          <w:bCs/>
          <w:sz w:val="28"/>
          <w:szCs w:val="28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t>Los desarrollos turísticos inapropiados pueden causar grave degradación en las áreas naturales de importancia ecológica y producir efectos difícilmente previsibles en las tierras o aguas circundantes. Deberá, por tanto, encontrarse un balance entre el disfrute de los turistas y los requerimientos de la conservación. Alrededor del mundo los</w:t>
      </w:r>
      <w:r w:rsidRPr="00E96F43">
        <w:rPr>
          <w:rFonts w:eastAsia="Times New Roman"/>
          <w:lang w:eastAsia="es-MX"/>
        </w:rPr>
        <w:t> </w:t>
      </w:r>
      <w:hyperlink r:id="rId18" w:history="1">
        <w:r w:rsidRPr="00E96F43">
          <w:rPr>
            <w:rFonts w:eastAsia="Times New Roman"/>
            <w:lang w:eastAsia="es-MX"/>
          </w:rPr>
          <w:t>conflictos</w:t>
        </w:r>
      </w:hyperlink>
      <w:r w:rsidRPr="00E96F43">
        <w:rPr>
          <w:rFonts w:eastAsia="Times New Roman"/>
          <w:lang w:eastAsia="es-MX"/>
        </w:rPr>
        <w:t> </w:t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t>surgidos entre las áreas naturales, incluyendo las protegidas, y las necesidades humanas involucran cada vez más al turismo. El reto estriba, en cómo asegurar que las comunidades locales obtengan una parte apropiada de los beneficios del turismo, y a la vez se conserve el patrimonio natural y cultural.</w:t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E96F43" w:rsidRDefault="00E96F43" w:rsidP="00E96F43">
      <w:pPr>
        <w:pStyle w:val="Ttulo2"/>
        <w:spacing w:before="0" w:beforeAutospacing="0" w:after="90" w:afterAutospacing="0"/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</w:pPr>
    </w:p>
    <w:p w:rsidR="00E96F43" w:rsidRDefault="00E96F43" w:rsidP="00E96F43">
      <w:pPr>
        <w:pStyle w:val="Ttulo2"/>
        <w:spacing w:before="0" w:beforeAutospacing="0" w:after="90" w:afterAutospacing="0"/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</w:pPr>
    </w:p>
    <w:p w:rsidR="00E96F43" w:rsidRDefault="00E96F43" w:rsidP="00E96F43">
      <w:pPr>
        <w:pStyle w:val="Ttulo2"/>
        <w:spacing w:before="0" w:beforeAutospacing="0" w:after="90" w:afterAutospacing="0"/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</w:pPr>
    </w:p>
    <w:p w:rsidR="00E96F43" w:rsidRDefault="00E96F43" w:rsidP="00E96F43">
      <w:pPr>
        <w:pStyle w:val="Ttulo2"/>
        <w:spacing w:before="0" w:beforeAutospacing="0" w:after="90" w:afterAutospacing="0"/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</w:pPr>
    </w:p>
    <w:p w:rsidR="00E96F43" w:rsidRDefault="00E96F43" w:rsidP="00E96F43">
      <w:pPr>
        <w:pStyle w:val="Ttulo2"/>
        <w:spacing w:before="0" w:beforeAutospacing="0" w:after="90" w:afterAutospacing="0"/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</w:pPr>
    </w:p>
    <w:p w:rsidR="00E96F43" w:rsidRDefault="00E96F43" w:rsidP="00E96F43">
      <w:pPr>
        <w:pStyle w:val="Ttulo2"/>
        <w:spacing w:before="0" w:beforeAutospacing="0" w:after="90" w:afterAutospacing="0"/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</w:pPr>
      <w:r w:rsidRPr="00E96F43"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  <w:lastRenderedPageBreak/>
        <w:t>I.3) Principales modalidades de turismo de naturaleza.</w:t>
      </w:r>
    </w:p>
    <w:p w:rsidR="00E96F43" w:rsidRPr="00E96F43" w:rsidRDefault="00E96F43" w:rsidP="00E96F43">
      <w:pPr>
        <w:pStyle w:val="Ttulo2"/>
        <w:spacing w:before="0" w:beforeAutospacing="0" w:after="90" w:afterAutospacing="0"/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</w:pPr>
    </w:p>
    <w:p w:rsid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A partir de la terminología y definición asumida en esta investigación respecto al turismo de naturaleza se asumen como modalidades fundamentales de este turismo las planteadas por Paul F. J </w:t>
      </w:r>
      <w:proofErr w:type="spellStart"/>
      <w:r w:rsidRPr="00E96F43">
        <w:rPr>
          <w:rFonts w:ascii="Arial" w:eastAsia="Times New Roman" w:hAnsi="Arial" w:cs="Arial"/>
          <w:sz w:val="24"/>
          <w:szCs w:val="24"/>
          <w:lang w:eastAsia="es-MX"/>
        </w:rPr>
        <w:t>Eagles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>. 1997.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drawing>
          <wp:inline distT="0" distB="0" distL="0" distR="0">
            <wp:extent cx="5372100" cy="2286000"/>
            <wp:effectExtent l="0" t="0" r="0" b="0"/>
            <wp:docPr id="1" name="Imagen 1" descr="http://www.monografias.com/trabajos37/turismo-naturaleza/Image7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37/turismo-naturaleza/Image716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Fuente: Paul F. J </w:t>
      </w:r>
      <w:proofErr w:type="spellStart"/>
      <w:r w:rsidRPr="00E96F43">
        <w:rPr>
          <w:rFonts w:ascii="Arial" w:eastAsia="Times New Roman" w:hAnsi="Arial" w:cs="Arial"/>
          <w:sz w:val="24"/>
          <w:szCs w:val="24"/>
          <w:lang w:eastAsia="es-MX"/>
        </w:rPr>
        <w:t>Eagles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. 1997. International </w:t>
      </w:r>
      <w:proofErr w:type="spellStart"/>
      <w:r w:rsidRPr="00E96F43">
        <w:rPr>
          <w:rFonts w:ascii="Arial" w:eastAsia="Times New Roman" w:hAnsi="Arial" w:cs="Arial"/>
          <w:sz w:val="24"/>
          <w:szCs w:val="24"/>
          <w:lang w:eastAsia="es-MX"/>
        </w:rPr>
        <w:t>Ecotourism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 Management: </w:t>
      </w:r>
      <w:proofErr w:type="spellStart"/>
      <w:r w:rsidRPr="00E96F43">
        <w:rPr>
          <w:rFonts w:ascii="Arial" w:eastAsia="Times New Roman" w:hAnsi="Arial" w:cs="Arial"/>
          <w:sz w:val="24"/>
          <w:szCs w:val="24"/>
          <w:lang w:eastAsia="es-MX"/>
        </w:rPr>
        <w:t>using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 Australia and </w:t>
      </w:r>
      <w:hyperlink r:id="rId20" w:history="1">
        <w:proofErr w:type="spellStart"/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Africa</w:t>
        </w:r>
        <w:proofErr w:type="spellEnd"/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 as case </w:t>
      </w:r>
      <w:proofErr w:type="spellStart"/>
      <w:r w:rsidRPr="00E96F43">
        <w:rPr>
          <w:rFonts w:ascii="Arial" w:eastAsia="Times New Roman" w:hAnsi="Arial" w:cs="Arial"/>
          <w:sz w:val="24"/>
          <w:szCs w:val="24"/>
          <w:lang w:eastAsia="es-MX"/>
        </w:rPr>
        <w:t>studies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E96F43" w:rsidRPr="00E96F43" w:rsidRDefault="00E96F43" w:rsidP="00E96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b/>
          <w:sz w:val="24"/>
          <w:szCs w:val="24"/>
          <w:lang w:eastAsia="es-MX"/>
        </w:rPr>
        <w:t>Ecoturismo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La más especializada de todas, ya que se fundamenta en la oferta de los atractivos naturales de flora, </w:t>
      </w:r>
      <w:hyperlink r:id="rId21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fauna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, </w:t>
      </w:r>
      <w:hyperlink r:id="rId22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geología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, geomorfología, climatología, </w:t>
      </w:r>
      <w:hyperlink r:id="rId23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hidrografía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, etc., y las manifestaciones culturales locales, así como con la </w:t>
      </w:r>
      <w:hyperlink r:id="rId24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integración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de las comunidades locales, con el objetivo de descubrir y aprender acerca de los destinos naturales.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El ecoturismo es turismo y no-conservación. Es una forma de obtener fondos para la conservación. Una gran parte de ese </w:t>
      </w:r>
      <w:hyperlink r:id="rId25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dinero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se invierte en la conservación de la naturaleza y no en el enriquecimiento de sectores ajenos a la conservación como era anteriormente. De ahí la importancia de una </w:t>
      </w:r>
      <w:hyperlink r:id="rId26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política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de manejo de fondos y de una correcta </w:t>
      </w:r>
      <w:hyperlink r:id="rId27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instrumentación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de los planes de manejo del área protegidas.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El término de ecoturismo y su definición preliminar, fueron acuñados en 1983 por el Arq. Héctor Ceballos-</w:t>
      </w:r>
      <w:proofErr w:type="spellStart"/>
      <w:r w:rsidRPr="00E96F43">
        <w:rPr>
          <w:rFonts w:ascii="Arial" w:eastAsia="Times New Roman" w:hAnsi="Arial" w:cs="Arial"/>
          <w:sz w:val="24"/>
          <w:szCs w:val="24"/>
          <w:lang w:eastAsia="es-MX"/>
        </w:rPr>
        <w:t>Lascuráin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>, como lo reconocen los principales </w:t>
      </w:r>
      <w:hyperlink r:id="rId28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manuales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en su uso, aunque la Unión Mundial para la Naturaleza (UICN, por sus siglas en </w:t>
      </w:r>
      <w:hyperlink r:id="rId29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Inglés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), define al ecoturismo como "aquella modalidad turística ambientalmente responsable, consistente en viajar o visitar áreas naturales relativamente sin disturbios con el fin de disfrutar, apreciar y estudiar los atractivos naturales (paisaje, flora y fauna silvestres), de dichas áreas, así como cualquier manifestación cultural (del presente y del pasado), que puedan encontrarse ahí, a través de un </w:t>
      </w:r>
      <w:hyperlink r:id="rId30" w:anchor="PROCE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proceso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que promueve la conservación, tiene bajo </w:t>
      </w:r>
      <w:hyperlink r:id="rId31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impacto ambiental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y cultural y propicia un involucramiento activo y socioeconómicamente benéfico de las poblaciones locales.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lastRenderedPageBreak/>
        <w:t>La </w:t>
      </w:r>
      <w:hyperlink r:id="rId32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Sociedad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(Internacional) de Ecoturismo lo define como el viaje responsable a zonas naturales que conserva el </w:t>
      </w:r>
      <w:hyperlink r:id="rId33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medio ambiente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y mejora el bienestar de las poblaciones locales.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La especialista en ecoturismo norteamericana y directora del departamento de ecoturismo de la unión mundial para la naturaleza (WWF), </w:t>
      </w:r>
      <w:proofErr w:type="spellStart"/>
      <w:r w:rsidRPr="00E96F43">
        <w:rPr>
          <w:rFonts w:ascii="Arial" w:eastAsia="Times New Roman" w:hAnsi="Arial" w:cs="Arial"/>
          <w:sz w:val="24"/>
          <w:szCs w:val="24"/>
          <w:lang w:eastAsia="es-MX"/>
        </w:rPr>
        <w:t>Boo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 E. 1994: "turismo de la naturaleza que promueve la conservación y los esfuerzos para un desarrollo sostenible.</w:t>
      </w:r>
    </w:p>
    <w:p w:rsidR="00E96F43" w:rsidRPr="00E96F43" w:rsidRDefault="00E96F43" w:rsidP="00E96F4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b/>
          <w:sz w:val="24"/>
          <w:szCs w:val="24"/>
          <w:lang w:eastAsia="es-MX"/>
        </w:rPr>
        <w:t>Viajes de aventura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Es aquella modalidad de turismo de naturaleza cuya motivación principal es vivir experiencia donde el contacto con la naturaleza requiere de grandes esfuerzos y altos </w:t>
      </w:r>
      <w:hyperlink r:id="rId34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riesgos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, permitiendo al turista realizar hazañas personales y disfrutar la emoción de dominar estos ambientes. Dentro esta modalidad se encuentra el montañismo en lugares aportados por ladera que presentan dificultades, las travesías a caballo de donde se abren caminos en zonas montañosas con bosques o sin él, espeleología deportiva, buceo deportivo, rafting (descenso en botes de goma atravesando rápidos en los ríos de montañas) etc.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Incluye también el conocido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tre</w:t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t>k</w:t>
      </w:r>
      <w:r>
        <w:rPr>
          <w:rFonts w:ascii="Arial" w:eastAsia="Times New Roman" w:hAnsi="Arial" w:cs="Arial"/>
          <w:sz w:val="24"/>
          <w:szCs w:val="24"/>
          <w:lang w:eastAsia="es-MX"/>
        </w:rPr>
        <w:t>k</w:t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t>ing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 que consiste en caminatas por distintos tipos de terrenos y paisajes con destinos a ciertos atractivos.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El turismo de aventura requiere un cierto grado de especialización por las exigencias del turista en cuanto a su </w:t>
      </w:r>
      <w:hyperlink r:id="rId35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seguridad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</w:t>
      </w:r>
      <w:hyperlink r:id="rId36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personal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, calidad de equipo de los campamentos, buen estado de </w:t>
      </w:r>
      <w:hyperlink r:id="rId37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mantenimiento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de los vehículos, calidad del comidas y bebidas, nivel de excelencia del escenario natural y de las experiencias y sorpresa que se esperan vivir durante la aventura.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A veces equivocadamente se presentan como turismo de aventura otros productos como la </w:t>
      </w:r>
      <w:hyperlink r:id="rId38" w:anchor="pesca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pesca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, la caza y los safaris fotográficos, aunque en determinadas circunstancias pueden representar </w:t>
      </w:r>
      <w:hyperlink r:id="rId39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riesgo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y esfuerzo por parte del turista.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b/>
          <w:sz w:val="24"/>
          <w:szCs w:val="24"/>
          <w:lang w:eastAsia="es-MX"/>
        </w:rPr>
        <w:t>Viajes a zonas vírgenes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Esa modalidad se basa en disfrutar destinos que no han sido afectados por la interferencia del </w:t>
      </w:r>
      <w:hyperlink r:id="rId40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hombre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. Aquí se encuentran los naturalistas y admiradores de la naturaleza, que buscan el contacto íntimo con la naturaleza.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b/>
          <w:sz w:val="24"/>
          <w:szCs w:val="24"/>
          <w:lang w:eastAsia="es-MX"/>
        </w:rPr>
        <w:t>Campismo / acampadas y caravanas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Esa modalidad tiene como objetivo disfr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utar la naturaleza en la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interfa</w:t>
      </w:r>
      <w:bookmarkStart w:id="0" w:name="_GoBack"/>
      <w:bookmarkEnd w:id="0"/>
      <w:r w:rsidRPr="00E96F43">
        <w:rPr>
          <w:rFonts w:ascii="Arial" w:eastAsia="Times New Roman" w:hAnsi="Arial" w:cs="Arial"/>
          <w:sz w:val="24"/>
          <w:szCs w:val="24"/>
          <w:lang w:eastAsia="es-MX"/>
        </w:rPr>
        <w:t>se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 entre la vida silvestre y la civilizada y tiene gran aceptación en algunos sitios y puede reportar beneficios a las comunidades locales mediante el alquiler de lugares de acampada y de caravanas, y la ve</w:t>
      </w:r>
      <w:bookmarkStart w:id="1" w:name="_Toc519195705"/>
      <w:bookmarkStart w:id="2" w:name="_Toc536865003"/>
      <w:bookmarkEnd w:id="1"/>
      <w:bookmarkEnd w:id="2"/>
      <w:r w:rsidRPr="00E96F43">
        <w:rPr>
          <w:rFonts w:ascii="Arial" w:eastAsia="Times New Roman" w:hAnsi="Arial" w:cs="Arial"/>
          <w:sz w:val="24"/>
          <w:szCs w:val="24"/>
          <w:lang w:eastAsia="es-MX"/>
        </w:rPr>
        <w:t>nta de suministro y artesanías.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EL Campismo turístico permite un conjunto de actividades al </w:t>
      </w:r>
      <w:hyperlink r:id="rId41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aire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 xml:space="preserve"> libre, basadas en la utilización de un alojamiento ligera y móvil que el turista desplaza generalmente con el (tienda, caravana </w:t>
      </w:r>
      <w:proofErr w:type="spellStart"/>
      <w:r w:rsidRPr="00E96F43">
        <w:rPr>
          <w:rFonts w:ascii="Arial" w:eastAsia="Times New Roman" w:hAnsi="Arial" w:cs="Arial"/>
          <w:sz w:val="24"/>
          <w:szCs w:val="24"/>
          <w:lang w:eastAsia="es-MX"/>
        </w:rPr>
        <w:t>etc</w:t>
      </w:r>
      <w:proofErr w:type="spellEnd"/>
      <w:r w:rsidRPr="00E96F43">
        <w:rPr>
          <w:rFonts w:ascii="Arial" w:eastAsia="Times New Roman" w:hAnsi="Arial" w:cs="Arial"/>
          <w:sz w:val="24"/>
          <w:szCs w:val="24"/>
          <w:lang w:eastAsia="es-MX"/>
        </w:rPr>
        <w:t>).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Las motivaciones de este tipo de alojamiento además de los bajos </w:t>
      </w:r>
      <w:hyperlink r:id="rId42" w:anchor="ANTECED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precios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en comparaciones con el </w:t>
      </w:r>
      <w:bookmarkStart w:id="3" w:name="autolink"/>
      <w:r w:rsidRPr="00E96F43">
        <w:rPr>
          <w:rFonts w:ascii="Arial" w:eastAsia="Times New Roman" w:hAnsi="Arial" w:cs="Arial"/>
          <w:sz w:val="24"/>
          <w:szCs w:val="24"/>
          <w:lang w:eastAsia="es-MX"/>
        </w:rPr>
        <w:fldChar w:fldCharType="begin"/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instrText xml:space="preserve"> HYPERLINK "http://www.viajeros.com/hoteles" </w:instrText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fldChar w:fldCharType="separate"/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t>hotel</w:t>
      </w:r>
      <w:r w:rsidRPr="00E96F43">
        <w:rPr>
          <w:rFonts w:ascii="Arial" w:eastAsia="Times New Roman" w:hAnsi="Arial" w:cs="Arial"/>
          <w:sz w:val="24"/>
          <w:szCs w:val="24"/>
          <w:lang w:eastAsia="es-MX"/>
        </w:rPr>
        <w:fldChar w:fldCharType="end"/>
      </w:r>
      <w:bookmarkEnd w:id="3"/>
      <w:r w:rsidRPr="00E96F43">
        <w:rPr>
          <w:rFonts w:ascii="Arial" w:eastAsia="Times New Roman" w:hAnsi="Arial" w:cs="Arial"/>
          <w:sz w:val="24"/>
          <w:szCs w:val="24"/>
          <w:lang w:eastAsia="es-MX"/>
        </w:rPr>
        <w:t> y alquiler de vivienda independiente es un cierta concepción de las vacaciones el gusto por la vida al aire libre, convivencia con otros campistas, es una ruptura con el confort y costumbre de la vida moderna o urbana y proximidad al lugar donde pueden realizarse cierta tipo de actividad entre otras motivaciones.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lastRenderedPageBreak/>
        <w:t>El camping no se exige instalaciones fijas, tiene un límite en cuanto al tamaño y cuenta con dotaciones de </w:t>
      </w:r>
      <w:hyperlink r:id="rId43" w:history="1">
        <w:r w:rsidRPr="00E96F43">
          <w:rPr>
            <w:rFonts w:ascii="Arial" w:eastAsia="Times New Roman" w:hAnsi="Arial" w:cs="Arial"/>
            <w:sz w:val="24"/>
            <w:szCs w:val="24"/>
            <w:lang w:eastAsia="es-MX"/>
          </w:rPr>
          <w:t>servicio</w:t>
        </w:r>
      </w:hyperlink>
      <w:r w:rsidRPr="00E96F43">
        <w:rPr>
          <w:rFonts w:ascii="Arial" w:eastAsia="Times New Roman" w:hAnsi="Arial" w:cs="Arial"/>
          <w:sz w:val="24"/>
          <w:szCs w:val="24"/>
          <w:lang w:eastAsia="es-MX"/>
        </w:rPr>
        <w:t> como baños, y duchas etc.</w:t>
      </w:r>
    </w:p>
    <w:p w:rsidR="00E96F43" w:rsidRPr="00E96F43" w:rsidRDefault="00E96F43" w:rsidP="00E96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96F43">
        <w:rPr>
          <w:rFonts w:ascii="Arial" w:eastAsia="Times New Roman" w:hAnsi="Arial" w:cs="Arial"/>
          <w:sz w:val="24"/>
          <w:szCs w:val="24"/>
          <w:lang w:eastAsia="es-MX"/>
        </w:rPr>
        <w:t>Las áreas naturales de camping no son instalaciones fijas como el camping turístico convencional y se destina fundamentalmente a una clientela joven.</w:t>
      </w:r>
    </w:p>
    <w:p w:rsidR="00E96F43" w:rsidRPr="00E96F43" w:rsidRDefault="00E96F43" w:rsidP="00E96F43">
      <w:pPr>
        <w:jc w:val="both"/>
        <w:rPr>
          <w:b/>
          <w:sz w:val="24"/>
          <w:szCs w:val="24"/>
        </w:rPr>
      </w:pPr>
      <w:r w:rsidRPr="00E96F43">
        <w:rPr>
          <w:rFonts w:ascii="Arial" w:eastAsia="Times New Roman" w:hAnsi="Arial" w:cs="Arial"/>
          <w:color w:val="000000"/>
          <w:sz w:val="18"/>
          <w:szCs w:val="18"/>
          <w:lang w:eastAsia="es-MX"/>
        </w:rPr>
        <w:br/>
      </w:r>
    </w:p>
    <w:sectPr w:rsidR="00E96F43" w:rsidRPr="00E96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A3026"/>
    <w:multiLevelType w:val="hybridMultilevel"/>
    <w:tmpl w:val="03C88D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B010C"/>
    <w:multiLevelType w:val="hybridMultilevel"/>
    <w:tmpl w:val="EBF813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43"/>
    <w:rsid w:val="00AD0C6D"/>
    <w:rsid w:val="00E9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202A6-7AD8-4A0F-B6E9-8E9FAABE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6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96F43"/>
  </w:style>
  <w:style w:type="character" w:styleId="Hipervnculo">
    <w:name w:val="Hyperlink"/>
    <w:basedOn w:val="Fuentedeprrafopredeter"/>
    <w:uiPriority w:val="99"/>
    <w:semiHidden/>
    <w:unhideWhenUsed/>
    <w:rsid w:val="00E96F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9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96F4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6F4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/ofertaydemanda/ofertaydemanda.shtml" TargetMode="External"/><Relationship Id="rId13" Type="http://schemas.openxmlformats.org/officeDocument/2006/relationships/hyperlink" Target="http://www.monografias.com/trabajos34/el-trabajo/el-trabajo.shtml" TargetMode="External"/><Relationship Id="rId18" Type="http://schemas.openxmlformats.org/officeDocument/2006/relationships/hyperlink" Target="http://www.monografias.com/trabajos55/conflictos/conflictos.shtml" TargetMode="External"/><Relationship Id="rId26" Type="http://schemas.openxmlformats.org/officeDocument/2006/relationships/hyperlink" Target="http://www.monografias.com/Politica/index.shtml" TargetMode="External"/><Relationship Id="rId39" Type="http://schemas.openxmlformats.org/officeDocument/2006/relationships/hyperlink" Target="http://www.monografias.com/trabajos13/ripa/ripa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onografias.com/trabajos12/impact/impact.shtml" TargetMode="External"/><Relationship Id="rId34" Type="http://schemas.openxmlformats.org/officeDocument/2006/relationships/hyperlink" Target="http://www.monografias.com/trabajos35/tipos-riesgos/tipos-riesgos.shtml" TargetMode="External"/><Relationship Id="rId42" Type="http://schemas.openxmlformats.org/officeDocument/2006/relationships/hyperlink" Target="http://www.monografias.com/trabajos16/fijacion-precios/fijacion-precios.shtml" TargetMode="External"/><Relationship Id="rId7" Type="http://schemas.openxmlformats.org/officeDocument/2006/relationships/hyperlink" Target="http://www.monografias.com/trabajos4/refrec/refrec.shtml" TargetMode="External"/><Relationship Id="rId12" Type="http://schemas.openxmlformats.org/officeDocument/2006/relationships/hyperlink" Target="http://www.monografias.com/trabajos35/eficiencia-y-equidad/eficiencia-y-equidad.shtml" TargetMode="External"/><Relationship Id="rId17" Type="http://schemas.openxmlformats.org/officeDocument/2006/relationships/hyperlink" Target="http://www.monografias.com/trabajos16/romano-limitaciones/romano-limitaciones.shtml" TargetMode="External"/><Relationship Id="rId25" Type="http://schemas.openxmlformats.org/officeDocument/2006/relationships/hyperlink" Target="http://www.monografias.com/trabajos16/marx-y-dinero/marx-y-dinero.shtml" TargetMode="External"/><Relationship Id="rId33" Type="http://schemas.openxmlformats.org/officeDocument/2006/relationships/hyperlink" Target="http://www.monografias.com/trabajos15/medio-ambiente-venezuela/medio-ambiente-venezuela.shtml" TargetMode="External"/><Relationship Id="rId38" Type="http://schemas.openxmlformats.org/officeDocument/2006/relationships/hyperlink" Target="http://www.monografias.com/trabajos7/zocli/zocli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14/dinamica-grupos/dinamica-grupos.shtml" TargetMode="External"/><Relationship Id="rId20" Type="http://schemas.openxmlformats.org/officeDocument/2006/relationships/hyperlink" Target="http://www.monografias.com/trabajos10/pafric/pafric.shtml" TargetMode="External"/><Relationship Id="rId29" Type="http://schemas.openxmlformats.org/officeDocument/2006/relationships/hyperlink" Target="http://www.monografias.com/trabajos16/manual-ingles/manual-ingles.shtml" TargetMode="External"/><Relationship Id="rId41" Type="http://schemas.openxmlformats.org/officeDocument/2006/relationships/hyperlink" Target="http://www.monografias.com/trabajos/aire/aire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14/costosbanc/costosbanc.shtml" TargetMode="External"/><Relationship Id="rId11" Type="http://schemas.openxmlformats.org/officeDocument/2006/relationships/hyperlink" Target="http://www.monografias.com/trabajos12/elproduc/elproduc.shtml" TargetMode="External"/><Relationship Id="rId24" Type="http://schemas.openxmlformats.org/officeDocument/2006/relationships/hyperlink" Target="http://www.monografias.com/trabajos11/funpro/funpro.shtml" TargetMode="External"/><Relationship Id="rId32" Type="http://schemas.openxmlformats.org/officeDocument/2006/relationships/hyperlink" Target="http://www.monografias.com/trabajos35/sociedad/sociedad.shtml" TargetMode="External"/><Relationship Id="rId37" Type="http://schemas.openxmlformats.org/officeDocument/2006/relationships/hyperlink" Target="http://www.monografias.com/trabajos15/mantenimiento-industrial/mantenimiento-industrial.shtml" TargetMode="External"/><Relationship Id="rId40" Type="http://schemas.openxmlformats.org/officeDocument/2006/relationships/hyperlink" Target="http://www.monografias.com/trabajos15/fundamento-ontologico/fundamento-ontologico.s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monografias.com/trabajos14/nuevmicro/nuevmicro.shtml" TargetMode="External"/><Relationship Id="rId15" Type="http://schemas.openxmlformats.org/officeDocument/2006/relationships/hyperlink" Target="http://www.monografias.com/trabajos901/interaccion-comunicacion-exploracion-teorica-conceptual/interaccion-comunicacion-exploracion-teorica-conceptual.shtml" TargetMode="External"/><Relationship Id="rId23" Type="http://schemas.openxmlformats.org/officeDocument/2006/relationships/hyperlink" Target="http://www.monografias.com/trabajos30/vegetacion-hidrografia/vegetacion-hidrografia.shtml" TargetMode="External"/><Relationship Id="rId28" Type="http://schemas.openxmlformats.org/officeDocument/2006/relationships/hyperlink" Target="http://www.monografias.com/trabajos6/maca/maca.shtml" TargetMode="External"/><Relationship Id="rId36" Type="http://schemas.openxmlformats.org/officeDocument/2006/relationships/hyperlink" Target="http://www.monografias.com/trabajos11/fuper/fuper.shtml" TargetMode="External"/><Relationship Id="rId10" Type="http://schemas.openxmlformats.org/officeDocument/2006/relationships/hyperlink" Target="http://www.monografias.com/trabajos6/etic/etic.shtml" TargetMode="External"/><Relationship Id="rId19" Type="http://schemas.openxmlformats.org/officeDocument/2006/relationships/image" Target="media/image1.gif"/><Relationship Id="rId31" Type="http://schemas.openxmlformats.org/officeDocument/2006/relationships/hyperlink" Target="http://www.monografias.com/trabajos13/impac/impac.s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nografias.com/trabajos14/patrimonio/patrimonio.shtml" TargetMode="External"/><Relationship Id="rId14" Type="http://schemas.openxmlformats.org/officeDocument/2006/relationships/hyperlink" Target="http://www.monografias.com/trabajos7/plane/plane.shtml" TargetMode="External"/><Relationship Id="rId22" Type="http://schemas.openxmlformats.org/officeDocument/2006/relationships/hyperlink" Target="http://www.monografias.com/trabajos/geologia/geologia.shtml" TargetMode="External"/><Relationship Id="rId27" Type="http://schemas.openxmlformats.org/officeDocument/2006/relationships/hyperlink" Target="http://www.monografias.com/trabajos7/inba/inba.shtml" TargetMode="External"/><Relationship Id="rId30" Type="http://schemas.openxmlformats.org/officeDocument/2006/relationships/hyperlink" Target="http://www.monografias.com/trabajos14/administ-procesos/administ-procesos.shtml" TargetMode="External"/><Relationship Id="rId35" Type="http://schemas.openxmlformats.org/officeDocument/2006/relationships/hyperlink" Target="http://www.monografias.com/trabajos/seguinfo/seguinfo.shtml" TargetMode="External"/><Relationship Id="rId43" Type="http://schemas.openxmlformats.org/officeDocument/2006/relationships/hyperlink" Target="http://www.monografias.com/trabajos14/verific-servicios/verific-servicios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1904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EQ-01</dc:creator>
  <cp:keywords/>
  <dc:description/>
  <cp:lastModifiedBy>EQ-01</cp:lastModifiedBy>
  <cp:revision>1</cp:revision>
  <dcterms:created xsi:type="dcterms:W3CDTF">2016-10-27T16:25:00Z</dcterms:created>
  <dcterms:modified xsi:type="dcterms:W3CDTF">2016-10-27T16:35:00Z</dcterms:modified>
</cp:coreProperties>
</file>