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AA85" w14:textId="77777777" w:rsidR="000B042F" w:rsidRPr="000B042F" w:rsidRDefault="000B042F" w:rsidP="000B042F">
      <w:pPr>
        <w:numPr>
          <w:ilvl w:val="0"/>
          <w:numId w:val="1"/>
        </w:numPr>
      </w:pPr>
      <w:r w:rsidRPr="000B042F">
        <w:rPr>
          <w:b/>
          <w:bCs/>
        </w:rPr>
        <w:t>Objetivo:</w:t>
      </w:r>
      <w:r w:rsidRPr="000B042F">
        <w:t> Mapear la estructura formal y la transformación digital de la entidad.</w:t>
      </w:r>
    </w:p>
    <w:p w14:paraId="49786B23" w14:textId="77777777" w:rsidR="000B042F" w:rsidRPr="000B042F" w:rsidRDefault="000B042F" w:rsidP="000B042F">
      <w:pPr>
        <w:numPr>
          <w:ilvl w:val="0"/>
          <w:numId w:val="1"/>
        </w:numPr>
      </w:pPr>
      <w:r w:rsidRPr="000B042F">
        <w:rPr>
          <w:b/>
          <w:bCs/>
        </w:rPr>
        <w:t>Entregables específicos:</w:t>
      </w:r>
    </w:p>
    <w:p w14:paraId="2BB2E7BF" w14:textId="77777777" w:rsidR="000B042F" w:rsidRPr="000B042F" w:rsidRDefault="000B042F" w:rsidP="000B042F">
      <w:pPr>
        <w:numPr>
          <w:ilvl w:val="1"/>
          <w:numId w:val="1"/>
        </w:numPr>
      </w:pPr>
      <w:r w:rsidRPr="000B042F">
        <w:t>Relevamiento y análisis del </w:t>
      </w:r>
      <w:r w:rsidRPr="000B042F">
        <w:rPr>
          <w:b/>
          <w:bCs/>
        </w:rPr>
        <w:t>Organigrama actual</w:t>
      </w:r>
      <w:r w:rsidRPr="000B042F">
        <w:t> y el manual de funciones institucionales.</w:t>
      </w:r>
    </w:p>
    <w:p w14:paraId="09714F8D" w14:textId="77777777" w:rsidR="000B042F" w:rsidRPr="000B042F" w:rsidRDefault="000B042F" w:rsidP="000B042F">
      <w:pPr>
        <w:numPr>
          <w:ilvl w:val="1"/>
          <w:numId w:val="1"/>
        </w:numPr>
      </w:pPr>
      <w:r w:rsidRPr="000B042F">
        <w:t>Identificación de los niveles de centralización o descentralización.</w:t>
      </w:r>
    </w:p>
    <w:p w14:paraId="5B057A6F" w14:textId="77777777" w:rsidR="000B042F" w:rsidRPr="000B042F" w:rsidRDefault="000B042F" w:rsidP="000B042F">
      <w:pPr>
        <w:numPr>
          <w:ilvl w:val="1"/>
          <w:numId w:val="1"/>
        </w:numPr>
      </w:pPr>
      <w:r w:rsidRPr="000B042F">
        <w:t>Diseño de un </w:t>
      </w:r>
      <w:r w:rsidRPr="000B042F">
        <w:rPr>
          <w:b/>
          <w:bCs/>
        </w:rPr>
        <w:t>Flujograma de un proceso clave</w:t>
      </w:r>
      <w:r w:rsidRPr="000B042F">
        <w:t> dentro del área de personal, evaluando su transición hacia el </w:t>
      </w:r>
      <w:r w:rsidRPr="000B042F">
        <w:rPr>
          <w:b/>
          <w:bCs/>
        </w:rPr>
        <w:t>Sistema de Gestión Documental Electrónica (GDE)</w:t>
      </w:r>
      <w:r w:rsidRPr="000B042F">
        <w:t> o Trámites a Distancia (TAD) y detectando "cuellos de botella".</w:t>
      </w:r>
    </w:p>
    <w:p w14:paraId="7C36E696" w14:textId="77777777" w:rsidR="000B042F" w:rsidRPr="000B042F" w:rsidRDefault="000B042F" w:rsidP="000B042F">
      <w:pPr>
        <w:numPr>
          <w:ilvl w:val="1"/>
          <w:numId w:val="1"/>
        </w:numPr>
      </w:pPr>
      <w:r w:rsidRPr="000B042F">
        <w:rPr>
          <w:b/>
          <w:bCs/>
        </w:rPr>
        <w:t>Qué buscar</w:t>
      </w:r>
      <w:r w:rsidRPr="000B042F">
        <w:t xml:space="preserve">: Organigrama formal aprobado por decreto/resolución, manuales de misiones y funciones de las áreas, y normativas internas de </w:t>
      </w:r>
      <w:proofErr w:type="spellStart"/>
      <w:r w:rsidRPr="000B042F">
        <w:t>despapelización</w:t>
      </w:r>
      <w:proofErr w:type="spellEnd"/>
      <w:r w:rsidRPr="000B042F">
        <w:t>.</w:t>
      </w:r>
    </w:p>
    <w:p w14:paraId="613908C5" w14:textId="77777777" w:rsidR="000B042F" w:rsidRPr="000B042F" w:rsidRDefault="000B042F" w:rsidP="000B042F">
      <w:pPr>
        <w:numPr>
          <w:ilvl w:val="1"/>
          <w:numId w:val="1"/>
        </w:numPr>
      </w:pPr>
      <w:r w:rsidRPr="000B042F">
        <w:rPr>
          <w:b/>
          <w:bCs/>
        </w:rPr>
        <w:t>Preguntas guía para recolectar</w:t>
      </w:r>
      <w:r w:rsidRPr="000B042F">
        <w:t>:</w:t>
      </w:r>
    </w:p>
    <w:p w14:paraId="64124634" w14:textId="77777777" w:rsidR="000B042F" w:rsidRPr="000B042F" w:rsidRDefault="000B042F" w:rsidP="000B042F">
      <w:pPr>
        <w:numPr>
          <w:ilvl w:val="2"/>
          <w:numId w:val="1"/>
        </w:numPr>
      </w:pPr>
      <w:r w:rsidRPr="000B042F">
        <w:t>¿El organigrama real coincide con la estructura formal de dependencias y delegaciones?</w:t>
      </w:r>
    </w:p>
    <w:p w14:paraId="2C1C3486" w14:textId="77777777" w:rsidR="000B042F" w:rsidRPr="000B042F" w:rsidRDefault="000B042F" w:rsidP="000B042F">
      <w:pPr>
        <w:numPr>
          <w:ilvl w:val="2"/>
          <w:numId w:val="1"/>
        </w:numPr>
      </w:pPr>
      <w:r w:rsidRPr="000B042F">
        <w:t>¿Cómo se gestionan las autorizaciones internas? ¿Se utiliza de forma exclusiva el Sistema de Gestión Documental Electrónica (GDE) o la plataforma Trámites a Distancia (TAD)?</w:t>
      </w:r>
    </w:p>
    <w:p w14:paraId="5117C747" w14:textId="77777777" w:rsidR="000B042F" w:rsidRPr="000B042F" w:rsidRDefault="000B042F" w:rsidP="000B042F">
      <w:pPr>
        <w:numPr>
          <w:ilvl w:val="2"/>
          <w:numId w:val="1"/>
        </w:numPr>
      </w:pPr>
      <w:r w:rsidRPr="000B042F">
        <w:t>¿Qué cuellos de botella burocráticos persisten en el circuito de licencias, designaciones o ascensos?</w:t>
      </w:r>
    </w:p>
    <w:p w14:paraId="3098945F" w14:textId="77777777" w:rsidR="002076F4" w:rsidRDefault="002076F4"/>
    <w:sectPr w:rsidR="00207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7FBA"/>
    <w:multiLevelType w:val="multilevel"/>
    <w:tmpl w:val="918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20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56"/>
    <w:rsid w:val="000B042F"/>
    <w:rsid w:val="00160B93"/>
    <w:rsid w:val="002076F4"/>
    <w:rsid w:val="00383FCB"/>
    <w:rsid w:val="007F3056"/>
    <w:rsid w:val="00C5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EA8C75-EEF1-41B4-AA00-74583167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FCB"/>
  </w:style>
  <w:style w:type="paragraph" w:styleId="Ttulo1">
    <w:name w:val="heading 1"/>
    <w:basedOn w:val="Normal"/>
    <w:next w:val="Normal"/>
    <w:link w:val="Ttulo1Car"/>
    <w:uiPriority w:val="9"/>
    <w:qFormat/>
    <w:rsid w:val="0038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F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383FC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8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FCB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FCB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383F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ALFALFA SATIE</dc:creator>
  <cp:keywords/>
  <dc:description/>
  <cp:lastModifiedBy>ALFALFA SATIE</cp:lastModifiedBy>
  <cp:revision>3</cp:revision>
  <dcterms:created xsi:type="dcterms:W3CDTF">2026-10-02T22:09:00Z</dcterms:created>
  <dcterms:modified xsi:type="dcterms:W3CDTF">2026-10-02T22:09:00Z</dcterms:modified>
</cp:coreProperties>
</file>