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FD35" w14:textId="6D742FFD" w:rsidR="002B369E" w:rsidRPr="002B369E" w:rsidRDefault="00F2402B" w:rsidP="002B369E">
      <w:pPr>
        <w:rPr>
          <w:b/>
          <w:sz w:val="40"/>
          <w:szCs w:val="40"/>
        </w:rPr>
      </w:pPr>
      <w:bookmarkStart w:id="0" w:name="_7zpm9kcf541l"/>
      <w:bookmarkEnd w:id="0"/>
      <w:proofErr w:type="spellStart"/>
      <w:r w:rsidRPr="00F2402B">
        <w:rPr>
          <w:b/>
          <w:sz w:val="40"/>
          <w:szCs w:val="40"/>
        </w:rPr>
        <w:t>Testing</w:t>
      </w:r>
      <w:proofErr w:type="spellEnd"/>
      <w:r w:rsidRPr="00F2402B">
        <w:rPr>
          <w:b/>
          <w:sz w:val="40"/>
          <w:szCs w:val="40"/>
        </w:rPr>
        <w:t xml:space="preserve"> </w:t>
      </w:r>
      <w:proofErr w:type="spellStart"/>
      <w:r w:rsidRPr="00F2402B">
        <w:rPr>
          <w:b/>
          <w:sz w:val="40"/>
          <w:szCs w:val="40"/>
        </w:rPr>
        <w:t>Report</w:t>
      </w:r>
      <w:proofErr w:type="spellEnd"/>
    </w:p>
    <w:p w14:paraId="652297EB" w14:textId="77777777" w:rsidR="002B369E" w:rsidRPr="002B369E" w:rsidRDefault="002B369E" w:rsidP="002B369E"/>
    <w:p w14:paraId="7B2AFF04" w14:textId="37EBABB1" w:rsidR="002B369E" w:rsidRPr="002B369E" w:rsidRDefault="002B369E" w:rsidP="002B369E">
      <w:pPr>
        <w:numPr>
          <w:ilvl w:val="0"/>
          <w:numId w:val="1"/>
        </w:numPr>
      </w:pPr>
      <w:proofErr w:type="spellStart"/>
      <w:r w:rsidRPr="002B369E">
        <w:rPr>
          <w:b/>
        </w:rPr>
        <w:t>Group</w:t>
      </w:r>
      <w:proofErr w:type="spellEnd"/>
      <w:r w:rsidRPr="002B369E">
        <w:rPr>
          <w:b/>
        </w:rPr>
        <w:t xml:space="preserve"> </w:t>
      </w:r>
      <w:proofErr w:type="spellStart"/>
      <w:r w:rsidRPr="002B369E">
        <w:rPr>
          <w:b/>
        </w:rPr>
        <w:t>Number</w:t>
      </w:r>
      <w:proofErr w:type="spellEnd"/>
      <w:r w:rsidRPr="002B369E">
        <w:t>: C</w:t>
      </w:r>
      <w:r w:rsidR="00AE3D12">
        <w:t>3</w:t>
      </w:r>
      <w:r w:rsidRPr="002B369E">
        <w:t>.047</w:t>
      </w:r>
    </w:p>
    <w:p w14:paraId="7322BB69" w14:textId="73E4A638" w:rsidR="00AE3D12" w:rsidRPr="00AE3D12" w:rsidRDefault="002B369E" w:rsidP="00733428">
      <w:pPr>
        <w:numPr>
          <w:ilvl w:val="0"/>
          <w:numId w:val="1"/>
        </w:numPr>
        <w:rPr>
          <w:lang w:val="en-US"/>
        </w:rPr>
      </w:pPr>
      <w:proofErr w:type="spellStart"/>
      <w:r w:rsidRPr="00AE3D12">
        <w:rPr>
          <w:b/>
        </w:rPr>
        <w:t>Repository</w:t>
      </w:r>
      <w:proofErr w:type="spellEnd"/>
      <w:r w:rsidRPr="002B369E">
        <w:t xml:space="preserve">: </w:t>
      </w:r>
      <w:hyperlink r:id="rId5" w:history="1">
        <w:r w:rsidR="00AE3D12" w:rsidRPr="004834AE">
          <w:rPr>
            <w:rStyle w:val="Hipervnculo"/>
          </w:rPr>
          <w:t>https://github.com/HectorGuePra/C3-047-Acme-Ans-C3</w:t>
        </w:r>
      </w:hyperlink>
    </w:p>
    <w:p w14:paraId="243FB3E8" w14:textId="50088D54" w:rsidR="002B369E" w:rsidRPr="00AE3D12" w:rsidRDefault="002B369E" w:rsidP="00733428">
      <w:pPr>
        <w:numPr>
          <w:ilvl w:val="0"/>
          <w:numId w:val="1"/>
        </w:numPr>
        <w:rPr>
          <w:lang w:val="en-US"/>
        </w:rPr>
      </w:pPr>
      <w:r w:rsidRPr="00AE3D12">
        <w:rPr>
          <w:b/>
          <w:lang w:val="en-US"/>
        </w:rPr>
        <w:t>Workgroup Members</w:t>
      </w:r>
      <w:r w:rsidRPr="00AE3D12">
        <w:rPr>
          <w:lang w:val="en-US"/>
        </w:rPr>
        <w:t xml:space="preserve"> </w:t>
      </w:r>
      <w:r w:rsidRPr="00AE3D12">
        <w:rPr>
          <w:b/>
          <w:lang w:val="en-US"/>
        </w:rPr>
        <w:t>and Corporate Emails:</w:t>
      </w:r>
    </w:p>
    <w:p w14:paraId="3AE58B6C" w14:textId="77777777" w:rsidR="002B369E" w:rsidRPr="002B369E" w:rsidRDefault="002B369E" w:rsidP="002B369E">
      <w:r w:rsidRPr="002B369E">
        <w:t xml:space="preserve">Joaquín Borja León: </w:t>
      </w:r>
      <w:hyperlink r:id="rId6" w:history="1">
        <w:r w:rsidRPr="002B369E">
          <w:rPr>
            <w:rStyle w:val="Hipervnculo"/>
          </w:rPr>
          <w:t>joaborleo@alum.us.es</w:t>
        </w:r>
      </w:hyperlink>
    </w:p>
    <w:p w14:paraId="2BD434B8" w14:textId="77777777" w:rsidR="002B369E" w:rsidRPr="002B369E" w:rsidRDefault="002B369E" w:rsidP="002B369E">
      <w:r w:rsidRPr="002B369E">
        <w:t xml:space="preserve">Héctor Guerra Prada: </w:t>
      </w:r>
      <w:hyperlink r:id="rId7" w:history="1">
        <w:r w:rsidRPr="002B369E">
          <w:rPr>
            <w:rStyle w:val="Hipervnculo"/>
          </w:rPr>
          <w:t>hecguepra@alum.us.es</w:t>
        </w:r>
      </w:hyperlink>
    </w:p>
    <w:p w14:paraId="06F737A9" w14:textId="77777777" w:rsidR="002B369E" w:rsidRPr="002B369E" w:rsidRDefault="002B369E" w:rsidP="002B369E">
      <w:r w:rsidRPr="002B369E">
        <w:t xml:space="preserve">Juan Carlos León Madroñal: </w:t>
      </w:r>
      <w:hyperlink r:id="rId8" w:history="1">
        <w:r w:rsidRPr="002B369E">
          <w:rPr>
            <w:rStyle w:val="Hipervnculo"/>
          </w:rPr>
          <w:t>jualeomad@alum.us.es</w:t>
        </w:r>
      </w:hyperlink>
    </w:p>
    <w:p w14:paraId="2246F1CC" w14:textId="0FCBD6D0" w:rsidR="002B369E" w:rsidRDefault="002B369E" w:rsidP="002B369E">
      <w:pPr>
        <w:numPr>
          <w:ilvl w:val="0"/>
          <w:numId w:val="1"/>
        </w:numPr>
      </w:pPr>
      <w:r w:rsidRPr="002B369E">
        <w:rPr>
          <w:b/>
        </w:rPr>
        <w:t>Date</w:t>
      </w:r>
      <w:r w:rsidRPr="002B369E">
        <w:t xml:space="preserve">: </w:t>
      </w:r>
      <w:r w:rsidR="00FB2A88">
        <w:t>11</w:t>
      </w:r>
      <w:r w:rsidRPr="002B369E">
        <w:t>/</w:t>
      </w:r>
      <w:r w:rsidR="00AE3D12">
        <w:t>10</w:t>
      </w:r>
      <w:r w:rsidRPr="002B369E">
        <w:t>/2025</w:t>
      </w:r>
      <w:r>
        <w:br/>
      </w:r>
    </w:p>
    <w:p w14:paraId="4F675437" w14:textId="617D3805" w:rsidR="002B369E" w:rsidRPr="002B369E" w:rsidRDefault="00F2402B" w:rsidP="002B369E">
      <w:pPr>
        <w:pStyle w:val="Prrafodelista"/>
        <w:spacing w:after="200"/>
        <w:rPr>
          <w:rFonts w:ascii="Calibri" w:eastAsia="Calibri" w:hAnsi="Calibri" w:cs="Calibri"/>
          <w:b/>
          <w:sz w:val="32"/>
          <w:szCs w:val="32"/>
        </w:rPr>
      </w:pPr>
      <w:r>
        <w:rPr>
          <w:rFonts w:ascii="Calibri" w:eastAsia="Calibri" w:hAnsi="Calibri" w:cs="Calibri"/>
          <w:b/>
          <w:sz w:val="32"/>
          <w:szCs w:val="32"/>
        </w:rPr>
        <w:t>Tabla de contenido</w:t>
      </w:r>
    </w:p>
    <w:sdt>
      <w:sdtPr>
        <w:rPr>
          <w:rFonts w:asciiTheme="minorHAnsi" w:eastAsiaTheme="minorHAnsi" w:hAnsiTheme="minorHAnsi" w:cstheme="minorBidi"/>
          <w:color w:val="auto"/>
          <w:kern w:val="2"/>
          <w:sz w:val="22"/>
          <w:szCs w:val="22"/>
          <w:lang w:eastAsia="en-US"/>
          <w14:ligatures w14:val="standardContextual"/>
        </w:rPr>
        <w:id w:val="-1105886954"/>
        <w:docPartObj>
          <w:docPartGallery w:val="Table of Contents"/>
          <w:docPartUnique/>
        </w:docPartObj>
      </w:sdtPr>
      <w:sdtEndPr>
        <w:rPr>
          <w:b/>
          <w:bCs/>
        </w:rPr>
      </w:sdtEndPr>
      <w:sdtContent>
        <w:p w14:paraId="31328EC2" w14:textId="333202D8" w:rsidR="00F2402B" w:rsidRDefault="00F2402B">
          <w:pPr>
            <w:pStyle w:val="TtuloTDC"/>
          </w:pPr>
          <w:r>
            <w:t xml:space="preserve">Contenido                                                                                                                   </w:t>
          </w:r>
        </w:p>
        <w:p w14:paraId="46292A27" w14:textId="6D3BBFDC" w:rsidR="00F2402B" w:rsidRDefault="00F2402B">
          <w:pPr>
            <w:pStyle w:val="TDC1"/>
            <w:tabs>
              <w:tab w:val="right" w:leader="dot" w:pos="8494"/>
            </w:tabs>
            <w:rPr>
              <w:noProof/>
            </w:rPr>
          </w:pPr>
          <w:r>
            <w:fldChar w:fldCharType="begin"/>
          </w:r>
          <w:r>
            <w:instrText xml:space="preserve"> TOC \o "1-3" \h \z \u </w:instrText>
          </w:r>
          <w:r>
            <w:fldChar w:fldCharType="separate"/>
          </w:r>
          <w:hyperlink w:anchor="_Toc199168529" w:history="1">
            <w:r w:rsidRPr="00B75707">
              <w:rPr>
                <w:rStyle w:val="Hipervnculo"/>
                <w:rFonts w:ascii="Calibri" w:eastAsia="Calibri" w:hAnsi="Calibri" w:cs="Calibri"/>
                <w:noProof/>
                <w:color w:val="345964" w:themeColor="hyperlink" w:themeShade="BF"/>
              </w:rPr>
              <w:t>1.Executive Summary</w:t>
            </w:r>
            <w:r>
              <w:rPr>
                <w:noProof/>
                <w:webHidden/>
              </w:rPr>
              <w:tab/>
            </w:r>
            <w:r>
              <w:rPr>
                <w:noProof/>
                <w:webHidden/>
              </w:rPr>
              <w:fldChar w:fldCharType="begin"/>
            </w:r>
            <w:r>
              <w:rPr>
                <w:noProof/>
                <w:webHidden/>
              </w:rPr>
              <w:instrText xml:space="preserve"> PAGEREF _Toc199168529 \h </w:instrText>
            </w:r>
            <w:r>
              <w:rPr>
                <w:noProof/>
                <w:webHidden/>
              </w:rPr>
            </w:r>
            <w:r>
              <w:rPr>
                <w:noProof/>
                <w:webHidden/>
              </w:rPr>
              <w:fldChar w:fldCharType="separate"/>
            </w:r>
            <w:r w:rsidR="00E45940">
              <w:rPr>
                <w:noProof/>
                <w:webHidden/>
              </w:rPr>
              <w:t>1</w:t>
            </w:r>
            <w:r>
              <w:rPr>
                <w:noProof/>
                <w:webHidden/>
              </w:rPr>
              <w:fldChar w:fldCharType="end"/>
            </w:r>
          </w:hyperlink>
        </w:p>
        <w:p w14:paraId="34430564" w14:textId="054DE1B1" w:rsidR="00F2402B" w:rsidRDefault="00F2402B">
          <w:pPr>
            <w:pStyle w:val="TDC1"/>
            <w:tabs>
              <w:tab w:val="right" w:leader="dot" w:pos="8494"/>
            </w:tabs>
            <w:rPr>
              <w:noProof/>
            </w:rPr>
          </w:pPr>
          <w:hyperlink w:anchor="_Toc199168530" w:history="1">
            <w:r w:rsidRPr="00B75707">
              <w:rPr>
                <w:rStyle w:val="Hipervnculo"/>
                <w:rFonts w:ascii="Calibri" w:eastAsia="Calibri" w:hAnsi="Calibri" w:cs="Calibri"/>
                <w:noProof/>
                <w:color w:val="345964" w:themeColor="hyperlink" w:themeShade="BF"/>
              </w:rPr>
              <w:t>2.Revision Table</w:t>
            </w:r>
            <w:r>
              <w:rPr>
                <w:noProof/>
                <w:webHidden/>
              </w:rPr>
              <w:tab/>
            </w:r>
            <w:r>
              <w:rPr>
                <w:noProof/>
                <w:webHidden/>
              </w:rPr>
              <w:fldChar w:fldCharType="begin"/>
            </w:r>
            <w:r>
              <w:rPr>
                <w:noProof/>
                <w:webHidden/>
              </w:rPr>
              <w:instrText xml:space="preserve"> PAGEREF _Toc199168530 \h </w:instrText>
            </w:r>
            <w:r>
              <w:rPr>
                <w:noProof/>
                <w:webHidden/>
              </w:rPr>
            </w:r>
            <w:r>
              <w:rPr>
                <w:noProof/>
                <w:webHidden/>
              </w:rPr>
              <w:fldChar w:fldCharType="separate"/>
            </w:r>
            <w:r w:rsidR="00E45940">
              <w:rPr>
                <w:noProof/>
                <w:webHidden/>
              </w:rPr>
              <w:t>2</w:t>
            </w:r>
            <w:r>
              <w:rPr>
                <w:noProof/>
                <w:webHidden/>
              </w:rPr>
              <w:fldChar w:fldCharType="end"/>
            </w:r>
          </w:hyperlink>
        </w:p>
        <w:p w14:paraId="0A32A466" w14:textId="5F4FFFCA" w:rsidR="00F2402B" w:rsidRDefault="00F2402B">
          <w:pPr>
            <w:pStyle w:val="TDC1"/>
            <w:tabs>
              <w:tab w:val="right" w:leader="dot" w:pos="8494"/>
            </w:tabs>
            <w:rPr>
              <w:noProof/>
            </w:rPr>
          </w:pPr>
          <w:hyperlink w:anchor="_Toc199168531" w:history="1">
            <w:r w:rsidRPr="00B75707">
              <w:rPr>
                <w:rStyle w:val="Hipervnculo"/>
                <w:rFonts w:ascii="Calibri" w:eastAsia="Calibri" w:hAnsi="Calibri" w:cs="Calibri"/>
                <w:noProof/>
                <w:color w:val="345964" w:themeColor="hyperlink" w:themeShade="BF"/>
              </w:rPr>
              <w:t>3.Contents</w:t>
            </w:r>
            <w:r>
              <w:rPr>
                <w:noProof/>
                <w:webHidden/>
              </w:rPr>
              <w:tab/>
            </w:r>
            <w:r>
              <w:rPr>
                <w:noProof/>
                <w:webHidden/>
              </w:rPr>
              <w:fldChar w:fldCharType="begin"/>
            </w:r>
            <w:r>
              <w:rPr>
                <w:noProof/>
                <w:webHidden/>
              </w:rPr>
              <w:instrText xml:space="preserve"> PAGEREF _Toc199168531 \h </w:instrText>
            </w:r>
            <w:r>
              <w:rPr>
                <w:noProof/>
                <w:webHidden/>
              </w:rPr>
            </w:r>
            <w:r>
              <w:rPr>
                <w:noProof/>
                <w:webHidden/>
              </w:rPr>
              <w:fldChar w:fldCharType="separate"/>
            </w:r>
            <w:r w:rsidR="00E45940">
              <w:rPr>
                <w:noProof/>
                <w:webHidden/>
              </w:rPr>
              <w:t>2</w:t>
            </w:r>
            <w:r>
              <w:rPr>
                <w:noProof/>
                <w:webHidden/>
              </w:rPr>
              <w:fldChar w:fldCharType="end"/>
            </w:r>
          </w:hyperlink>
        </w:p>
        <w:p w14:paraId="53D99314" w14:textId="56C18DF5" w:rsidR="00F2402B" w:rsidRDefault="00F2402B">
          <w:pPr>
            <w:pStyle w:val="TDC1"/>
            <w:tabs>
              <w:tab w:val="right" w:leader="dot" w:pos="8494"/>
            </w:tabs>
            <w:rPr>
              <w:noProof/>
            </w:rPr>
          </w:pPr>
          <w:hyperlink w:anchor="_Toc199168532" w:history="1">
            <w:r w:rsidRPr="00B75707">
              <w:rPr>
                <w:rStyle w:val="Hipervnculo"/>
                <w:rFonts w:ascii="Calibri" w:eastAsia="Calibri" w:hAnsi="Calibri" w:cs="Calibri"/>
                <w:noProof/>
                <w:color w:val="345964" w:themeColor="hyperlink" w:themeShade="BF"/>
              </w:rPr>
              <w:t>4.Performance testing</w:t>
            </w:r>
            <w:r>
              <w:rPr>
                <w:noProof/>
                <w:webHidden/>
              </w:rPr>
              <w:tab/>
            </w:r>
            <w:r>
              <w:rPr>
                <w:noProof/>
                <w:webHidden/>
              </w:rPr>
              <w:fldChar w:fldCharType="begin"/>
            </w:r>
            <w:r>
              <w:rPr>
                <w:noProof/>
                <w:webHidden/>
              </w:rPr>
              <w:instrText xml:space="preserve"> PAGEREF _Toc199168532 \h </w:instrText>
            </w:r>
            <w:r>
              <w:rPr>
                <w:noProof/>
                <w:webHidden/>
              </w:rPr>
            </w:r>
            <w:r>
              <w:rPr>
                <w:noProof/>
                <w:webHidden/>
              </w:rPr>
              <w:fldChar w:fldCharType="separate"/>
            </w:r>
            <w:r w:rsidR="00E45940">
              <w:rPr>
                <w:noProof/>
                <w:webHidden/>
              </w:rPr>
              <w:t>4</w:t>
            </w:r>
            <w:r>
              <w:rPr>
                <w:noProof/>
                <w:webHidden/>
              </w:rPr>
              <w:fldChar w:fldCharType="end"/>
            </w:r>
          </w:hyperlink>
        </w:p>
        <w:p w14:paraId="5CEC3EAE" w14:textId="0958162B" w:rsidR="00F2402B" w:rsidRDefault="00F2402B">
          <w:pPr>
            <w:pStyle w:val="TDC1"/>
            <w:tabs>
              <w:tab w:val="right" w:leader="dot" w:pos="8494"/>
            </w:tabs>
            <w:rPr>
              <w:noProof/>
            </w:rPr>
          </w:pPr>
          <w:hyperlink w:anchor="_Toc199168533" w:history="1">
            <w:r w:rsidRPr="00B75707">
              <w:rPr>
                <w:rStyle w:val="Hipervnculo"/>
                <w:rFonts w:ascii="Calibri" w:eastAsia="Calibri" w:hAnsi="Calibri" w:cs="Calibri"/>
                <w:noProof/>
                <w:color w:val="345964" w:themeColor="hyperlink" w:themeShade="BF"/>
              </w:rPr>
              <w:t>5.Software Profiling</w:t>
            </w:r>
            <w:r>
              <w:rPr>
                <w:noProof/>
                <w:webHidden/>
              </w:rPr>
              <w:tab/>
            </w:r>
            <w:r>
              <w:rPr>
                <w:noProof/>
                <w:webHidden/>
              </w:rPr>
              <w:fldChar w:fldCharType="begin"/>
            </w:r>
            <w:r>
              <w:rPr>
                <w:noProof/>
                <w:webHidden/>
              </w:rPr>
              <w:instrText xml:space="preserve"> PAGEREF _Toc199168533 \h </w:instrText>
            </w:r>
            <w:r>
              <w:rPr>
                <w:noProof/>
                <w:webHidden/>
              </w:rPr>
            </w:r>
            <w:r>
              <w:rPr>
                <w:noProof/>
                <w:webHidden/>
              </w:rPr>
              <w:fldChar w:fldCharType="separate"/>
            </w:r>
            <w:r w:rsidR="00E45940">
              <w:rPr>
                <w:noProof/>
                <w:webHidden/>
              </w:rPr>
              <w:t>7</w:t>
            </w:r>
            <w:r>
              <w:rPr>
                <w:noProof/>
                <w:webHidden/>
              </w:rPr>
              <w:fldChar w:fldCharType="end"/>
            </w:r>
          </w:hyperlink>
        </w:p>
        <w:p w14:paraId="6E2D7FEF" w14:textId="6F0CD383" w:rsidR="00F2402B" w:rsidRDefault="00F2402B">
          <w:pPr>
            <w:pStyle w:val="TDC1"/>
            <w:tabs>
              <w:tab w:val="right" w:leader="dot" w:pos="8494"/>
            </w:tabs>
            <w:rPr>
              <w:noProof/>
            </w:rPr>
          </w:pPr>
          <w:hyperlink w:anchor="_Toc199168534" w:history="1">
            <w:r w:rsidRPr="00B75707">
              <w:rPr>
                <w:rStyle w:val="Hipervnculo"/>
                <w:rFonts w:ascii="Calibri" w:eastAsia="Calibri" w:hAnsi="Calibri" w:cs="Calibri"/>
                <w:noProof/>
                <w:color w:val="345964" w:themeColor="hyperlink" w:themeShade="BF"/>
              </w:rPr>
              <w:t>6.Hardware Profiling</w:t>
            </w:r>
            <w:r>
              <w:rPr>
                <w:noProof/>
                <w:webHidden/>
              </w:rPr>
              <w:tab/>
            </w:r>
            <w:r>
              <w:rPr>
                <w:noProof/>
                <w:webHidden/>
              </w:rPr>
              <w:fldChar w:fldCharType="begin"/>
            </w:r>
            <w:r>
              <w:rPr>
                <w:noProof/>
                <w:webHidden/>
              </w:rPr>
              <w:instrText xml:space="preserve"> PAGEREF _Toc199168534 \h </w:instrText>
            </w:r>
            <w:r>
              <w:rPr>
                <w:noProof/>
                <w:webHidden/>
              </w:rPr>
            </w:r>
            <w:r>
              <w:rPr>
                <w:noProof/>
                <w:webHidden/>
              </w:rPr>
              <w:fldChar w:fldCharType="separate"/>
            </w:r>
            <w:r w:rsidR="00E45940">
              <w:rPr>
                <w:noProof/>
                <w:webHidden/>
              </w:rPr>
              <w:t>8</w:t>
            </w:r>
            <w:r>
              <w:rPr>
                <w:noProof/>
                <w:webHidden/>
              </w:rPr>
              <w:fldChar w:fldCharType="end"/>
            </w:r>
          </w:hyperlink>
        </w:p>
        <w:p w14:paraId="7B9B7B6B" w14:textId="24DDD435" w:rsidR="00F2402B" w:rsidRDefault="00F2402B">
          <w:r>
            <w:rPr>
              <w:b/>
              <w:bCs/>
            </w:rPr>
            <w:fldChar w:fldCharType="end"/>
          </w:r>
          <w:r>
            <w:rPr>
              <w:b/>
              <w:bCs/>
            </w:rPr>
            <w:t xml:space="preserve">                                                                                                                                                                                              </w:t>
          </w:r>
        </w:p>
      </w:sdtContent>
    </w:sdt>
    <w:p w14:paraId="56FC3A3E" w14:textId="77777777" w:rsidR="002B369E" w:rsidRPr="002B369E" w:rsidRDefault="002B369E" w:rsidP="002B369E"/>
    <w:p w14:paraId="59D2F75F" w14:textId="77777777" w:rsidR="002B369E" w:rsidRDefault="002B369E" w:rsidP="002B369E"/>
    <w:p w14:paraId="2312E4E5" w14:textId="2B6B1AA6" w:rsidR="002B369E" w:rsidRPr="00B140CE" w:rsidRDefault="002B369E" w:rsidP="00B140CE">
      <w:pPr>
        <w:pStyle w:val="Ttulo1"/>
        <w:keepNext w:val="0"/>
        <w:keepLines w:val="0"/>
        <w:spacing w:before="0" w:after="200"/>
        <w:rPr>
          <w:rFonts w:ascii="Calibri" w:eastAsia="Calibri" w:hAnsi="Calibri" w:cs="Calibri"/>
        </w:rPr>
      </w:pPr>
      <w:bookmarkStart w:id="1" w:name="_Toc199168529"/>
      <w:r w:rsidRPr="00B140CE">
        <w:rPr>
          <w:rFonts w:ascii="Calibri" w:eastAsia="Calibri" w:hAnsi="Calibri" w:cs="Calibri"/>
        </w:rPr>
        <w:t xml:space="preserve">1.Executive </w:t>
      </w:r>
      <w:proofErr w:type="spellStart"/>
      <w:r w:rsidRPr="00B140CE">
        <w:rPr>
          <w:rFonts w:ascii="Calibri" w:eastAsia="Calibri" w:hAnsi="Calibri" w:cs="Calibri"/>
        </w:rPr>
        <w:t>Summary</w:t>
      </w:r>
      <w:bookmarkEnd w:id="1"/>
      <w:proofErr w:type="spellEnd"/>
    </w:p>
    <w:p w14:paraId="550B25C6" w14:textId="28A3CE02" w:rsidR="00FB2A88" w:rsidRDefault="00FB2A88" w:rsidP="00FB2A88">
      <w:r>
        <w:t xml:space="preserve">Este documento recoge el conjunto de pruebas que he llevado a cabo sobre las funcionalidades asignadas al </w:t>
      </w:r>
      <w:proofErr w:type="spellStart"/>
      <w:r w:rsidRPr="00677DB9">
        <w:rPr>
          <w:b/>
          <w:bCs/>
        </w:rPr>
        <w:t>Student</w:t>
      </w:r>
      <w:proofErr w:type="spellEnd"/>
      <w:r w:rsidRPr="00677DB9">
        <w:rPr>
          <w:b/>
          <w:bCs/>
        </w:rPr>
        <w:t xml:space="preserve"> 4</w:t>
      </w:r>
      <w:r>
        <w:t xml:space="preserve">. Mi trabajo se ha dividido en dos grandes bloques: las </w:t>
      </w:r>
      <w:r w:rsidRPr="00677DB9">
        <w:rPr>
          <w:b/>
          <w:bCs/>
        </w:rPr>
        <w:t>pruebas funcionales</w:t>
      </w:r>
      <w:r>
        <w:t xml:space="preserve">, para asegurar que todo opera como se espera, y las de </w:t>
      </w:r>
      <w:r w:rsidRPr="00677DB9">
        <w:rPr>
          <w:b/>
          <w:bCs/>
        </w:rPr>
        <w:t>rendimiento</w:t>
      </w:r>
      <w:r>
        <w:t>, para medir la agilidad del sistema en un escenario de uso normal.</w:t>
      </w:r>
    </w:p>
    <w:p w14:paraId="63354334" w14:textId="38DEDB7D" w:rsidR="00FB2A88" w:rsidRDefault="00FB2A88" w:rsidP="00FB2A88">
      <w:r>
        <w:t>Para la parte funcional, he diseñado casos de prueba específicos para cada característica. Esta aproximación me ha permitido verificar de manera aislada que el comportamiento de cada componente es el correcto.</w:t>
      </w:r>
    </w:p>
    <w:p w14:paraId="39AD1F8D" w14:textId="38D242DF" w:rsidR="00FB2A88" w:rsidRDefault="00FB2A88" w:rsidP="00FB2A88">
      <w:r>
        <w:t xml:space="preserve">En cuanto al rendimiento, he seguido los pasos marcados en la guía de la práctica. El proceso consistió en extraer los tiempos de ejecución directamente de los </w:t>
      </w:r>
      <w:proofErr w:type="gramStart"/>
      <w:r>
        <w:t>ficheros .trace</w:t>
      </w:r>
      <w:proofErr w:type="gramEnd"/>
      <w:r>
        <w:t xml:space="preserve"> y, posteriormente, tratarlos con Excel. A partir de ahí, he generado diferentes gráficos y calculado los intervalos de confianza al 95% para determinar si la velocidad de respuesta se encuentra dentro de unos márgenes aceptables. Este análisis se realizó sobre dos </w:t>
      </w:r>
      <w:r>
        <w:lastRenderedPageBreak/>
        <w:t xml:space="preserve">escenarios: primero, con la base de datos sin índices adicionales y, después, con los índices clave ya aplicados. El objetivo final era comparar ambos resultados para </w:t>
      </w:r>
      <w:r w:rsidRPr="00677DB9">
        <w:rPr>
          <w:b/>
          <w:bCs/>
        </w:rPr>
        <w:t>cuantificar la mejora que supone la indexación</w:t>
      </w:r>
      <w:r>
        <w:t>.</w:t>
      </w:r>
    </w:p>
    <w:p w14:paraId="6418C092" w14:textId="41A02CAE" w:rsidR="00FB2A88" w:rsidRDefault="00FB2A88" w:rsidP="00FB2A88">
      <w:r>
        <w:t>En resumen, este informe detalla la validación de las operativas más importantes de la aplicación, complementada con un análisis de rendimiento que ofrece una visión clara sobre su comportamiento en un entorno realista.</w:t>
      </w:r>
    </w:p>
    <w:p w14:paraId="6E7C8785" w14:textId="77777777" w:rsidR="00FB2A88" w:rsidRDefault="00FB2A88" w:rsidP="00FB2A88"/>
    <w:p w14:paraId="06180E5A" w14:textId="38E6BC70" w:rsidR="002B369E" w:rsidRPr="00B140CE" w:rsidRDefault="002B369E" w:rsidP="00B140CE">
      <w:pPr>
        <w:pStyle w:val="Ttulo1"/>
        <w:keepNext w:val="0"/>
        <w:keepLines w:val="0"/>
        <w:spacing w:before="0" w:after="200"/>
        <w:rPr>
          <w:rFonts w:ascii="Calibri" w:eastAsia="Calibri" w:hAnsi="Calibri" w:cs="Calibri"/>
        </w:rPr>
      </w:pPr>
      <w:bookmarkStart w:id="2" w:name="_Toc199168530"/>
      <w:r w:rsidRPr="00B140CE">
        <w:rPr>
          <w:rFonts w:ascii="Calibri" w:eastAsia="Calibri" w:hAnsi="Calibri" w:cs="Calibri"/>
        </w:rPr>
        <w:t>2.Revision Table</w:t>
      </w:r>
      <w:bookmarkEnd w:id="2"/>
    </w:p>
    <w:tbl>
      <w:tblPr>
        <w:tblW w:w="6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25"/>
        <w:gridCol w:w="1650"/>
        <w:gridCol w:w="2355"/>
      </w:tblGrid>
      <w:tr w:rsidR="002B369E" w14:paraId="06400B71" w14:textId="77777777" w:rsidTr="002B369E">
        <w:trPr>
          <w:trHeight w:val="4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B3AB5" w14:textId="77777777" w:rsidR="002B369E" w:rsidRDefault="002B369E">
            <w:pPr>
              <w:spacing w:after="200"/>
              <w:jc w:val="center"/>
              <w:rPr>
                <w:rFonts w:ascii="Calibri" w:eastAsia="Calibri" w:hAnsi="Calibri" w:cs="Calibri"/>
                <w:sz w:val="24"/>
                <w:szCs w:val="24"/>
              </w:rPr>
            </w:pPr>
            <w:proofErr w:type="spellStart"/>
            <w:r>
              <w:rPr>
                <w:rFonts w:ascii="Calibri" w:eastAsia="Calibri" w:hAnsi="Calibri" w:cs="Calibri"/>
                <w:b/>
                <w:sz w:val="24"/>
                <w:szCs w:val="24"/>
              </w:rPr>
              <w:t>Revision</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Number</w:t>
            </w:r>
            <w:proofErr w:type="spellEnd"/>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80B71" w14:textId="77777777" w:rsidR="002B369E" w:rsidRDefault="002B369E">
            <w:pPr>
              <w:spacing w:after="200"/>
              <w:jc w:val="center"/>
              <w:rPr>
                <w:rFonts w:ascii="Calibri" w:eastAsia="Calibri" w:hAnsi="Calibri" w:cs="Calibri"/>
                <w:sz w:val="24"/>
                <w:szCs w:val="24"/>
              </w:rPr>
            </w:pPr>
            <w:r>
              <w:rPr>
                <w:rFonts w:ascii="Calibri" w:eastAsia="Calibri" w:hAnsi="Calibri" w:cs="Calibri"/>
                <w:b/>
                <w:sz w:val="24"/>
                <w:szCs w:val="24"/>
              </w:rPr>
              <w:t>Date</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BD826" w14:textId="77777777" w:rsidR="002B369E" w:rsidRDefault="002B369E">
            <w:pPr>
              <w:spacing w:after="200"/>
              <w:jc w:val="center"/>
              <w:rPr>
                <w:rFonts w:ascii="Calibri" w:eastAsia="Calibri" w:hAnsi="Calibri" w:cs="Calibri"/>
                <w:sz w:val="24"/>
                <w:szCs w:val="24"/>
              </w:rPr>
            </w:pPr>
            <w:proofErr w:type="spellStart"/>
            <w:r>
              <w:rPr>
                <w:rFonts w:ascii="Calibri" w:eastAsia="Calibri" w:hAnsi="Calibri" w:cs="Calibri"/>
                <w:b/>
                <w:sz w:val="24"/>
                <w:szCs w:val="24"/>
              </w:rPr>
              <w:t>Description</w:t>
            </w:r>
            <w:proofErr w:type="spellEnd"/>
          </w:p>
        </w:tc>
      </w:tr>
      <w:tr w:rsidR="00AE3D12" w14:paraId="05612CCA" w14:textId="77777777" w:rsidTr="002B369E">
        <w:trPr>
          <w:trHeight w:val="47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3322B" w14:textId="60C9441A" w:rsidR="00AE3D12" w:rsidRDefault="00FB2A88">
            <w:pPr>
              <w:spacing w:after="200"/>
              <w:rPr>
                <w:rFonts w:ascii="Calibri" w:eastAsia="Calibri" w:hAnsi="Calibri" w:cs="Calibri"/>
                <w:sz w:val="24"/>
                <w:szCs w:val="24"/>
              </w:rPr>
            </w:pPr>
            <w:r>
              <w:rPr>
                <w:rFonts w:ascii="Calibri" w:eastAsia="Calibri" w:hAnsi="Calibri" w:cs="Calibri"/>
                <w:sz w:val="24"/>
                <w:szCs w:val="24"/>
              </w:rPr>
              <w:t>1</w:t>
            </w:r>
            <w:r w:rsidR="00AE3D12">
              <w:rPr>
                <w:rFonts w:ascii="Calibri" w:eastAsia="Calibri" w:hAnsi="Calibri" w:cs="Calibri"/>
                <w:sz w:val="24"/>
                <w:szCs w:val="24"/>
              </w:rPr>
              <w:t>.0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851A5" w14:textId="00858F7F" w:rsidR="00AE3D12" w:rsidRDefault="00AE3D12">
            <w:pPr>
              <w:spacing w:after="200"/>
              <w:rPr>
                <w:rFonts w:ascii="Calibri" w:eastAsia="Calibri" w:hAnsi="Calibri" w:cs="Calibri"/>
                <w:sz w:val="24"/>
                <w:szCs w:val="24"/>
              </w:rPr>
            </w:pPr>
            <w:r>
              <w:rPr>
                <w:rFonts w:ascii="Calibri" w:eastAsia="Calibri" w:hAnsi="Calibri" w:cs="Calibri"/>
                <w:sz w:val="24"/>
                <w:szCs w:val="24"/>
              </w:rPr>
              <w:t>[</w:t>
            </w:r>
            <w:r w:rsidR="00FB2A88">
              <w:rPr>
                <w:rFonts w:ascii="Calibri" w:eastAsia="Calibri" w:hAnsi="Calibri" w:cs="Calibri"/>
                <w:sz w:val="24"/>
                <w:szCs w:val="24"/>
              </w:rPr>
              <w:t>11</w:t>
            </w:r>
            <w:r>
              <w:rPr>
                <w:rFonts w:ascii="Calibri" w:eastAsia="Calibri" w:hAnsi="Calibri" w:cs="Calibri"/>
                <w:sz w:val="24"/>
                <w:szCs w:val="24"/>
              </w:rPr>
              <w:t>/10/2025]</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0FF5B" w14:textId="6C9908F8" w:rsidR="00AE3D12" w:rsidRDefault="00AE3D12">
            <w:pPr>
              <w:spacing w:after="200"/>
              <w:rPr>
                <w:rFonts w:ascii="Calibri" w:eastAsia="Calibri" w:hAnsi="Calibri" w:cs="Calibri"/>
                <w:sz w:val="24"/>
                <w:szCs w:val="24"/>
              </w:rPr>
            </w:pPr>
            <w:r>
              <w:rPr>
                <w:rFonts w:ascii="Calibri" w:eastAsia="Calibri" w:hAnsi="Calibri" w:cs="Calibri"/>
                <w:sz w:val="24"/>
                <w:szCs w:val="24"/>
              </w:rPr>
              <w:t xml:space="preserve">C3 </w:t>
            </w:r>
            <w:proofErr w:type="spellStart"/>
            <w:r>
              <w:rPr>
                <w:rFonts w:ascii="Calibri" w:eastAsia="Calibri" w:hAnsi="Calibri" w:cs="Calibri"/>
                <w:sz w:val="24"/>
                <w:szCs w:val="24"/>
              </w:rPr>
              <w:t>version</w:t>
            </w:r>
            <w:proofErr w:type="spellEnd"/>
          </w:p>
        </w:tc>
      </w:tr>
    </w:tbl>
    <w:p w14:paraId="6D8A57B4" w14:textId="23490A4E" w:rsidR="002B369E" w:rsidRDefault="002B369E" w:rsidP="002B369E"/>
    <w:p w14:paraId="005529BA" w14:textId="57F56FA7" w:rsidR="002B369E" w:rsidRPr="00B140CE" w:rsidRDefault="002B369E" w:rsidP="00B140CE">
      <w:pPr>
        <w:pStyle w:val="Ttulo1"/>
        <w:keepNext w:val="0"/>
        <w:keepLines w:val="0"/>
        <w:spacing w:before="0" w:after="200"/>
        <w:rPr>
          <w:rFonts w:ascii="Calibri" w:eastAsia="Calibri" w:hAnsi="Calibri" w:cs="Calibri"/>
        </w:rPr>
      </w:pPr>
      <w:bookmarkStart w:id="3" w:name="_Toc199168531"/>
      <w:r w:rsidRPr="00B140CE">
        <w:rPr>
          <w:rFonts w:ascii="Calibri" w:eastAsia="Calibri" w:hAnsi="Calibri" w:cs="Calibri"/>
        </w:rPr>
        <w:t>3.Contents</w:t>
      </w:r>
      <w:bookmarkEnd w:id="3"/>
    </w:p>
    <w:p w14:paraId="381DC4F1" w14:textId="77777777" w:rsidR="00FB2A88" w:rsidRPr="00FB2A88" w:rsidRDefault="00FB2A88" w:rsidP="00FB2A88">
      <w:r w:rsidRPr="00FB2A88">
        <w:t xml:space="preserve">A continuación, se presenta un resumen de las pruebas funcionales realizadas sobre las funcionalidades de </w:t>
      </w:r>
      <w:proofErr w:type="spellStart"/>
      <w:r w:rsidRPr="00FB2A88">
        <w:rPr>
          <w:b/>
          <w:bCs/>
        </w:rPr>
        <w:t>Claim</w:t>
      </w:r>
      <w:proofErr w:type="spellEnd"/>
      <w:r w:rsidRPr="00FB2A88">
        <w:t>:</w:t>
      </w:r>
    </w:p>
    <w:p w14:paraId="69192F6F" w14:textId="039F0948" w:rsidR="00FB2A88" w:rsidRPr="00FB2A88" w:rsidRDefault="00FB2A88" w:rsidP="00FB2A88">
      <w:pPr>
        <w:pStyle w:val="Prrafodelista"/>
        <w:numPr>
          <w:ilvl w:val="0"/>
          <w:numId w:val="7"/>
        </w:numPr>
      </w:pPr>
      <w:proofErr w:type="spellStart"/>
      <w:r w:rsidRPr="00FB2A88">
        <w:rPr>
          <w:b/>
          <w:bCs/>
        </w:rPr>
        <w:t>List.safe</w:t>
      </w:r>
      <w:proofErr w:type="spellEnd"/>
      <w:r w:rsidRPr="00FB2A88">
        <w:t>: Verifica que el agente pueda visualizar correctamente las distintas listas de reclamaciones: las que están en curso y le pertenecen (</w:t>
      </w:r>
      <w:proofErr w:type="spellStart"/>
      <w:r w:rsidRPr="00FB2A88">
        <w:t>list-undergoing</w:t>
      </w:r>
      <w:proofErr w:type="spellEnd"/>
      <w:r w:rsidRPr="00FB2A88">
        <w:t xml:space="preserve">), las que ya son </w:t>
      </w:r>
      <w:r w:rsidR="00677DB9" w:rsidRPr="00FB2A88">
        <w:t>públicas,</w:t>
      </w:r>
      <w:r w:rsidRPr="00FB2A88">
        <w:t xml:space="preserve"> pero siguen sin resolverse (</w:t>
      </w:r>
      <w:proofErr w:type="spellStart"/>
      <w:r w:rsidRPr="00FB2A88">
        <w:t>list-public-undergoing</w:t>
      </w:r>
      <w:proofErr w:type="spellEnd"/>
      <w:r w:rsidRPr="00FB2A88">
        <w:t>) y las que están completadas y son públicas (</w:t>
      </w:r>
      <w:proofErr w:type="spellStart"/>
      <w:r w:rsidRPr="00FB2A88">
        <w:t>list-public-completed</w:t>
      </w:r>
      <w:proofErr w:type="spellEnd"/>
      <w:r w:rsidRPr="00FB2A88">
        <w:t>). Se asegura que cada lista muestre solo los registros pertinentes.</w:t>
      </w:r>
    </w:p>
    <w:p w14:paraId="063DA605" w14:textId="77777777" w:rsidR="00FB2A88" w:rsidRPr="00FB2A88" w:rsidRDefault="00FB2A88" w:rsidP="00FB2A88">
      <w:pPr>
        <w:pStyle w:val="Prrafodelista"/>
        <w:numPr>
          <w:ilvl w:val="0"/>
          <w:numId w:val="7"/>
        </w:numPr>
      </w:pPr>
      <w:proofErr w:type="spellStart"/>
      <w:proofErr w:type="gramStart"/>
      <w:r w:rsidRPr="00FB2A88">
        <w:rPr>
          <w:b/>
          <w:bCs/>
        </w:rPr>
        <w:t>Show</w:t>
      </w:r>
      <w:proofErr w:type="gramEnd"/>
      <w:r w:rsidRPr="00FB2A88">
        <w:rPr>
          <w:b/>
          <w:bCs/>
        </w:rPr>
        <w:t>.safe</w:t>
      </w:r>
      <w:proofErr w:type="spellEnd"/>
      <w:r w:rsidRPr="00FB2A88">
        <w:t>: Garantiza que los detalles de una reclamación específica se muestren correctamente, siempre y cuando esta pertenezca al agente autenticado.</w:t>
      </w:r>
    </w:p>
    <w:p w14:paraId="0616C87D" w14:textId="77777777" w:rsidR="00FB2A88" w:rsidRPr="00FB2A88" w:rsidRDefault="00FB2A88" w:rsidP="00FB2A88">
      <w:pPr>
        <w:pStyle w:val="Prrafodelista"/>
        <w:numPr>
          <w:ilvl w:val="0"/>
          <w:numId w:val="7"/>
        </w:numPr>
      </w:pPr>
      <w:proofErr w:type="spellStart"/>
      <w:r w:rsidRPr="00FB2A88">
        <w:rPr>
          <w:b/>
          <w:bCs/>
        </w:rPr>
        <w:t>Create.safe</w:t>
      </w:r>
      <w:proofErr w:type="spellEnd"/>
      <w:r w:rsidRPr="00FB2A88">
        <w:t>: Prueba la creación de una nueva reclamación utilizando datos válidos. Además, se evalúan los mecanismos de validación del sistema al intentar enviar el formulario con campos vacíos o datos con formato incorrecto.</w:t>
      </w:r>
    </w:p>
    <w:p w14:paraId="33161F81" w14:textId="77777777" w:rsidR="00FB2A88" w:rsidRPr="00FB2A88" w:rsidRDefault="00FB2A88" w:rsidP="00FB2A88">
      <w:pPr>
        <w:pStyle w:val="Prrafodelista"/>
        <w:numPr>
          <w:ilvl w:val="0"/>
          <w:numId w:val="7"/>
        </w:numPr>
      </w:pPr>
      <w:proofErr w:type="spellStart"/>
      <w:r w:rsidRPr="00FB2A88">
        <w:rPr>
          <w:b/>
          <w:bCs/>
        </w:rPr>
        <w:t>Update.safe</w:t>
      </w:r>
      <w:proofErr w:type="spellEnd"/>
      <w:r w:rsidRPr="00FB2A88">
        <w:t>: Verifica que una reclamación pueda modificarse correctamente solo mientras se encuentra en modo borrador (</w:t>
      </w:r>
      <w:proofErr w:type="spellStart"/>
      <w:r w:rsidRPr="00FB2A88">
        <w:t>draftMode</w:t>
      </w:r>
      <w:proofErr w:type="spellEnd"/>
      <w:r w:rsidRPr="00FB2A88">
        <w:t xml:space="preserve"> = true), probando tanto con datos válidos como inválidos.</w:t>
      </w:r>
    </w:p>
    <w:p w14:paraId="72C36543" w14:textId="77777777" w:rsidR="00FB2A88" w:rsidRPr="00FB2A88" w:rsidRDefault="00FB2A88" w:rsidP="00FB2A88">
      <w:pPr>
        <w:pStyle w:val="Prrafodelista"/>
        <w:numPr>
          <w:ilvl w:val="0"/>
          <w:numId w:val="7"/>
        </w:numPr>
      </w:pPr>
      <w:proofErr w:type="spellStart"/>
      <w:r w:rsidRPr="00FB2A88">
        <w:rPr>
          <w:b/>
          <w:bCs/>
        </w:rPr>
        <w:t>Delete.safe</w:t>
      </w:r>
      <w:proofErr w:type="spellEnd"/>
      <w:r w:rsidRPr="00FB2A88">
        <w:t>: Confirma que una reclamación solo puede ser eliminada si se encuentra en modo borrador, asegurando que los registros ya publicados no puedan ser borrados.</w:t>
      </w:r>
    </w:p>
    <w:p w14:paraId="4D10AD88" w14:textId="77777777" w:rsidR="00FB2A88" w:rsidRPr="00FB2A88" w:rsidRDefault="00FB2A88" w:rsidP="00FB2A88">
      <w:pPr>
        <w:pStyle w:val="Prrafodelista"/>
        <w:numPr>
          <w:ilvl w:val="0"/>
          <w:numId w:val="7"/>
        </w:numPr>
      </w:pPr>
      <w:proofErr w:type="spellStart"/>
      <w:r w:rsidRPr="00FB2A88">
        <w:rPr>
          <w:b/>
          <w:bCs/>
        </w:rPr>
        <w:t>Publish.safe</w:t>
      </w:r>
      <w:proofErr w:type="spellEnd"/>
      <w:r w:rsidRPr="00FB2A88">
        <w:t>: Evalúa el proceso de publicación de una reclamación. Confirma que una reclamación en modo borrador puede ser publicada con éxito y que, una vez hecho, ya no es posible modificarla ni eliminarla.</w:t>
      </w:r>
    </w:p>
    <w:p w14:paraId="13DE0D5B" w14:textId="77777777" w:rsidR="00FB2A88" w:rsidRPr="00FB2A88" w:rsidRDefault="00FB2A88" w:rsidP="00FB2A88">
      <w:pPr>
        <w:pStyle w:val="Prrafodelista"/>
        <w:numPr>
          <w:ilvl w:val="0"/>
          <w:numId w:val="7"/>
        </w:numPr>
      </w:pPr>
      <w:proofErr w:type="spellStart"/>
      <w:r w:rsidRPr="00FB2A88">
        <w:rPr>
          <w:b/>
          <w:bCs/>
        </w:rPr>
        <w:t>List.hack</w:t>
      </w:r>
      <w:proofErr w:type="spellEnd"/>
      <w:r w:rsidRPr="00FB2A88">
        <w:t>: Se simulan intentos de acceder a las diferentes listas de reclamaciones (</w:t>
      </w:r>
      <w:proofErr w:type="spellStart"/>
      <w:r w:rsidRPr="00FB2A88">
        <w:t>list-undergoing</w:t>
      </w:r>
      <w:proofErr w:type="spellEnd"/>
      <w:r w:rsidRPr="00FB2A88">
        <w:t xml:space="preserve">, etc.) sin iniciar sesión o con un rol de usuario que no sea </w:t>
      </w:r>
      <w:proofErr w:type="spellStart"/>
      <w:r w:rsidRPr="00FB2A88">
        <w:t>AssistanceAgent</w:t>
      </w:r>
      <w:proofErr w:type="spellEnd"/>
      <w:r w:rsidRPr="00FB2A88">
        <w:t>.</w:t>
      </w:r>
    </w:p>
    <w:p w14:paraId="48B31275" w14:textId="77777777" w:rsidR="00FB2A88" w:rsidRPr="00FB2A88" w:rsidRDefault="00FB2A88" w:rsidP="00FB2A88">
      <w:pPr>
        <w:pStyle w:val="Prrafodelista"/>
        <w:numPr>
          <w:ilvl w:val="0"/>
          <w:numId w:val="7"/>
        </w:numPr>
      </w:pPr>
      <w:proofErr w:type="spellStart"/>
      <w:proofErr w:type="gramStart"/>
      <w:r w:rsidRPr="00FB2A88">
        <w:rPr>
          <w:b/>
          <w:bCs/>
        </w:rPr>
        <w:t>Show</w:t>
      </w:r>
      <w:proofErr w:type="gramEnd"/>
      <w:r w:rsidRPr="00FB2A88">
        <w:rPr>
          <w:b/>
          <w:bCs/>
        </w:rPr>
        <w:t>.hack</w:t>
      </w:r>
      <w:proofErr w:type="spellEnd"/>
      <w:r w:rsidRPr="00FB2A88">
        <w:t xml:space="preserve">: Se prueban intentos de acceso no autorizado a los detalles de reclamaciones mediante la manipulación de la URL con </w:t>
      </w:r>
      <w:proofErr w:type="spellStart"/>
      <w:r w:rsidRPr="00FB2A88">
        <w:t>IDs</w:t>
      </w:r>
      <w:proofErr w:type="spellEnd"/>
      <w:r w:rsidRPr="00FB2A88">
        <w:t xml:space="preserve"> de reclamaciones que pertenecen a otros agentes.</w:t>
      </w:r>
    </w:p>
    <w:p w14:paraId="18D7E766" w14:textId="77777777" w:rsidR="00FB2A88" w:rsidRPr="00FB2A88" w:rsidRDefault="00FB2A88" w:rsidP="00FB2A88">
      <w:pPr>
        <w:pStyle w:val="Prrafodelista"/>
        <w:numPr>
          <w:ilvl w:val="0"/>
          <w:numId w:val="7"/>
        </w:numPr>
      </w:pPr>
      <w:proofErr w:type="spellStart"/>
      <w:r w:rsidRPr="00FB2A88">
        <w:rPr>
          <w:b/>
          <w:bCs/>
        </w:rPr>
        <w:lastRenderedPageBreak/>
        <w:t>Create.hack</w:t>
      </w:r>
      <w:proofErr w:type="spellEnd"/>
      <w:r w:rsidRPr="00FB2A88">
        <w:t>: Comprueba que el sistema impida el acceso al formulario de creación a usuarios anónimos o con un rol incorrecto, evitando que puedan iniciar el proceso de creación.</w:t>
      </w:r>
    </w:p>
    <w:p w14:paraId="2DD5062D" w14:textId="77777777" w:rsidR="00FB2A88" w:rsidRPr="00FB2A88" w:rsidRDefault="00FB2A88" w:rsidP="00FB2A88">
      <w:pPr>
        <w:pStyle w:val="Prrafodelista"/>
        <w:numPr>
          <w:ilvl w:val="0"/>
          <w:numId w:val="7"/>
        </w:numPr>
      </w:pPr>
      <w:proofErr w:type="spellStart"/>
      <w:r w:rsidRPr="00FB2A88">
        <w:rPr>
          <w:b/>
          <w:bCs/>
        </w:rPr>
        <w:t>Update.hack</w:t>
      </w:r>
      <w:proofErr w:type="spellEnd"/>
      <w:r w:rsidRPr="00FB2A88">
        <w:t>: Verifica que el sistema bloquee el acceso a la página de modificación de reclamaciones que no estén en modo borrador o que pertenezcan a otros agentes, manipulando directamente la URL.</w:t>
      </w:r>
    </w:p>
    <w:p w14:paraId="605AC92F" w14:textId="77777777" w:rsidR="00FB2A88" w:rsidRPr="00FB2A88" w:rsidRDefault="00FB2A88" w:rsidP="00FB2A88">
      <w:pPr>
        <w:pStyle w:val="Prrafodelista"/>
        <w:numPr>
          <w:ilvl w:val="0"/>
          <w:numId w:val="7"/>
        </w:numPr>
      </w:pPr>
      <w:proofErr w:type="spellStart"/>
      <w:r w:rsidRPr="00FB2A88">
        <w:rPr>
          <w:b/>
          <w:bCs/>
        </w:rPr>
        <w:t>Delete.hack</w:t>
      </w:r>
      <w:proofErr w:type="spellEnd"/>
      <w:r w:rsidRPr="00FB2A88">
        <w:t>: Asegura que es imposible acceder a la funcionalidad de borrado de reclamaciones ya publicadas o de otros agentes, intentando forzar el acceso a través de la URL.</w:t>
      </w:r>
    </w:p>
    <w:p w14:paraId="15E4EBF0" w14:textId="77777777" w:rsidR="00FB2A88" w:rsidRPr="00FB2A88" w:rsidRDefault="00FB2A88" w:rsidP="00FB2A88">
      <w:pPr>
        <w:pStyle w:val="Prrafodelista"/>
        <w:numPr>
          <w:ilvl w:val="0"/>
          <w:numId w:val="7"/>
        </w:numPr>
      </w:pPr>
      <w:proofErr w:type="spellStart"/>
      <w:r w:rsidRPr="00FB2A88">
        <w:rPr>
          <w:b/>
          <w:bCs/>
        </w:rPr>
        <w:t>Publish.hack</w:t>
      </w:r>
      <w:proofErr w:type="spellEnd"/>
      <w:r w:rsidRPr="00FB2A88">
        <w:t>: Verifica que no sea posible acceder a la página para publicar reclamaciones ajenas o que ya son públicas, mediante la modificación de los parámetros en la URL.</w:t>
      </w:r>
    </w:p>
    <w:p w14:paraId="0A3C2431" w14:textId="77777777" w:rsidR="00FB2A88" w:rsidRPr="00FB2A88" w:rsidRDefault="00FB2A88" w:rsidP="00FB2A88">
      <w:r w:rsidRPr="00FB2A88">
        <w:t xml:space="preserve">La cobertura </w:t>
      </w:r>
      <w:proofErr w:type="gramStart"/>
      <w:r w:rsidRPr="00FB2A88">
        <w:t>de test</w:t>
      </w:r>
      <w:proofErr w:type="gramEnd"/>
      <w:r w:rsidRPr="00FB2A88">
        <w:t xml:space="preserve"> alcanzada para la entidad </w:t>
      </w:r>
      <w:proofErr w:type="spellStart"/>
      <w:r w:rsidRPr="00FB2A88">
        <w:rPr>
          <w:b/>
          <w:bCs/>
        </w:rPr>
        <w:t>Claim</w:t>
      </w:r>
      <w:proofErr w:type="spellEnd"/>
      <w:r w:rsidRPr="00FB2A88">
        <w:t xml:space="preserve"> ha sido del </w:t>
      </w:r>
      <w:r w:rsidRPr="00FB2A88">
        <w:rPr>
          <w:b/>
          <w:bCs/>
        </w:rPr>
        <w:t>99.2 por ciento</w:t>
      </w:r>
      <w:r w:rsidRPr="00FB2A88">
        <w:t>.</w:t>
      </w:r>
    </w:p>
    <w:p w14:paraId="5C6E44D7" w14:textId="641F305F" w:rsidR="00EA07CF" w:rsidRDefault="00FB2A88" w:rsidP="00EA07CF">
      <w:pPr>
        <w:pStyle w:val="NormalWeb"/>
        <w:ind w:left="360"/>
        <w:rPr>
          <w:rFonts w:asciiTheme="minorHAnsi" w:hAnsiTheme="minorHAnsi"/>
        </w:rPr>
      </w:pPr>
      <w:r>
        <w:rPr>
          <w:rFonts w:asciiTheme="minorHAnsi" w:hAnsiTheme="minorHAnsi"/>
          <w:noProof/>
          <w14:ligatures w14:val="standardContextual"/>
        </w:rPr>
        <w:drawing>
          <wp:inline distT="0" distB="0" distL="0" distR="0" wp14:anchorId="1B8F9471" wp14:editId="654BB446">
            <wp:extent cx="5400040" cy="1447165"/>
            <wp:effectExtent l="0" t="0" r="0" b="635"/>
            <wp:docPr id="664399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9177" name="Imagen 1" descr="Tabl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400040" cy="1447165"/>
                    </a:xfrm>
                    <a:prstGeom prst="rect">
                      <a:avLst/>
                    </a:prstGeom>
                  </pic:spPr>
                </pic:pic>
              </a:graphicData>
            </a:graphic>
          </wp:inline>
        </w:drawing>
      </w:r>
    </w:p>
    <w:p w14:paraId="7C936C1D" w14:textId="77777777" w:rsidR="00FB2A88" w:rsidRPr="00FB2A88" w:rsidRDefault="00FB2A88" w:rsidP="00FB2A88">
      <w:r w:rsidRPr="00FB2A88">
        <w:t xml:space="preserve">A continuación, se presenta un resumen de las pruebas funcionales realizadas sobre las funcionalidades de </w:t>
      </w:r>
      <w:r w:rsidRPr="00FB2A88">
        <w:rPr>
          <w:b/>
          <w:bCs/>
        </w:rPr>
        <w:t>Tracking Log</w:t>
      </w:r>
      <w:r w:rsidRPr="00FB2A88">
        <w:t>:</w:t>
      </w:r>
    </w:p>
    <w:p w14:paraId="3EA785C1" w14:textId="77777777" w:rsidR="00FB2A88" w:rsidRPr="00FB2A88" w:rsidRDefault="00FB2A88" w:rsidP="00FB2A88">
      <w:pPr>
        <w:pStyle w:val="Prrafodelista"/>
        <w:numPr>
          <w:ilvl w:val="0"/>
          <w:numId w:val="9"/>
        </w:numPr>
      </w:pPr>
      <w:proofErr w:type="spellStart"/>
      <w:r w:rsidRPr="00FB2A88">
        <w:rPr>
          <w:b/>
          <w:bCs/>
        </w:rPr>
        <w:t>List.safe</w:t>
      </w:r>
      <w:proofErr w:type="spellEnd"/>
      <w:r w:rsidRPr="00FB2A88">
        <w:t>: Verifica que el agente pueda listar correctamente todos los registros de seguimiento (</w:t>
      </w:r>
      <w:proofErr w:type="spellStart"/>
      <w:r w:rsidRPr="00FB2A88">
        <w:t>TrackingLogs</w:t>
      </w:r>
      <w:proofErr w:type="spellEnd"/>
      <w:r w:rsidRPr="00FB2A88">
        <w:t>) asociados a una de sus reclamaciones.</w:t>
      </w:r>
    </w:p>
    <w:p w14:paraId="3BC30246" w14:textId="77777777" w:rsidR="00FB2A88" w:rsidRPr="00FB2A88" w:rsidRDefault="00FB2A88" w:rsidP="00FB2A88">
      <w:pPr>
        <w:pStyle w:val="Prrafodelista"/>
        <w:numPr>
          <w:ilvl w:val="0"/>
          <w:numId w:val="9"/>
        </w:numPr>
      </w:pPr>
      <w:proofErr w:type="spellStart"/>
      <w:proofErr w:type="gramStart"/>
      <w:r w:rsidRPr="00FB2A88">
        <w:rPr>
          <w:b/>
          <w:bCs/>
        </w:rPr>
        <w:t>Show</w:t>
      </w:r>
      <w:proofErr w:type="gramEnd"/>
      <w:r w:rsidRPr="00FB2A88">
        <w:rPr>
          <w:b/>
          <w:bCs/>
        </w:rPr>
        <w:t>.safe</w:t>
      </w:r>
      <w:proofErr w:type="spellEnd"/>
      <w:r w:rsidRPr="00FB2A88">
        <w:t xml:space="preserve">: Garantiza que los detalles de un </w:t>
      </w:r>
      <w:proofErr w:type="spellStart"/>
      <w:r w:rsidRPr="00FB2A88">
        <w:t>TrackingLog</w:t>
      </w:r>
      <w:proofErr w:type="spellEnd"/>
      <w:r w:rsidRPr="00FB2A88">
        <w:t xml:space="preserve"> específico se muestren adecuadamente, siempre que pertenezca a una reclamación del agente.</w:t>
      </w:r>
    </w:p>
    <w:p w14:paraId="433B0402" w14:textId="77777777" w:rsidR="00FB2A88" w:rsidRPr="00FB2A88" w:rsidRDefault="00FB2A88" w:rsidP="00FB2A88">
      <w:pPr>
        <w:pStyle w:val="Prrafodelista"/>
        <w:numPr>
          <w:ilvl w:val="0"/>
          <w:numId w:val="9"/>
        </w:numPr>
      </w:pPr>
      <w:proofErr w:type="spellStart"/>
      <w:r w:rsidRPr="00FB2A88">
        <w:rPr>
          <w:b/>
          <w:bCs/>
        </w:rPr>
        <w:t>Create.safe</w:t>
      </w:r>
      <w:proofErr w:type="spellEnd"/>
      <w:r w:rsidRPr="00FB2A88">
        <w:t xml:space="preserve">: Prueba la creación de un nuevo </w:t>
      </w:r>
      <w:proofErr w:type="spellStart"/>
      <w:r w:rsidRPr="00FB2A88">
        <w:t>TrackingLog</w:t>
      </w:r>
      <w:proofErr w:type="spellEnd"/>
      <w:r w:rsidRPr="00FB2A88">
        <w:t>. Se evalúan las estrictas reglas de validación, como que la reclamación principal esté publicada, que todos los registros anteriores también lo estén, que no exista ya una resolución al 100% y que el porcentaje de resolución siga una monotonía creciente.</w:t>
      </w:r>
    </w:p>
    <w:p w14:paraId="4A158CA1" w14:textId="77777777" w:rsidR="00FB2A88" w:rsidRPr="00FB2A88" w:rsidRDefault="00FB2A88" w:rsidP="00FB2A88">
      <w:pPr>
        <w:pStyle w:val="Prrafodelista"/>
        <w:numPr>
          <w:ilvl w:val="0"/>
          <w:numId w:val="9"/>
        </w:numPr>
      </w:pPr>
      <w:proofErr w:type="spellStart"/>
      <w:r w:rsidRPr="00FB2A88">
        <w:rPr>
          <w:b/>
          <w:bCs/>
        </w:rPr>
        <w:t>Update.safe</w:t>
      </w:r>
      <w:proofErr w:type="spellEnd"/>
      <w:r w:rsidRPr="00FB2A88">
        <w:t xml:space="preserve">: Verifica que un </w:t>
      </w:r>
      <w:proofErr w:type="spellStart"/>
      <w:r w:rsidRPr="00FB2A88">
        <w:t>TrackingLog</w:t>
      </w:r>
      <w:proofErr w:type="spellEnd"/>
      <w:r w:rsidRPr="00FB2A88">
        <w:t xml:space="preserve"> pueda modificarse correctamente solo mientras se encuentra en modo borrador (</w:t>
      </w:r>
      <w:proofErr w:type="spellStart"/>
      <w:r w:rsidRPr="00FB2A88">
        <w:t>draftMode</w:t>
      </w:r>
      <w:proofErr w:type="spellEnd"/>
      <w:r w:rsidRPr="00FB2A88">
        <w:t xml:space="preserve"> = true), respetando todas las reglas de negocio como la monotonía del porcentaje.</w:t>
      </w:r>
    </w:p>
    <w:p w14:paraId="37C0D667" w14:textId="77777777" w:rsidR="00FB2A88" w:rsidRPr="00FB2A88" w:rsidRDefault="00FB2A88" w:rsidP="00FB2A88">
      <w:pPr>
        <w:pStyle w:val="Prrafodelista"/>
        <w:numPr>
          <w:ilvl w:val="0"/>
          <w:numId w:val="9"/>
        </w:numPr>
      </w:pPr>
      <w:proofErr w:type="spellStart"/>
      <w:r w:rsidRPr="00FB2A88">
        <w:rPr>
          <w:b/>
          <w:bCs/>
        </w:rPr>
        <w:t>Delete.safe</w:t>
      </w:r>
      <w:proofErr w:type="spellEnd"/>
      <w:r w:rsidRPr="00FB2A88">
        <w:t xml:space="preserve">: Confirma que un </w:t>
      </w:r>
      <w:proofErr w:type="spellStart"/>
      <w:r w:rsidRPr="00FB2A88">
        <w:t>TrackingLog</w:t>
      </w:r>
      <w:proofErr w:type="spellEnd"/>
      <w:r w:rsidRPr="00FB2A88">
        <w:t xml:space="preserve"> solo puede ser eliminado si se encuentra en modo borrador, asegurando que los registros ya publicados sean inmutables.</w:t>
      </w:r>
    </w:p>
    <w:p w14:paraId="7BEE060E" w14:textId="77777777" w:rsidR="00FB2A88" w:rsidRPr="00FB2A88" w:rsidRDefault="00FB2A88" w:rsidP="00FB2A88">
      <w:pPr>
        <w:pStyle w:val="Prrafodelista"/>
        <w:numPr>
          <w:ilvl w:val="0"/>
          <w:numId w:val="9"/>
        </w:numPr>
      </w:pPr>
      <w:proofErr w:type="spellStart"/>
      <w:r w:rsidRPr="00FB2A88">
        <w:rPr>
          <w:b/>
          <w:bCs/>
        </w:rPr>
        <w:t>Publish.safe</w:t>
      </w:r>
      <w:proofErr w:type="spellEnd"/>
      <w:r w:rsidRPr="00FB2A88">
        <w:t xml:space="preserve">: Evalúa el proceso para publicar un </w:t>
      </w:r>
      <w:proofErr w:type="spellStart"/>
      <w:r w:rsidRPr="00FB2A88">
        <w:t>TrackingLog</w:t>
      </w:r>
      <w:proofErr w:type="spellEnd"/>
      <w:r w:rsidRPr="00FB2A88">
        <w:t xml:space="preserve"> individual. Confirma que un registro en borrador puede ser publicado con éxito siempre que su reclamación principal ya sea pública.</w:t>
      </w:r>
    </w:p>
    <w:p w14:paraId="756B42B7" w14:textId="77777777" w:rsidR="00FB2A88" w:rsidRPr="00FB2A88" w:rsidRDefault="00FB2A88" w:rsidP="00FB2A88">
      <w:pPr>
        <w:pStyle w:val="Prrafodelista"/>
        <w:numPr>
          <w:ilvl w:val="0"/>
          <w:numId w:val="9"/>
        </w:numPr>
      </w:pPr>
      <w:proofErr w:type="spellStart"/>
      <w:r w:rsidRPr="00FB2A88">
        <w:rPr>
          <w:b/>
          <w:bCs/>
        </w:rPr>
        <w:t>Reclaim.safe</w:t>
      </w:r>
      <w:proofErr w:type="spellEnd"/>
      <w:r w:rsidRPr="00FB2A88">
        <w:t xml:space="preserve">: Prueba la funcionalidad excepcional que permite crear un nuevo </w:t>
      </w:r>
      <w:proofErr w:type="spellStart"/>
      <w:r w:rsidRPr="00FB2A88">
        <w:t>TrackingLog</w:t>
      </w:r>
      <w:proofErr w:type="spellEnd"/>
      <w:r w:rsidRPr="00FB2A88">
        <w:t xml:space="preserve"> para una reclamación que ya está cerrada y publicada, simulando una reapertura del caso por insatisfacción del cliente.</w:t>
      </w:r>
    </w:p>
    <w:p w14:paraId="2EEB5B98" w14:textId="77777777" w:rsidR="00FB2A88" w:rsidRPr="00FB2A88" w:rsidRDefault="00FB2A88" w:rsidP="00FB2A88">
      <w:pPr>
        <w:pStyle w:val="Prrafodelista"/>
        <w:numPr>
          <w:ilvl w:val="0"/>
          <w:numId w:val="9"/>
        </w:numPr>
      </w:pPr>
      <w:proofErr w:type="spellStart"/>
      <w:r w:rsidRPr="00FB2A88">
        <w:rPr>
          <w:b/>
          <w:bCs/>
        </w:rPr>
        <w:lastRenderedPageBreak/>
        <w:t>List.hack</w:t>
      </w:r>
      <w:proofErr w:type="spellEnd"/>
      <w:r w:rsidRPr="00FB2A88">
        <w:t xml:space="preserve">: Se simulan intentos de listar los </w:t>
      </w:r>
      <w:proofErr w:type="spellStart"/>
      <w:r w:rsidRPr="00FB2A88">
        <w:t>TrackingLogs</w:t>
      </w:r>
      <w:proofErr w:type="spellEnd"/>
      <w:r w:rsidRPr="00FB2A88">
        <w:t xml:space="preserve"> de una reclamación que pertenece a otro agente, manipulando el </w:t>
      </w:r>
      <w:proofErr w:type="spellStart"/>
      <w:r w:rsidRPr="00FB2A88">
        <w:t>masterId</w:t>
      </w:r>
      <w:proofErr w:type="spellEnd"/>
      <w:r w:rsidRPr="00FB2A88">
        <w:t xml:space="preserve"> en la URL.</w:t>
      </w:r>
    </w:p>
    <w:p w14:paraId="1625AC77" w14:textId="77777777" w:rsidR="00FB2A88" w:rsidRPr="00FB2A88" w:rsidRDefault="00FB2A88" w:rsidP="00FB2A88">
      <w:pPr>
        <w:pStyle w:val="Prrafodelista"/>
        <w:numPr>
          <w:ilvl w:val="0"/>
          <w:numId w:val="9"/>
        </w:numPr>
      </w:pPr>
      <w:proofErr w:type="spellStart"/>
      <w:proofErr w:type="gramStart"/>
      <w:r w:rsidRPr="00FB2A88">
        <w:rPr>
          <w:b/>
          <w:bCs/>
        </w:rPr>
        <w:t>Show</w:t>
      </w:r>
      <w:proofErr w:type="gramEnd"/>
      <w:r w:rsidRPr="00FB2A88">
        <w:rPr>
          <w:b/>
          <w:bCs/>
        </w:rPr>
        <w:t>.hack</w:t>
      </w:r>
      <w:proofErr w:type="spellEnd"/>
      <w:r w:rsidRPr="00FB2A88">
        <w:t xml:space="preserve">: Se prueban intentos de acceso no autorizado a los detalles de </w:t>
      </w:r>
      <w:proofErr w:type="spellStart"/>
      <w:r w:rsidRPr="00FB2A88">
        <w:t>TrackingLogs</w:t>
      </w:r>
      <w:proofErr w:type="spellEnd"/>
      <w:r w:rsidRPr="00FB2A88">
        <w:t xml:space="preserve"> que pertenecen a otros agentes.</w:t>
      </w:r>
    </w:p>
    <w:p w14:paraId="3E560754" w14:textId="77777777" w:rsidR="00FB2A88" w:rsidRPr="00FB2A88" w:rsidRDefault="00FB2A88" w:rsidP="00FB2A88">
      <w:pPr>
        <w:pStyle w:val="Prrafodelista"/>
        <w:numPr>
          <w:ilvl w:val="0"/>
          <w:numId w:val="9"/>
        </w:numPr>
      </w:pPr>
      <w:proofErr w:type="spellStart"/>
      <w:r w:rsidRPr="00FB2A88">
        <w:rPr>
          <w:b/>
          <w:bCs/>
        </w:rPr>
        <w:t>Create.hack</w:t>
      </w:r>
      <w:proofErr w:type="spellEnd"/>
      <w:r w:rsidRPr="00FB2A88">
        <w:t>: Comprueba que el sistema impida el acceso al formulario de creación si no se cumplen las precondiciones, como intentar crear un registro para una reclamación en borrador, ya resuelta, o que tiene registros previos sin publicar.</w:t>
      </w:r>
    </w:p>
    <w:p w14:paraId="056400E7" w14:textId="77777777" w:rsidR="00FB2A88" w:rsidRPr="00FB2A88" w:rsidRDefault="00FB2A88" w:rsidP="00FB2A88">
      <w:pPr>
        <w:pStyle w:val="Prrafodelista"/>
        <w:numPr>
          <w:ilvl w:val="0"/>
          <w:numId w:val="9"/>
        </w:numPr>
      </w:pPr>
      <w:proofErr w:type="spellStart"/>
      <w:r w:rsidRPr="00FB2A88">
        <w:rPr>
          <w:b/>
          <w:bCs/>
        </w:rPr>
        <w:t>Update.hack</w:t>
      </w:r>
      <w:proofErr w:type="spellEnd"/>
      <w:r w:rsidRPr="00FB2A88">
        <w:t xml:space="preserve">: Verifica que el sistema bloquee el acceso a la página de modificación de </w:t>
      </w:r>
      <w:proofErr w:type="spellStart"/>
      <w:r w:rsidRPr="00FB2A88">
        <w:t>TrackingLogs</w:t>
      </w:r>
      <w:proofErr w:type="spellEnd"/>
      <w:r w:rsidRPr="00FB2A88">
        <w:t xml:space="preserve"> que ya están publicados o que pertenecen a otros agentes.</w:t>
      </w:r>
    </w:p>
    <w:p w14:paraId="68835A28" w14:textId="77777777" w:rsidR="00FB2A88" w:rsidRPr="00FB2A88" w:rsidRDefault="00FB2A88" w:rsidP="00FB2A88">
      <w:pPr>
        <w:pStyle w:val="Prrafodelista"/>
        <w:numPr>
          <w:ilvl w:val="0"/>
          <w:numId w:val="9"/>
        </w:numPr>
      </w:pPr>
      <w:proofErr w:type="spellStart"/>
      <w:r w:rsidRPr="00FB2A88">
        <w:rPr>
          <w:b/>
          <w:bCs/>
        </w:rPr>
        <w:t>Delete.hack</w:t>
      </w:r>
      <w:proofErr w:type="spellEnd"/>
      <w:r w:rsidRPr="00FB2A88">
        <w:t xml:space="preserve">: Asegura que es imposible acceder a la funcionalidad de borrado para </w:t>
      </w:r>
      <w:proofErr w:type="spellStart"/>
      <w:r w:rsidRPr="00FB2A88">
        <w:t>TrackingLogs</w:t>
      </w:r>
      <w:proofErr w:type="spellEnd"/>
      <w:r w:rsidRPr="00FB2A88">
        <w:t xml:space="preserve"> ya publicados o de otros agentes.</w:t>
      </w:r>
    </w:p>
    <w:p w14:paraId="1226B23C" w14:textId="77777777" w:rsidR="00FB2A88" w:rsidRPr="00FB2A88" w:rsidRDefault="00FB2A88" w:rsidP="00FB2A88">
      <w:pPr>
        <w:pStyle w:val="Prrafodelista"/>
        <w:numPr>
          <w:ilvl w:val="0"/>
          <w:numId w:val="9"/>
        </w:numPr>
      </w:pPr>
      <w:proofErr w:type="spellStart"/>
      <w:r w:rsidRPr="00FB2A88">
        <w:rPr>
          <w:b/>
          <w:bCs/>
        </w:rPr>
        <w:t>Publish.hack</w:t>
      </w:r>
      <w:proofErr w:type="spellEnd"/>
      <w:r w:rsidRPr="00FB2A88">
        <w:t xml:space="preserve">: Verifica que no sea posible acceder a la página para publicar </w:t>
      </w:r>
      <w:proofErr w:type="spellStart"/>
      <w:r w:rsidRPr="00FB2A88">
        <w:t>TrackingLogs</w:t>
      </w:r>
      <w:proofErr w:type="spellEnd"/>
      <w:r w:rsidRPr="00FB2A88">
        <w:t xml:space="preserve"> ajenos o que ya son públicos.</w:t>
      </w:r>
    </w:p>
    <w:p w14:paraId="71906B61" w14:textId="77777777" w:rsidR="00FB2A88" w:rsidRDefault="00FB2A88" w:rsidP="00FB2A88">
      <w:pPr>
        <w:pStyle w:val="Prrafodelista"/>
        <w:numPr>
          <w:ilvl w:val="0"/>
          <w:numId w:val="9"/>
        </w:numPr>
      </w:pPr>
      <w:proofErr w:type="spellStart"/>
      <w:r w:rsidRPr="00FB2A88">
        <w:rPr>
          <w:b/>
          <w:bCs/>
        </w:rPr>
        <w:t>Reclaim.hack</w:t>
      </w:r>
      <w:proofErr w:type="spellEnd"/>
      <w:r w:rsidRPr="00FB2A88">
        <w:t>: Comprueba que la funcionalidad de "</w:t>
      </w:r>
      <w:proofErr w:type="spellStart"/>
      <w:r w:rsidRPr="00FB2A88">
        <w:t>reclaim</w:t>
      </w:r>
      <w:proofErr w:type="spellEnd"/>
      <w:r w:rsidRPr="00FB2A88">
        <w:t>" no esté disponible si no se cumplen sus estrictas condiciones, como que la reclamación no esté resuelta al 100% o que ya haya sido reclamada previamente.</w:t>
      </w:r>
    </w:p>
    <w:p w14:paraId="1A842F71" w14:textId="591E57A8" w:rsidR="00FB2A88" w:rsidRPr="00FB2A88" w:rsidRDefault="00FB2A88" w:rsidP="00FB2A88">
      <w:pPr>
        <w:ind w:left="360"/>
      </w:pPr>
      <w:r>
        <w:rPr>
          <w:noProof/>
        </w:rPr>
        <w:drawing>
          <wp:inline distT="0" distB="0" distL="0" distR="0" wp14:anchorId="7C15A52A" wp14:editId="35B006C6">
            <wp:extent cx="5400040" cy="1341755"/>
            <wp:effectExtent l="0" t="0" r="0" b="0"/>
            <wp:docPr id="40283479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34798" name="Imagen 2" descr="Tabl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1341755"/>
                    </a:xfrm>
                    <a:prstGeom prst="rect">
                      <a:avLst/>
                    </a:prstGeom>
                  </pic:spPr>
                </pic:pic>
              </a:graphicData>
            </a:graphic>
          </wp:inline>
        </w:drawing>
      </w:r>
    </w:p>
    <w:p w14:paraId="68752BE4" w14:textId="705A3F59" w:rsidR="00B140CE" w:rsidRPr="00FB2A88" w:rsidRDefault="00FB2A88" w:rsidP="00B140CE">
      <w:pPr>
        <w:rPr>
          <w:rFonts w:ascii="Times New Roman" w:hAnsi="Times New Roman"/>
        </w:rPr>
      </w:pPr>
      <w:r w:rsidRPr="00FB2A88">
        <w:t xml:space="preserve">La cobertura </w:t>
      </w:r>
      <w:proofErr w:type="gramStart"/>
      <w:r w:rsidRPr="00FB2A88">
        <w:t>de test</w:t>
      </w:r>
      <w:proofErr w:type="gramEnd"/>
      <w:r w:rsidRPr="00FB2A88">
        <w:t xml:space="preserve"> alcanzada para la entidad </w:t>
      </w:r>
      <w:proofErr w:type="spellStart"/>
      <w:r w:rsidRPr="00FB2A88">
        <w:rPr>
          <w:b/>
          <w:bCs/>
        </w:rPr>
        <w:t>TrackingLog</w:t>
      </w:r>
      <w:proofErr w:type="spellEnd"/>
      <w:r w:rsidRPr="00FB2A88">
        <w:t xml:space="preserve"> ha sido del </w:t>
      </w:r>
      <w:r w:rsidRPr="00FB2A88">
        <w:rPr>
          <w:b/>
          <w:bCs/>
        </w:rPr>
        <w:t>99.6 por ciento</w:t>
      </w:r>
      <w:r w:rsidRPr="00FB2A88">
        <w:t>.</w:t>
      </w:r>
    </w:p>
    <w:p w14:paraId="74B6B1AD" w14:textId="3AD91DAE" w:rsidR="00B140CE" w:rsidRPr="00B140CE" w:rsidRDefault="00B140CE" w:rsidP="00B140CE">
      <w:pPr>
        <w:pStyle w:val="Ttulo1"/>
        <w:keepNext w:val="0"/>
        <w:keepLines w:val="0"/>
        <w:spacing w:before="0" w:after="200"/>
        <w:rPr>
          <w:rFonts w:ascii="Calibri" w:eastAsia="Calibri" w:hAnsi="Calibri" w:cs="Calibri"/>
        </w:rPr>
      </w:pPr>
      <w:bookmarkStart w:id="4" w:name="_Toc199168532"/>
      <w:r>
        <w:rPr>
          <w:rFonts w:ascii="Calibri" w:eastAsia="Calibri" w:hAnsi="Calibri" w:cs="Calibri"/>
        </w:rPr>
        <w:t>4</w:t>
      </w:r>
      <w:r w:rsidRPr="00B140CE">
        <w:rPr>
          <w:rFonts w:ascii="Calibri" w:eastAsia="Calibri" w:hAnsi="Calibri" w:cs="Calibri"/>
        </w:rPr>
        <w:t>.</w:t>
      </w:r>
      <w:r>
        <w:rPr>
          <w:rFonts w:ascii="Calibri" w:eastAsia="Calibri" w:hAnsi="Calibri" w:cs="Calibri"/>
        </w:rPr>
        <w:t xml:space="preserve">Performance </w:t>
      </w:r>
      <w:proofErr w:type="spellStart"/>
      <w:r>
        <w:rPr>
          <w:rFonts w:ascii="Calibri" w:eastAsia="Calibri" w:hAnsi="Calibri" w:cs="Calibri"/>
        </w:rPr>
        <w:t>testing</w:t>
      </w:r>
      <w:bookmarkEnd w:id="4"/>
      <w:proofErr w:type="spellEnd"/>
    </w:p>
    <w:p w14:paraId="3978F29A" w14:textId="3BD25733" w:rsidR="00B140CE" w:rsidRDefault="00985928" w:rsidP="00B140CE">
      <w:r w:rsidRPr="00985928">
        <w:t xml:space="preserve">Posteriormente, he realizado una serie de pruebas de rendimiento para optimizar el acceso a los datos y agilizar los tiempos de respuesta de los servicios. La estrategia ha consistido en introducir índices en los campos clave de las entidades </w:t>
      </w:r>
      <w:proofErr w:type="spellStart"/>
      <w:r w:rsidRPr="00985928">
        <w:t>Claim</w:t>
      </w:r>
      <w:proofErr w:type="spellEnd"/>
      <w:r w:rsidRPr="00985928">
        <w:t xml:space="preserve"> y </w:t>
      </w:r>
      <w:proofErr w:type="spellStart"/>
      <w:r w:rsidRPr="00985928">
        <w:t>TrackingLog</w:t>
      </w:r>
      <w:proofErr w:type="spellEnd"/>
      <w:r w:rsidRPr="00985928">
        <w:t>, lo que acelera notablemente las consultas a la base de datos, sobre todo en operaciones de búsqueda y filtrado. Como resultado, se ha logrado una mejora tangible en los tiempos de ejecución, lo que se traduce directamente en una mejor experiencia para el usuario y en un sistema más eficiente.</w:t>
      </w:r>
    </w:p>
    <w:p w14:paraId="6FFFE1F9" w14:textId="77777777" w:rsidR="00B140CE" w:rsidRPr="00B140CE" w:rsidRDefault="00B140CE" w:rsidP="00B140CE">
      <w:pPr>
        <w:rPr>
          <w:b/>
          <w:bCs/>
          <w:sz w:val="28"/>
          <w:szCs w:val="28"/>
        </w:rPr>
      </w:pPr>
      <w:r w:rsidRPr="00B140CE">
        <w:rPr>
          <w:b/>
          <w:bCs/>
          <w:sz w:val="28"/>
          <w:szCs w:val="28"/>
        </w:rPr>
        <w:t>Análisis de la mejora</w:t>
      </w:r>
    </w:p>
    <w:p w14:paraId="7F381613" w14:textId="77777777" w:rsidR="00985928" w:rsidRPr="00985928" w:rsidRDefault="00985928" w:rsidP="00985928">
      <w:r w:rsidRPr="00985928">
        <w:t xml:space="preserve">Para ir más allá de la simple observación, he llevado a cabo un análisis estadístico con Excel. Utilicé una </w:t>
      </w:r>
      <w:r w:rsidRPr="00985928">
        <w:rPr>
          <w:b/>
          <w:bCs/>
        </w:rPr>
        <w:t>prueba Z (Z-test)</w:t>
      </w:r>
      <w:r w:rsidRPr="00985928">
        <w:t xml:space="preserve"> para confirmar si la reducción en los tiempos de respuesta tras añadir los índices era estadísticamente significativa.</w:t>
      </w:r>
    </w:p>
    <w:p w14:paraId="25B3C859" w14:textId="77777777" w:rsidR="00985928" w:rsidRPr="00985928" w:rsidRDefault="00985928" w:rsidP="00985928">
      <w:r w:rsidRPr="00985928">
        <w:t xml:space="preserve">El análisis arrojó un </w:t>
      </w:r>
      <w:r w:rsidRPr="00985928">
        <w:rPr>
          <w:b/>
          <w:bCs/>
        </w:rPr>
        <w:t>valor P de 0,035</w:t>
      </w:r>
      <w:r w:rsidRPr="00985928">
        <w:t xml:space="preserve"> (P(z) &lt; 0,05). Este resultado nos permite rechazar la hipótesis nula, concluyendo con confianza que la optimización ha tenido un impacto real y positivo en el rendimiento del sistema.</w:t>
      </w:r>
    </w:p>
    <w:p w14:paraId="7D19B21B" w14:textId="77777777" w:rsidR="00985928" w:rsidRDefault="00985928" w:rsidP="00985928">
      <w:r w:rsidRPr="00985928">
        <w:lastRenderedPageBreak/>
        <w:t>Esta mejora se puede ver claramente en las gráficas de tiempos. Por ejemplo, servicios que implican una mayor carga de trabajo como /</w:t>
      </w:r>
      <w:proofErr w:type="spellStart"/>
      <w:r w:rsidRPr="00985928">
        <w:t>assistance-agent</w:t>
      </w:r>
      <w:proofErr w:type="spellEnd"/>
      <w:r w:rsidRPr="00985928">
        <w:t>/</w:t>
      </w:r>
      <w:proofErr w:type="spellStart"/>
      <w:r w:rsidRPr="00985928">
        <w:t>claim</w:t>
      </w:r>
      <w:proofErr w:type="spellEnd"/>
      <w:r w:rsidRPr="00985928">
        <w:t>/</w:t>
      </w:r>
      <w:proofErr w:type="spellStart"/>
      <w:r w:rsidRPr="00985928">
        <w:t>create</w:t>
      </w:r>
      <w:proofErr w:type="spellEnd"/>
      <w:r w:rsidRPr="00985928">
        <w:t xml:space="preserve">, que antes de la optimización superaba los </w:t>
      </w:r>
      <w:r w:rsidRPr="00985928">
        <w:rPr>
          <w:b/>
          <w:bCs/>
        </w:rPr>
        <w:t>105 milisegundos</w:t>
      </w:r>
      <w:r w:rsidRPr="00985928">
        <w:t xml:space="preserve">, ahora se ejecutan en torno a los </w:t>
      </w:r>
      <w:r w:rsidRPr="00985928">
        <w:rPr>
          <w:b/>
          <w:bCs/>
        </w:rPr>
        <w:t>80 milisegundos</w:t>
      </w:r>
      <w:r w:rsidRPr="00985928">
        <w:t>. De igual manera, otras operaciones complejas como /</w:t>
      </w:r>
      <w:proofErr w:type="spellStart"/>
      <w:r w:rsidRPr="00985928">
        <w:t>assistance-agent</w:t>
      </w:r>
      <w:proofErr w:type="spellEnd"/>
      <w:r w:rsidRPr="00985928">
        <w:t>/</w:t>
      </w:r>
      <w:proofErr w:type="spellStart"/>
      <w:r w:rsidRPr="00985928">
        <w:t>claim</w:t>
      </w:r>
      <w:proofErr w:type="spellEnd"/>
      <w:r w:rsidRPr="00985928">
        <w:t>/</w:t>
      </w:r>
      <w:proofErr w:type="spellStart"/>
      <w:r w:rsidRPr="00985928">
        <w:t>update</w:t>
      </w:r>
      <w:proofErr w:type="spellEnd"/>
      <w:r w:rsidRPr="00985928">
        <w:t xml:space="preserve"> y /</w:t>
      </w:r>
      <w:proofErr w:type="spellStart"/>
      <w:r w:rsidRPr="00985928">
        <w:t>assistance-agent</w:t>
      </w:r>
      <w:proofErr w:type="spellEnd"/>
      <w:r w:rsidRPr="00985928">
        <w:t>/tracking-log/</w:t>
      </w:r>
      <w:proofErr w:type="spellStart"/>
      <w:r w:rsidRPr="00985928">
        <w:t>update</w:t>
      </w:r>
      <w:proofErr w:type="spellEnd"/>
      <w:r w:rsidRPr="00985928">
        <w:t xml:space="preserve"> también muestran una reducción considerable en sus tiempos de respuesta.</w:t>
      </w:r>
    </w:p>
    <w:p w14:paraId="4EE98A62" w14:textId="77777777" w:rsidR="00985928" w:rsidRDefault="00985928" w:rsidP="00985928">
      <w:r>
        <w:rPr>
          <w:noProof/>
        </w:rPr>
        <w:drawing>
          <wp:inline distT="0" distB="0" distL="0" distR="0" wp14:anchorId="758531DD" wp14:editId="597AB8DD">
            <wp:extent cx="5400040" cy="3427730"/>
            <wp:effectExtent l="0" t="0" r="0" b="1270"/>
            <wp:docPr id="1886395845"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95845" name="Imagen 3" descr="Gráfico, Gráfico de barra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3427730"/>
                    </a:xfrm>
                    <a:prstGeom prst="rect">
                      <a:avLst/>
                    </a:prstGeom>
                  </pic:spPr>
                </pic:pic>
              </a:graphicData>
            </a:graphic>
          </wp:inline>
        </w:drawing>
      </w:r>
    </w:p>
    <w:p w14:paraId="62C530C4" w14:textId="3B1A42FA" w:rsidR="00985928" w:rsidRDefault="00985928" w:rsidP="00985928">
      <w:r w:rsidRPr="00985928">
        <w:rPr>
          <w:noProof/>
        </w:rPr>
        <w:drawing>
          <wp:inline distT="0" distB="0" distL="0" distR="0" wp14:anchorId="798852E6" wp14:editId="22CF83F2">
            <wp:extent cx="5400040" cy="3204210"/>
            <wp:effectExtent l="0" t="0" r="0" b="0"/>
            <wp:docPr id="1498811515" name="Imagen 1"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1515" name="Imagen 1" descr="Gráfico, Gráfico de barras, Gráfico en cascada&#10;&#10;El contenido generado por IA puede ser incorrecto."/>
                    <pic:cNvPicPr/>
                  </pic:nvPicPr>
                  <pic:blipFill>
                    <a:blip r:embed="rId12"/>
                    <a:stretch>
                      <a:fillRect/>
                    </a:stretch>
                  </pic:blipFill>
                  <pic:spPr>
                    <a:xfrm>
                      <a:off x="0" y="0"/>
                      <a:ext cx="5400040" cy="3204210"/>
                    </a:xfrm>
                    <a:prstGeom prst="rect">
                      <a:avLst/>
                    </a:prstGeom>
                  </pic:spPr>
                </pic:pic>
              </a:graphicData>
            </a:graphic>
          </wp:inline>
        </w:drawing>
      </w:r>
    </w:p>
    <w:p w14:paraId="37AB7483" w14:textId="77777777" w:rsidR="00985928" w:rsidRDefault="00985928" w:rsidP="00985928">
      <w:r>
        <w:rPr>
          <w:noProof/>
        </w:rPr>
        <w:lastRenderedPageBreak/>
        <w:drawing>
          <wp:inline distT="0" distB="0" distL="0" distR="0" wp14:anchorId="2D1D517E" wp14:editId="5CA080FA">
            <wp:extent cx="5400040" cy="3163570"/>
            <wp:effectExtent l="0" t="0" r="0" b="0"/>
            <wp:docPr id="289808200"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8200" name="Imagen 5" descr="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3163570"/>
                    </a:xfrm>
                    <a:prstGeom prst="rect">
                      <a:avLst/>
                    </a:prstGeom>
                  </pic:spPr>
                </pic:pic>
              </a:graphicData>
            </a:graphic>
          </wp:inline>
        </w:drawing>
      </w:r>
    </w:p>
    <w:p w14:paraId="03AFE21B" w14:textId="77777777" w:rsidR="00985928" w:rsidRDefault="00985928" w:rsidP="00985928"/>
    <w:p w14:paraId="07D25161" w14:textId="267A2A09" w:rsidR="00985928" w:rsidRPr="00985928" w:rsidRDefault="00985928" w:rsidP="00985928">
      <w:pPr>
        <w:jc w:val="center"/>
      </w:pPr>
      <w:r>
        <w:rPr>
          <w:noProof/>
        </w:rPr>
        <w:drawing>
          <wp:inline distT="0" distB="0" distL="0" distR="0" wp14:anchorId="6F890A12" wp14:editId="50BC2138">
            <wp:extent cx="4495800" cy="2634010"/>
            <wp:effectExtent l="0" t="0" r="0" b="0"/>
            <wp:docPr id="884840338"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40338" name="Imagen 6"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497736" cy="2635144"/>
                    </a:xfrm>
                    <a:prstGeom prst="rect">
                      <a:avLst/>
                    </a:prstGeom>
                  </pic:spPr>
                </pic:pic>
              </a:graphicData>
            </a:graphic>
          </wp:inline>
        </w:drawing>
      </w:r>
    </w:p>
    <w:p w14:paraId="6DFCD5D7" w14:textId="52937D3B" w:rsidR="00B140CE" w:rsidRPr="007B780B" w:rsidRDefault="00B140CE" w:rsidP="00B140CE"/>
    <w:p w14:paraId="17A496C3" w14:textId="77777777" w:rsidR="00B140CE" w:rsidRPr="007B780B" w:rsidRDefault="00B140CE" w:rsidP="00B140CE"/>
    <w:p w14:paraId="203881D8" w14:textId="77777777" w:rsidR="00B140CE" w:rsidRPr="00646028" w:rsidRDefault="00B140CE" w:rsidP="00B140CE"/>
    <w:p w14:paraId="32DA0E7E" w14:textId="77777777" w:rsidR="00B140CE" w:rsidRDefault="00B140CE" w:rsidP="00B140CE">
      <w:r>
        <w:br/>
      </w:r>
      <w:r>
        <w:br/>
      </w:r>
    </w:p>
    <w:p w14:paraId="726AB523" w14:textId="77777777" w:rsidR="00B140CE" w:rsidRDefault="00B140CE" w:rsidP="00B140CE"/>
    <w:p w14:paraId="02B3F6DB" w14:textId="77777777" w:rsidR="00B140CE" w:rsidRDefault="00B140CE" w:rsidP="00B140CE">
      <w:r>
        <w:br/>
      </w:r>
    </w:p>
    <w:p w14:paraId="7C66DF9F" w14:textId="77777777" w:rsidR="00AC48D2" w:rsidRDefault="00AC48D2" w:rsidP="00B140CE">
      <w:pPr>
        <w:pStyle w:val="Ttulo1"/>
        <w:keepNext w:val="0"/>
        <w:keepLines w:val="0"/>
        <w:spacing w:before="0" w:after="200"/>
        <w:rPr>
          <w:rFonts w:ascii="Calibri" w:eastAsia="Calibri" w:hAnsi="Calibri" w:cs="Calibri"/>
        </w:rPr>
      </w:pPr>
      <w:bookmarkStart w:id="5" w:name="_Toc199168533"/>
    </w:p>
    <w:p w14:paraId="3654693D" w14:textId="20306A33" w:rsidR="00B140CE" w:rsidRPr="00B140CE" w:rsidRDefault="00B140CE" w:rsidP="00B140CE">
      <w:pPr>
        <w:pStyle w:val="Ttulo1"/>
        <w:keepNext w:val="0"/>
        <w:keepLines w:val="0"/>
        <w:spacing w:before="0" w:after="200"/>
        <w:rPr>
          <w:rFonts w:ascii="Calibri" w:eastAsia="Calibri" w:hAnsi="Calibri" w:cs="Calibri"/>
        </w:rPr>
      </w:pPr>
      <w:r>
        <w:rPr>
          <w:rFonts w:ascii="Calibri" w:eastAsia="Calibri" w:hAnsi="Calibri" w:cs="Calibri"/>
        </w:rPr>
        <w:lastRenderedPageBreak/>
        <w:t>5</w:t>
      </w:r>
      <w:r w:rsidRPr="00B140CE">
        <w:rPr>
          <w:rFonts w:ascii="Calibri" w:eastAsia="Calibri" w:hAnsi="Calibri" w:cs="Calibri"/>
        </w:rPr>
        <w:t>.</w:t>
      </w:r>
      <w:r>
        <w:rPr>
          <w:rFonts w:ascii="Calibri" w:eastAsia="Calibri" w:hAnsi="Calibri" w:cs="Calibri"/>
        </w:rPr>
        <w:t xml:space="preserve">Software </w:t>
      </w:r>
      <w:proofErr w:type="spellStart"/>
      <w:r w:rsidR="00F2402B">
        <w:rPr>
          <w:rFonts w:ascii="Calibri" w:eastAsia="Calibri" w:hAnsi="Calibri" w:cs="Calibri"/>
        </w:rPr>
        <w:t>P</w:t>
      </w:r>
      <w:r>
        <w:rPr>
          <w:rFonts w:ascii="Calibri" w:eastAsia="Calibri" w:hAnsi="Calibri" w:cs="Calibri"/>
        </w:rPr>
        <w:t>rofiling</w:t>
      </w:r>
      <w:bookmarkEnd w:id="5"/>
      <w:proofErr w:type="spellEnd"/>
    </w:p>
    <w:p w14:paraId="1D1AEE81" w14:textId="13E4AE69" w:rsidR="005533FE" w:rsidRPr="005533FE" w:rsidRDefault="005533FE" w:rsidP="005533FE">
      <w:r w:rsidRPr="005533FE">
        <w:t xml:space="preserve">Además de las pruebas funcionales y de rendimiento, se ha realizado una prueba de </w:t>
      </w:r>
      <w:r w:rsidRPr="005533FE">
        <w:rPr>
          <w:b/>
          <w:bCs/>
        </w:rPr>
        <w:t xml:space="preserve">Software </w:t>
      </w:r>
      <w:proofErr w:type="spellStart"/>
      <w:r w:rsidRPr="005533FE">
        <w:rPr>
          <w:b/>
          <w:bCs/>
        </w:rPr>
        <w:t>Profiling</w:t>
      </w:r>
      <w:proofErr w:type="spellEnd"/>
      <w:r w:rsidRPr="005533FE">
        <w:t xml:space="preserve"> con el objetivo de analizar el consumo de recursos y la eficiencia del sistema a nivel de ejecución. Esta técnica ha permitido identificar qué servicios tienen una mayor carga de procesamiento y cómo se distribuye el tiempo de CPU entre las distintas operativas.</w:t>
      </w:r>
    </w:p>
    <w:p w14:paraId="2D3C7DF7" w14:textId="77777777" w:rsidR="005533FE" w:rsidRPr="005533FE" w:rsidRDefault="005533FE" w:rsidP="005533FE">
      <w:r w:rsidRPr="005533FE">
        <w:t xml:space="preserve">El </w:t>
      </w:r>
      <w:proofErr w:type="spellStart"/>
      <w:r w:rsidRPr="005533FE">
        <w:t>profiling</w:t>
      </w:r>
      <w:proofErr w:type="spellEnd"/>
      <w:r w:rsidRPr="005533FE">
        <w:t xml:space="preserve"> ha sido útil para confirmar que los servicios que gestionan la lógica de negocio más compleja, como los de </w:t>
      </w:r>
      <w:r w:rsidRPr="005533FE">
        <w:rPr>
          <w:b/>
          <w:bCs/>
        </w:rPr>
        <w:t xml:space="preserve">creación, actualización y publicación tanto para </w:t>
      </w:r>
      <w:proofErr w:type="spellStart"/>
      <w:r w:rsidRPr="005533FE">
        <w:rPr>
          <w:b/>
          <w:bCs/>
        </w:rPr>
        <w:t>Claim</w:t>
      </w:r>
      <w:proofErr w:type="spellEnd"/>
      <w:r w:rsidRPr="005533FE">
        <w:rPr>
          <w:b/>
          <w:bCs/>
        </w:rPr>
        <w:t xml:space="preserve"> como para </w:t>
      </w:r>
      <w:proofErr w:type="spellStart"/>
      <w:r w:rsidRPr="005533FE">
        <w:rPr>
          <w:b/>
          <w:bCs/>
        </w:rPr>
        <w:t>TrackingLog</w:t>
      </w:r>
      <w:proofErr w:type="spellEnd"/>
      <w:r w:rsidRPr="005533FE">
        <w:t>, son los que concentran una mayor parte del uso de recursos debido a sus interacciones con la base de datos.</w:t>
      </w:r>
    </w:p>
    <w:p w14:paraId="04B941EE" w14:textId="77777777" w:rsidR="005533FE" w:rsidRPr="005533FE" w:rsidRDefault="005533FE" w:rsidP="005533FE">
      <w:r w:rsidRPr="005533FE">
        <w:t>Como se puede observar en las dos capturas adjuntas, la introducción de índices ha tenido un efecto directo y muy positivo en el rendimiento general. Las métricas muestran de forma clara que los tiempos de respuesta de los servicios son significativamente menores cuando los índices están aplicados.</w:t>
      </w:r>
    </w:p>
    <w:p w14:paraId="5222E8BA" w14:textId="77777777" w:rsidR="005533FE" w:rsidRPr="005533FE" w:rsidRDefault="005533FE" w:rsidP="005533FE">
      <w:r w:rsidRPr="005533FE">
        <w:t xml:space="preserve">El ejemplo más claro de esta mejora se ve en el </w:t>
      </w:r>
      <w:proofErr w:type="spellStart"/>
      <w:r w:rsidRPr="005533FE">
        <w:rPr>
          <w:b/>
          <w:bCs/>
        </w:rPr>
        <w:t>TrackingLogCreateService</w:t>
      </w:r>
      <w:proofErr w:type="spellEnd"/>
      <w:r w:rsidRPr="005533FE">
        <w:t xml:space="preserve">, uno de los servicios más restrictivos, cuyo tiempo total de ejecución se redujo de </w:t>
      </w:r>
      <w:r w:rsidRPr="005533FE">
        <w:rPr>
          <w:b/>
          <w:bCs/>
        </w:rPr>
        <w:t>703 ms</w:t>
      </w:r>
      <w:r w:rsidRPr="005533FE">
        <w:t xml:space="preserve"> a </w:t>
      </w:r>
      <w:r w:rsidRPr="005533FE">
        <w:rPr>
          <w:b/>
          <w:bCs/>
        </w:rPr>
        <w:t>305 ms</w:t>
      </w:r>
      <w:r w:rsidRPr="005533FE">
        <w:t xml:space="preserve">. De igual manera, otros servicios clave como el </w:t>
      </w:r>
      <w:proofErr w:type="spellStart"/>
      <w:r w:rsidRPr="005533FE">
        <w:t>TrackingLogUpdateService</w:t>
      </w:r>
      <w:proofErr w:type="spellEnd"/>
      <w:r w:rsidRPr="005533FE">
        <w:t xml:space="preserve"> y el </w:t>
      </w:r>
      <w:proofErr w:type="spellStart"/>
      <w:r w:rsidRPr="005533FE">
        <w:t>ClaimUpdateService</w:t>
      </w:r>
      <w:proofErr w:type="spellEnd"/>
      <w:r w:rsidRPr="005533FE">
        <w:t xml:space="preserve"> también muestran una notable disminución en su consumo de recursos, demostrando que la optimización ha sido efectiva en los puntos donde el sistema más lo necesita.</w:t>
      </w:r>
    </w:p>
    <w:p w14:paraId="62CEAD9D" w14:textId="77777777" w:rsidR="00B140CE" w:rsidRDefault="00B140CE" w:rsidP="00B140CE">
      <w:r>
        <w:t>Sin índices:</w:t>
      </w:r>
    </w:p>
    <w:p w14:paraId="2DE75E11" w14:textId="1B0CC3A1" w:rsidR="00B140CE" w:rsidRDefault="005533FE" w:rsidP="00B140CE">
      <w:r>
        <w:rPr>
          <w:noProof/>
        </w:rPr>
        <w:drawing>
          <wp:inline distT="0" distB="0" distL="0" distR="0" wp14:anchorId="53B9B5FA" wp14:editId="7F6DEE97">
            <wp:extent cx="5400040" cy="2154555"/>
            <wp:effectExtent l="0" t="0" r="0" b="0"/>
            <wp:docPr id="219026114"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26114" name="Imagen 7"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2154555"/>
                    </a:xfrm>
                    <a:prstGeom prst="rect">
                      <a:avLst/>
                    </a:prstGeom>
                  </pic:spPr>
                </pic:pic>
              </a:graphicData>
            </a:graphic>
          </wp:inline>
        </w:drawing>
      </w:r>
    </w:p>
    <w:p w14:paraId="7099C614" w14:textId="77777777" w:rsidR="005533FE" w:rsidRDefault="005533FE" w:rsidP="00B140CE"/>
    <w:p w14:paraId="799EC72B" w14:textId="77777777" w:rsidR="005533FE" w:rsidRDefault="005533FE" w:rsidP="00B140CE"/>
    <w:p w14:paraId="02196DAE" w14:textId="77777777" w:rsidR="005533FE" w:rsidRDefault="005533FE" w:rsidP="00B140CE"/>
    <w:p w14:paraId="75FCEC89" w14:textId="77777777" w:rsidR="005533FE" w:rsidRDefault="005533FE" w:rsidP="00B140CE"/>
    <w:p w14:paraId="5F221CE5" w14:textId="77777777" w:rsidR="005533FE" w:rsidRDefault="005533FE" w:rsidP="00B140CE"/>
    <w:p w14:paraId="44BB2065" w14:textId="77777777" w:rsidR="005533FE" w:rsidRDefault="005533FE" w:rsidP="00B140CE"/>
    <w:p w14:paraId="3BB43F56" w14:textId="77777777" w:rsidR="005533FE" w:rsidRDefault="005533FE" w:rsidP="00B140CE"/>
    <w:p w14:paraId="20107996" w14:textId="7B95C505" w:rsidR="00B140CE" w:rsidRDefault="00B140CE" w:rsidP="00B140CE">
      <w:r>
        <w:lastRenderedPageBreak/>
        <w:t>Con índices:</w:t>
      </w:r>
    </w:p>
    <w:p w14:paraId="331526F1" w14:textId="071AC127" w:rsidR="00B140CE" w:rsidRDefault="005533FE" w:rsidP="00B140CE">
      <w:r>
        <w:rPr>
          <w:noProof/>
        </w:rPr>
        <w:drawing>
          <wp:inline distT="0" distB="0" distL="0" distR="0" wp14:anchorId="2870983C" wp14:editId="6EB3F57A">
            <wp:extent cx="5400040" cy="2795905"/>
            <wp:effectExtent l="0" t="0" r="0" b="4445"/>
            <wp:docPr id="1114565291" name="Imagen 8"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5291" name="Imagen 8" descr="Imagen que contien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2795905"/>
                    </a:xfrm>
                    <a:prstGeom prst="rect">
                      <a:avLst/>
                    </a:prstGeom>
                  </pic:spPr>
                </pic:pic>
              </a:graphicData>
            </a:graphic>
          </wp:inline>
        </w:drawing>
      </w:r>
    </w:p>
    <w:p w14:paraId="4D83AEE9" w14:textId="77777777" w:rsidR="00B140CE" w:rsidRDefault="00B140CE" w:rsidP="00B140CE"/>
    <w:p w14:paraId="4FDA05CC" w14:textId="77777777" w:rsidR="00B140CE" w:rsidRDefault="00B140CE" w:rsidP="00B140CE"/>
    <w:p w14:paraId="3D2A94AD" w14:textId="68FFA56B" w:rsidR="00BF23DA" w:rsidRPr="00BF23DA" w:rsidRDefault="00B140CE" w:rsidP="00BF23DA">
      <w:pPr>
        <w:pStyle w:val="Ttulo1"/>
        <w:keepNext w:val="0"/>
        <w:keepLines w:val="0"/>
        <w:spacing w:before="0" w:after="200"/>
        <w:rPr>
          <w:b/>
          <w:bCs/>
        </w:rPr>
      </w:pPr>
      <w:bookmarkStart w:id="6" w:name="_Toc199168534"/>
      <w:r>
        <w:rPr>
          <w:rFonts w:ascii="Calibri" w:eastAsia="Calibri" w:hAnsi="Calibri" w:cs="Calibri"/>
        </w:rPr>
        <w:t>6</w:t>
      </w:r>
      <w:r w:rsidRPr="00B140CE">
        <w:rPr>
          <w:rFonts w:ascii="Calibri" w:eastAsia="Calibri" w:hAnsi="Calibri" w:cs="Calibri"/>
        </w:rPr>
        <w:t>.</w:t>
      </w:r>
      <w:r>
        <w:rPr>
          <w:rFonts w:ascii="Calibri" w:eastAsia="Calibri" w:hAnsi="Calibri" w:cs="Calibri"/>
        </w:rPr>
        <w:t xml:space="preserve">Hardware </w:t>
      </w:r>
      <w:proofErr w:type="spellStart"/>
      <w:r>
        <w:rPr>
          <w:rFonts w:ascii="Calibri" w:eastAsia="Calibri" w:hAnsi="Calibri" w:cs="Calibri"/>
        </w:rPr>
        <w:t>Profiling</w:t>
      </w:r>
      <w:bookmarkEnd w:id="6"/>
      <w:proofErr w:type="spellEnd"/>
    </w:p>
    <w:p w14:paraId="25969242" w14:textId="77777777" w:rsidR="00BF23DA" w:rsidRPr="00BF23DA" w:rsidRDefault="00BF23DA" w:rsidP="00BF23DA">
      <w:pPr>
        <w:rPr>
          <w:b/>
          <w:bCs/>
        </w:rPr>
      </w:pPr>
      <w:r w:rsidRPr="00BF23DA">
        <w:rPr>
          <w:b/>
          <w:bCs/>
        </w:rPr>
        <w:t>1. Longitud actual de la cola del disco (línea negra)</w:t>
      </w:r>
    </w:p>
    <w:p w14:paraId="68832804" w14:textId="7F5BE21E" w:rsidR="00BF23DA" w:rsidRPr="00BF23DA" w:rsidRDefault="00BF23DA" w:rsidP="00BF23DA">
      <w:r w:rsidRPr="00BF23DA">
        <w:t xml:space="preserve">A diferencia de lo que podría indicar una observación superficial, este es el contador más revelador. En estado de reposo, su valor es cero. Durante la mayoría de las pruebas, se observan </w:t>
      </w:r>
      <w:r w:rsidRPr="00BF23DA">
        <w:rPr>
          <w:b/>
          <w:bCs/>
        </w:rPr>
        <w:t>picos muy agudos, de gran magnitud, pero de corta duración</w:t>
      </w:r>
      <w:r w:rsidRPr="00BF23DA">
        <w:t>, que alcanzan valores de hasta 7. Esto indica que hay operaciones momentáneas que saturan la capacidad del disco, pero se resuelven casi instantáneamente.</w:t>
      </w:r>
    </w:p>
    <w:p w14:paraId="2D7D50A8" w14:textId="0105D4F9" w:rsidR="00BF23DA" w:rsidRPr="00BF23DA" w:rsidRDefault="00BF23DA" w:rsidP="00BF23DA">
      <w:r w:rsidRPr="00BF23DA">
        <w:t xml:space="preserve">Sin embargo, en al menos una de las pruebas </w:t>
      </w:r>
      <w:r>
        <w:t>hemos</w:t>
      </w:r>
      <w:r w:rsidRPr="00BF23DA">
        <w:t xml:space="preserve"> aprecia</w:t>
      </w:r>
      <w:r>
        <w:t>do</w:t>
      </w:r>
      <w:r w:rsidRPr="00BF23DA">
        <w:t xml:space="preserve"> un </w:t>
      </w:r>
      <w:r w:rsidRPr="00BF23DA">
        <w:rPr>
          <w:b/>
          <w:bCs/>
        </w:rPr>
        <w:t>periodo de actividad de disco sostenida y muy elevada</w:t>
      </w:r>
      <w:r w:rsidRPr="00BF23DA">
        <w:t xml:space="preserve">, con valores promedio por encima de 20 y picos cercanos a 80. Esto es un claro indicativo de un </w:t>
      </w:r>
      <w:r w:rsidRPr="00BF23DA">
        <w:rPr>
          <w:b/>
          <w:bCs/>
        </w:rPr>
        <w:t>cuello de botella severo en el disco</w:t>
      </w:r>
      <w:r w:rsidRPr="00BF23DA">
        <w:t xml:space="preserve"> durante esa operación específica. El procesador está esperando al disco</w:t>
      </w:r>
      <w:r>
        <w:t>.</w:t>
      </w:r>
    </w:p>
    <w:p w14:paraId="3B8BFF7E" w14:textId="77777777" w:rsidR="00BF23DA" w:rsidRPr="00BF23DA" w:rsidRDefault="00BF23DA" w:rsidP="00BF23DA">
      <w:pPr>
        <w:rPr>
          <w:b/>
          <w:bCs/>
        </w:rPr>
      </w:pPr>
      <w:r w:rsidRPr="00BF23DA">
        <w:rPr>
          <w:b/>
          <w:bCs/>
        </w:rPr>
        <w:t>2. Total de bytes/s (línea azul)</w:t>
      </w:r>
    </w:p>
    <w:p w14:paraId="32CECC19" w14:textId="2965EE91" w:rsidR="00BF23DA" w:rsidRDefault="00BF23DA" w:rsidP="00BF23DA">
      <w:r>
        <w:t xml:space="preserve">Esta métrica mide el tráfico de datos a través de la </w:t>
      </w:r>
      <w:r w:rsidRPr="00BF23DA">
        <w:rPr>
          <w:b/>
          <w:bCs/>
        </w:rPr>
        <w:t>interfaz de red</w:t>
      </w:r>
      <w:r>
        <w:t xml:space="preserve">. Aunque su actividad es considerablemente menor en magnitud que la del procesador o la cola de disco, sí se observan </w:t>
      </w:r>
      <w:r w:rsidRPr="00BF23DA">
        <w:rPr>
          <w:b/>
          <w:bCs/>
        </w:rPr>
        <w:t>picos claros y definidos</w:t>
      </w:r>
      <w:r>
        <w:t xml:space="preserve"> en varios momentos de los </w:t>
      </w:r>
      <w:proofErr w:type="spellStart"/>
      <w:r>
        <w:t>tests</w:t>
      </w:r>
      <w:proofErr w:type="spellEnd"/>
      <w:r>
        <w:t>.</w:t>
      </w:r>
    </w:p>
    <w:p w14:paraId="3BC17008" w14:textId="393A4BE2" w:rsidR="00BF23DA" w:rsidRPr="00BF23DA" w:rsidRDefault="00BF23DA" w:rsidP="00BF23DA">
      <w:r>
        <w:t xml:space="preserve">Estos picos, aunque breves, indican que las operaciones que se están probando realizan </w:t>
      </w:r>
      <w:r w:rsidRPr="00BF23DA">
        <w:rPr>
          <w:b/>
          <w:bCs/>
        </w:rPr>
        <w:t>comunicaciones de red puntuales</w:t>
      </w:r>
      <w:r>
        <w:t>. Si bien no parece ser el cuello de botella principal, es un factor que contribuye a la carga total del sistema durante esas operaciones específicas.</w:t>
      </w:r>
    </w:p>
    <w:p w14:paraId="69CB59A0" w14:textId="77777777" w:rsidR="00BF23DA" w:rsidRDefault="00BF23DA" w:rsidP="00BF23DA">
      <w:pPr>
        <w:rPr>
          <w:b/>
          <w:bCs/>
        </w:rPr>
      </w:pPr>
    </w:p>
    <w:p w14:paraId="5432D2DB" w14:textId="77777777" w:rsidR="00BF23DA" w:rsidRDefault="00BF23DA" w:rsidP="00BF23DA">
      <w:pPr>
        <w:rPr>
          <w:b/>
          <w:bCs/>
        </w:rPr>
      </w:pPr>
    </w:p>
    <w:p w14:paraId="3A9326B1" w14:textId="467DF922" w:rsidR="00BF23DA" w:rsidRPr="00BF23DA" w:rsidRDefault="00BF23DA" w:rsidP="00BF23DA">
      <w:pPr>
        <w:rPr>
          <w:b/>
          <w:bCs/>
        </w:rPr>
      </w:pPr>
      <w:r w:rsidRPr="00BF23DA">
        <w:rPr>
          <w:b/>
          <w:bCs/>
        </w:rPr>
        <w:lastRenderedPageBreak/>
        <w:t>3. % de bytes confirmados en uso (línea amarilla)</w:t>
      </w:r>
    </w:p>
    <w:p w14:paraId="3A4038A1" w14:textId="05904CD9" w:rsidR="00BF23DA" w:rsidRPr="00BF23DA" w:rsidRDefault="00BF23DA" w:rsidP="00BF23DA">
      <w:r w:rsidRPr="00BF23DA">
        <w:t xml:space="preserve">El uso de memoria comprometida es </w:t>
      </w:r>
      <w:r w:rsidRPr="00BF23DA">
        <w:rPr>
          <w:b/>
          <w:bCs/>
        </w:rPr>
        <w:t>estable</w:t>
      </w:r>
      <w:r w:rsidRPr="00BF23DA">
        <w:t xml:space="preserve">, manteniéndose en una línea casi plana en torno al </w:t>
      </w:r>
      <w:r w:rsidRPr="00BF23DA">
        <w:rPr>
          <w:b/>
          <w:bCs/>
        </w:rPr>
        <w:t>52-55%</w:t>
      </w:r>
      <w:r w:rsidRPr="00BF23DA">
        <w:t xml:space="preserve"> durante todo el periodo de monitorización, tanto en reposo como bajo carga. Este comportamiento es ideal, ya que demuestra que no existen fugas de memoria y que la gestión de la RAM es eficiente y predecible.</w:t>
      </w:r>
    </w:p>
    <w:p w14:paraId="4CC95AA5" w14:textId="77777777" w:rsidR="00BF23DA" w:rsidRPr="00BF23DA" w:rsidRDefault="00BF23DA" w:rsidP="00BF23DA"/>
    <w:p w14:paraId="63A743D5" w14:textId="77777777" w:rsidR="00BF23DA" w:rsidRPr="00BF23DA" w:rsidRDefault="00BF23DA" w:rsidP="00BF23DA">
      <w:pPr>
        <w:rPr>
          <w:b/>
          <w:bCs/>
        </w:rPr>
      </w:pPr>
      <w:r w:rsidRPr="00BF23DA">
        <w:rPr>
          <w:b/>
          <w:bCs/>
        </w:rPr>
        <w:t>4. % de tiempo de procesador (línea roja)</w:t>
      </w:r>
    </w:p>
    <w:p w14:paraId="57C03DBF" w14:textId="32676434" w:rsidR="00BF23DA" w:rsidRPr="00BF23DA" w:rsidRDefault="00BF23DA" w:rsidP="00BF23DA">
      <w:r w:rsidRPr="00BF23DA">
        <w:t xml:space="preserve">El uso de la CPU muestra un comportamiento dinámico y esperable. En reposo, es bajo. Durante la mayoría de los </w:t>
      </w:r>
      <w:proofErr w:type="spellStart"/>
      <w:r w:rsidRPr="00BF23DA">
        <w:t>tests</w:t>
      </w:r>
      <w:proofErr w:type="spellEnd"/>
      <w:r w:rsidRPr="00BF23DA">
        <w:t xml:space="preserve">, </w:t>
      </w:r>
      <w:r w:rsidRPr="00BF23DA">
        <w:rPr>
          <w:b/>
          <w:bCs/>
        </w:rPr>
        <w:t>oscila de forma constante en un rango de 10% a 40%</w:t>
      </w:r>
      <w:r w:rsidRPr="00BF23DA">
        <w:t>, lo cual es normal para una carga de trabajo activa que no llega a saturar el procesador.</w:t>
      </w:r>
    </w:p>
    <w:p w14:paraId="79A1DF62" w14:textId="03A615B9" w:rsidR="00BF23DA" w:rsidRDefault="00BF23DA" w:rsidP="00BF23DA">
      <w:r w:rsidRPr="00BF23DA">
        <w:t xml:space="preserve">Es importante notar que, </w:t>
      </w:r>
      <w:r w:rsidRPr="00BF23DA">
        <w:rPr>
          <w:b/>
          <w:bCs/>
        </w:rPr>
        <w:t>durante el periodo de máximo estrés del disco, el uso del procesador disminuye notablemente</w:t>
      </w:r>
      <w:r w:rsidRPr="00BF23DA">
        <w:t>. Esto confirma la conclusión anterior: el sistema no está limitado por la CPU, sino que está esperando a que el disco complete sus operaciones.</w:t>
      </w:r>
    </w:p>
    <w:p w14:paraId="017B83BA" w14:textId="77777777" w:rsidR="00BF23DA" w:rsidRPr="00BF23DA" w:rsidRDefault="00BF23DA" w:rsidP="00BF23DA"/>
    <w:p w14:paraId="14C9928A" w14:textId="7AB55CFB" w:rsidR="00BF23DA" w:rsidRDefault="00BF23DA" w:rsidP="00BF23DA">
      <w:r>
        <w:t xml:space="preserve">El análisis de rendimiento revela un sistema con </w:t>
      </w:r>
      <w:r w:rsidRPr="00BF23DA">
        <w:rPr>
          <w:b/>
          <w:bCs/>
        </w:rPr>
        <w:t>una gestión de memoria RAM muy estable y eficiente</w:t>
      </w:r>
      <w:r>
        <w:t xml:space="preserve"> (línea amarilla</w:t>
      </w:r>
      <w:r w:rsidRPr="00BF23DA">
        <w:t xml:space="preserve">). El </w:t>
      </w:r>
      <w:r w:rsidRPr="00BF23DA">
        <w:rPr>
          <w:b/>
          <w:bCs/>
        </w:rPr>
        <w:t>procesador maneja la carga de trabajo de forma adecuada</w:t>
      </w:r>
      <w:r>
        <w:t xml:space="preserve"> (línea roja), con oscilaciones normales que no indican una saturación continua.</w:t>
      </w:r>
    </w:p>
    <w:p w14:paraId="00D81C48" w14:textId="77777777" w:rsidR="00175E72" w:rsidRDefault="00BF23DA" w:rsidP="00BF23DA">
      <w:r>
        <w:t xml:space="preserve">El principal </w:t>
      </w:r>
      <w:r w:rsidRPr="00BF23DA">
        <w:rPr>
          <w:b/>
          <w:bCs/>
        </w:rPr>
        <w:t>cuello de botella del sistema sigue siendo el sistema de disco</w:t>
      </w:r>
      <w:r>
        <w:t xml:space="preserve">, como demuestra la línea negra, con picos extremadamente altos que indican una saturación momentánea o sostenida de su capacidad. Durante estos eventos, es probable que el resto de </w:t>
      </w:r>
      <w:proofErr w:type="gramStart"/>
      <w:r>
        <w:t>componentes</w:t>
      </w:r>
      <w:proofErr w:type="gramEnd"/>
      <w:r>
        <w:t xml:space="preserve"> queden a la espera. Adicionalmente, se detecta una actividad de red puntual pero relevante (línea azul) que coincide con los momentos de mayor carga, indicando que las operaciones bajo prueba dependen de transferencias de datos que, aunque breves, se suman a la carga general.</w:t>
      </w:r>
    </w:p>
    <w:p w14:paraId="3F047B1B" w14:textId="7B3B555F" w:rsidR="00175E72" w:rsidRDefault="00175E72" w:rsidP="00BF23DA">
      <w:pPr>
        <w:rPr>
          <w:noProof/>
        </w:rPr>
      </w:pPr>
      <w:r>
        <w:rPr>
          <w:noProof/>
        </w:rPr>
        <w:t xml:space="preserve">A continuación mostramos capturas del </w:t>
      </w:r>
      <w:r>
        <w:rPr>
          <w:i/>
          <w:iCs/>
          <w:noProof/>
        </w:rPr>
        <w:t xml:space="preserve">Performance Monitor </w:t>
      </w:r>
      <w:r>
        <w:rPr>
          <w:noProof/>
        </w:rPr>
        <w:t>de Windows durante la ejecución de los test:</w:t>
      </w:r>
    </w:p>
    <w:p w14:paraId="63249981" w14:textId="77777777" w:rsidR="00175E72" w:rsidRDefault="00175E72" w:rsidP="00175E72">
      <w:pPr>
        <w:jc w:val="center"/>
      </w:pPr>
      <w:r>
        <w:rPr>
          <w:noProof/>
        </w:rPr>
        <w:drawing>
          <wp:inline distT="0" distB="0" distL="0" distR="0" wp14:anchorId="4E7EE159" wp14:editId="63B0DBF5">
            <wp:extent cx="4933950" cy="2694410"/>
            <wp:effectExtent l="0" t="0" r="0" b="0"/>
            <wp:docPr id="68642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1596" name="Imagen 6864215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5157" cy="2695069"/>
                    </a:xfrm>
                    <a:prstGeom prst="rect">
                      <a:avLst/>
                    </a:prstGeom>
                  </pic:spPr>
                </pic:pic>
              </a:graphicData>
            </a:graphic>
          </wp:inline>
        </w:drawing>
      </w:r>
    </w:p>
    <w:p w14:paraId="7C2BA194" w14:textId="77777777" w:rsidR="00175E72" w:rsidRDefault="00175E72" w:rsidP="00BF23DA"/>
    <w:p w14:paraId="4320C240" w14:textId="77777777" w:rsidR="00175E72" w:rsidRDefault="00175E72" w:rsidP="00175E72">
      <w:pPr>
        <w:jc w:val="center"/>
      </w:pPr>
      <w:r>
        <w:rPr>
          <w:noProof/>
        </w:rPr>
        <w:drawing>
          <wp:inline distT="0" distB="0" distL="0" distR="0" wp14:anchorId="536FB050" wp14:editId="5F29DA84">
            <wp:extent cx="5067300" cy="2768424"/>
            <wp:effectExtent l="0" t="0" r="0" b="0"/>
            <wp:docPr id="331257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765" name="Imagen 331257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8556" cy="2769110"/>
                    </a:xfrm>
                    <a:prstGeom prst="rect">
                      <a:avLst/>
                    </a:prstGeom>
                  </pic:spPr>
                </pic:pic>
              </a:graphicData>
            </a:graphic>
          </wp:inline>
        </w:drawing>
      </w:r>
    </w:p>
    <w:p w14:paraId="36F06BCC" w14:textId="77777777" w:rsidR="00175E72" w:rsidRDefault="00175E72" w:rsidP="00175E72">
      <w:pPr>
        <w:jc w:val="center"/>
      </w:pPr>
    </w:p>
    <w:p w14:paraId="76AE056F" w14:textId="0E21D623" w:rsidR="00175E72" w:rsidRPr="00175E72" w:rsidRDefault="00175E72" w:rsidP="00175E72">
      <w:pPr>
        <w:jc w:val="center"/>
      </w:pPr>
      <w:r>
        <w:rPr>
          <w:noProof/>
        </w:rPr>
        <w:drawing>
          <wp:inline distT="0" distB="0" distL="0" distR="0" wp14:anchorId="109C4CEB" wp14:editId="5A1B2A12">
            <wp:extent cx="5076825" cy="2753927"/>
            <wp:effectExtent l="0" t="0" r="0" b="8890"/>
            <wp:docPr id="11065360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6023" name="Imagen 11065360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6048" cy="2758930"/>
                    </a:xfrm>
                    <a:prstGeom prst="rect">
                      <a:avLst/>
                    </a:prstGeom>
                  </pic:spPr>
                </pic:pic>
              </a:graphicData>
            </a:graphic>
          </wp:inline>
        </w:drawing>
      </w:r>
    </w:p>
    <w:sectPr w:rsidR="00175E72" w:rsidRPr="00175E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4FF"/>
    <w:multiLevelType w:val="multilevel"/>
    <w:tmpl w:val="3D461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3A34067"/>
    <w:multiLevelType w:val="hybridMultilevel"/>
    <w:tmpl w:val="D5B65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41E6C"/>
    <w:multiLevelType w:val="multilevel"/>
    <w:tmpl w:val="B1C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87FDD"/>
    <w:multiLevelType w:val="multilevel"/>
    <w:tmpl w:val="22B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A4E41"/>
    <w:multiLevelType w:val="multilevel"/>
    <w:tmpl w:val="B1E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5EF2"/>
    <w:multiLevelType w:val="multilevel"/>
    <w:tmpl w:val="47026A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638C2EEB"/>
    <w:multiLevelType w:val="multilevel"/>
    <w:tmpl w:val="47026A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6ACA0386"/>
    <w:multiLevelType w:val="multilevel"/>
    <w:tmpl w:val="B48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D322F"/>
    <w:multiLevelType w:val="hybridMultilevel"/>
    <w:tmpl w:val="EC066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48903548">
    <w:abstractNumId w:val="0"/>
  </w:num>
  <w:num w:numId="2" w16cid:durableId="775600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1145034">
    <w:abstractNumId w:val="5"/>
  </w:num>
  <w:num w:numId="4" w16cid:durableId="934023383">
    <w:abstractNumId w:val="7"/>
  </w:num>
  <w:num w:numId="5" w16cid:durableId="496307671">
    <w:abstractNumId w:val="2"/>
  </w:num>
  <w:num w:numId="6" w16cid:durableId="1901358334">
    <w:abstractNumId w:val="3"/>
  </w:num>
  <w:num w:numId="7" w16cid:durableId="1911577535">
    <w:abstractNumId w:val="8"/>
  </w:num>
  <w:num w:numId="8" w16cid:durableId="248782290">
    <w:abstractNumId w:val="4"/>
  </w:num>
  <w:num w:numId="9" w16cid:durableId="1935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3B"/>
    <w:rsid w:val="00175E72"/>
    <w:rsid w:val="001F6357"/>
    <w:rsid w:val="002B369E"/>
    <w:rsid w:val="002D313B"/>
    <w:rsid w:val="00367213"/>
    <w:rsid w:val="00434645"/>
    <w:rsid w:val="00517DF8"/>
    <w:rsid w:val="005533FE"/>
    <w:rsid w:val="00564B8C"/>
    <w:rsid w:val="00677DB9"/>
    <w:rsid w:val="00733088"/>
    <w:rsid w:val="008C1179"/>
    <w:rsid w:val="00985928"/>
    <w:rsid w:val="00A66751"/>
    <w:rsid w:val="00AC48D2"/>
    <w:rsid w:val="00AE3D12"/>
    <w:rsid w:val="00B140CE"/>
    <w:rsid w:val="00BA2AB2"/>
    <w:rsid w:val="00BF23DA"/>
    <w:rsid w:val="00CF54D1"/>
    <w:rsid w:val="00D14AD0"/>
    <w:rsid w:val="00DC034E"/>
    <w:rsid w:val="00DE6CF8"/>
    <w:rsid w:val="00E45940"/>
    <w:rsid w:val="00EA07CF"/>
    <w:rsid w:val="00F145BA"/>
    <w:rsid w:val="00F2402B"/>
    <w:rsid w:val="00FB2A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8296"/>
  <w15:chartTrackingRefBased/>
  <w15:docId w15:val="{0C56FC54-93CD-48BA-8F0D-F5C743A0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3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3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31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31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31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31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31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31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31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31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31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31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31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31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31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31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31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313B"/>
    <w:rPr>
      <w:rFonts w:eastAsiaTheme="majorEastAsia" w:cstheme="majorBidi"/>
      <w:color w:val="272727" w:themeColor="text1" w:themeTint="D8"/>
    </w:rPr>
  </w:style>
  <w:style w:type="paragraph" w:styleId="Ttulo">
    <w:name w:val="Title"/>
    <w:basedOn w:val="Normal"/>
    <w:next w:val="Normal"/>
    <w:link w:val="TtuloCar"/>
    <w:uiPriority w:val="10"/>
    <w:qFormat/>
    <w:rsid w:val="002D3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31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31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31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313B"/>
    <w:pPr>
      <w:spacing w:before="160"/>
      <w:jc w:val="center"/>
    </w:pPr>
    <w:rPr>
      <w:i/>
      <w:iCs/>
      <w:color w:val="404040" w:themeColor="text1" w:themeTint="BF"/>
    </w:rPr>
  </w:style>
  <w:style w:type="character" w:customStyle="1" w:styleId="CitaCar">
    <w:name w:val="Cita Car"/>
    <w:basedOn w:val="Fuentedeprrafopredeter"/>
    <w:link w:val="Cita"/>
    <w:uiPriority w:val="29"/>
    <w:rsid w:val="002D313B"/>
    <w:rPr>
      <w:i/>
      <w:iCs/>
      <w:color w:val="404040" w:themeColor="text1" w:themeTint="BF"/>
    </w:rPr>
  </w:style>
  <w:style w:type="paragraph" w:styleId="Prrafodelista">
    <w:name w:val="List Paragraph"/>
    <w:basedOn w:val="Normal"/>
    <w:uiPriority w:val="34"/>
    <w:qFormat/>
    <w:rsid w:val="002D313B"/>
    <w:pPr>
      <w:ind w:left="720"/>
      <w:contextualSpacing/>
    </w:pPr>
  </w:style>
  <w:style w:type="character" w:styleId="nfasisintenso">
    <w:name w:val="Intense Emphasis"/>
    <w:basedOn w:val="Fuentedeprrafopredeter"/>
    <w:uiPriority w:val="21"/>
    <w:qFormat/>
    <w:rsid w:val="002D313B"/>
    <w:rPr>
      <w:i/>
      <w:iCs/>
      <w:color w:val="0F4761" w:themeColor="accent1" w:themeShade="BF"/>
    </w:rPr>
  </w:style>
  <w:style w:type="paragraph" w:styleId="Citadestacada">
    <w:name w:val="Intense Quote"/>
    <w:basedOn w:val="Normal"/>
    <w:next w:val="Normal"/>
    <w:link w:val="CitadestacadaCar"/>
    <w:uiPriority w:val="30"/>
    <w:qFormat/>
    <w:rsid w:val="002D3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313B"/>
    <w:rPr>
      <w:i/>
      <w:iCs/>
      <w:color w:val="0F4761" w:themeColor="accent1" w:themeShade="BF"/>
    </w:rPr>
  </w:style>
  <w:style w:type="character" w:styleId="Referenciaintensa">
    <w:name w:val="Intense Reference"/>
    <w:basedOn w:val="Fuentedeprrafopredeter"/>
    <w:uiPriority w:val="32"/>
    <w:qFormat/>
    <w:rsid w:val="002D313B"/>
    <w:rPr>
      <w:b/>
      <w:bCs/>
      <w:smallCaps/>
      <w:color w:val="0F4761" w:themeColor="accent1" w:themeShade="BF"/>
      <w:spacing w:val="5"/>
    </w:rPr>
  </w:style>
  <w:style w:type="character" w:styleId="Hipervnculo">
    <w:name w:val="Hyperlink"/>
    <w:basedOn w:val="Fuentedeprrafopredeter"/>
    <w:uiPriority w:val="99"/>
    <w:unhideWhenUsed/>
    <w:rsid w:val="002B369E"/>
    <w:rPr>
      <w:color w:val="467886" w:themeColor="hyperlink"/>
      <w:u w:val="single"/>
    </w:rPr>
  </w:style>
  <w:style w:type="character" w:styleId="Mencinsinresolver">
    <w:name w:val="Unresolved Mention"/>
    <w:basedOn w:val="Fuentedeprrafopredeter"/>
    <w:uiPriority w:val="99"/>
    <w:semiHidden/>
    <w:unhideWhenUsed/>
    <w:rsid w:val="002B369E"/>
    <w:rPr>
      <w:color w:val="605E5C"/>
      <w:shd w:val="clear" w:color="auto" w:fill="E1DFDD"/>
    </w:rPr>
  </w:style>
  <w:style w:type="paragraph" w:styleId="NormalWeb">
    <w:name w:val="Normal (Web)"/>
    <w:basedOn w:val="Normal"/>
    <w:uiPriority w:val="99"/>
    <w:semiHidden/>
    <w:unhideWhenUsed/>
    <w:rsid w:val="002B369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2B369E"/>
    <w:rPr>
      <w:b/>
      <w:bCs/>
    </w:rPr>
  </w:style>
  <w:style w:type="paragraph" w:styleId="TtuloTDC">
    <w:name w:val="TOC Heading"/>
    <w:basedOn w:val="Ttulo1"/>
    <w:next w:val="Normal"/>
    <w:uiPriority w:val="39"/>
    <w:unhideWhenUsed/>
    <w:qFormat/>
    <w:rsid w:val="00F2402B"/>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F240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2698">
      <w:bodyDiv w:val="1"/>
      <w:marLeft w:val="0"/>
      <w:marRight w:val="0"/>
      <w:marTop w:val="0"/>
      <w:marBottom w:val="0"/>
      <w:divBdr>
        <w:top w:val="none" w:sz="0" w:space="0" w:color="auto"/>
        <w:left w:val="none" w:sz="0" w:space="0" w:color="auto"/>
        <w:bottom w:val="none" w:sz="0" w:space="0" w:color="auto"/>
        <w:right w:val="none" w:sz="0" w:space="0" w:color="auto"/>
      </w:divBdr>
    </w:div>
    <w:div w:id="248538998">
      <w:bodyDiv w:val="1"/>
      <w:marLeft w:val="0"/>
      <w:marRight w:val="0"/>
      <w:marTop w:val="0"/>
      <w:marBottom w:val="0"/>
      <w:divBdr>
        <w:top w:val="none" w:sz="0" w:space="0" w:color="auto"/>
        <w:left w:val="none" w:sz="0" w:space="0" w:color="auto"/>
        <w:bottom w:val="none" w:sz="0" w:space="0" w:color="auto"/>
        <w:right w:val="none" w:sz="0" w:space="0" w:color="auto"/>
      </w:divBdr>
    </w:div>
    <w:div w:id="305864788">
      <w:bodyDiv w:val="1"/>
      <w:marLeft w:val="0"/>
      <w:marRight w:val="0"/>
      <w:marTop w:val="0"/>
      <w:marBottom w:val="0"/>
      <w:divBdr>
        <w:top w:val="none" w:sz="0" w:space="0" w:color="auto"/>
        <w:left w:val="none" w:sz="0" w:space="0" w:color="auto"/>
        <w:bottom w:val="none" w:sz="0" w:space="0" w:color="auto"/>
        <w:right w:val="none" w:sz="0" w:space="0" w:color="auto"/>
      </w:divBdr>
    </w:div>
    <w:div w:id="385376943">
      <w:bodyDiv w:val="1"/>
      <w:marLeft w:val="0"/>
      <w:marRight w:val="0"/>
      <w:marTop w:val="0"/>
      <w:marBottom w:val="0"/>
      <w:divBdr>
        <w:top w:val="none" w:sz="0" w:space="0" w:color="auto"/>
        <w:left w:val="none" w:sz="0" w:space="0" w:color="auto"/>
        <w:bottom w:val="none" w:sz="0" w:space="0" w:color="auto"/>
        <w:right w:val="none" w:sz="0" w:space="0" w:color="auto"/>
      </w:divBdr>
    </w:div>
    <w:div w:id="403722817">
      <w:bodyDiv w:val="1"/>
      <w:marLeft w:val="0"/>
      <w:marRight w:val="0"/>
      <w:marTop w:val="0"/>
      <w:marBottom w:val="0"/>
      <w:divBdr>
        <w:top w:val="none" w:sz="0" w:space="0" w:color="auto"/>
        <w:left w:val="none" w:sz="0" w:space="0" w:color="auto"/>
        <w:bottom w:val="none" w:sz="0" w:space="0" w:color="auto"/>
        <w:right w:val="none" w:sz="0" w:space="0" w:color="auto"/>
      </w:divBdr>
    </w:div>
    <w:div w:id="524631991">
      <w:bodyDiv w:val="1"/>
      <w:marLeft w:val="0"/>
      <w:marRight w:val="0"/>
      <w:marTop w:val="0"/>
      <w:marBottom w:val="0"/>
      <w:divBdr>
        <w:top w:val="none" w:sz="0" w:space="0" w:color="auto"/>
        <w:left w:val="none" w:sz="0" w:space="0" w:color="auto"/>
        <w:bottom w:val="none" w:sz="0" w:space="0" w:color="auto"/>
        <w:right w:val="none" w:sz="0" w:space="0" w:color="auto"/>
      </w:divBdr>
    </w:div>
    <w:div w:id="562445440">
      <w:bodyDiv w:val="1"/>
      <w:marLeft w:val="0"/>
      <w:marRight w:val="0"/>
      <w:marTop w:val="0"/>
      <w:marBottom w:val="0"/>
      <w:divBdr>
        <w:top w:val="none" w:sz="0" w:space="0" w:color="auto"/>
        <w:left w:val="none" w:sz="0" w:space="0" w:color="auto"/>
        <w:bottom w:val="none" w:sz="0" w:space="0" w:color="auto"/>
        <w:right w:val="none" w:sz="0" w:space="0" w:color="auto"/>
      </w:divBdr>
    </w:div>
    <w:div w:id="569002384">
      <w:bodyDiv w:val="1"/>
      <w:marLeft w:val="0"/>
      <w:marRight w:val="0"/>
      <w:marTop w:val="0"/>
      <w:marBottom w:val="0"/>
      <w:divBdr>
        <w:top w:val="none" w:sz="0" w:space="0" w:color="auto"/>
        <w:left w:val="none" w:sz="0" w:space="0" w:color="auto"/>
        <w:bottom w:val="none" w:sz="0" w:space="0" w:color="auto"/>
        <w:right w:val="none" w:sz="0" w:space="0" w:color="auto"/>
      </w:divBdr>
    </w:div>
    <w:div w:id="656345165">
      <w:bodyDiv w:val="1"/>
      <w:marLeft w:val="0"/>
      <w:marRight w:val="0"/>
      <w:marTop w:val="0"/>
      <w:marBottom w:val="0"/>
      <w:divBdr>
        <w:top w:val="none" w:sz="0" w:space="0" w:color="auto"/>
        <w:left w:val="none" w:sz="0" w:space="0" w:color="auto"/>
        <w:bottom w:val="none" w:sz="0" w:space="0" w:color="auto"/>
        <w:right w:val="none" w:sz="0" w:space="0" w:color="auto"/>
      </w:divBdr>
    </w:div>
    <w:div w:id="742723520">
      <w:bodyDiv w:val="1"/>
      <w:marLeft w:val="0"/>
      <w:marRight w:val="0"/>
      <w:marTop w:val="0"/>
      <w:marBottom w:val="0"/>
      <w:divBdr>
        <w:top w:val="none" w:sz="0" w:space="0" w:color="auto"/>
        <w:left w:val="none" w:sz="0" w:space="0" w:color="auto"/>
        <w:bottom w:val="none" w:sz="0" w:space="0" w:color="auto"/>
        <w:right w:val="none" w:sz="0" w:space="0" w:color="auto"/>
      </w:divBdr>
    </w:div>
    <w:div w:id="785151060">
      <w:bodyDiv w:val="1"/>
      <w:marLeft w:val="0"/>
      <w:marRight w:val="0"/>
      <w:marTop w:val="0"/>
      <w:marBottom w:val="0"/>
      <w:divBdr>
        <w:top w:val="none" w:sz="0" w:space="0" w:color="auto"/>
        <w:left w:val="none" w:sz="0" w:space="0" w:color="auto"/>
        <w:bottom w:val="none" w:sz="0" w:space="0" w:color="auto"/>
        <w:right w:val="none" w:sz="0" w:space="0" w:color="auto"/>
      </w:divBdr>
    </w:div>
    <w:div w:id="856499498">
      <w:bodyDiv w:val="1"/>
      <w:marLeft w:val="0"/>
      <w:marRight w:val="0"/>
      <w:marTop w:val="0"/>
      <w:marBottom w:val="0"/>
      <w:divBdr>
        <w:top w:val="none" w:sz="0" w:space="0" w:color="auto"/>
        <w:left w:val="none" w:sz="0" w:space="0" w:color="auto"/>
        <w:bottom w:val="none" w:sz="0" w:space="0" w:color="auto"/>
        <w:right w:val="none" w:sz="0" w:space="0" w:color="auto"/>
      </w:divBdr>
    </w:div>
    <w:div w:id="939029290">
      <w:bodyDiv w:val="1"/>
      <w:marLeft w:val="0"/>
      <w:marRight w:val="0"/>
      <w:marTop w:val="0"/>
      <w:marBottom w:val="0"/>
      <w:divBdr>
        <w:top w:val="none" w:sz="0" w:space="0" w:color="auto"/>
        <w:left w:val="none" w:sz="0" w:space="0" w:color="auto"/>
        <w:bottom w:val="none" w:sz="0" w:space="0" w:color="auto"/>
        <w:right w:val="none" w:sz="0" w:space="0" w:color="auto"/>
      </w:divBdr>
    </w:div>
    <w:div w:id="956569415">
      <w:bodyDiv w:val="1"/>
      <w:marLeft w:val="0"/>
      <w:marRight w:val="0"/>
      <w:marTop w:val="0"/>
      <w:marBottom w:val="0"/>
      <w:divBdr>
        <w:top w:val="none" w:sz="0" w:space="0" w:color="auto"/>
        <w:left w:val="none" w:sz="0" w:space="0" w:color="auto"/>
        <w:bottom w:val="none" w:sz="0" w:space="0" w:color="auto"/>
        <w:right w:val="none" w:sz="0" w:space="0" w:color="auto"/>
      </w:divBdr>
    </w:div>
    <w:div w:id="1011105754">
      <w:bodyDiv w:val="1"/>
      <w:marLeft w:val="0"/>
      <w:marRight w:val="0"/>
      <w:marTop w:val="0"/>
      <w:marBottom w:val="0"/>
      <w:divBdr>
        <w:top w:val="none" w:sz="0" w:space="0" w:color="auto"/>
        <w:left w:val="none" w:sz="0" w:space="0" w:color="auto"/>
        <w:bottom w:val="none" w:sz="0" w:space="0" w:color="auto"/>
        <w:right w:val="none" w:sz="0" w:space="0" w:color="auto"/>
      </w:divBdr>
    </w:div>
    <w:div w:id="1086536936">
      <w:bodyDiv w:val="1"/>
      <w:marLeft w:val="0"/>
      <w:marRight w:val="0"/>
      <w:marTop w:val="0"/>
      <w:marBottom w:val="0"/>
      <w:divBdr>
        <w:top w:val="none" w:sz="0" w:space="0" w:color="auto"/>
        <w:left w:val="none" w:sz="0" w:space="0" w:color="auto"/>
        <w:bottom w:val="none" w:sz="0" w:space="0" w:color="auto"/>
        <w:right w:val="none" w:sz="0" w:space="0" w:color="auto"/>
      </w:divBdr>
    </w:div>
    <w:div w:id="1151364065">
      <w:bodyDiv w:val="1"/>
      <w:marLeft w:val="0"/>
      <w:marRight w:val="0"/>
      <w:marTop w:val="0"/>
      <w:marBottom w:val="0"/>
      <w:divBdr>
        <w:top w:val="none" w:sz="0" w:space="0" w:color="auto"/>
        <w:left w:val="none" w:sz="0" w:space="0" w:color="auto"/>
        <w:bottom w:val="none" w:sz="0" w:space="0" w:color="auto"/>
        <w:right w:val="none" w:sz="0" w:space="0" w:color="auto"/>
      </w:divBdr>
    </w:div>
    <w:div w:id="1178349939">
      <w:bodyDiv w:val="1"/>
      <w:marLeft w:val="0"/>
      <w:marRight w:val="0"/>
      <w:marTop w:val="0"/>
      <w:marBottom w:val="0"/>
      <w:divBdr>
        <w:top w:val="none" w:sz="0" w:space="0" w:color="auto"/>
        <w:left w:val="none" w:sz="0" w:space="0" w:color="auto"/>
        <w:bottom w:val="none" w:sz="0" w:space="0" w:color="auto"/>
        <w:right w:val="none" w:sz="0" w:space="0" w:color="auto"/>
      </w:divBdr>
    </w:div>
    <w:div w:id="1245257739">
      <w:bodyDiv w:val="1"/>
      <w:marLeft w:val="0"/>
      <w:marRight w:val="0"/>
      <w:marTop w:val="0"/>
      <w:marBottom w:val="0"/>
      <w:divBdr>
        <w:top w:val="none" w:sz="0" w:space="0" w:color="auto"/>
        <w:left w:val="none" w:sz="0" w:space="0" w:color="auto"/>
        <w:bottom w:val="none" w:sz="0" w:space="0" w:color="auto"/>
        <w:right w:val="none" w:sz="0" w:space="0" w:color="auto"/>
      </w:divBdr>
    </w:div>
    <w:div w:id="1247305479">
      <w:bodyDiv w:val="1"/>
      <w:marLeft w:val="0"/>
      <w:marRight w:val="0"/>
      <w:marTop w:val="0"/>
      <w:marBottom w:val="0"/>
      <w:divBdr>
        <w:top w:val="none" w:sz="0" w:space="0" w:color="auto"/>
        <w:left w:val="none" w:sz="0" w:space="0" w:color="auto"/>
        <w:bottom w:val="none" w:sz="0" w:space="0" w:color="auto"/>
        <w:right w:val="none" w:sz="0" w:space="0" w:color="auto"/>
      </w:divBdr>
    </w:div>
    <w:div w:id="1249117638">
      <w:bodyDiv w:val="1"/>
      <w:marLeft w:val="0"/>
      <w:marRight w:val="0"/>
      <w:marTop w:val="0"/>
      <w:marBottom w:val="0"/>
      <w:divBdr>
        <w:top w:val="none" w:sz="0" w:space="0" w:color="auto"/>
        <w:left w:val="none" w:sz="0" w:space="0" w:color="auto"/>
        <w:bottom w:val="none" w:sz="0" w:space="0" w:color="auto"/>
        <w:right w:val="none" w:sz="0" w:space="0" w:color="auto"/>
      </w:divBdr>
    </w:div>
    <w:div w:id="1353456392">
      <w:bodyDiv w:val="1"/>
      <w:marLeft w:val="0"/>
      <w:marRight w:val="0"/>
      <w:marTop w:val="0"/>
      <w:marBottom w:val="0"/>
      <w:divBdr>
        <w:top w:val="none" w:sz="0" w:space="0" w:color="auto"/>
        <w:left w:val="none" w:sz="0" w:space="0" w:color="auto"/>
        <w:bottom w:val="none" w:sz="0" w:space="0" w:color="auto"/>
        <w:right w:val="none" w:sz="0" w:space="0" w:color="auto"/>
      </w:divBdr>
    </w:div>
    <w:div w:id="1622108196">
      <w:bodyDiv w:val="1"/>
      <w:marLeft w:val="0"/>
      <w:marRight w:val="0"/>
      <w:marTop w:val="0"/>
      <w:marBottom w:val="0"/>
      <w:divBdr>
        <w:top w:val="none" w:sz="0" w:space="0" w:color="auto"/>
        <w:left w:val="none" w:sz="0" w:space="0" w:color="auto"/>
        <w:bottom w:val="none" w:sz="0" w:space="0" w:color="auto"/>
        <w:right w:val="none" w:sz="0" w:space="0" w:color="auto"/>
      </w:divBdr>
    </w:div>
    <w:div w:id="1727339526">
      <w:bodyDiv w:val="1"/>
      <w:marLeft w:val="0"/>
      <w:marRight w:val="0"/>
      <w:marTop w:val="0"/>
      <w:marBottom w:val="0"/>
      <w:divBdr>
        <w:top w:val="none" w:sz="0" w:space="0" w:color="auto"/>
        <w:left w:val="none" w:sz="0" w:space="0" w:color="auto"/>
        <w:bottom w:val="none" w:sz="0" w:space="0" w:color="auto"/>
        <w:right w:val="none" w:sz="0" w:space="0" w:color="auto"/>
      </w:divBdr>
    </w:div>
    <w:div w:id="1747612578">
      <w:bodyDiv w:val="1"/>
      <w:marLeft w:val="0"/>
      <w:marRight w:val="0"/>
      <w:marTop w:val="0"/>
      <w:marBottom w:val="0"/>
      <w:divBdr>
        <w:top w:val="none" w:sz="0" w:space="0" w:color="auto"/>
        <w:left w:val="none" w:sz="0" w:space="0" w:color="auto"/>
        <w:bottom w:val="none" w:sz="0" w:space="0" w:color="auto"/>
        <w:right w:val="none" w:sz="0" w:space="0" w:color="auto"/>
      </w:divBdr>
    </w:div>
    <w:div w:id="1907061422">
      <w:bodyDiv w:val="1"/>
      <w:marLeft w:val="0"/>
      <w:marRight w:val="0"/>
      <w:marTop w:val="0"/>
      <w:marBottom w:val="0"/>
      <w:divBdr>
        <w:top w:val="none" w:sz="0" w:space="0" w:color="auto"/>
        <w:left w:val="none" w:sz="0" w:space="0" w:color="auto"/>
        <w:bottom w:val="none" w:sz="0" w:space="0" w:color="auto"/>
        <w:right w:val="none" w:sz="0" w:space="0" w:color="auto"/>
      </w:divBdr>
    </w:div>
    <w:div w:id="1915386888">
      <w:bodyDiv w:val="1"/>
      <w:marLeft w:val="0"/>
      <w:marRight w:val="0"/>
      <w:marTop w:val="0"/>
      <w:marBottom w:val="0"/>
      <w:divBdr>
        <w:top w:val="none" w:sz="0" w:space="0" w:color="auto"/>
        <w:left w:val="none" w:sz="0" w:space="0" w:color="auto"/>
        <w:bottom w:val="none" w:sz="0" w:space="0" w:color="auto"/>
        <w:right w:val="none" w:sz="0" w:space="0" w:color="auto"/>
      </w:divBdr>
    </w:div>
    <w:div w:id="1993369991">
      <w:bodyDiv w:val="1"/>
      <w:marLeft w:val="0"/>
      <w:marRight w:val="0"/>
      <w:marTop w:val="0"/>
      <w:marBottom w:val="0"/>
      <w:divBdr>
        <w:top w:val="none" w:sz="0" w:space="0" w:color="auto"/>
        <w:left w:val="none" w:sz="0" w:space="0" w:color="auto"/>
        <w:bottom w:val="none" w:sz="0" w:space="0" w:color="auto"/>
        <w:right w:val="none" w:sz="0" w:space="0" w:color="auto"/>
      </w:divBdr>
    </w:div>
    <w:div w:id="2023361731">
      <w:bodyDiv w:val="1"/>
      <w:marLeft w:val="0"/>
      <w:marRight w:val="0"/>
      <w:marTop w:val="0"/>
      <w:marBottom w:val="0"/>
      <w:divBdr>
        <w:top w:val="none" w:sz="0" w:space="0" w:color="auto"/>
        <w:left w:val="none" w:sz="0" w:space="0" w:color="auto"/>
        <w:bottom w:val="none" w:sz="0" w:space="0" w:color="auto"/>
        <w:right w:val="none" w:sz="0" w:space="0" w:color="auto"/>
      </w:divBdr>
    </w:div>
    <w:div w:id="2076081387">
      <w:bodyDiv w:val="1"/>
      <w:marLeft w:val="0"/>
      <w:marRight w:val="0"/>
      <w:marTop w:val="0"/>
      <w:marBottom w:val="0"/>
      <w:divBdr>
        <w:top w:val="none" w:sz="0" w:space="0" w:color="auto"/>
        <w:left w:val="none" w:sz="0" w:space="0" w:color="auto"/>
        <w:bottom w:val="none" w:sz="0" w:space="0" w:color="auto"/>
        <w:right w:val="none" w:sz="0" w:space="0" w:color="auto"/>
      </w:divBdr>
    </w:div>
    <w:div w:id="2086148132">
      <w:bodyDiv w:val="1"/>
      <w:marLeft w:val="0"/>
      <w:marRight w:val="0"/>
      <w:marTop w:val="0"/>
      <w:marBottom w:val="0"/>
      <w:divBdr>
        <w:top w:val="none" w:sz="0" w:space="0" w:color="auto"/>
        <w:left w:val="none" w:sz="0" w:space="0" w:color="auto"/>
        <w:bottom w:val="none" w:sz="0" w:space="0" w:color="auto"/>
        <w:right w:val="none" w:sz="0" w:space="0" w:color="auto"/>
      </w:divBdr>
    </w:div>
    <w:div w:id="209879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leomad@alum.us.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hecguepra@alum.us.e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joaborleo@alum.us.es" TargetMode="External"/><Relationship Id="rId11" Type="http://schemas.openxmlformats.org/officeDocument/2006/relationships/image" Target="media/image3.PNG"/><Relationship Id="rId5" Type="http://schemas.openxmlformats.org/officeDocument/2006/relationships/hyperlink" Target="https://github.com/HectorGuePra/C3-047-Acme-Ans-C3"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2211</Words>
  <Characters>12163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GUERRA PRADA</dc:creator>
  <cp:keywords/>
  <dc:description/>
  <cp:lastModifiedBy>JUAN CARLOS LEÓN MADROÑAL</cp:lastModifiedBy>
  <cp:revision>14</cp:revision>
  <cp:lastPrinted>2025-05-26T16:08:00Z</cp:lastPrinted>
  <dcterms:created xsi:type="dcterms:W3CDTF">2025-05-26T20:01:00Z</dcterms:created>
  <dcterms:modified xsi:type="dcterms:W3CDTF">2025-10-12T16:50:00Z</dcterms:modified>
</cp:coreProperties>
</file>