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C470" w14:textId="7FE60AC3" w:rsidR="006D01DB" w:rsidRPr="008C7B81" w:rsidRDefault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Actividad 1</w:t>
      </w:r>
    </w:p>
    <w:p w14:paraId="74D54700" w14:textId="6CD4BE6C" w:rsidR="00013431" w:rsidRPr="008C7B81" w:rsidRDefault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¡-) </w:t>
      </w:r>
      <w:r w:rsidRPr="008C7B81">
        <w:rPr>
          <w:rFonts w:ascii="Times New Roman" w:hAnsi="Times New Roman" w:cs="Times New Roman"/>
          <w:sz w:val="24"/>
          <w:szCs w:val="24"/>
          <w:lang w:val="es-ES"/>
        </w:rPr>
        <w:t>diferencias de base de datos relacionales y no relacionales</w:t>
      </w:r>
    </w:p>
    <w:p w14:paraId="612B97E3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R</w:t>
      </w:r>
      <w:proofErr w:type="gramStart"/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/  </w:t>
      </w:r>
      <w:r w:rsidRPr="008C7B81">
        <w:rPr>
          <w:rFonts w:ascii="Times New Roman" w:hAnsi="Times New Roman" w:cs="Times New Roman"/>
          <w:sz w:val="24"/>
          <w:szCs w:val="24"/>
          <w:lang w:val="es-ES"/>
        </w:rPr>
        <w:t>Bases</w:t>
      </w:r>
      <w:proofErr w:type="gramEnd"/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 de Datos Relacionales:</w:t>
      </w:r>
    </w:p>
    <w:p w14:paraId="606ED267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Estructura Tabular:</w:t>
      </w:r>
    </w:p>
    <w:p w14:paraId="168AABB0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E9327D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Los datos se organizan en tablas con filas y columnas.</w:t>
      </w:r>
    </w:p>
    <w:p w14:paraId="6D42BE0C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Cada fila representa una entidad y cada columna es un atributo de esa entidad.</w:t>
      </w:r>
    </w:p>
    <w:p w14:paraId="3481CDFE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Ejemplo: MySQL, PostgreSQL, Oracle.</w:t>
      </w:r>
    </w:p>
    <w:p w14:paraId="72C85805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Esquema Fijo y Riguroso:</w:t>
      </w:r>
    </w:p>
    <w:p w14:paraId="0AE5B45A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448FFA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Requieren un esquema predefinido que especifica la estructura de la base de datos antes de almacenar datos.</w:t>
      </w:r>
    </w:p>
    <w:p w14:paraId="465434E6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Cambiar el esquema puede ser complicado y costoso.</w:t>
      </w:r>
    </w:p>
    <w:p w14:paraId="277E358C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Transacciones ACID:</w:t>
      </w:r>
    </w:p>
    <w:p w14:paraId="2FD8F51B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3FDDF5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Adherencia a propiedades ACID (Atomicidad, Consistencia, Aislamiento, Durabilidad).</w:t>
      </w:r>
    </w:p>
    <w:p w14:paraId="7A32CEFA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Garantizan la integridad de los datos incluso en situaciones de fallo.</w:t>
      </w:r>
    </w:p>
    <w:p w14:paraId="0A3B37E5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Escalabilidad Vertical:</w:t>
      </w:r>
    </w:p>
    <w:p w14:paraId="1CDC1566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2DAF4A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lastRenderedPageBreak/>
        <w:t>Mejor rendimiento con una escalabilidad vertical, aumentando la capacidad de la máquina.</w:t>
      </w:r>
    </w:p>
    <w:p w14:paraId="6DAA7D6D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Bases de Datos No Relacionales (NoSQL):</w:t>
      </w:r>
    </w:p>
    <w:p w14:paraId="409AACBE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Diversidad de Modelos de Datos:</w:t>
      </w:r>
    </w:p>
    <w:p w14:paraId="08E1CF77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9E0C4EC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Pueden utilizar modelos como clave-valor, documentos, grafos o columnares, adaptándose a diferentes tipos de datos y requisitos.</w:t>
      </w:r>
    </w:p>
    <w:p w14:paraId="1EEF7085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Ejemplos: MongoDB (documentos), </w:t>
      </w:r>
      <w:proofErr w:type="spellStart"/>
      <w:r w:rsidRPr="008C7B81">
        <w:rPr>
          <w:rFonts w:ascii="Times New Roman" w:hAnsi="Times New Roman" w:cs="Times New Roman"/>
          <w:sz w:val="24"/>
          <w:szCs w:val="24"/>
          <w:lang w:val="es-ES"/>
        </w:rPr>
        <w:t>Cassandra</w:t>
      </w:r>
      <w:proofErr w:type="spellEnd"/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 (columnares), Redis (clave-valor).</w:t>
      </w:r>
    </w:p>
    <w:p w14:paraId="62BC6F89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Esquema Dinámico:</w:t>
      </w:r>
    </w:p>
    <w:p w14:paraId="720FD713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BADADA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No requieren un esquema fijo y permiten la adición de campos sin cambiar la estructura general.</w:t>
      </w:r>
    </w:p>
    <w:p w14:paraId="6F6ACD36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Mayor flexibilidad para manejar datos no estructurados o </w:t>
      </w:r>
      <w:proofErr w:type="spellStart"/>
      <w:r w:rsidRPr="008C7B81">
        <w:rPr>
          <w:rFonts w:ascii="Times New Roman" w:hAnsi="Times New Roman" w:cs="Times New Roman"/>
          <w:sz w:val="24"/>
          <w:szCs w:val="24"/>
          <w:lang w:val="es-ES"/>
        </w:rPr>
        <w:t>semi-estructurados</w:t>
      </w:r>
      <w:proofErr w:type="spellEnd"/>
      <w:r w:rsidRPr="008C7B8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F4F7FA9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Escalabilidad Horizontal:</w:t>
      </w:r>
    </w:p>
    <w:p w14:paraId="57E157BA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EF529C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Suelen escalar horizontalmente, distribuyendo la carga entre múltiples servidores o nodos.</w:t>
      </w:r>
    </w:p>
    <w:p w14:paraId="4A4114EB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Adecuado para manejar grandes volúmenes de datos y altas cargas de trabajo.</w:t>
      </w:r>
    </w:p>
    <w:p w14:paraId="3DCC6B17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Consistencia eventual:</w:t>
      </w:r>
    </w:p>
    <w:p w14:paraId="66352486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C71A59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Algunas bases de datos NoSQL sacrifican la consistencia inmediata (eventual </w:t>
      </w:r>
      <w:proofErr w:type="spellStart"/>
      <w:r w:rsidRPr="008C7B81">
        <w:rPr>
          <w:rFonts w:ascii="Times New Roman" w:hAnsi="Times New Roman" w:cs="Times New Roman"/>
          <w:sz w:val="24"/>
          <w:szCs w:val="24"/>
          <w:lang w:val="es-ES"/>
        </w:rPr>
        <w:t>consistency</w:t>
      </w:r>
      <w:proofErr w:type="spellEnd"/>
      <w:r w:rsidRPr="008C7B81">
        <w:rPr>
          <w:rFonts w:ascii="Times New Roman" w:hAnsi="Times New Roman" w:cs="Times New Roman"/>
          <w:sz w:val="24"/>
          <w:szCs w:val="24"/>
          <w:lang w:val="es-ES"/>
        </w:rPr>
        <w:t>) para lograr una mayor disponibilidad y tolerancia a fallos.</w:t>
      </w:r>
    </w:p>
    <w:p w14:paraId="344A90DD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lastRenderedPageBreak/>
        <w:t>Uso Específico:</w:t>
      </w:r>
    </w:p>
    <w:p w14:paraId="2BA44188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72D0AD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Suelen ser más adecuadas para casos de uso específicos como almacenamiento y recuperación rápida de datos no estructurados o </w:t>
      </w:r>
      <w:proofErr w:type="spellStart"/>
      <w:r w:rsidRPr="008C7B81">
        <w:rPr>
          <w:rFonts w:ascii="Times New Roman" w:hAnsi="Times New Roman" w:cs="Times New Roman"/>
          <w:sz w:val="24"/>
          <w:szCs w:val="24"/>
          <w:lang w:val="es-ES"/>
        </w:rPr>
        <w:t>semi-estructurados</w:t>
      </w:r>
      <w:proofErr w:type="spellEnd"/>
      <w:r w:rsidRPr="008C7B8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CBFC436" w14:textId="6ABC679E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La elección entre una base de datos relacional y no relacional generalmente depende de los requisitos específicos del proyecto, como la estructura de los datos, la escalabilidad, la consistencia y la flexibilidad. No hay una respuesta única para todos los casos, y la elección puede depender del contexto y las necesidades del sistema.</w:t>
      </w:r>
    </w:p>
    <w:p w14:paraId="0C7178ED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2D8047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6153D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468307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DE9018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112564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3DF2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4B4EE9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09CC23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678D3C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BF74D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B7C1F6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D64330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B7CA26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8F8BAC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9CC87A7" w14:textId="3FEE0972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2-) Cuadro comparativo ventajas/ desventajas </w:t>
      </w:r>
    </w:p>
    <w:tbl>
      <w:tblPr>
        <w:tblStyle w:val="Tablaconcuadrcula"/>
        <w:tblW w:w="9708" w:type="dxa"/>
        <w:tblLook w:val="04A0" w:firstRow="1" w:lastRow="0" w:firstColumn="1" w:lastColumn="0" w:noHBand="0" w:noVBand="1"/>
      </w:tblPr>
      <w:tblGrid>
        <w:gridCol w:w="3114"/>
        <w:gridCol w:w="3685"/>
        <w:gridCol w:w="2909"/>
      </w:tblGrid>
      <w:tr w:rsidR="000C4423" w:rsidRPr="008C7B81" w14:paraId="415D5C53" w14:textId="77777777" w:rsidTr="000C4423">
        <w:trPr>
          <w:trHeight w:val="545"/>
        </w:trPr>
        <w:tc>
          <w:tcPr>
            <w:tcW w:w="3114" w:type="dxa"/>
            <w:shd w:val="clear" w:color="auto" w:fill="auto"/>
          </w:tcPr>
          <w:p w14:paraId="23B800E6" w14:textId="6594F251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Aspecto</w:t>
            </w:r>
          </w:p>
        </w:tc>
        <w:tc>
          <w:tcPr>
            <w:tcW w:w="3685" w:type="dxa"/>
            <w:shd w:val="clear" w:color="auto" w:fill="auto"/>
          </w:tcPr>
          <w:p w14:paraId="650744F4" w14:textId="7F1941EA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Bases de Datos Relacionales</w:t>
            </w:r>
          </w:p>
        </w:tc>
        <w:tc>
          <w:tcPr>
            <w:tcW w:w="2909" w:type="dxa"/>
            <w:shd w:val="clear" w:color="auto" w:fill="auto"/>
          </w:tcPr>
          <w:p w14:paraId="62ED36D4" w14:textId="3CAFA450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Bases de Datos NoSQL</w:t>
            </w:r>
          </w:p>
        </w:tc>
      </w:tr>
      <w:tr w:rsidR="000C4423" w:rsidRPr="008C7B81" w14:paraId="71B07177" w14:textId="77777777" w:rsidTr="000C4423">
        <w:trPr>
          <w:trHeight w:val="1076"/>
        </w:trPr>
        <w:tc>
          <w:tcPr>
            <w:tcW w:w="3114" w:type="dxa"/>
            <w:shd w:val="clear" w:color="auto" w:fill="auto"/>
          </w:tcPr>
          <w:p w14:paraId="35ABB8EA" w14:textId="0702AED0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Modelo de Datos</w:t>
            </w:r>
          </w:p>
        </w:tc>
        <w:tc>
          <w:tcPr>
            <w:tcW w:w="3685" w:type="dxa"/>
            <w:shd w:val="clear" w:color="auto" w:fill="auto"/>
          </w:tcPr>
          <w:p w14:paraId="17E1BDE8" w14:textId="0CF91E55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Estructura tabular, relaciones definidas</w:t>
            </w:r>
          </w:p>
        </w:tc>
        <w:tc>
          <w:tcPr>
            <w:tcW w:w="2909" w:type="dxa"/>
            <w:shd w:val="clear" w:color="auto" w:fill="auto"/>
          </w:tcPr>
          <w:p w14:paraId="4A3F190A" w14:textId="2FE02115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Diversidad de modelos: clave-valor, documentos, grafos, columnares, etc.</w:t>
            </w:r>
          </w:p>
        </w:tc>
      </w:tr>
      <w:tr w:rsidR="000C4423" w:rsidRPr="008C7B81" w14:paraId="371FA906" w14:textId="77777777" w:rsidTr="000C4423">
        <w:trPr>
          <w:trHeight w:val="1141"/>
        </w:trPr>
        <w:tc>
          <w:tcPr>
            <w:tcW w:w="3114" w:type="dxa"/>
            <w:shd w:val="clear" w:color="auto" w:fill="auto"/>
          </w:tcPr>
          <w:p w14:paraId="18FDE475" w14:textId="1B212AD7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</w:t>
            </w:r>
          </w:p>
        </w:tc>
        <w:tc>
          <w:tcPr>
            <w:tcW w:w="3685" w:type="dxa"/>
            <w:shd w:val="clear" w:color="auto" w:fill="auto"/>
          </w:tcPr>
          <w:p w14:paraId="5F322AA7" w14:textId="4C0D6245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fijo y riguroso</w:t>
            </w:r>
          </w:p>
        </w:tc>
        <w:tc>
          <w:tcPr>
            <w:tcW w:w="2909" w:type="dxa"/>
            <w:shd w:val="clear" w:color="auto" w:fill="auto"/>
          </w:tcPr>
          <w:p w14:paraId="229B33D1" w14:textId="3E998EC5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dinámico, adaptable, permite cambios sin alterar la estructura global</w:t>
            </w:r>
          </w:p>
        </w:tc>
      </w:tr>
      <w:tr w:rsidR="000C4423" w:rsidRPr="008C7B81" w14:paraId="1EF4BEBF" w14:textId="77777777" w:rsidTr="000C4423">
        <w:trPr>
          <w:trHeight w:val="1076"/>
        </w:trPr>
        <w:tc>
          <w:tcPr>
            <w:tcW w:w="3114" w:type="dxa"/>
            <w:shd w:val="clear" w:color="auto" w:fill="auto"/>
          </w:tcPr>
          <w:p w14:paraId="54A42BB0" w14:textId="0729B8A1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Escalabilidad</w:t>
            </w:r>
          </w:p>
        </w:tc>
        <w:tc>
          <w:tcPr>
            <w:tcW w:w="3685" w:type="dxa"/>
            <w:shd w:val="clear" w:color="auto" w:fill="auto"/>
          </w:tcPr>
          <w:p w14:paraId="392CD6FB" w14:textId="387FBE2B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Escalabilidad vertical (añadir recursos a una máquina)</w:t>
            </w:r>
          </w:p>
        </w:tc>
        <w:tc>
          <w:tcPr>
            <w:tcW w:w="2909" w:type="dxa"/>
            <w:shd w:val="clear" w:color="auto" w:fill="auto"/>
          </w:tcPr>
          <w:p w14:paraId="08401F13" w14:textId="35B51028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Escalabilidad horizontal (añadir nodos o servidores)</w:t>
            </w:r>
          </w:p>
        </w:tc>
      </w:tr>
      <w:tr w:rsidR="000C4423" w:rsidRPr="008C7B81" w14:paraId="5AC6DFF9" w14:textId="77777777" w:rsidTr="000C4423">
        <w:trPr>
          <w:trHeight w:val="1141"/>
        </w:trPr>
        <w:tc>
          <w:tcPr>
            <w:tcW w:w="3114" w:type="dxa"/>
            <w:shd w:val="clear" w:color="auto" w:fill="auto"/>
          </w:tcPr>
          <w:p w14:paraId="2E466A9F" w14:textId="40CC46B9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Consistencia</w:t>
            </w:r>
          </w:p>
        </w:tc>
        <w:tc>
          <w:tcPr>
            <w:tcW w:w="3685" w:type="dxa"/>
            <w:shd w:val="clear" w:color="auto" w:fill="auto"/>
          </w:tcPr>
          <w:p w14:paraId="5E75294E" w14:textId="17AF4DF1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Transacciones ACID (Atomicidad, Consistencia, Aislamiento, Durabilidad)</w:t>
            </w:r>
          </w:p>
        </w:tc>
        <w:tc>
          <w:tcPr>
            <w:tcW w:w="2909" w:type="dxa"/>
            <w:shd w:val="clear" w:color="auto" w:fill="auto"/>
          </w:tcPr>
          <w:p w14:paraId="4FBE837B" w14:textId="1D513193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Consistencia eventual (algunos sacrifican la consistencia inmediata)</w:t>
            </w:r>
          </w:p>
        </w:tc>
      </w:tr>
      <w:tr w:rsidR="000C4423" w:rsidRPr="008C7B81" w14:paraId="2C24C150" w14:textId="77777777" w:rsidTr="000C4423">
        <w:trPr>
          <w:trHeight w:val="1076"/>
        </w:trPr>
        <w:tc>
          <w:tcPr>
            <w:tcW w:w="3114" w:type="dxa"/>
            <w:shd w:val="clear" w:color="auto" w:fill="auto"/>
          </w:tcPr>
          <w:p w14:paraId="1A8B2894" w14:textId="4A601361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Flexibilidad</w:t>
            </w:r>
          </w:p>
        </w:tc>
        <w:tc>
          <w:tcPr>
            <w:tcW w:w="3685" w:type="dxa"/>
            <w:shd w:val="clear" w:color="auto" w:fill="auto"/>
          </w:tcPr>
          <w:p w14:paraId="67A0766D" w14:textId="3B4DD39E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Menos flexible en términos de tipos de datos y cambios en el esquema</w:t>
            </w:r>
          </w:p>
        </w:tc>
        <w:tc>
          <w:tcPr>
            <w:tcW w:w="2909" w:type="dxa"/>
            <w:shd w:val="clear" w:color="auto" w:fill="auto"/>
          </w:tcPr>
          <w:p w14:paraId="11EC2A70" w14:textId="46F030B8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Mayor flexibilidad para datos no estructurados o </w:t>
            </w:r>
            <w:proofErr w:type="spellStart"/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semi-estructurados</w:t>
            </w:r>
            <w:proofErr w:type="spellEnd"/>
          </w:p>
        </w:tc>
      </w:tr>
      <w:tr w:rsidR="000C4423" w:rsidRPr="008C7B81" w14:paraId="1D21CBAF" w14:textId="77777777" w:rsidTr="000C4423">
        <w:trPr>
          <w:trHeight w:val="1076"/>
        </w:trPr>
        <w:tc>
          <w:tcPr>
            <w:tcW w:w="3114" w:type="dxa"/>
            <w:shd w:val="clear" w:color="auto" w:fill="auto"/>
          </w:tcPr>
          <w:p w14:paraId="07A9553C" w14:textId="35979DFF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Rendimiento</w:t>
            </w:r>
          </w:p>
        </w:tc>
        <w:tc>
          <w:tcPr>
            <w:tcW w:w="3685" w:type="dxa"/>
            <w:shd w:val="clear" w:color="auto" w:fill="auto"/>
          </w:tcPr>
          <w:p w14:paraId="06379520" w14:textId="33BC2FAA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Buen rendimiento para consultas complejas y relaciones bien definidas</w:t>
            </w:r>
          </w:p>
        </w:tc>
        <w:tc>
          <w:tcPr>
            <w:tcW w:w="2909" w:type="dxa"/>
            <w:shd w:val="clear" w:color="auto" w:fill="auto"/>
          </w:tcPr>
          <w:p w14:paraId="1D609431" w14:textId="0CD8AAFF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Rendimiento eficiente para operaciones específicas, pero puede variar</w:t>
            </w:r>
          </w:p>
        </w:tc>
      </w:tr>
      <w:tr w:rsidR="000C4423" w:rsidRPr="008C7B81" w14:paraId="5379CA7C" w14:textId="77777777" w:rsidTr="000C4423">
        <w:trPr>
          <w:trHeight w:val="1141"/>
        </w:trPr>
        <w:tc>
          <w:tcPr>
            <w:tcW w:w="3114" w:type="dxa"/>
            <w:shd w:val="clear" w:color="auto" w:fill="auto"/>
          </w:tcPr>
          <w:p w14:paraId="1918DD80" w14:textId="557D4960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Ejemplos de Uso</w:t>
            </w:r>
          </w:p>
        </w:tc>
        <w:tc>
          <w:tcPr>
            <w:tcW w:w="3685" w:type="dxa"/>
            <w:shd w:val="clear" w:color="auto" w:fill="auto"/>
          </w:tcPr>
          <w:p w14:paraId="69F63D42" w14:textId="4274BFB1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Sistemas donde las relaciones entre datos son críticas (Sistemas de gestión, aplicaciones empresariales)</w:t>
            </w:r>
          </w:p>
        </w:tc>
        <w:tc>
          <w:tcPr>
            <w:tcW w:w="2909" w:type="dxa"/>
            <w:shd w:val="clear" w:color="auto" w:fill="auto"/>
          </w:tcPr>
          <w:p w14:paraId="2698EAF0" w14:textId="52E6C476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Situaciones donde la escalabilidad y la flexibilidad son más importantes (Big Data, aplicaciones web, </w:t>
            </w:r>
            <w:proofErr w:type="spellStart"/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IoT</w:t>
            </w:r>
            <w:proofErr w:type="spellEnd"/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0C4423" w:rsidRPr="008C7B81" w14:paraId="63719759" w14:textId="77777777" w:rsidTr="000C4423">
        <w:trPr>
          <w:trHeight w:val="1076"/>
        </w:trPr>
        <w:tc>
          <w:tcPr>
            <w:tcW w:w="3114" w:type="dxa"/>
            <w:shd w:val="clear" w:color="auto" w:fill="auto"/>
          </w:tcPr>
          <w:p w14:paraId="0259D3F6" w14:textId="13EABEA6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Ejemplos de Tecnologías</w:t>
            </w:r>
          </w:p>
        </w:tc>
        <w:tc>
          <w:tcPr>
            <w:tcW w:w="3685" w:type="dxa"/>
            <w:shd w:val="clear" w:color="auto" w:fill="auto"/>
          </w:tcPr>
          <w:p w14:paraId="4B2540D5" w14:textId="2FA09583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MySQL, PostgreSQL, Oracle</w:t>
            </w:r>
          </w:p>
        </w:tc>
        <w:tc>
          <w:tcPr>
            <w:tcW w:w="2909" w:type="dxa"/>
            <w:shd w:val="clear" w:color="auto" w:fill="auto"/>
          </w:tcPr>
          <w:p w14:paraId="6F351B9F" w14:textId="2B4881EC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MongoDB, </w:t>
            </w:r>
            <w:proofErr w:type="spellStart"/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Cassandra</w:t>
            </w:r>
            <w:proofErr w:type="spellEnd"/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Redis, </w:t>
            </w:r>
            <w:proofErr w:type="spellStart"/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CouchDB</w:t>
            </w:r>
            <w:proofErr w:type="spellEnd"/>
          </w:p>
        </w:tc>
      </w:tr>
      <w:tr w:rsidR="000C4423" w:rsidRPr="008C7B81" w14:paraId="1C426ABD" w14:textId="77777777" w:rsidTr="000C4423">
        <w:trPr>
          <w:trHeight w:val="1076"/>
        </w:trPr>
        <w:tc>
          <w:tcPr>
            <w:tcW w:w="3114" w:type="dxa"/>
            <w:shd w:val="clear" w:color="auto" w:fill="auto"/>
          </w:tcPr>
          <w:p w14:paraId="798BB6F3" w14:textId="54C61057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Costo</w:t>
            </w:r>
          </w:p>
        </w:tc>
        <w:tc>
          <w:tcPr>
            <w:tcW w:w="3685" w:type="dxa"/>
            <w:shd w:val="clear" w:color="auto" w:fill="auto"/>
          </w:tcPr>
          <w:p w14:paraId="7FF67239" w14:textId="3E9486B3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menudo, licencias y costos asociados con sistemas RDBMS</w:t>
            </w:r>
          </w:p>
        </w:tc>
        <w:tc>
          <w:tcPr>
            <w:tcW w:w="2909" w:type="dxa"/>
            <w:shd w:val="clear" w:color="auto" w:fill="auto"/>
          </w:tcPr>
          <w:p w14:paraId="2C88EEEB" w14:textId="76B7679F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menudo, código abierto y gratuito, con opciones comerciales disponibles</w:t>
            </w:r>
          </w:p>
        </w:tc>
      </w:tr>
      <w:tr w:rsidR="000C4423" w:rsidRPr="008C7B81" w14:paraId="4E6B9FA6" w14:textId="77777777" w:rsidTr="000C4423">
        <w:trPr>
          <w:trHeight w:val="1076"/>
        </w:trPr>
        <w:tc>
          <w:tcPr>
            <w:tcW w:w="3114" w:type="dxa"/>
            <w:shd w:val="clear" w:color="auto" w:fill="auto"/>
          </w:tcPr>
          <w:p w14:paraId="6890BD82" w14:textId="63005F23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Aprendizaje Inicial</w:t>
            </w:r>
          </w:p>
        </w:tc>
        <w:tc>
          <w:tcPr>
            <w:tcW w:w="3685" w:type="dxa"/>
            <w:shd w:val="clear" w:color="auto" w:fill="auto"/>
          </w:tcPr>
          <w:p w14:paraId="13C30B7B" w14:textId="204EA0F3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Requiere entender relaciones y diseño de esquemas</w:t>
            </w:r>
          </w:p>
        </w:tc>
        <w:tc>
          <w:tcPr>
            <w:tcW w:w="2909" w:type="dxa"/>
            <w:shd w:val="clear" w:color="auto" w:fill="auto"/>
          </w:tcPr>
          <w:p w14:paraId="3C9C2CB3" w14:textId="7D77FC5C" w:rsidR="000C4423" w:rsidRPr="008C7B81" w:rsidRDefault="000C4423" w:rsidP="000C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B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Menos restricciones en diseño, puede ser más fácil de aprender inicialmente</w:t>
            </w:r>
          </w:p>
        </w:tc>
      </w:tr>
    </w:tbl>
    <w:p w14:paraId="53E4AF0F" w14:textId="77777777" w:rsidR="00013431" w:rsidRPr="008C7B81" w:rsidRDefault="00013431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7FA43C" w14:textId="77777777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390A2C" w14:textId="47075D11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3-) Uso para les base datos no relacionales/relacionales </w:t>
      </w:r>
    </w:p>
    <w:p w14:paraId="52232824" w14:textId="6E94949C" w:rsidR="000C4423" w:rsidRPr="008C7B81" w:rsidRDefault="000C4423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R/</w:t>
      </w:r>
    </w:p>
    <w:p w14:paraId="4E54D406" w14:textId="46B9AA69" w:rsidR="00DD2A68" w:rsidRPr="008C7B81" w:rsidRDefault="00DD2A68" w:rsidP="0001343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No relacionales </w:t>
      </w:r>
    </w:p>
    <w:p w14:paraId="70D37D8A" w14:textId="679EED00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Manejo de Grandes Volúmenes de Datos (Big Data):</w:t>
      </w:r>
    </w:p>
    <w:p w14:paraId="7C840E7D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Las bases de datos NoSQL son efectivas para gestionar grandes cantidades de datos distribuidos en varios nodos o servidores.</w:t>
      </w:r>
    </w:p>
    <w:p w14:paraId="712CDF3F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Aplicaciones Web y Móviles:</w:t>
      </w:r>
    </w:p>
    <w:p w14:paraId="617D6E3E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FB3231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Son ideales para entornos web y móviles donde la escalabilidad horizontal es crucial para manejar un gran número de usuarios concurrentes.</w:t>
      </w:r>
    </w:p>
    <w:p w14:paraId="76C14A54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Almacenamiento de Datos No Estructurados o Semi-Estructurados:</w:t>
      </w:r>
    </w:p>
    <w:p w14:paraId="704D721F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007F8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lastRenderedPageBreak/>
        <w:t>Pueden manejar datos flexibles y no estructurados, como documentos JSON, XML, o datos de tipo clave-valor.</w:t>
      </w:r>
    </w:p>
    <w:p w14:paraId="75DEA6E8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Gestión de Contenido (CMS):</w:t>
      </w:r>
    </w:p>
    <w:p w14:paraId="79B60F1C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6E96B0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Las bases de datos NoSQL son útiles para almacenar y recuperar contenido multimedia, como imágenes, videos y texto, en sistemas de gestión de contenido.</w:t>
      </w:r>
    </w:p>
    <w:p w14:paraId="2597BEF9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Análisis en Tiempo Real:</w:t>
      </w:r>
    </w:p>
    <w:p w14:paraId="4986128D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8278A0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Se utilizan en situaciones que requieren análisis en tiempo real de datos, como sistemas de recomendación, análisis de registros y monitoreo en tiempo real.</w:t>
      </w:r>
    </w:p>
    <w:p w14:paraId="235A5DF4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Aplicaciones de Redes Sociales:</w:t>
      </w:r>
    </w:p>
    <w:p w14:paraId="5CD32C96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C625341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Son adecuadas para el manejo de perfiles de usuarios, relaciones y actividades en redes sociales.</w:t>
      </w:r>
    </w:p>
    <w:p w14:paraId="5320B982" w14:textId="2B53BD69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      </w:t>
      </w: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 (Internet de las cosas):</w:t>
      </w:r>
    </w:p>
    <w:p w14:paraId="2979825A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8A6D2B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Pueden manejar grandes flujos de datos generados por dispositivos </w:t>
      </w:r>
      <w:proofErr w:type="spellStart"/>
      <w:r w:rsidRPr="008C7B81">
        <w:rPr>
          <w:rFonts w:ascii="Times New Roman" w:hAnsi="Times New Roman" w:cs="Times New Roman"/>
          <w:sz w:val="24"/>
          <w:szCs w:val="24"/>
          <w:lang w:val="es-ES"/>
        </w:rPr>
        <w:t>IoT</w:t>
      </w:r>
      <w:proofErr w:type="spellEnd"/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 debido a su capacidad de escalabilidad horizontal.</w:t>
      </w:r>
    </w:p>
    <w:p w14:paraId="1A8AE67C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Juegos en Línea:</w:t>
      </w:r>
    </w:p>
    <w:p w14:paraId="5DB8F10C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043693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lastRenderedPageBreak/>
        <w:t>Para juegos en línea y plataformas de juego, donde la velocidad y la escalabilidad son críticas para manejar grandes cantidades de usuarios concurrentes.</w:t>
      </w:r>
    </w:p>
    <w:p w14:paraId="0BAE5762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Desarrollo Ágil y Prototipado Rápido:</w:t>
      </w:r>
    </w:p>
    <w:p w14:paraId="3A5B03FF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B52CB8" w14:textId="77777777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Permiten cambios de esquema sin restricciones, facilitando el desarrollo ágil y prototipado rápido.</w:t>
      </w:r>
    </w:p>
    <w:p w14:paraId="51817BF0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Aplicaciones con Cambios Frecuentes en el Esquema:</w:t>
      </w:r>
    </w:p>
    <w:p w14:paraId="6F7C9202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2959A9" w14:textId="18FA3F2E" w:rsidR="00DD2A68" w:rsidRPr="008C7B81" w:rsidRDefault="00DD2A68" w:rsidP="00DD2A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Son útiles en situaciones donde el esquema de datos puede cambiar con frecuencia debido a la evolución de la aplicación.</w:t>
      </w:r>
    </w:p>
    <w:p w14:paraId="3F7FD2D6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9584DDC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CF11B34" w14:textId="0432B18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 xml:space="preserve">Relacionales </w:t>
      </w:r>
    </w:p>
    <w:p w14:paraId="226471A4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66D577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0995EA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Gestión Empresarial (ERP):</w:t>
      </w:r>
    </w:p>
    <w:p w14:paraId="1CC90FE5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738E85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Se utilizan para gestionar datos empresariales como finanzas, recursos humanos, inventario y procesos empresariales.</w:t>
      </w:r>
    </w:p>
    <w:p w14:paraId="342F6559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Gestión de Bases de Datos Tradicionales:</w:t>
      </w:r>
    </w:p>
    <w:p w14:paraId="194FE9CA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C8B7C9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Donde las relaciones entre los datos son cruciales y necesitan ser gestionadas de manera rigurosa.</w:t>
      </w:r>
    </w:p>
    <w:p w14:paraId="143F65DA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Financieros:</w:t>
      </w:r>
    </w:p>
    <w:p w14:paraId="5F3308C7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E4970E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Para el manejo de transacciones financieras, seguimiento de cuentas, informes y análisis.</w:t>
      </w:r>
    </w:p>
    <w:p w14:paraId="3383C8FB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Reservas y Comercio Electrónico:</w:t>
      </w:r>
    </w:p>
    <w:p w14:paraId="61C2174E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04E82B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En aplicaciones que involucran transacciones, gestión de inventario y relaciones de productos.</w:t>
      </w:r>
    </w:p>
    <w:p w14:paraId="4D4BBBD9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Información Geográfica (GIS):</w:t>
      </w:r>
    </w:p>
    <w:p w14:paraId="6D7241FB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5A2555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Para el almacenamiento y manejo de datos espaciales y geográficos.</w:t>
      </w:r>
    </w:p>
    <w:p w14:paraId="4456FE21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Recursos Humanos:</w:t>
      </w:r>
    </w:p>
    <w:p w14:paraId="58600011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EF8256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En la gestión de datos relacionados con empleados, salarios, beneficios y evaluaciones de desempeño.</w:t>
      </w:r>
    </w:p>
    <w:p w14:paraId="3210F4B0" w14:textId="312FCC69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Aplicaciones de Misión Crítica:</w:t>
      </w:r>
    </w:p>
    <w:p w14:paraId="4F87C653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Donde la integridad de los datos y la consistencia son fundamentales, como sistemas médicos y aeroespaciales.</w:t>
      </w:r>
    </w:p>
    <w:p w14:paraId="26D043D5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Información de Clientes (CRM):</w:t>
      </w:r>
    </w:p>
    <w:p w14:paraId="1EC70884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9E6407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Para almacenar y gestionar información sobre clientes, relaciones comerciales y actividades de ventas.</w:t>
      </w:r>
    </w:p>
    <w:p w14:paraId="5B704399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Aplicaciones Analíticas Complejas:</w:t>
      </w:r>
    </w:p>
    <w:p w14:paraId="7CDE235D" w14:textId="77777777" w:rsidR="00DD2A68" w:rsidRPr="008C7B81" w:rsidRDefault="00DD2A68" w:rsidP="00DD2A6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9E5E" w14:textId="77777777" w:rsidR="00DD2A68" w:rsidRPr="008C7B81" w:rsidRDefault="00DD2A68" w:rsidP="00DD2A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Cuando se requieren consultas complejas y análisis de datos utilizando lenguajes como SQL.</w:t>
      </w:r>
    </w:p>
    <w:p w14:paraId="2A449E61" w14:textId="77777777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Sistemas de Información de Inventarios y Logística:</w:t>
      </w:r>
    </w:p>
    <w:p w14:paraId="087AB0C8" w14:textId="751E6639" w:rsidR="00DD2A68" w:rsidRPr="008C7B81" w:rsidRDefault="00DD2A68" w:rsidP="00DD2A6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C7B81">
        <w:rPr>
          <w:rFonts w:ascii="Times New Roman" w:hAnsi="Times New Roman" w:cs="Times New Roman"/>
          <w:sz w:val="24"/>
          <w:szCs w:val="24"/>
          <w:lang w:val="es-ES"/>
        </w:rPr>
        <w:t>Para el seguimiento y gestión de inventarios, así como la planificación logística.</w:t>
      </w:r>
    </w:p>
    <w:sectPr w:rsidR="00DD2A68" w:rsidRPr="008C7B81" w:rsidSect="00D07CE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1249D"/>
    <w:multiLevelType w:val="hybridMultilevel"/>
    <w:tmpl w:val="905A66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86108"/>
    <w:multiLevelType w:val="hybridMultilevel"/>
    <w:tmpl w:val="527A89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4395">
    <w:abstractNumId w:val="1"/>
  </w:num>
  <w:num w:numId="2" w16cid:durableId="120555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31"/>
    <w:rsid w:val="00013431"/>
    <w:rsid w:val="000C4423"/>
    <w:rsid w:val="002E0106"/>
    <w:rsid w:val="003B7121"/>
    <w:rsid w:val="006D01DB"/>
    <w:rsid w:val="007F3955"/>
    <w:rsid w:val="008C387E"/>
    <w:rsid w:val="008C7B81"/>
    <w:rsid w:val="00D07CE4"/>
    <w:rsid w:val="00DD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0BAD3"/>
  <w15:chartTrackingRefBased/>
  <w15:docId w15:val="{BFA4CF3D-3D0D-462B-A794-210EF93F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Larzuck Gamer</dc:creator>
  <cp:keywords/>
  <dc:description/>
  <cp:lastModifiedBy>Larzuck Gamer</cp:lastModifiedBy>
  <cp:revision>1</cp:revision>
  <dcterms:created xsi:type="dcterms:W3CDTF">2024-01-25T14:22:00Z</dcterms:created>
  <dcterms:modified xsi:type="dcterms:W3CDTF">2024-01-25T16:09:00Z</dcterms:modified>
</cp:coreProperties>
</file>