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00"/>
        <w:jc w:val="center"/>
      </w:pPr>
      <w:r>
        <w:rPr>
          <w:rFonts w:ascii="Arial" w:hAnsi="Arial"/>
          <w:b/>
          <w:color w:val="17365D"/>
          <w:sz w:val="54"/>
        </w:rPr>
        <w:t>BOT DE INVERSIONES</w:t>
      </w:r>
    </w:p>
    <w:p>
      <w:pPr>
        <w:jc w:val="center"/>
      </w:pPr>
      <w:r>
        <w:t>ETAPAS 1, 2, 3, 4, 5 (PLANTILLA) Y 6 - DATA, INTELIGENCIA, PLANIFICACION, VALIDACION Y EVOLUCION</w:t>
      </w:r>
    </w:p>
    <w:p>
      <w:pPr>
        <w:spacing w:before="280"/>
        <w:jc w:val="center"/>
      </w:pPr>
      <w:r>
        <w:rPr>
          <w:color w:val="5A646E"/>
          <w:sz w:val="24"/>
        </w:rPr>
        <w:t>Documentacion tecnica + prompt maestro para implementacion incremental en API Python</w:t>
      </w:r>
    </w:p>
    <w:p>
      <w:pPr>
        <w:spacing w:before="900"/>
        <w:jc w:val="center"/>
      </w:pPr>
      <w:r>
        <w:t>Alcance: Etapa 1 (Data Ready) + Etapa 2 (Intelligence Ready) + Etapa 3 (Trade Plan Ready) + Etapa 4 (Execution &amp; Empirical Learning Ready) + Etapa 5 como plantilla futura para Controlled Live Trading + Etapa 6 (Optimization, Experimentation &amp; Governance) con Champion/Challenger, Shadow Testing, promotion gates, rollback, drift y cost/value analysis.</w:t>
      </w:r>
    </w:p>
    <w:p>
      <w:pPr>
        <w:spacing w:before="1900"/>
        <w:jc w:val="center"/>
      </w:pPr>
      <w:r>
        <w:t>Version 6.2  |  Colombia  |  09 de septiembre de 2026</w:t>
      </w:r>
    </w:p>
    <w:p>
      <w:pPr>
        <w:jc w:val="center"/>
      </w:pPr>
      <w:r>
        <w:t>Documento de desarrollo. La implementacion recomendada es 1 -&gt; 2 -&gt; 3 -&gt; 4 -&gt; 6 -&gt; 5. La Etapa 5 permanece como plantilla y no habilita capital real hasta que existan gates estadisticos, operacionales y de governance aprobados.</w:t>
      </w:r>
    </w:p>
    <w:p>
      <w:r>
        <w:br w:type="page"/>
      </w:r>
    </w:p>
    <w:p>
      <w:pPr>
        <w:pStyle w:val="Heading1"/>
        <w:spacing w:before="200" w:after="100"/>
      </w:pPr>
      <w:r>
        <w:t>1. Proposito y alcance</w:t>
      </w:r>
    </w:p>
    <w:p>
      <w:pPr>
        <w:pStyle w:val="BodyText"/>
      </w:pPr>
      <w:r>
        <w:t>Esta etapa construye la capa informativa sobre la que trabajaran posteriormente el scanner, las estrategias, el motor de riesgo, el backtesting, el paper trading y la ejecucion. Su objetivo no es decidir una compra o venta, sino recopilar, normalizar, conservar y cruzar informacion confiable con el menor costo operativo posible.</w:t>
      </w:r>
    </w:p>
    <w:tbl>
      <w:tblPr>
        <w:tblW w:type="auto" w:w="0"/>
        <w:jc w:val="center"/>
        <w:tblLook w:firstColumn="1" w:firstRow="1" w:lastColumn="0" w:lastRow="0" w:noHBand="0" w:noVBand="1" w:val="04A0"/>
      </w:tblPr>
      <w:tblGrid>
        <w:gridCol w:w="10224"/>
      </w:tblGrid>
      <w:tr>
        <w:tc>
          <w:tcPr>
            <w:tcW w:type="dxa" w:w="10224"/>
            <w:shd w:fill="FCE8E6"/>
            <w:tcMar>
              <w:top w:w="120" w:type="dxa"/>
              <w:start w:w="150" w:type="dxa"/>
              <w:bottom w:w="120" w:type="dxa"/>
              <w:end w:w="150" w:type="dxa"/>
            </w:tcMar>
          </w:tcPr>
          <w:p>
            <w:r>
              <w:rPr>
                <w:b/>
                <w:color w:val="17365D"/>
              </w:rPr>
              <w:t xml:space="preserve">Regla de alcance: </w:t>
            </w:r>
            <w:r>
              <w:t>ETAPA 1 no envia ordenes a ningun broker. Puede descubrir, monitorear y priorizar oportunidades; cualquier Execution Engine queda fuera de este documento.</w:t>
            </w:r>
          </w:p>
        </w:tc>
      </w:tr>
    </w:tbl>
    <w:p>
      <w:pPr>
        <w:pStyle w:val="Heading2"/>
        <w:spacing w:before="140" w:after="100"/>
      </w:pPr>
      <w:r>
        <w:t>1.1 Objetivos funcionales</w:t>
      </w:r>
    </w:p>
    <w:p>
      <w:pPr>
        <w:pStyle w:val="ListBullet"/>
        <w:spacing w:after="30"/>
      </w:pPr>
      <w:r>
        <w:t>Construir una biblioteca local de conocimiento de trading con fuentes confiables y trazables.</w:t>
      </w:r>
    </w:p>
    <w:p>
      <w:pPr>
        <w:pStyle w:val="ListBullet"/>
        <w:spacing w:after="30"/>
      </w:pPr>
      <w:r>
        <w:t>Mantener un universo amplio de acciones con procesamiento barato por lotes.</w:t>
      </w:r>
    </w:p>
    <w:p>
      <w:pPr>
        <w:pStyle w:val="ListBullet"/>
        <w:spacing w:after="30"/>
      </w:pPr>
      <w:r>
        <w:t>Reducir ese universo a 1-15 acciones dinamicas para vigilancia intensiva.</w:t>
      </w:r>
    </w:p>
    <w:p>
      <w:pPr>
        <w:pStyle w:val="ListBullet"/>
        <w:spacing w:after="30"/>
      </w:pPr>
      <w:r>
        <w:t>Consumir datos live solo para la watchlist, contexto de mercado y activos HOT.</w:t>
      </w:r>
    </w:p>
    <w:p>
      <w:pPr>
        <w:pStyle w:val="ListBullet"/>
        <w:spacing w:after="30"/>
      </w:pPr>
      <w:r>
        <w:t>Capturar catalizadores: noticias, filings, eventos corporativos, lanzamientos, tecnologia, gaming y redes seleccionadas.</w:t>
      </w:r>
    </w:p>
    <w:p>
      <w:pPr>
        <w:pStyle w:val="ListBullet"/>
        <w:spacing w:after="30"/>
      </w:pPr>
      <w:r>
        <w:t>Conocer eventos programados antes de que ocurran: earnings, FOMC, CPI, empleo, cierres de mercado, etc.</w:t>
      </w:r>
    </w:p>
    <w:p>
      <w:pPr>
        <w:pStyle w:val="ListBullet"/>
        <w:spacing w:after="30"/>
      </w:pPr>
      <w:r>
        <w:t>Relacionar empresas, tickers, productos, sectores, peers e influencers mediante un Entity Graph.</w:t>
      </w:r>
    </w:p>
    <w:p>
      <w:pPr>
        <w:pStyle w:val="ListBullet"/>
        <w:spacing w:after="30"/>
      </w:pPr>
      <w:r>
        <w:t>Activar IA solamente cuando exista una pregunta, contradiccion o candidato suficientemente interesante.</w:t>
      </w:r>
    </w:p>
    <w:p>
      <w:pPr>
        <w:pStyle w:val="ListBullet"/>
        <w:spacing w:after="30"/>
      </w:pPr>
      <w:r>
        <w:t>Conservar historial suficiente para reproducir por que una accion entro, salio o fue promovida a HOT.</w:t>
      </w:r>
    </w:p>
    <w:p>
      <w:pPr>
        <w:pStyle w:val="Heading2"/>
        <w:spacing w:before="140" w:after="100"/>
      </w:pPr>
      <w:r>
        <w:t>1.2 Principios no negociables</w:t>
      </w:r>
    </w:p>
    <w:p>
      <w:pPr>
        <w:pStyle w:val="ListBullet"/>
        <w:spacing w:after="30"/>
      </w:pPr>
      <w:r>
        <w:rPr>
          <w:b/>
        </w:rPr>
        <w:t xml:space="preserve">Costo primero. </w:t>
      </w:r>
      <w:r>
        <w:t>La V1 debe funcionar localmente con fuentes gratuitas o de bajo costo. Pagar solo cuando una limitacion medible lo justifique.</w:t>
      </w:r>
    </w:p>
    <w:p>
      <w:pPr>
        <w:pStyle w:val="ListBullet"/>
        <w:spacing w:after="30"/>
      </w:pPr>
      <w:r>
        <w:rPr>
          <w:b/>
        </w:rPr>
        <w:t xml:space="preserve">Streaming selectivo. </w:t>
      </w:r>
      <w:r>
        <w:t>No transmitir miles de acciones. Streaming solo para 1-15 oportunidades y pocos instrumentos de contexto.</w:t>
      </w:r>
    </w:p>
    <w:p>
      <w:pPr>
        <w:pStyle w:val="ListBullet"/>
        <w:spacing w:after="30"/>
      </w:pPr>
      <w:r>
        <w:rPr>
          <w:b/>
        </w:rPr>
        <w:t xml:space="preserve">Batch para amplitud. </w:t>
      </w:r>
      <w:r>
        <w:t>El universo completo se procesa diariamente/semanalmente con datos EOD y consultas locales.</w:t>
      </w:r>
    </w:p>
    <w:p>
      <w:pPr>
        <w:pStyle w:val="ListBullet"/>
        <w:spacing w:after="30"/>
      </w:pPr>
      <w:r>
        <w:rPr>
          <w:b/>
        </w:rPr>
        <w:t xml:space="preserve">Fuente de verdad. </w:t>
      </w:r>
      <w:r>
        <w:t>La IA no es fuente de precios, volumen ni calculos. Los datos numericos vienen de APIs y calculos reproducibles.</w:t>
      </w:r>
    </w:p>
    <w:p>
      <w:pPr>
        <w:pStyle w:val="ListBullet"/>
        <w:spacing w:after="30"/>
      </w:pPr>
      <w:r>
        <w:rPr>
          <w:b/>
        </w:rPr>
        <w:t xml:space="preserve">Provenance. </w:t>
      </w:r>
      <w:r>
        <w:t>Cada registro conserva provider, feed, source_timestamp, received_at y version.</w:t>
      </w:r>
    </w:p>
    <w:p>
      <w:pPr>
        <w:pStyle w:val="ListBullet"/>
        <w:spacing w:after="30"/>
      </w:pPr>
      <w:r>
        <w:rPr>
          <w:b/>
        </w:rPr>
        <w:t xml:space="preserve">Reemplazabilidad. </w:t>
      </w:r>
      <w:r>
        <w:t>Toda fuente externa entra por un adapter; cambiar Alpaca por SIP/Massive no debe exigir reescribir estrategias.</w:t>
      </w:r>
    </w:p>
    <w:p>
      <w:pPr>
        <w:pStyle w:val="ListBullet"/>
        <w:spacing w:after="30"/>
      </w:pPr>
      <w:r>
        <w:rPr>
          <w:b/>
        </w:rPr>
        <w:t xml:space="preserve">Licencias. </w:t>
      </w:r>
      <w:r>
        <w:t>No almacenar articulos completos o libros si la licencia no lo permite; conservar metadata, URL, extractos permitidos y notas propias.</w:t>
      </w:r>
    </w:p>
    <w:p>
      <w:pPr>
        <w:pStyle w:val="Heading1"/>
        <w:spacing w:before="200" w:after="100"/>
      </w:pPr>
      <w:r>
        <w:t>2. Arquitectura logica de la Etapa 1</w:t>
      </w:r>
    </w:p>
    <w:tbl>
      <w:tblPr>
        <w:tblW w:type="auto" w:w="0"/>
        <w:jc w:val="center"/>
        <w:tblLayout w:type="autofit"/>
        <w:tblLook w:firstColumn="1" w:firstRow="1" w:lastColumn="0" w:lastRow="0" w:noHBand="0" w:noVBand="1" w:val="04A0"/>
      </w:tblPr>
      <w:tblGrid>
        <w:gridCol w:w="10224"/>
      </w:tblGrid>
      <w:tr>
        <w:tc>
          <w:tcPr>
            <w:tcW w:type="dxa" w:w="10224"/>
            <w:shd w:fill="F7F7F7"/>
            <w:tcMar>
              <w:top w:w="100" w:type="dxa"/>
              <w:start w:w="140" w:type="dxa"/>
              <w:bottom w:w="100" w:type="dxa"/>
              <w:end w:w="140" w:type="dxa"/>
            </w:tcMar>
            <w:tcBorders>
              <w:top w:val="single" w:sz="4" w:color="D9D9D9"/>
              <w:start w:val="single" w:sz="4" w:color="D9D9D9"/>
              <w:bottom w:val="single" w:sz="4" w:color="D9D9D9"/>
              <w:end w:val="single" w:sz="4" w:color="D9D9D9"/>
            </w:tcBorders>
          </w:tcPr>
          <w:p>
            <w:pPr>
              <w:spacing w:after="0" w:line="240" w:lineRule="auto"/>
            </w:pPr>
            <w:r>
              <w:rPr>
                <w:rFonts w:ascii="Liberation Mono" w:hAnsi="Liberation Mono" w:eastAsia="Liberation Mono"/>
                <w:sz w:val="16"/>
              </w:rPr>
              <w:t>KNOWLEDGE BASE                     MARKET INTELLIGENCE</w:t>
              <w:br/>
              <w:t>(como funciona el trading)        (que hace el mercado)</w:t>
              <w:br/>
              <w:t xml:space="preserve">        |                                  |</w:t>
              <w:br/>
              <w:t xml:space="preserve">        +---------------+------------------+</w:t>
              <w:br/>
              <w:t xml:space="preserve">                        |</w:t>
              <w:br/>
              <w:t xml:space="preserve">               COMPANY &amp; EVENTS</w:t>
              <w:br/>
              <w:t xml:space="preserve">        (empresa, earnings, calendario)</w:t>
              <w:br/>
              <w:t xml:space="preserve">                        |</w:t>
              <w:br/>
              <w:t xml:space="preserve">                        +------------------+</w:t>
              <w:br/>
              <w:t xml:space="preserve">                                           |</w:t>
              <w:br/>
              <w:t xml:space="preserve">                               ACTUALITY / CATALYSTS</w:t>
              <w:br/>
              <w:t xml:space="preserve">                            (que acaba de ocurrir)</w:t>
              <w:br/>
              <w:t xml:space="preserve">                                           |</w:t>
              <w:br/>
              <w:t xml:space="preserve">                 +-------------------------+</w:t>
              <w:br/>
              <w:t xml:space="preserve">                 v</w:t>
              <w:br/>
              <w:t xml:space="preserve">            CONTEXT FUSION</w:t>
              <w:br/>
              <w:t xml:space="preserve">                 |</w:t>
              <w:br/>
              <w:t xml:space="preserve">            UNIVERSE SCANNER</w:t>
              <w:br/>
              <w:t xml:space="preserve">                 |</w:t>
              <w:br/>
              <w:t xml:space="preserve">             CANDIDATES</w:t>
              <w:br/>
              <w:t xml:space="preserve">                 |</w:t>
              <w:br/>
              <w:t xml:space="preserve">            RANKING ENGINE</w:t>
              <w:br/>
              <w:t xml:space="preserve">                 |</w:t>
              <w:br/>
              <w:t xml:space="preserve">       DYNAMIC WATCHLIST 1-15</w:t>
              <w:br/>
              <w:t xml:space="preserve">          /              \</w:t>
              <w:br/>
              <w:t xml:space="preserve">     MONITOR LIVE      OPTIONAL AI</w:t>
              <w:br/>
              <w:t xml:space="preserve">          \              /</w:t>
              <w:br/>
              <w:t xml:space="preserve">           OPPORTUNITY CONTEXT</w:t>
            </w:r>
          </w:p>
        </w:tc>
      </w:tr>
    </w:tbl>
    <w:p>
      <w:pPr>
        <w:pStyle w:val="BodyText"/>
      </w:pPr>
      <w:r>
        <w:t>Advanced Intelligence (analyst actions, short interest, options flow, Level II, institutional flows y alternative data) se deja modelada como expansion, pero no se activa en la V1 salvo datos gratuitos concretos como Form 4/13F de SEC.</w:t>
      </w:r>
    </w:p>
    <w:p>
      <w:pPr>
        <w:pStyle w:val="Heading1"/>
        <w:spacing w:before="200" w:after="100"/>
      </w:pPr>
      <w:r>
        <w:t>3. Politica de cadencia: cinco velocidades de captura</w:t>
      </w:r>
    </w:p>
    <w:tbl>
      <w:tblPr>
        <w:tblStyle w:val="TableGrid"/>
        <w:tblW w:type="auto" w:w="0"/>
        <w:jc w:val="center"/>
        <w:tblLayout w:type="fixed"/>
        <w:tblLook w:firstColumn="1" w:firstRow="1" w:lastColumn="0" w:lastRow="0" w:noHBand="0" w:noVBand="1" w:val="04A0"/>
      </w:tblPr>
      <w:tblGrid>
        <w:gridCol w:w="2556"/>
        <w:gridCol w:w="2556"/>
        <w:gridCol w:w="2556"/>
        <w:gridCol w:w="2556"/>
      </w:tblGrid>
      <w:tr>
        <w:trPr>
          <w:tblHeader w:val="true"/>
        </w:trPr>
        <w:tc>
          <w:tcPr>
            <w:tcW w:type="dxa" w:w="1656"/>
            <w:shd w:fill="17365D"/>
            <w:tcMar>
              <w:top w:w="70" w:type="dxa"/>
              <w:start w:w="70" w:type="dxa"/>
              <w:bottom w:w="70" w:type="dxa"/>
              <w:end w:w="70" w:type="dxa"/>
            </w:tcMar>
            <w:vAlign w:val="center"/>
          </w:tcPr>
          <w:p>
            <w:pPr>
              <w:jc w:val="center"/>
            </w:pPr>
            <w:r>
              <w:rPr>
                <w:b/>
                <w:color w:val="FFFFFF"/>
                <w:sz w:val="16"/>
              </w:rPr>
              <w:t>Modo</w:t>
            </w:r>
          </w:p>
        </w:tc>
        <w:tc>
          <w:tcPr>
            <w:tcW w:type="dxa" w:w="1728"/>
            <w:shd w:fill="17365D"/>
            <w:tcMar>
              <w:top w:w="70" w:type="dxa"/>
              <w:start w:w="70" w:type="dxa"/>
              <w:bottom w:w="70" w:type="dxa"/>
              <w:end w:w="70" w:type="dxa"/>
            </w:tcMar>
            <w:vAlign w:val="center"/>
          </w:tcPr>
          <w:p>
            <w:pPr>
              <w:jc w:val="center"/>
            </w:pPr>
            <w:r>
              <w:rPr>
                <w:b/>
                <w:color w:val="FFFFFF"/>
                <w:sz w:val="16"/>
              </w:rPr>
              <w:t>Uso</w:t>
            </w:r>
          </w:p>
        </w:tc>
        <w:tc>
          <w:tcPr>
            <w:tcW w:type="dxa" w:w="3816"/>
            <w:shd w:fill="17365D"/>
            <w:tcMar>
              <w:top w:w="70" w:type="dxa"/>
              <w:start w:w="70" w:type="dxa"/>
              <w:bottom w:w="70" w:type="dxa"/>
              <w:end w:w="70" w:type="dxa"/>
            </w:tcMar>
            <w:vAlign w:val="center"/>
          </w:tcPr>
          <w:p>
            <w:pPr>
              <w:jc w:val="center"/>
            </w:pPr>
            <w:r>
              <w:rPr>
                <w:b/>
                <w:color w:val="FFFFFF"/>
                <w:sz w:val="16"/>
              </w:rPr>
              <w:t>Ejemplos</w:t>
            </w:r>
          </w:p>
        </w:tc>
        <w:tc>
          <w:tcPr>
            <w:tcW w:type="dxa" w:w="3168"/>
            <w:shd w:fill="17365D"/>
            <w:tcMar>
              <w:top w:w="70" w:type="dxa"/>
              <w:start w:w="70" w:type="dxa"/>
              <w:bottom w:w="70" w:type="dxa"/>
              <w:end w:w="70" w:type="dxa"/>
            </w:tcMar>
            <w:vAlign w:val="center"/>
          </w:tcPr>
          <w:p>
            <w:pPr>
              <w:jc w:val="center"/>
            </w:pPr>
            <w:r>
              <w:rPr>
                <w:b/>
                <w:color w:val="FFFFFF"/>
                <w:sz w:val="16"/>
              </w:rPr>
              <w:t>Objetivo</w:t>
            </w:r>
          </w:p>
        </w:tc>
      </w:tr>
      <w:tr>
        <w:tc>
          <w:tcPr>
            <w:tcW w:type="dxa" w:w="1656"/>
            <w:shd w:fill="FFFFFF"/>
            <w:tcMar>
              <w:top w:w="65" w:type="dxa"/>
              <w:start w:w="65" w:type="dxa"/>
              <w:bottom w:w="65" w:type="dxa"/>
              <w:end w:w="65" w:type="dxa"/>
            </w:tcMar>
            <w:vAlign w:val="top"/>
          </w:tcPr>
          <w:p>
            <w:pPr>
              <w:spacing w:after="0"/>
            </w:pPr>
            <w:r>
              <w:rPr>
                <w:color w:val="202A35"/>
                <w:sz w:val="16"/>
              </w:rPr>
              <w:t>STREAM</w:t>
            </w:r>
          </w:p>
        </w:tc>
        <w:tc>
          <w:tcPr>
            <w:tcW w:type="dxa" w:w="1728"/>
            <w:shd w:fill="FFFFFF"/>
            <w:tcMar>
              <w:top w:w="65" w:type="dxa"/>
              <w:start w:w="65" w:type="dxa"/>
              <w:bottom w:w="65" w:type="dxa"/>
              <w:end w:w="65" w:type="dxa"/>
            </w:tcMar>
            <w:vAlign w:val="top"/>
          </w:tcPr>
          <w:p>
            <w:pPr>
              <w:spacing w:after="0"/>
            </w:pPr>
            <w:r>
              <w:rPr>
                <w:color w:val="202A35"/>
                <w:sz w:val="16"/>
              </w:rPr>
              <w:t>Segundos o subsegundos</w:t>
            </w:r>
          </w:p>
        </w:tc>
        <w:tc>
          <w:tcPr>
            <w:tcW w:type="dxa" w:w="3816"/>
            <w:shd w:fill="FFFFFF"/>
            <w:tcMar>
              <w:top w:w="65" w:type="dxa"/>
              <w:start w:w="65" w:type="dxa"/>
              <w:bottom w:w="65" w:type="dxa"/>
              <w:end w:w="65" w:type="dxa"/>
            </w:tcMar>
            <w:vAlign w:val="top"/>
          </w:tcPr>
          <w:p>
            <w:pPr>
              <w:spacing w:after="0"/>
            </w:pPr>
            <w:r>
              <w:rPr>
                <w:color w:val="202A35"/>
                <w:sz w:val="16"/>
              </w:rPr>
              <w:t>Quotes, trades, bars live de watchlist/HOT</w:t>
            </w:r>
          </w:p>
        </w:tc>
        <w:tc>
          <w:tcPr>
            <w:tcW w:type="dxa" w:w="3168"/>
            <w:shd w:fill="FFFFFF"/>
            <w:tcMar>
              <w:top w:w="65" w:type="dxa"/>
              <w:start w:w="65" w:type="dxa"/>
              <w:bottom w:w="65" w:type="dxa"/>
              <w:end w:w="65" w:type="dxa"/>
            </w:tcMar>
            <w:vAlign w:val="top"/>
          </w:tcPr>
          <w:p>
            <w:pPr>
              <w:spacing w:after="0"/>
            </w:pPr>
            <w:r>
              <w:rPr>
                <w:color w:val="202A35"/>
                <w:sz w:val="16"/>
              </w:rPr>
              <w:t>Reaccion intradia con latencia baja</w:t>
            </w:r>
          </w:p>
        </w:tc>
      </w:tr>
      <w:tr>
        <w:tc>
          <w:tcPr>
            <w:tcW w:type="dxa" w:w="1656"/>
            <w:shd w:fill="F7F9FB"/>
            <w:tcMar>
              <w:top w:w="65" w:type="dxa"/>
              <w:start w:w="65" w:type="dxa"/>
              <w:bottom w:w="65" w:type="dxa"/>
              <w:end w:w="65" w:type="dxa"/>
            </w:tcMar>
            <w:vAlign w:val="top"/>
          </w:tcPr>
          <w:p>
            <w:pPr>
              <w:spacing w:after="0"/>
            </w:pPr>
            <w:r>
              <w:rPr>
                <w:color w:val="202A35"/>
                <w:sz w:val="16"/>
              </w:rPr>
              <w:t>FAST POLL</w:t>
            </w:r>
          </w:p>
        </w:tc>
        <w:tc>
          <w:tcPr>
            <w:tcW w:type="dxa" w:w="1728"/>
            <w:shd w:fill="F7F9FB"/>
            <w:tcMar>
              <w:top w:w="65" w:type="dxa"/>
              <w:start w:w="65" w:type="dxa"/>
              <w:bottom w:w="65" w:type="dxa"/>
              <w:end w:w="65" w:type="dxa"/>
            </w:tcMar>
            <w:vAlign w:val="top"/>
          </w:tcPr>
          <w:p>
            <w:pPr>
              <w:spacing w:after="0"/>
            </w:pPr>
            <w:r>
              <w:rPr>
                <w:color w:val="202A35"/>
                <w:sz w:val="16"/>
              </w:rPr>
              <w:t>2-15 min</w:t>
            </w:r>
          </w:p>
        </w:tc>
        <w:tc>
          <w:tcPr>
            <w:tcW w:type="dxa" w:w="3816"/>
            <w:shd w:fill="F7F9FB"/>
            <w:tcMar>
              <w:top w:w="65" w:type="dxa"/>
              <w:start w:w="65" w:type="dxa"/>
              <w:bottom w:w="65" w:type="dxa"/>
              <w:end w:w="65" w:type="dxa"/>
            </w:tcMar>
            <w:vAlign w:val="top"/>
          </w:tcPr>
          <w:p>
            <w:pPr>
              <w:spacing w:after="0"/>
            </w:pPr>
            <w:r>
              <w:rPr>
                <w:color w:val="202A35"/>
                <w:sz w:val="16"/>
              </w:rPr>
              <w:t>SEC RSS, GDELT, IR, social seleccionado</w:t>
            </w:r>
          </w:p>
        </w:tc>
        <w:tc>
          <w:tcPr>
            <w:tcW w:type="dxa" w:w="3168"/>
            <w:shd w:fill="F7F9FB"/>
            <w:tcMar>
              <w:top w:w="65" w:type="dxa"/>
              <w:start w:w="65" w:type="dxa"/>
              <w:bottom w:w="65" w:type="dxa"/>
              <w:end w:w="65" w:type="dxa"/>
            </w:tcMar>
            <w:vAlign w:val="top"/>
          </w:tcPr>
          <w:p>
            <w:pPr>
              <w:spacing w:after="0"/>
            </w:pPr>
            <w:r>
              <w:rPr>
                <w:color w:val="202A35"/>
                <w:sz w:val="16"/>
              </w:rPr>
              <w:t>Catalizadores recientes sin saturar APIs</w:t>
            </w:r>
          </w:p>
        </w:tc>
      </w:tr>
      <w:tr>
        <w:tc>
          <w:tcPr>
            <w:tcW w:type="dxa" w:w="1656"/>
            <w:shd w:fill="FFFFFF"/>
            <w:tcMar>
              <w:top w:w="65" w:type="dxa"/>
              <w:start w:w="65" w:type="dxa"/>
              <w:bottom w:w="65" w:type="dxa"/>
              <w:end w:w="65" w:type="dxa"/>
            </w:tcMar>
            <w:vAlign w:val="top"/>
          </w:tcPr>
          <w:p>
            <w:pPr>
              <w:spacing w:after="0"/>
            </w:pPr>
            <w:r>
              <w:rPr>
                <w:color w:val="202A35"/>
                <w:sz w:val="16"/>
              </w:rPr>
              <w:t>DAILY</w:t>
            </w:r>
          </w:p>
        </w:tc>
        <w:tc>
          <w:tcPr>
            <w:tcW w:type="dxa" w:w="1728"/>
            <w:shd w:fill="FFFFFF"/>
            <w:tcMar>
              <w:top w:w="65" w:type="dxa"/>
              <w:start w:w="65" w:type="dxa"/>
              <w:bottom w:w="65" w:type="dxa"/>
              <w:end w:w="65" w:type="dxa"/>
            </w:tcMar>
            <w:vAlign w:val="top"/>
          </w:tcPr>
          <w:p>
            <w:pPr>
              <w:spacing w:after="0"/>
            </w:pPr>
            <w:r>
              <w:rPr>
                <w:color w:val="202A35"/>
                <w:sz w:val="16"/>
              </w:rPr>
              <w:t>1-3 veces/dia</w:t>
            </w:r>
          </w:p>
        </w:tc>
        <w:tc>
          <w:tcPr>
            <w:tcW w:type="dxa" w:w="3816"/>
            <w:shd w:fill="FFFFFF"/>
            <w:tcMar>
              <w:top w:w="65" w:type="dxa"/>
              <w:start w:w="65" w:type="dxa"/>
              <w:bottom w:w="65" w:type="dxa"/>
              <w:end w:w="65" w:type="dxa"/>
            </w:tcMar>
            <w:vAlign w:val="top"/>
          </w:tcPr>
          <w:p>
            <w:pPr>
              <w:spacing w:after="0"/>
            </w:pPr>
            <w:r>
              <w:rPr>
                <w:color w:val="202A35"/>
                <w:sz w:val="16"/>
              </w:rPr>
              <w:t>Mercado EOD, universo, earnings refresh, macro</w:t>
            </w:r>
          </w:p>
        </w:tc>
        <w:tc>
          <w:tcPr>
            <w:tcW w:type="dxa" w:w="3168"/>
            <w:shd w:fill="FFFFFF"/>
            <w:tcMar>
              <w:top w:w="65" w:type="dxa"/>
              <w:start w:w="65" w:type="dxa"/>
              <w:bottom w:w="65" w:type="dxa"/>
              <w:end w:w="65" w:type="dxa"/>
            </w:tcMar>
            <w:vAlign w:val="top"/>
          </w:tcPr>
          <w:p>
            <w:pPr>
              <w:spacing w:after="0"/>
            </w:pPr>
            <w:r>
              <w:rPr>
                <w:color w:val="202A35"/>
                <w:sz w:val="16"/>
              </w:rPr>
              <w:t>Descubrimiento amplio y mantenimiento</w:t>
            </w:r>
          </w:p>
        </w:tc>
      </w:tr>
      <w:tr>
        <w:tc>
          <w:tcPr>
            <w:tcW w:type="dxa" w:w="1656"/>
            <w:shd w:fill="F7F9FB"/>
            <w:tcMar>
              <w:top w:w="65" w:type="dxa"/>
              <w:start w:w="65" w:type="dxa"/>
              <w:bottom w:w="65" w:type="dxa"/>
              <w:end w:w="65" w:type="dxa"/>
            </w:tcMar>
            <w:vAlign w:val="top"/>
          </w:tcPr>
          <w:p>
            <w:pPr>
              <w:spacing w:after="0"/>
            </w:pPr>
            <w:r>
              <w:rPr>
                <w:color w:val="202A35"/>
                <w:sz w:val="16"/>
              </w:rPr>
              <w:t>WEEKLY/MONTHLY</w:t>
            </w:r>
          </w:p>
        </w:tc>
        <w:tc>
          <w:tcPr>
            <w:tcW w:type="dxa" w:w="1728"/>
            <w:shd w:fill="F7F9FB"/>
            <w:tcMar>
              <w:top w:w="65" w:type="dxa"/>
              <w:start w:w="65" w:type="dxa"/>
              <w:bottom w:w="65" w:type="dxa"/>
              <w:end w:w="65" w:type="dxa"/>
            </w:tcMar>
            <w:vAlign w:val="top"/>
          </w:tcPr>
          <w:p>
            <w:pPr>
              <w:spacing w:after="0"/>
            </w:pPr>
            <w:r>
              <w:rPr>
                <w:color w:val="202A35"/>
                <w:sz w:val="16"/>
              </w:rPr>
              <w:t>Batch de investigacion</w:t>
            </w:r>
          </w:p>
        </w:tc>
        <w:tc>
          <w:tcPr>
            <w:tcW w:type="dxa" w:w="3816"/>
            <w:shd w:fill="F7F9FB"/>
            <w:tcMar>
              <w:top w:w="65" w:type="dxa"/>
              <w:start w:w="65" w:type="dxa"/>
              <w:bottom w:w="65" w:type="dxa"/>
              <w:end w:w="65" w:type="dxa"/>
            </w:tcMar>
            <w:vAlign w:val="top"/>
          </w:tcPr>
          <w:p>
            <w:pPr>
              <w:spacing w:after="0"/>
            </w:pPr>
            <w:r>
              <w:rPr>
                <w:color w:val="202A35"/>
                <w:sz w:val="16"/>
              </w:rPr>
              <w:t>Ranking amplio, sectores, knowledge refresh</w:t>
            </w:r>
          </w:p>
        </w:tc>
        <w:tc>
          <w:tcPr>
            <w:tcW w:type="dxa" w:w="3168"/>
            <w:shd w:fill="F7F9FB"/>
            <w:tcMar>
              <w:top w:w="65" w:type="dxa"/>
              <w:start w:w="65" w:type="dxa"/>
              <w:bottom w:w="65" w:type="dxa"/>
              <w:end w:w="65" w:type="dxa"/>
            </w:tcMar>
            <w:vAlign w:val="top"/>
          </w:tcPr>
          <w:p>
            <w:pPr>
              <w:spacing w:after="0"/>
            </w:pPr>
            <w:r>
              <w:rPr>
                <w:color w:val="202A35"/>
                <w:sz w:val="16"/>
              </w:rPr>
              <w:t>Cambios estructurales y watchlist base</w:t>
            </w:r>
          </w:p>
        </w:tc>
      </w:tr>
      <w:tr>
        <w:tc>
          <w:tcPr>
            <w:tcW w:type="dxa" w:w="1656"/>
            <w:shd w:fill="FFFFFF"/>
            <w:tcMar>
              <w:top w:w="65" w:type="dxa"/>
              <w:start w:w="65" w:type="dxa"/>
              <w:bottom w:w="65" w:type="dxa"/>
              <w:end w:w="65" w:type="dxa"/>
            </w:tcMar>
            <w:vAlign w:val="top"/>
          </w:tcPr>
          <w:p>
            <w:pPr>
              <w:spacing w:after="0"/>
            </w:pPr>
            <w:r>
              <w:rPr>
                <w:color w:val="202A35"/>
                <w:sz w:val="16"/>
              </w:rPr>
              <w:t>ON DEMAND</w:t>
            </w:r>
          </w:p>
        </w:tc>
        <w:tc>
          <w:tcPr>
            <w:tcW w:type="dxa" w:w="1728"/>
            <w:shd w:fill="FFFFFF"/>
            <w:tcMar>
              <w:top w:w="65" w:type="dxa"/>
              <w:start w:w="65" w:type="dxa"/>
              <w:bottom w:w="65" w:type="dxa"/>
              <w:end w:w="65" w:type="dxa"/>
            </w:tcMar>
            <w:vAlign w:val="top"/>
          </w:tcPr>
          <w:p>
            <w:pPr>
              <w:spacing w:after="0"/>
            </w:pPr>
            <w:r>
              <w:rPr>
                <w:color w:val="202A35"/>
                <w:sz w:val="16"/>
              </w:rPr>
              <w:t>Por trigger</w:t>
            </w:r>
          </w:p>
        </w:tc>
        <w:tc>
          <w:tcPr>
            <w:tcW w:type="dxa" w:w="3816"/>
            <w:shd w:fill="FFFFFF"/>
            <w:tcMar>
              <w:top w:w="65" w:type="dxa"/>
              <w:start w:w="65" w:type="dxa"/>
              <w:bottom w:w="65" w:type="dxa"/>
              <w:end w:w="65" w:type="dxa"/>
            </w:tcMar>
            <w:vAlign w:val="top"/>
          </w:tcPr>
          <w:p>
            <w:pPr>
              <w:spacing w:after="0"/>
            </w:pPr>
            <w:r>
              <w:rPr>
                <w:color w:val="202A35"/>
                <w:sz w:val="16"/>
              </w:rPr>
              <w:t>IA, deep research, fetch de filing completo</w:t>
            </w:r>
          </w:p>
        </w:tc>
        <w:tc>
          <w:tcPr>
            <w:tcW w:type="dxa" w:w="3168"/>
            <w:shd w:fill="FFFFFF"/>
            <w:tcMar>
              <w:top w:w="65" w:type="dxa"/>
              <w:start w:w="65" w:type="dxa"/>
              <w:bottom w:w="65" w:type="dxa"/>
              <w:end w:w="65" w:type="dxa"/>
            </w:tcMar>
            <w:vAlign w:val="top"/>
          </w:tcPr>
          <w:p>
            <w:pPr>
              <w:spacing w:after="0"/>
            </w:pPr>
            <w:r>
              <w:rPr>
                <w:color w:val="202A35"/>
                <w:sz w:val="16"/>
              </w:rPr>
              <w:t>Costo solo cuando agrega valor</w:t>
            </w:r>
          </w:p>
        </w:tc>
      </w:tr>
    </w:tbl>
    <w:p>
      <w:pPr>
        <w:spacing w:after="0"/>
      </w:pPr>
    </w:p>
    <w:tbl>
      <w:tblPr>
        <w:tblW w:type="auto" w:w="0"/>
        <w:jc w:val="center"/>
        <w:tblLook w:firstColumn="1" w:firstRow="1" w:lastColumn="0" w:lastRow="0" w:noHBand="0" w:noVBand="1" w:val="04A0"/>
      </w:tblPr>
      <w:tblGrid>
        <w:gridCol w:w="10224"/>
      </w:tblGrid>
      <w:tr>
        <w:tc>
          <w:tcPr>
            <w:tcW w:type="dxa" w:w="10224"/>
            <w:shd w:fill="E2F0D9"/>
            <w:tcMar>
              <w:top w:w="120" w:type="dxa"/>
              <w:start w:w="150" w:type="dxa"/>
              <w:bottom w:w="120" w:type="dxa"/>
              <w:end w:w="150" w:type="dxa"/>
            </w:tcMar>
          </w:tcPr>
          <w:p>
            <w:r>
              <w:rPr>
                <w:b/>
                <w:color w:val="17365D"/>
              </w:rPr>
              <w:t xml:space="preserve">Diseño clave: </w:t>
            </w:r>
            <w:r>
              <w:t>La frecuencia es adaptativa por prioridad: UNIVERSE consume poco, CANDIDATE consume moderado, WATCHLIST recibe streaming y HOT recibe captura microestructural adicional.</w:t>
            </w:r>
          </w:p>
        </w:tc>
      </w:tr>
    </w:tbl>
    <w:p>
      <w:pPr>
        <w:pStyle w:val="Heading1"/>
        <w:spacing w:before="200" w:after="100"/>
      </w:pPr>
      <w:r>
        <w:t>4. Matriz de captura, fuente, metodo y almacenamiento</w:t>
      </w:r>
    </w:p>
    <w:tbl>
      <w:tblPr>
        <w:tblStyle w:val="TableGrid"/>
        <w:tblW w:type="auto" w:w="0"/>
        <w:jc w:val="center"/>
        <w:tblLayout w:type="fixed"/>
        <w:tblLook w:firstColumn="1" w:firstRow="1" w:lastColumn="0" w:lastRow="0" w:noHBand="0" w:noVBand="1" w:val="04A0"/>
      </w:tblPr>
      <w:tblGrid>
        <w:gridCol w:w="2045"/>
        <w:gridCol w:w="2045"/>
        <w:gridCol w:w="2045"/>
        <w:gridCol w:w="2045"/>
        <w:gridCol w:w="2045"/>
      </w:tblGrid>
      <w:tr>
        <w:trPr>
          <w:tblHeader w:val="true"/>
        </w:trPr>
        <w:tc>
          <w:tcPr>
            <w:tcW w:type="dxa" w:w="1987"/>
            <w:shd w:fill="17365D"/>
            <w:tcMar>
              <w:top w:w="70" w:type="dxa"/>
              <w:start w:w="70" w:type="dxa"/>
              <w:bottom w:w="70" w:type="dxa"/>
              <w:end w:w="70" w:type="dxa"/>
            </w:tcMar>
            <w:vAlign w:val="center"/>
          </w:tcPr>
          <w:p>
            <w:pPr>
              <w:jc w:val="center"/>
            </w:pPr>
            <w:r>
              <w:rPr>
                <w:b/>
                <w:color w:val="FFFFFF"/>
                <w:sz w:val="15"/>
              </w:rPr>
              <w:t>Capa/Dato</w:t>
            </w:r>
          </w:p>
        </w:tc>
        <w:tc>
          <w:tcPr>
            <w:tcW w:type="dxa" w:w="1944"/>
            <w:shd w:fill="17365D"/>
            <w:tcMar>
              <w:top w:w="70" w:type="dxa"/>
              <w:start w:w="70" w:type="dxa"/>
              <w:bottom w:w="70" w:type="dxa"/>
              <w:end w:w="70" w:type="dxa"/>
            </w:tcMar>
            <w:vAlign w:val="center"/>
          </w:tcPr>
          <w:p>
            <w:pPr>
              <w:jc w:val="center"/>
            </w:pPr>
            <w:r>
              <w:rPr>
                <w:b/>
                <w:color w:val="FFFFFF"/>
                <w:sz w:val="15"/>
              </w:rPr>
              <w:t>Cadencia V1</w:t>
            </w:r>
          </w:p>
        </w:tc>
        <w:tc>
          <w:tcPr>
            <w:tcW w:type="dxa" w:w="2520"/>
            <w:shd w:fill="17365D"/>
            <w:tcMar>
              <w:top w:w="70" w:type="dxa"/>
              <w:start w:w="70" w:type="dxa"/>
              <w:bottom w:w="70" w:type="dxa"/>
              <w:end w:w="70" w:type="dxa"/>
            </w:tcMar>
            <w:vAlign w:val="center"/>
          </w:tcPr>
          <w:p>
            <w:pPr>
              <w:jc w:val="center"/>
            </w:pPr>
            <w:r>
              <w:rPr>
                <w:b/>
                <w:color w:val="FFFFFF"/>
                <w:sz w:val="15"/>
              </w:rPr>
              <w:t>Fuente V1</w:t>
            </w:r>
          </w:p>
        </w:tc>
        <w:tc>
          <w:tcPr>
            <w:tcW w:type="dxa" w:w="1800"/>
            <w:shd w:fill="17365D"/>
            <w:tcMar>
              <w:top w:w="70" w:type="dxa"/>
              <w:start w:w="70" w:type="dxa"/>
              <w:bottom w:w="70" w:type="dxa"/>
              <w:end w:w="70" w:type="dxa"/>
            </w:tcMar>
            <w:vAlign w:val="center"/>
          </w:tcPr>
          <w:p>
            <w:pPr>
              <w:jc w:val="center"/>
            </w:pPr>
            <w:r>
              <w:rPr>
                <w:b/>
                <w:color w:val="FFFFFF"/>
                <w:sz w:val="15"/>
              </w:rPr>
              <w:t>Extraccion</w:t>
            </w:r>
          </w:p>
        </w:tc>
        <w:tc>
          <w:tcPr>
            <w:tcW w:type="dxa" w:w="2376"/>
            <w:shd w:fill="17365D"/>
            <w:tcMar>
              <w:top w:w="70" w:type="dxa"/>
              <w:start w:w="70" w:type="dxa"/>
              <w:bottom w:w="70" w:type="dxa"/>
              <w:end w:w="70" w:type="dxa"/>
            </w:tcMar>
            <w:vAlign w:val="center"/>
          </w:tcPr>
          <w:p>
            <w:pPr>
              <w:jc w:val="center"/>
            </w:pPr>
            <w:r>
              <w:rPr>
                <w:b/>
                <w:color w:val="FFFFFF"/>
                <w:sz w:val="15"/>
              </w:rPr>
              <w:t>Persistencia</w:t>
            </w:r>
          </w:p>
        </w:tc>
      </w:tr>
      <w:tr>
        <w:tc>
          <w:tcPr>
            <w:tcW w:type="dxa" w:w="1987"/>
            <w:shd w:fill="FFFFFF"/>
            <w:tcMar>
              <w:top w:w="65" w:type="dxa"/>
              <w:start w:w="65" w:type="dxa"/>
              <w:bottom w:w="65" w:type="dxa"/>
              <w:end w:w="65" w:type="dxa"/>
            </w:tcMar>
            <w:vAlign w:val="top"/>
          </w:tcPr>
          <w:p>
            <w:pPr>
              <w:spacing w:after="0"/>
            </w:pPr>
            <w:r>
              <w:rPr>
                <w:color w:val="202A35"/>
                <w:sz w:val="15"/>
              </w:rPr>
              <w:t>Knowledge Base</w:t>
            </w:r>
          </w:p>
        </w:tc>
        <w:tc>
          <w:tcPr>
            <w:tcW w:type="dxa" w:w="1944"/>
            <w:shd w:fill="FFFFFF"/>
            <w:tcMar>
              <w:top w:w="65" w:type="dxa"/>
              <w:start w:w="65" w:type="dxa"/>
              <w:bottom w:w="65" w:type="dxa"/>
              <w:end w:w="65" w:type="dxa"/>
            </w:tcMar>
            <w:vAlign w:val="top"/>
          </w:tcPr>
          <w:p>
            <w:pPr>
              <w:spacing w:after="0"/>
            </w:pPr>
            <w:r>
              <w:rPr>
                <w:color w:val="202A35"/>
                <w:sz w:val="15"/>
              </w:rPr>
              <w:t>Inicial + mensual/trimestral</w:t>
            </w:r>
          </w:p>
        </w:tc>
        <w:tc>
          <w:tcPr>
            <w:tcW w:type="dxa" w:w="2520"/>
            <w:shd w:fill="FFFFFF"/>
            <w:tcMar>
              <w:top w:w="65" w:type="dxa"/>
              <w:start w:w="65" w:type="dxa"/>
              <w:bottom w:w="65" w:type="dxa"/>
              <w:end w:w="65" w:type="dxa"/>
            </w:tcMar>
            <w:vAlign w:val="top"/>
          </w:tcPr>
          <w:p>
            <w:pPr>
              <w:spacing w:after="0"/>
            </w:pPr>
            <w:r>
              <w:rPr>
                <w:color w:val="202A35"/>
                <w:sz w:val="15"/>
              </w:rPr>
              <w:t>SEC/FINRA/CME/MIT/Cboe + notas de libros</w:t>
            </w:r>
          </w:p>
        </w:tc>
        <w:tc>
          <w:tcPr>
            <w:tcW w:type="dxa" w:w="1800"/>
            <w:shd w:fill="FFFFFF"/>
            <w:tcMar>
              <w:top w:w="65" w:type="dxa"/>
              <w:start w:w="65" w:type="dxa"/>
              <w:bottom w:w="65" w:type="dxa"/>
              <w:end w:w="65" w:type="dxa"/>
            </w:tcMar>
            <w:vAlign w:val="top"/>
          </w:tcPr>
          <w:p>
            <w:pPr>
              <w:spacing w:after="0"/>
            </w:pPr>
            <w:r>
              <w:rPr>
                <w:color w:val="202A35"/>
                <w:sz w:val="15"/>
              </w:rPr>
              <w:t>HTTP/manual import</w:t>
            </w:r>
          </w:p>
        </w:tc>
        <w:tc>
          <w:tcPr>
            <w:tcW w:type="dxa" w:w="2376"/>
            <w:shd w:fill="FFFFFF"/>
            <w:tcMar>
              <w:top w:w="65" w:type="dxa"/>
              <w:start w:w="65" w:type="dxa"/>
              <w:bottom w:w="65" w:type="dxa"/>
              <w:end w:w="65" w:type="dxa"/>
            </w:tcMar>
            <w:vAlign w:val="top"/>
          </w:tcPr>
          <w:p>
            <w:pPr>
              <w:spacing w:after="0"/>
            </w:pPr>
            <w:r>
              <w:rPr>
                <w:color w:val="202A35"/>
                <w:sz w:val="15"/>
              </w:rPr>
              <w:t>Markdown + SQLite FTS5</w:t>
            </w:r>
          </w:p>
        </w:tc>
      </w:tr>
      <w:tr>
        <w:tc>
          <w:tcPr>
            <w:tcW w:type="dxa" w:w="1987"/>
            <w:shd w:fill="F7F9FB"/>
            <w:tcMar>
              <w:top w:w="65" w:type="dxa"/>
              <w:start w:w="65" w:type="dxa"/>
              <w:bottom w:w="65" w:type="dxa"/>
              <w:end w:w="65" w:type="dxa"/>
            </w:tcMar>
            <w:vAlign w:val="top"/>
          </w:tcPr>
          <w:p>
            <w:pPr>
              <w:spacing w:after="0"/>
            </w:pPr>
            <w:r>
              <w:rPr>
                <w:color w:val="202A35"/>
                <w:sz w:val="15"/>
              </w:rPr>
              <w:t>Symbol Universe</w:t>
            </w:r>
          </w:p>
        </w:tc>
        <w:tc>
          <w:tcPr>
            <w:tcW w:type="dxa" w:w="1944"/>
            <w:shd w:fill="F7F9FB"/>
            <w:tcMar>
              <w:top w:w="65" w:type="dxa"/>
              <w:start w:w="65" w:type="dxa"/>
              <w:bottom w:w="65" w:type="dxa"/>
              <w:end w:w="65" w:type="dxa"/>
            </w:tcMar>
            <w:vAlign w:val="top"/>
          </w:tcPr>
          <w:p>
            <w:pPr>
              <w:spacing w:after="0"/>
            </w:pPr>
            <w:r>
              <w:rPr>
                <w:color w:val="202A35"/>
                <w:sz w:val="15"/>
              </w:rPr>
              <w:t>Diario o semanal</w:t>
            </w:r>
          </w:p>
        </w:tc>
        <w:tc>
          <w:tcPr>
            <w:tcW w:type="dxa" w:w="2520"/>
            <w:shd w:fill="F7F9FB"/>
            <w:tcMar>
              <w:top w:w="65" w:type="dxa"/>
              <w:start w:w="65" w:type="dxa"/>
              <w:bottom w:w="65" w:type="dxa"/>
              <w:end w:w="65" w:type="dxa"/>
            </w:tcMar>
            <w:vAlign w:val="top"/>
          </w:tcPr>
          <w:p>
            <w:pPr>
              <w:spacing w:after="0"/>
            </w:pPr>
            <w:r>
              <w:rPr>
                <w:color w:val="202A35"/>
                <w:sz w:val="15"/>
              </w:rPr>
              <w:t>Nasdaq Trader Symbol Directory</w:t>
            </w:r>
          </w:p>
        </w:tc>
        <w:tc>
          <w:tcPr>
            <w:tcW w:type="dxa" w:w="1800"/>
            <w:shd w:fill="F7F9FB"/>
            <w:tcMar>
              <w:top w:w="65" w:type="dxa"/>
              <w:start w:w="65" w:type="dxa"/>
              <w:bottom w:w="65" w:type="dxa"/>
              <w:end w:w="65" w:type="dxa"/>
            </w:tcMar>
            <w:vAlign w:val="top"/>
          </w:tcPr>
          <w:p>
            <w:pPr>
              <w:spacing w:after="0"/>
            </w:pPr>
            <w:r>
              <w:rPr>
                <w:color w:val="202A35"/>
                <w:sz w:val="15"/>
              </w:rPr>
              <w:t>Archivo/HTTP</w:t>
            </w:r>
          </w:p>
        </w:tc>
        <w:tc>
          <w:tcPr>
            <w:tcW w:type="dxa" w:w="2376"/>
            <w:shd w:fill="F7F9FB"/>
            <w:tcMar>
              <w:top w:w="65" w:type="dxa"/>
              <w:start w:w="65" w:type="dxa"/>
              <w:bottom w:w="65" w:type="dxa"/>
              <w:end w:w="65" w:type="dxa"/>
            </w:tcMar>
            <w:vAlign w:val="top"/>
          </w:tcPr>
          <w:p>
            <w:pPr>
              <w:spacing w:after="0"/>
            </w:pPr>
            <w:r>
              <w:rPr>
                <w:color w:val="202A35"/>
                <w:sz w:val="15"/>
              </w:rPr>
              <w:t>SQLite</w:t>
            </w:r>
          </w:p>
        </w:tc>
      </w:tr>
      <w:tr>
        <w:tc>
          <w:tcPr>
            <w:tcW w:type="dxa" w:w="1987"/>
            <w:shd w:fill="FFFFFF"/>
            <w:tcMar>
              <w:top w:w="65" w:type="dxa"/>
              <w:start w:w="65" w:type="dxa"/>
              <w:bottom w:w="65" w:type="dxa"/>
              <w:end w:w="65" w:type="dxa"/>
            </w:tcMar>
            <w:vAlign w:val="top"/>
          </w:tcPr>
          <w:p>
            <w:pPr>
              <w:spacing w:after="0"/>
            </w:pPr>
            <w:r>
              <w:rPr>
                <w:color w:val="202A35"/>
                <w:sz w:val="15"/>
              </w:rPr>
              <w:t>US Market EOD</w:t>
            </w:r>
          </w:p>
        </w:tc>
        <w:tc>
          <w:tcPr>
            <w:tcW w:type="dxa" w:w="1944"/>
            <w:shd w:fill="FFFFFF"/>
            <w:tcMar>
              <w:top w:w="65" w:type="dxa"/>
              <w:start w:w="65" w:type="dxa"/>
              <w:bottom w:w="65" w:type="dxa"/>
              <w:end w:w="65" w:type="dxa"/>
            </w:tcMar>
            <w:vAlign w:val="top"/>
          </w:tcPr>
          <w:p>
            <w:pPr>
              <w:spacing w:after="0"/>
            </w:pPr>
            <w:r>
              <w:rPr>
                <w:color w:val="202A35"/>
                <w:sz w:val="15"/>
              </w:rPr>
              <w:t>1 vez/dia de mercado</w:t>
            </w:r>
          </w:p>
        </w:tc>
        <w:tc>
          <w:tcPr>
            <w:tcW w:type="dxa" w:w="2520"/>
            <w:shd w:fill="FFFFFF"/>
            <w:tcMar>
              <w:top w:w="65" w:type="dxa"/>
              <w:start w:w="65" w:type="dxa"/>
              <w:bottom w:w="65" w:type="dxa"/>
              <w:end w:w="65" w:type="dxa"/>
            </w:tcMar>
            <w:vAlign w:val="top"/>
          </w:tcPr>
          <w:p>
            <w:pPr>
              <w:spacing w:after="0"/>
            </w:pPr>
            <w:r>
              <w:rPr>
                <w:color w:val="202A35"/>
                <w:sz w:val="15"/>
              </w:rPr>
              <w:t>Massive Basic</w:t>
            </w:r>
          </w:p>
        </w:tc>
        <w:tc>
          <w:tcPr>
            <w:tcW w:type="dxa" w:w="1800"/>
            <w:shd w:fill="FFFFFF"/>
            <w:tcMar>
              <w:top w:w="65" w:type="dxa"/>
              <w:start w:w="65" w:type="dxa"/>
              <w:bottom w:w="65" w:type="dxa"/>
              <w:end w:w="65" w:type="dxa"/>
            </w:tcMar>
            <w:vAlign w:val="top"/>
          </w:tcPr>
          <w:p>
            <w:pPr>
              <w:spacing w:after="0"/>
            </w:pPr>
            <w:r>
              <w:rPr>
                <w:color w:val="202A35"/>
                <w:sz w:val="15"/>
              </w:rPr>
              <w:t>REST grouped daily</w:t>
            </w:r>
          </w:p>
        </w:tc>
        <w:tc>
          <w:tcPr>
            <w:tcW w:type="dxa" w:w="2376"/>
            <w:shd w:fill="FFFFFF"/>
            <w:tcMar>
              <w:top w:w="65" w:type="dxa"/>
              <w:start w:w="65" w:type="dxa"/>
              <w:bottom w:w="65" w:type="dxa"/>
              <w:end w:w="65" w:type="dxa"/>
            </w:tcMar>
            <w:vAlign w:val="top"/>
          </w:tcPr>
          <w:p>
            <w:pPr>
              <w:spacing w:after="0"/>
            </w:pPr>
            <w:r>
              <w:rPr>
                <w:color w:val="202A35"/>
                <w:sz w:val="15"/>
              </w:rPr>
              <w:t>Parquet</w:t>
            </w:r>
          </w:p>
        </w:tc>
      </w:tr>
      <w:tr>
        <w:tc>
          <w:tcPr>
            <w:tcW w:type="dxa" w:w="1987"/>
            <w:shd w:fill="F7F9FB"/>
            <w:tcMar>
              <w:top w:w="65" w:type="dxa"/>
              <w:start w:w="65" w:type="dxa"/>
              <w:bottom w:w="65" w:type="dxa"/>
              <w:end w:w="65" w:type="dxa"/>
            </w:tcMar>
            <w:vAlign w:val="top"/>
          </w:tcPr>
          <w:p>
            <w:pPr>
              <w:spacing w:after="0"/>
            </w:pPr>
            <w:r>
              <w:rPr>
                <w:color w:val="202A35"/>
                <w:sz w:val="15"/>
              </w:rPr>
              <w:t>Historical bars</w:t>
            </w:r>
          </w:p>
        </w:tc>
        <w:tc>
          <w:tcPr>
            <w:tcW w:type="dxa" w:w="1944"/>
            <w:shd w:fill="F7F9FB"/>
            <w:tcMar>
              <w:top w:w="65" w:type="dxa"/>
              <w:start w:w="65" w:type="dxa"/>
              <w:bottom w:w="65" w:type="dxa"/>
              <w:end w:w="65" w:type="dxa"/>
            </w:tcMar>
            <w:vAlign w:val="top"/>
          </w:tcPr>
          <w:p>
            <w:pPr>
              <w:spacing w:after="0"/>
            </w:pPr>
            <w:r>
              <w:rPr>
                <w:color w:val="202A35"/>
                <w:sz w:val="15"/>
              </w:rPr>
              <w:t>Carga inicial + incremental</w:t>
            </w:r>
          </w:p>
        </w:tc>
        <w:tc>
          <w:tcPr>
            <w:tcW w:type="dxa" w:w="2520"/>
            <w:shd w:fill="F7F9FB"/>
            <w:tcMar>
              <w:top w:w="65" w:type="dxa"/>
              <w:start w:w="65" w:type="dxa"/>
              <w:bottom w:w="65" w:type="dxa"/>
              <w:end w:w="65" w:type="dxa"/>
            </w:tcMar>
            <w:vAlign w:val="top"/>
          </w:tcPr>
          <w:p>
            <w:pPr>
              <w:spacing w:after="0"/>
            </w:pPr>
            <w:r>
              <w:rPr>
                <w:color w:val="202A35"/>
                <w:sz w:val="15"/>
              </w:rPr>
              <w:t>Massive Basic/Alpaca historical</w:t>
            </w:r>
          </w:p>
        </w:tc>
        <w:tc>
          <w:tcPr>
            <w:tcW w:type="dxa" w:w="1800"/>
            <w:shd w:fill="F7F9FB"/>
            <w:tcMar>
              <w:top w:w="65" w:type="dxa"/>
              <w:start w:w="65" w:type="dxa"/>
              <w:bottom w:w="65" w:type="dxa"/>
              <w:end w:w="65" w:type="dxa"/>
            </w:tcMar>
            <w:vAlign w:val="top"/>
          </w:tcPr>
          <w:p>
            <w:pPr>
              <w:spacing w:after="0"/>
            </w:pPr>
            <w:r>
              <w:rPr>
                <w:color w:val="202A35"/>
                <w:sz w:val="15"/>
              </w:rPr>
              <w:t>REST batch</w:t>
            </w:r>
          </w:p>
        </w:tc>
        <w:tc>
          <w:tcPr>
            <w:tcW w:type="dxa" w:w="2376"/>
            <w:shd w:fill="F7F9FB"/>
            <w:tcMar>
              <w:top w:w="65" w:type="dxa"/>
              <w:start w:w="65" w:type="dxa"/>
              <w:bottom w:w="65" w:type="dxa"/>
              <w:end w:w="65" w:type="dxa"/>
            </w:tcMar>
            <w:vAlign w:val="top"/>
          </w:tcPr>
          <w:p>
            <w:pPr>
              <w:spacing w:after="0"/>
            </w:pPr>
            <w:r>
              <w:rPr>
                <w:color w:val="202A35"/>
                <w:sz w:val="15"/>
              </w:rPr>
              <w:t>Parquet</w:t>
            </w:r>
          </w:p>
        </w:tc>
      </w:tr>
      <w:tr>
        <w:tc>
          <w:tcPr>
            <w:tcW w:type="dxa" w:w="1987"/>
            <w:shd w:fill="FFFFFF"/>
            <w:tcMar>
              <w:top w:w="65" w:type="dxa"/>
              <w:start w:w="65" w:type="dxa"/>
              <w:bottom w:w="65" w:type="dxa"/>
              <w:end w:w="65" w:type="dxa"/>
            </w:tcMar>
            <w:vAlign w:val="top"/>
          </w:tcPr>
          <w:p>
            <w:pPr>
              <w:spacing w:after="0"/>
            </w:pPr>
            <w:r>
              <w:rPr>
                <w:color w:val="202A35"/>
                <w:sz w:val="15"/>
              </w:rPr>
              <w:t>Watchlist 1-15</w:t>
            </w:r>
          </w:p>
        </w:tc>
        <w:tc>
          <w:tcPr>
            <w:tcW w:type="dxa" w:w="1944"/>
            <w:shd w:fill="FFFFFF"/>
            <w:tcMar>
              <w:top w:w="65" w:type="dxa"/>
              <w:start w:w="65" w:type="dxa"/>
              <w:bottom w:w="65" w:type="dxa"/>
              <w:end w:w="65" w:type="dxa"/>
            </w:tcMar>
            <w:vAlign w:val="top"/>
          </w:tcPr>
          <w:p>
            <w:pPr>
              <w:spacing w:after="0"/>
            </w:pPr>
            <w:r>
              <w:rPr>
                <w:color w:val="202A35"/>
                <w:sz w:val="15"/>
              </w:rPr>
              <w:t>LIVE</w:t>
            </w:r>
          </w:p>
        </w:tc>
        <w:tc>
          <w:tcPr>
            <w:tcW w:type="dxa" w:w="2520"/>
            <w:shd w:fill="FFFFFF"/>
            <w:tcMar>
              <w:top w:w="65" w:type="dxa"/>
              <w:start w:w="65" w:type="dxa"/>
              <w:bottom w:w="65" w:type="dxa"/>
              <w:end w:w="65" w:type="dxa"/>
            </w:tcMar>
            <w:vAlign w:val="top"/>
          </w:tcPr>
          <w:p>
            <w:pPr>
              <w:spacing w:after="0"/>
            </w:pPr>
            <w:r>
              <w:rPr>
                <w:color w:val="202A35"/>
                <w:sz w:val="15"/>
              </w:rPr>
              <w:t>Alpaca Basic IEX</w:t>
            </w:r>
          </w:p>
        </w:tc>
        <w:tc>
          <w:tcPr>
            <w:tcW w:type="dxa" w:w="1800"/>
            <w:shd w:fill="FFFFFF"/>
            <w:tcMar>
              <w:top w:w="65" w:type="dxa"/>
              <w:start w:w="65" w:type="dxa"/>
              <w:bottom w:w="65" w:type="dxa"/>
              <w:end w:w="65" w:type="dxa"/>
            </w:tcMar>
            <w:vAlign w:val="top"/>
          </w:tcPr>
          <w:p>
            <w:pPr>
              <w:spacing w:after="0"/>
            </w:pPr>
            <w:r>
              <w:rPr>
                <w:color w:val="202A35"/>
                <w:sz w:val="15"/>
              </w:rPr>
              <w:t>WebSocket</w:t>
            </w:r>
          </w:p>
        </w:tc>
        <w:tc>
          <w:tcPr>
            <w:tcW w:type="dxa" w:w="2376"/>
            <w:shd w:fill="FFFFFF"/>
            <w:tcMar>
              <w:top w:w="65" w:type="dxa"/>
              <w:start w:w="65" w:type="dxa"/>
              <w:bottom w:w="65" w:type="dxa"/>
              <w:end w:w="65" w:type="dxa"/>
            </w:tcMar>
            <w:vAlign w:val="top"/>
          </w:tcPr>
          <w:p>
            <w:pPr>
              <w:spacing w:after="0"/>
            </w:pPr>
            <w:r>
              <w:rPr>
                <w:color w:val="202A35"/>
                <w:sz w:val="15"/>
              </w:rPr>
              <w:t>RAM + bars a Parquet</w:t>
            </w:r>
          </w:p>
        </w:tc>
      </w:tr>
      <w:tr>
        <w:tc>
          <w:tcPr>
            <w:tcW w:type="dxa" w:w="1987"/>
            <w:shd w:fill="F7F9FB"/>
            <w:tcMar>
              <w:top w:w="65" w:type="dxa"/>
              <w:start w:w="65" w:type="dxa"/>
              <w:bottom w:w="65" w:type="dxa"/>
              <w:end w:w="65" w:type="dxa"/>
            </w:tcMar>
            <w:vAlign w:val="top"/>
          </w:tcPr>
          <w:p>
            <w:pPr>
              <w:spacing w:after="0"/>
            </w:pPr>
            <w:r>
              <w:rPr>
                <w:color w:val="202A35"/>
                <w:sz w:val="15"/>
              </w:rPr>
              <w:t>Market context</w:t>
            </w:r>
          </w:p>
        </w:tc>
        <w:tc>
          <w:tcPr>
            <w:tcW w:type="dxa" w:w="1944"/>
            <w:shd w:fill="F7F9FB"/>
            <w:tcMar>
              <w:top w:w="65" w:type="dxa"/>
              <w:start w:w="65" w:type="dxa"/>
              <w:bottom w:w="65" w:type="dxa"/>
              <w:end w:w="65" w:type="dxa"/>
            </w:tcMar>
            <w:vAlign w:val="top"/>
          </w:tcPr>
          <w:p>
            <w:pPr>
              <w:spacing w:after="0"/>
            </w:pPr>
            <w:r>
              <w:rPr>
                <w:color w:val="202A35"/>
                <w:sz w:val="15"/>
              </w:rPr>
              <w:t>LIVE</w:t>
            </w:r>
          </w:p>
        </w:tc>
        <w:tc>
          <w:tcPr>
            <w:tcW w:type="dxa" w:w="2520"/>
            <w:shd w:fill="F7F9FB"/>
            <w:tcMar>
              <w:top w:w="65" w:type="dxa"/>
              <w:start w:w="65" w:type="dxa"/>
              <w:bottom w:w="65" w:type="dxa"/>
              <w:end w:w="65" w:type="dxa"/>
            </w:tcMar>
            <w:vAlign w:val="top"/>
          </w:tcPr>
          <w:p>
            <w:pPr>
              <w:spacing w:after="0"/>
            </w:pPr>
            <w:r>
              <w:rPr>
                <w:color w:val="202A35"/>
                <w:sz w:val="15"/>
              </w:rPr>
              <w:t>Alpaca IEX para ETFs/acciones contexto</w:t>
            </w:r>
          </w:p>
        </w:tc>
        <w:tc>
          <w:tcPr>
            <w:tcW w:type="dxa" w:w="1800"/>
            <w:shd w:fill="F7F9FB"/>
            <w:tcMar>
              <w:top w:w="65" w:type="dxa"/>
              <w:start w:w="65" w:type="dxa"/>
              <w:bottom w:w="65" w:type="dxa"/>
              <w:end w:w="65" w:type="dxa"/>
            </w:tcMar>
            <w:vAlign w:val="top"/>
          </w:tcPr>
          <w:p>
            <w:pPr>
              <w:spacing w:after="0"/>
            </w:pPr>
            <w:r>
              <w:rPr>
                <w:color w:val="202A35"/>
                <w:sz w:val="15"/>
              </w:rPr>
              <w:t>WebSocket</w:t>
            </w:r>
          </w:p>
        </w:tc>
        <w:tc>
          <w:tcPr>
            <w:tcW w:type="dxa" w:w="2376"/>
            <w:shd w:fill="F7F9FB"/>
            <w:tcMar>
              <w:top w:w="65" w:type="dxa"/>
              <w:start w:w="65" w:type="dxa"/>
              <w:bottom w:w="65" w:type="dxa"/>
              <w:end w:w="65" w:type="dxa"/>
            </w:tcMar>
            <w:vAlign w:val="top"/>
          </w:tcPr>
          <w:p>
            <w:pPr>
              <w:spacing w:after="0"/>
            </w:pPr>
            <w:r>
              <w:rPr>
                <w:color w:val="202A35"/>
                <w:sz w:val="15"/>
              </w:rPr>
              <w:t>RAM + 1m Parquet</w:t>
            </w:r>
          </w:p>
        </w:tc>
      </w:tr>
      <w:tr>
        <w:tc>
          <w:tcPr>
            <w:tcW w:type="dxa" w:w="1987"/>
            <w:shd w:fill="FFFFFF"/>
            <w:tcMar>
              <w:top w:w="65" w:type="dxa"/>
              <w:start w:w="65" w:type="dxa"/>
              <w:bottom w:w="65" w:type="dxa"/>
              <w:end w:w="65" w:type="dxa"/>
            </w:tcMar>
            <w:vAlign w:val="top"/>
          </w:tcPr>
          <w:p>
            <w:pPr>
              <w:spacing w:after="0"/>
            </w:pPr>
            <w:r>
              <w:rPr>
                <w:color w:val="202A35"/>
                <w:sz w:val="15"/>
              </w:rPr>
              <w:t>Quotes bid/ask</w:t>
            </w:r>
          </w:p>
        </w:tc>
        <w:tc>
          <w:tcPr>
            <w:tcW w:type="dxa" w:w="1944"/>
            <w:shd w:fill="FFFFFF"/>
            <w:tcMar>
              <w:top w:w="65" w:type="dxa"/>
              <w:start w:w="65" w:type="dxa"/>
              <w:bottom w:w="65" w:type="dxa"/>
              <w:end w:w="65" w:type="dxa"/>
            </w:tcMar>
            <w:vAlign w:val="top"/>
          </w:tcPr>
          <w:p>
            <w:pPr>
              <w:spacing w:after="0"/>
            </w:pPr>
            <w:r>
              <w:rPr>
                <w:color w:val="202A35"/>
                <w:sz w:val="15"/>
              </w:rPr>
              <w:t>LIVE watchlist</w:t>
            </w:r>
          </w:p>
        </w:tc>
        <w:tc>
          <w:tcPr>
            <w:tcW w:type="dxa" w:w="2520"/>
            <w:shd w:fill="FFFFFF"/>
            <w:tcMar>
              <w:top w:w="65" w:type="dxa"/>
              <w:start w:w="65" w:type="dxa"/>
              <w:bottom w:w="65" w:type="dxa"/>
              <w:end w:w="65" w:type="dxa"/>
            </w:tcMar>
            <w:vAlign w:val="top"/>
          </w:tcPr>
          <w:p>
            <w:pPr>
              <w:spacing w:after="0"/>
            </w:pPr>
            <w:r>
              <w:rPr>
                <w:color w:val="202A35"/>
                <w:sz w:val="15"/>
              </w:rPr>
              <w:t>Alpaca IEX</w:t>
            </w:r>
          </w:p>
        </w:tc>
        <w:tc>
          <w:tcPr>
            <w:tcW w:type="dxa" w:w="1800"/>
            <w:shd w:fill="FFFFFF"/>
            <w:tcMar>
              <w:top w:w="65" w:type="dxa"/>
              <w:start w:w="65" w:type="dxa"/>
              <w:bottom w:w="65" w:type="dxa"/>
              <w:end w:w="65" w:type="dxa"/>
            </w:tcMar>
            <w:vAlign w:val="top"/>
          </w:tcPr>
          <w:p>
            <w:pPr>
              <w:spacing w:after="0"/>
            </w:pPr>
            <w:r>
              <w:rPr>
                <w:color w:val="202A35"/>
                <w:sz w:val="15"/>
              </w:rPr>
              <w:t>WebSocket</w:t>
            </w:r>
          </w:p>
        </w:tc>
        <w:tc>
          <w:tcPr>
            <w:tcW w:type="dxa" w:w="2376"/>
            <w:shd w:fill="FFFFFF"/>
            <w:tcMar>
              <w:top w:w="65" w:type="dxa"/>
              <w:start w:w="65" w:type="dxa"/>
              <w:bottom w:w="65" w:type="dxa"/>
              <w:end w:w="65" w:type="dxa"/>
            </w:tcMar>
            <w:vAlign w:val="top"/>
          </w:tcPr>
          <w:p>
            <w:pPr>
              <w:spacing w:after="0"/>
            </w:pPr>
            <w:r>
              <w:rPr>
                <w:color w:val="202A35"/>
                <w:sz w:val="15"/>
              </w:rPr>
              <w:t>RAM; persistencia selectiva</w:t>
            </w:r>
          </w:p>
        </w:tc>
      </w:tr>
      <w:tr>
        <w:tc>
          <w:tcPr>
            <w:tcW w:type="dxa" w:w="1987"/>
            <w:shd w:fill="F7F9FB"/>
            <w:tcMar>
              <w:top w:w="65" w:type="dxa"/>
              <w:start w:w="65" w:type="dxa"/>
              <w:bottom w:w="65" w:type="dxa"/>
              <w:end w:w="65" w:type="dxa"/>
            </w:tcMar>
            <w:vAlign w:val="top"/>
          </w:tcPr>
          <w:p>
            <w:pPr>
              <w:spacing w:after="0"/>
            </w:pPr>
            <w:r>
              <w:rPr>
                <w:color w:val="202A35"/>
                <w:sz w:val="15"/>
              </w:rPr>
              <w:t>Raw trades</w:t>
            </w:r>
          </w:p>
        </w:tc>
        <w:tc>
          <w:tcPr>
            <w:tcW w:type="dxa" w:w="1944"/>
            <w:shd w:fill="F7F9FB"/>
            <w:tcMar>
              <w:top w:w="65" w:type="dxa"/>
              <w:start w:w="65" w:type="dxa"/>
              <w:bottom w:w="65" w:type="dxa"/>
              <w:end w:w="65" w:type="dxa"/>
            </w:tcMar>
            <w:vAlign w:val="top"/>
          </w:tcPr>
          <w:p>
            <w:pPr>
              <w:spacing w:after="0"/>
            </w:pPr>
            <w:r>
              <w:rPr>
                <w:color w:val="202A35"/>
                <w:sz w:val="15"/>
              </w:rPr>
              <w:t>LIVE solo HOT</w:t>
            </w:r>
          </w:p>
        </w:tc>
        <w:tc>
          <w:tcPr>
            <w:tcW w:type="dxa" w:w="2520"/>
            <w:shd w:fill="F7F9FB"/>
            <w:tcMar>
              <w:top w:w="65" w:type="dxa"/>
              <w:start w:w="65" w:type="dxa"/>
              <w:bottom w:w="65" w:type="dxa"/>
              <w:end w:w="65" w:type="dxa"/>
            </w:tcMar>
            <w:vAlign w:val="top"/>
          </w:tcPr>
          <w:p>
            <w:pPr>
              <w:spacing w:after="0"/>
            </w:pPr>
            <w:r>
              <w:rPr>
                <w:color w:val="202A35"/>
                <w:sz w:val="15"/>
              </w:rPr>
              <w:t>Alpaca IEX</w:t>
            </w:r>
          </w:p>
        </w:tc>
        <w:tc>
          <w:tcPr>
            <w:tcW w:type="dxa" w:w="1800"/>
            <w:shd w:fill="F7F9FB"/>
            <w:tcMar>
              <w:top w:w="65" w:type="dxa"/>
              <w:start w:w="65" w:type="dxa"/>
              <w:bottom w:w="65" w:type="dxa"/>
              <w:end w:w="65" w:type="dxa"/>
            </w:tcMar>
            <w:vAlign w:val="top"/>
          </w:tcPr>
          <w:p>
            <w:pPr>
              <w:spacing w:after="0"/>
            </w:pPr>
            <w:r>
              <w:rPr>
                <w:color w:val="202A35"/>
                <w:sz w:val="15"/>
              </w:rPr>
              <w:t>WebSocket</w:t>
            </w:r>
          </w:p>
        </w:tc>
        <w:tc>
          <w:tcPr>
            <w:tcW w:type="dxa" w:w="2376"/>
            <w:shd w:fill="F7F9FB"/>
            <w:tcMar>
              <w:top w:w="65" w:type="dxa"/>
              <w:start w:w="65" w:type="dxa"/>
              <w:bottom w:w="65" w:type="dxa"/>
              <w:end w:w="65" w:type="dxa"/>
            </w:tcMar>
            <w:vAlign w:val="top"/>
          </w:tcPr>
          <w:p>
            <w:pPr>
              <w:spacing w:after="0"/>
            </w:pPr>
            <w:r>
              <w:rPr>
                <w:color w:val="202A35"/>
                <w:sz w:val="15"/>
              </w:rPr>
              <w:t>Ring buffer + Parquet corto</w:t>
            </w:r>
          </w:p>
        </w:tc>
      </w:tr>
      <w:tr>
        <w:tc>
          <w:tcPr>
            <w:tcW w:type="dxa" w:w="1987"/>
            <w:shd w:fill="FFFFFF"/>
            <w:tcMar>
              <w:top w:w="65" w:type="dxa"/>
              <w:start w:w="65" w:type="dxa"/>
              <w:bottom w:w="65" w:type="dxa"/>
              <w:end w:w="65" w:type="dxa"/>
            </w:tcMar>
            <w:vAlign w:val="top"/>
          </w:tcPr>
          <w:p>
            <w:pPr>
              <w:spacing w:after="0"/>
            </w:pPr>
            <w:r>
              <w:rPr>
                <w:color w:val="202A35"/>
                <w:sz w:val="15"/>
              </w:rPr>
              <w:t>SEC filings</w:t>
            </w:r>
          </w:p>
        </w:tc>
        <w:tc>
          <w:tcPr>
            <w:tcW w:type="dxa" w:w="1944"/>
            <w:shd w:fill="FFFFFF"/>
            <w:tcMar>
              <w:top w:w="65" w:type="dxa"/>
              <w:start w:w="65" w:type="dxa"/>
              <w:bottom w:w="65" w:type="dxa"/>
              <w:end w:w="65" w:type="dxa"/>
            </w:tcMar>
            <w:vAlign w:val="top"/>
          </w:tcPr>
          <w:p>
            <w:pPr>
              <w:spacing w:after="0"/>
            </w:pPr>
            <w:r>
              <w:rPr>
                <w:color w:val="202A35"/>
                <w:sz w:val="15"/>
              </w:rPr>
              <w:t>Cada 10 min + trigger</w:t>
            </w:r>
          </w:p>
        </w:tc>
        <w:tc>
          <w:tcPr>
            <w:tcW w:type="dxa" w:w="2520"/>
            <w:shd w:fill="FFFFFF"/>
            <w:tcMar>
              <w:top w:w="65" w:type="dxa"/>
              <w:start w:w="65" w:type="dxa"/>
              <w:bottom w:w="65" w:type="dxa"/>
              <w:end w:w="65" w:type="dxa"/>
            </w:tcMar>
            <w:vAlign w:val="top"/>
          </w:tcPr>
          <w:p>
            <w:pPr>
              <w:spacing w:after="0"/>
            </w:pPr>
            <w:r>
              <w:rPr>
                <w:color w:val="202A35"/>
                <w:sz w:val="15"/>
              </w:rPr>
              <w:t>SEC RSS / data.sec.gov</w:t>
            </w:r>
          </w:p>
        </w:tc>
        <w:tc>
          <w:tcPr>
            <w:tcW w:type="dxa" w:w="1800"/>
            <w:shd w:fill="FFFFFF"/>
            <w:tcMar>
              <w:top w:w="65" w:type="dxa"/>
              <w:start w:w="65" w:type="dxa"/>
              <w:bottom w:w="65" w:type="dxa"/>
              <w:end w:w="65" w:type="dxa"/>
            </w:tcMar>
            <w:vAlign w:val="top"/>
          </w:tcPr>
          <w:p>
            <w:pPr>
              <w:spacing w:after="0"/>
            </w:pPr>
            <w:r>
              <w:rPr>
                <w:color w:val="202A35"/>
                <w:sz w:val="15"/>
              </w:rPr>
              <w:t>RSS + REST</w:t>
            </w:r>
          </w:p>
        </w:tc>
        <w:tc>
          <w:tcPr>
            <w:tcW w:type="dxa" w:w="2376"/>
            <w:shd w:fill="FFFFFF"/>
            <w:tcMar>
              <w:top w:w="65" w:type="dxa"/>
              <w:start w:w="65" w:type="dxa"/>
              <w:bottom w:w="65" w:type="dxa"/>
              <w:end w:w="65" w:type="dxa"/>
            </w:tcMar>
            <w:vAlign w:val="top"/>
          </w:tcPr>
          <w:p>
            <w:pPr>
              <w:spacing w:after="0"/>
            </w:pPr>
            <w:r>
              <w:rPr>
                <w:color w:val="202A35"/>
                <w:sz w:val="15"/>
              </w:rPr>
              <w:t>SQLite metadata + JSON.gz raw</w:t>
            </w:r>
          </w:p>
        </w:tc>
      </w:tr>
      <w:tr>
        <w:tc>
          <w:tcPr>
            <w:tcW w:type="dxa" w:w="1987"/>
            <w:shd w:fill="F7F9FB"/>
            <w:tcMar>
              <w:top w:w="65" w:type="dxa"/>
              <w:start w:w="65" w:type="dxa"/>
              <w:bottom w:w="65" w:type="dxa"/>
              <w:end w:w="65" w:type="dxa"/>
            </w:tcMar>
            <w:vAlign w:val="top"/>
          </w:tcPr>
          <w:p>
            <w:pPr>
              <w:spacing w:after="0"/>
            </w:pPr>
            <w:r>
              <w:rPr>
                <w:color w:val="202A35"/>
                <w:sz w:val="15"/>
              </w:rPr>
              <w:t>Fundamentals</w:t>
            </w:r>
          </w:p>
        </w:tc>
        <w:tc>
          <w:tcPr>
            <w:tcW w:type="dxa" w:w="1944"/>
            <w:shd w:fill="F7F9FB"/>
            <w:tcMar>
              <w:top w:w="65" w:type="dxa"/>
              <w:start w:w="65" w:type="dxa"/>
              <w:bottom w:w="65" w:type="dxa"/>
              <w:end w:w="65" w:type="dxa"/>
            </w:tcMar>
            <w:vAlign w:val="top"/>
          </w:tcPr>
          <w:p>
            <w:pPr>
              <w:spacing w:after="0"/>
            </w:pPr>
            <w:r>
              <w:rPr>
                <w:color w:val="202A35"/>
                <w:sz w:val="15"/>
              </w:rPr>
              <w:t>Evento + nightly catch-up</w:t>
            </w:r>
          </w:p>
        </w:tc>
        <w:tc>
          <w:tcPr>
            <w:tcW w:type="dxa" w:w="2520"/>
            <w:shd w:fill="F7F9FB"/>
            <w:tcMar>
              <w:top w:w="65" w:type="dxa"/>
              <w:start w:w="65" w:type="dxa"/>
              <w:bottom w:w="65" w:type="dxa"/>
              <w:end w:w="65" w:type="dxa"/>
            </w:tcMar>
            <w:vAlign w:val="top"/>
          </w:tcPr>
          <w:p>
            <w:pPr>
              <w:spacing w:after="0"/>
            </w:pPr>
            <w:r>
              <w:rPr>
                <w:color w:val="202A35"/>
                <w:sz w:val="15"/>
              </w:rPr>
              <w:t>SEC companyfacts/XBRL</w:t>
            </w:r>
          </w:p>
        </w:tc>
        <w:tc>
          <w:tcPr>
            <w:tcW w:type="dxa" w:w="1800"/>
            <w:shd w:fill="F7F9FB"/>
            <w:tcMar>
              <w:top w:w="65" w:type="dxa"/>
              <w:start w:w="65" w:type="dxa"/>
              <w:bottom w:w="65" w:type="dxa"/>
              <w:end w:w="65" w:type="dxa"/>
            </w:tcMar>
            <w:vAlign w:val="top"/>
          </w:tcPr>
          <w:p>
            <w:pPr>
              <w:spacing w:after="0"/>
            </w:pPr>
            <w:r>
              <w:rPr>
                <w:color w:val="202A35"/>
                <w:sz w:val="15"/>
              </w:rPr>
              <w:t>REST</w:t>
            </w:r>
          </w:p>
        </w:tc>
        <w:tc>
          <w:tcPr>
            <w:tcW w:type="dxa" w:w="2376"/>
            <w:shd w:fill="F7F9FB"/>
            <w:tcMar>
              <w:top w:w="65" w:type="dxa"/>
              <w:start w:w="65" w:type="dxa"/>
              <w:bottom w:w="65" w:type="dxa"/>
              <w:end w:w="65" w:type="dxa"/>
            </w:tcMar>
            <w:vAlign w:val="top"/>
          </w:tcPr>
          <w:p>
            <w:pPr>
              <w:spacing w:after="0"/>
            </w:pPr>
            <w:r>
              <w:rPr>
                <w:color w:val="202A35"/>
                <w:sz w:val="15"/>
              </w:rPr>
              <w:t>SQLite + Parquet historico</w:t>
            </w:r>
          </w:p>
        </w:tc>
      </w:tr>
      <w:tr>
        <w:tc>
          <w:tcPr>
            <w:tcW w:type="dxa" w:w="1987"/>
            <w:shd w:fill="FFFFFF"/>
            <w:tcMar>
              <w:top w:w="65" w:type="dxa"/>
              <w:start w:w="65" w:type="dxa"/>
              <w:bottom w:w="65" w:type="dxa"/>
              <w:end w:w="65" w:type="dxa"/>
            </w:tcMar>
            <w:vAlign w:val="top"/>
          </w:tcPr>
          <w:p>
            <w:pPr>
              <w:spacing w:after="0"/>
            </w:pPr>
            <w:r>
              <w:rPr>
                <w:color w:val="202A35"/>
                <w:sz w:val="15"/>
              </w:rPr>
              <w:t>Earnings calendar</w:t>
            </w:r>
          </w:p>
        </w:tc>
        <w:tc>
          <w:tcPr>
            <w:tcW w:type="dxa" w:w="1944"/>
            <w:shd w:fill="FFFFFF"/>
            <w:tcMar>
              <w:top w:w="65" w:type="dxa"/>
              <w:start w:w="65" w:type="dxa"/>
              <w:bottom w:w="65" w:type="dxa"/>
              <w:end w:w="65" w:type="dxa"/>
            </w:tcMar>
            <w:vAlign w:val="top"/>
          </w:tcPr>
          <w:p>
            <w:pPr>
              <w:spacing w:after="0"/>
            </w:pPr>
            <w:r>
              <w:rPr>
                <w:color w:val="202A35"/>
                <w:sz w:val="15"/>
              </w:rPr>
              <w:t>Semanal + diario cercano</w:t>
            </w:r>
          </w:p>
        </w:tc>
        <w:tc>
          <w:tcPr>
            <w:tcW w:type="dxa" w:w="2520"/>
            <w:shd w:fill="FFFFFF"/>
            <w:tcMar>
              <w:top w:w="65" w:type="dxa"/>
              <w:start w:w="65" w:type="dxa"/>
              <w:bottom w:w="65" w:type="dxa"/>
              <w:end w:w="65" w:type="dxa"/>
            </w:tcMar>
            <w:vAlign w:val="top"/>
          </w:tcPr>
          <w:p>
            <w:pPr>
              <w:spacing w:after="0"/>
            </w:pPr>
            <w:r>
              <w:rPr>
                <w:color w:val="202A35"/>
                <w:sz w:val="15"/>
              </w:rPr>
              <w:t>Alpha Vantage</w:t>
            </w:r>
          </w:p>
        </w:tc>
        <w:tc>
          <w:tcPr>
            <w:tcW w:type="dxa" w:w="1800"/>
            <w:shd w:fill="FFFFFF"/>
            <w:tcMar>
              <w:top w:w="65" w:type="dxa"/>
              <w:start w:w="65" w:type="dxa"/>
              <w:bottom w:w="65" w:type="dxa"/>
              <w:end w:w="65" w:type="dxa"/>
            </w:tcMar>
            <w:vAlign w:val="top"/>
          </w:tcPr>
          <w:p>
            <w:pPr>
              <w:spacing w:after="0"/>
            </w:pPr>
            <w:r>
              <w:rPr>
                <w:color w:val="202A35"/>
                <w:sz w:val="15"/>
              </w:rPr>
              <w:t>REST CSV</w:t>
            </w:r>
          </w:p>
        </w:tc>
        <w:tc>
          <w:tcPr>
            <w:tcW w:type="dxa" w:w="2376"/>
            <w:shd w:fill="FFFFFF"/>
            <w:tcMar>
              <w:top w:w="65" w:type="dxa"/>
              <w:start w:w="65" w:type="dxa"/>
              <w:bottom w:w="65" w:type="dxa"/>
              <w:end w:w="65" w:type="dxa"/>
            </w:tcMar>
            <w:vAlign w:val="top"/>
          </w:tcPr>
          <w:p>
            <w:pPr>
              <w:spacing w:after="0"/>
            </w:pPr>
            <w:r>
              <w:rPr>
                <w:color w:val="202A35"/>
                <w:sz w:val="15"/>
              </w:rPr>
              <w:t>SQLite</w:t>
            </w:r>
          </w:p>
        </w:tc>
      </w:tr>
      <w:tr>
        <w:tc>
          <w:tcPr>
            <w:tcW w:type="dxa" w:w="1987"/>
            <w:shd w:fill="F7F9FB"/>
            <w:tcMar>
              <w:top w:w="65" w:type="dxa"/>
              <w:start w:w="65" w:type="dxa"/>
              <w:bottom w:w="65" w:type="dxa"/>
              <w:end w:w="65" w:type="dxa"/>
            </w:tcMar>
            <w:vAlign w:val="top"/>
          </w:tcPr>
          <w:p>
            <w:pPr>
              <w:spacing w:after="0"/>
            </w:pPr>
            <w:r>
              <w:rPr>
                <w:color w:val="202A35"/>
                <w:sz w:val="15"/>
              </w:rPr>
              <w:t>Market calendar</w:t>
            </w:r>
          </w:p>
        </w:tc>
        <w:tc>
          <w:tcPr>
            <w:tcW w:type="dxa" w:w="1944"/>
            <w:shd w:fill="F7F9FB"/>
            <w:tcMar>
              <w:top w:w="65" w:type="dxa"/>
              <w:start w:w="65" w:type="dxa"/>
              <w:bottom w:w="65" w:type="dxa"/>
              <w:end w:w="65" w:type="dxa"/>
            </w:tcMar>
            <w:vAlign w:val="top"/>
          </w:tcPr>
          <w:p>
            <w:pPr>
              <w:spacing w:after="0"/>
            </w:pPr>
            <w:r>
              <w:rPr>
                <w:color w:val="202A35"/>
                <w:sz w:val="15"/>
              </w:rPr>
              <w:t>Mensual/anual</w:t>
            </w:r>
          </w:p>
        </w:tc>
        <w:tc>
          <w:tcPr>
            <w:tcW w:type="dxa" w:w="2520"/>
            <w:shd w:fill="F7F9FB"/>
            <w:tcMar>
              <w:top w:w="65" w:type="dxa"/>
              <w:start w:w="65" w:type="dxa"/>
              <w:bottom w:w="65" w:type="dxa"/>
              <w:end w:w="65" w:type="dxa"/>
            </w:tcMar>
            <w:vAlign w:val="top"/>
          </w:tcPr>
          <w:p>
            <w:pPr>
              <w:spacing w:after="0"/>
            </w:pPr>
            <w:r>
              <w:rPr>
                <w:color w:val="202A35"/>
                <w:sz w:val="15"/>
              </w:rPr>
              <w:t>Alpaca Calendar API</w:t>
            </w:r>
          </w:p>
        </w:tc>
        <w:tc>
          <w:tcPr>
            <w:tcW w:type="dxa" w:w="1800"/>
            <w:shd w:fill="F7F9FB"/>
            <w:tcMar>
              <w:top w:w="65" w:type="dxa"/>
              <w:start w:w="65" w:type="dxa"/>
              <w:bottom w:w="65" w:type="dxa"/>
              <w:end w:w="65" w:type="dxa"/>
            </w:tcMar>
            <w:vAlign w:val="top"/>
          </w:tcPr>
          <w:p>
            <w:pPr>
              <w:spacing w:after="0"/>
            </w:pPr>
            <w:r>
              <w:rPr>
                <w:color w:val="202A35"/>
                <w:sz w:val="15"/>
              </w:rPr>
              <w:t>REST</w:t>
            </w:r>
          </w:p>
        </w:tc>
        <w:tc>
          <w:tcPr>
            <w:tcW w:type="dxa" w:w="2376"/>
            <w:shd w:fill="F7F9FB"/>
            <w:tcMar>
              <w:top w:w="65" w:type="dxa"/>
              <w:start w:w="65" w:type="dxa"/>
              <w:bottom w:w="65" w:type="dxa"/>
              <w:end w:w="65" w:type="dxa"/>
            </w:tcMar>
            <w:vAlign w:val="top"/>
          </w:tcPr>
          <w:p>
            <w:pPr>
              <w:spacing w:after="0"/>
            </w:pPr>
            <w:r>
              <w:rPr>
                <w:color w:val="202A35"/>
                <w:sz w:val="15"/>
              </w:rPr>
              <w:t>SQLite</w:t>
            </w:r>
          </w:p>
        </w:tc>
      </w:tr>
      <w:tr>
        <w:tc>
          <w:tcPr>
            <w:tcW w:type="dxa" w:w="1987"/>
            <w:shd w:fill="FFFFFF"/>
            <w:tcMar>
              <w:top w:w="65" w:type="dxa"/>
              <w:start w:w="65" w:type="dxa"/>
              <w:bottom w:w="65" w:type="dxa"/>
              <w:end w:w="65" w:type="dxa"/>
            </w:tcMar>
            <w:vAlign w:val="top"/>
          </w:tcPr>
          <w:p>
            <w:pPr>
              <w:spacing w:after="0"/>
            </w:pPr>
            <w:r>
              <w:rPr>
                <w:color w:val="202A35"/>
                <w:sz w:val="15"/>
              </w:rPr>
              <w:t>FOMC calendar</w:t>
            </w:r>
          </w:p>
        </w:tc>
        <w:tc>
          <w:tcPr>
            <w:tcW w:type="dxa" w:w="1944"/>
            <w:shd w:fill="FFFFFF"/>
            <w:tcMar>
              <w:top w:w="65" w:type="dxa"/>
              <w:start w:w="65" w:type="dxa"/>
              <w:bottom w:w="65" w:type="dxa"/>
              <w:end w:w="65" w:type="dxa"/>
            </w:tcMar>
            <w:vAlign w:val="top"/>
          </w:tcPr>
          <w:p>
            <w:pPr>
              <w:spacing w:after="0"/>
            </w:pPr>
            <w:r>
              <w:rPr>
                <w:color w:val="202A35"/>
                <w:sz w:val="15"/>
              </w:rPr>
              <w:t>Semanal</w:t>
            </w:r>
          </w:p>
        </w:tc>
        <w:tc>
          <w:tcPr>
            <w:tcW w:type="dxa" w:w="2520"/>
            <w:shd w:fill="FFFFFF"/>
            <w:tcMar>
              <w:top w:w="65" w:type="dxa"/>
              <w:start w:w="65" w:type="dxa"/>
              <w:bottom w:w="65" w:type="dxa"/>
              <w:end w:w="65" w:type="dxa"/>
            </w:tcMar>
            <w:vAlign w:val="top"/>
          </w:tcPr>
          <w:p>
            <w:pPr>
              <w:spacing w:after="0"/>
            </w:pPr>
            <w:r>
              <w:rPr>
                <w:color w:val="202A35"/>
                <w:sz w:val="15"/>
              </w:rPr>
              <w:t>Federal Reserve</w:t>
            </w:r>
          </w:p>
        </w:tc>
        <w:tc>
          <w:tcPr>
            <w:tcW w:type="dxa" w:w="1800"/>
            <w:shd w:fill="FFFFFF"/>
            <w:tcMar>
              <w:top w:w="65" w:type="dxa"/>
              <w:start w:w="65" w:type="dxa"/>
              <w:bottom w:w="65" w:type="dxa"/>
              <w:end w:w="65" w:type="dxa"/>
            </w:tcMar>
            <w:vAlign w:val="top"/>
          </w:tcPr>
          <w:p>
            <w:pPr>
              <w:spacing w:after="0"/>
            </w:pPr>
            <w:r>
              <w:rPr>
                <w:color w:val="202A35"/>
                <w:sz w:val="15"/>
              </w:rPr>
              <w:t>HTTP oficial</w:t>
            </w:r>
          </w:p>
        </w:tc>
        <w:tc>
          <w:tcPr>
            <w:tcW w:type="dxa" w:w="2376"/>
            <w:shd w:fill="FFFFFF"/>
            <w:tcMar>
              <w:top w:w="65" w:type="dxa"/>
              <w:start w:w="65" w:type="dxa"/>
              <w:bottom w:w="65" w:type="dxa"/>
              <w:end w:w="65" w:type="dxa"/>
            </w:tcMar>
            <w:vAlign w:val="top"/>
          </w:tcPr>
          <w:p>
            <w:pPr>
              <w:spacing w:after="0"/>
            </w:pPr>
            <w:r>
              <w:rPr>
                <w:color w:val="202A35"/>
                <w:sz w:val="15"/>
              </w:rPr>
              <w:t>SQLite</w:t>
            </w:r>
          </w:p>
        </w:tc>
      </w:tr>
      <w:tr>
        <w:tc>
          <w:tcPr>
            <w:tcW w:type="dxa" w:w="1987"/>
            <w:shd w:fill="F7F9FB"/>
            <w:tcMar>
              <w:top w:w="65" w:type="dxa"/>
              <w:start w:w="65" w:type="dxa"/>
              <w:bottom w:w="65" w:type="dxa"/>
              <w:end w:w="65" w:type="dxa"/>
            </w:tcMar>
            <w:vAlign w:val="top"/>
          </w:tcPr>
          <w:p>
            <w:pPr>
              <w:spacing w:after="0"/>
            </w:pPr>
            <w:r>
              <w:rPr>
                <w:color w:val="202A35"/>
                <w:sz w:val="15"/>
              </w:rPr>
              <w:t>Macro series</w:t>
            </w:r>
          </w:p>
        </w:tc>
        <w:tc>
          <w:tcPr>
            <w:tcW w:type="dxa" w:w="1944"/>
            <w:shd w:fill="F7F9FB"/>
            <w:tcMar>
              <w:top w:w="65" w:type="dxa"/>
              <w:start w:w="65" w:type="dxa"/>
              <w:bottom w:w="65" w:type="dxa"/>
              <w:end w:w="65" w:type="dxa"/>
            </w:tcMar>
            <w:vAlign w:val="top"/>
          </w:tcPr>
          <w:p>
            <w:pPr>
              <w:spacing w:after="0"/>
            </w:pPr>
            <w:r>
              <w:rPr>
                <w:color w:val="202A35"/>
                <w:sz w:val="15"/>
              </w:rPr>
              <w:t>Diario/evento</w:t>
            </w:r>
          </w:p>
        </w:tc>
        <w:tc>
          <w:tcPr>
            <w:tcW w:type="dxa" w:w="2520"/>
            <w:shd w:fill="F7F9FB"/>
            <w:tcMar>
              <w:top w:w="65" w:type="dxa"/>
              <w:start w:w="65" w:type="dxa"/>
              <w:bottom w:w="65" w:type="dxa"/>
              <w:end w:w="65" w:type="dxa"/>
            </w:tcMar>
            <w:vAlign w:val="top"/>
          </w:tcPr>
          <w:p>
            <w:pPr>
              <w:spacing w:after="0"/>
            </w:pPr>
            <w:r>
              <w:rPr>
                <w:color w:val="202A35"/>
                <w:sz w:val="15"/>
              </w:rPr>
              <w:t>FRED + BLS</w:t>
            </w:r>
          </w:p>
        </w:tc>
        <w:tc>
          <w:tcPr>
            <w:tcW w:type="dxa" w:w="1800"/>
            <w:shd w:fill="F7F9FB"/>
            <w:tcMar>
              <w:top w:w="65" w:type="dxa"/>
              <w:start w:w="65" w:type="dxa"/>
              <w:bottom w:w="65" w:type="dxa"/>
              <w:end w:w="65" w:type="dxa"/>
            </w:tcMar>
            <w:vAlign w:val="top"/>
          </w:tcPr>
          <w:p>
            <w:pPr>
              <w:spacing w:after="0"/>
            </w:pPr>
            <w:r>
              <w:rPr>
                <w:color w:val="202A35"/>
                <w:sz w:val="15"/>
              </w:rPr>
              <w:t>REST</w:t>
            </w:r>
          </w:p>
        </w:tc>
        <w:tc>
          <w:tcPr>
            <w:tcW w:type="dxa" w:w="2376"/>
            <w:shd w:fill="F7F9FB"/>
            <w:tcMar>
              <w:top w:w="65" w:type="dxa"/>
              <w:start w:w="65" w:type="dxa"/>
              <w:bottom w:w="65" w:type="dxa"/>
              <w:end w:w="65" w:type="dxa"/>
            </w:tcMar>
            <w:vAlign w:val="top"/>
          </w:tcPr>
          <w:p>
            <w:pPr>
              <w:spacing w:after="0"/>
            </w:pPr>
            <w:r>
              <w:rPr>
                <w:color w:val="202A35"/>
                <w:sz w:val="15"/>
              </w:rPr>
              <w:t>Parquet + SQLite metadata</w:t>
            </w:r>
          </w:p>
        </w:tc>
      </w:tr>
      <w:tr>
        <w:tc>
          <w:tcPr>
            <w:tcW w:type="dxa" w:w="1987"/>
            <w:shd w:fill="FFFFFF"/>
            <w:tcMar>
              <w:top w:w="65" w:type="dxa"/>
              <w:start w:w="65" w:type="dxa"/>
              <w:bottom w:w="65" w:type="dxa"/>
              <w:end w:w="65" w:type="dxa"/>
            </w:tcMar>
            <w:vAlign w:val="top"/>
          </w:tcPr>
          <w:p>
            <w:pPr>
              <w:spacing w:after="0"/>
            </w:pPr>
            <w:r>
              <w:rPr>
                <w:color w:val="202A35"/>
                <w:sz w:val="15"/>
              </w:rPr>
              <w:t>Global news</w:t>
            </w:r>
          </w:p>
        </w:tc>
        <w:tc>
          <w:tcPr>
            <w:tcW w:type="dxa" w:w="1944"/>
            <w:shd w:fill="FFFFFF"/>
            <w:tcMar>
              <w:top w:w="65" w:type="dxa"/>
              <w:start w:w="65" w:type="dxa"/>
              <w:bottom w:w="65" w:type="dxa"/>
              <w:end w:w="65" w:type="dxa"/>
            </w:tcMar>
            <w:vAlign w:val="top"/>
          </w:tcPr>
          <w:p>
            <w:pPr>
              <w:spacing w:after="0"/>
            </w:pPr>
            <w:r>
              <w:rPr>
                <w:color w:val="202A35"/>
                <w:sz w:val="15"/>
              </w:rPr>
              <w:t>Cada ~15 min</w:t>
            </w:r>
          </w:p>
        </w:tc>
        <w:tc>
          <w:tcPr>
            <w:tcW w:type="dxa" w:w="2520"/>
            <w:shd w:fill="FFFFFF"/>
            <w:tcMar>
              <w:top w:w="65" w:type="dxa"/>
              <w:start w:w="65" w:type="dxa"/>
              <w:bottom w:w="65" w:type="dxa"/>
              <w:end w:w="65" w:type="dxa"/>
            </w:tcMar>
            <w:vAlign w:val="top"/>
          </w:tcPr>
          <w:p>
            <w:pPr>
              <w:spacing w:after="0"/>
            </w:pPr>
            <w:r>
              <w:rPr>
                <w:color w:val="202A35"/>
                <w:sz w:val="15"/>
              </w:rPr>
              <w:t>GDELT</w:t>
            </w:r>
          </w:p>
        </w:tc>
        <w:tc>
          <w:tcPr>
            <w:tcW w:type="dxa" w:w="1800"/>
            <w:shd w:fill="FFFFFF"/>
            <w:tcMar>
              <w:top w:w="65" w:type="dxa"/>
              <w:start w:w="65" w:type="dxa"/>
              <w:bottom w:w="65" w:type="dxa"/>
              <w:end w:w="65" w:type="dxa"/>
            </w:tcMar>
            <w:vAlign w:val="top"/>
          </w:tcPr>
          <w:p>
            <w:pPr>
              <w:spacing w:after="0"/>
            </w:pPr>
            <w:r>
              <w:rPr>
                <w:color w:val="202A35"/>
                <w:sz w:val="15"/>
              </w:rPr>
              <w:t>REST/JSON</w:t>
            </w:r>
          </w:p>
        </w:tc>
        <w:tc>
          <w:tcPr>
            <w:tcW w:type="dxa" w:w="2376"/>
            <w:shd w:fill="FFFFFF"/>
            <w:tcMar>
              <w:top w:w="65" w:type="dxa"/>
              <w:start w:w="65" w:type="dxa"/>
              <w:bottom w:w="65" w:type="dxa"/>
              <w:end w:w="65" w:type="dxa"/>
            </w:tcMar>
            <w:vAlign w:val="top"/>
          </w:tcPr>
          <w:p>
            <w:pPr>
              <w:spacing w:after="0"/>
            </w:pPr>
            <w:r>
              <w:rPr>
                <w:color w:val="202A35"/>
                <w:sz w:val="15"/>
              </w:rPr>
              <w:t>SQLite metadata + JSONL.gz</w:t>
            </w:r>
          </w:p>
        </w:tc>
      </w:tr>
      <w:tr>
        <w:tc>
          <w:tcPr>
            <w:tcW w:type="dxa" w:w="1987"/>
            <w:shd w:fill="F7F9FB"/>
            <w:tcMar>
              <w:top w:w="65" w:type="dxa"/>
              <w:start w:w="65" w:type="dxa"/>
              <w:bottom w:w="65" w:type="dxa"/>
              <w:end w:w="65" w:type="dxa"/>
            </w:tcMar>
            <w:vAlign w:val="top"/>
          </w:tcPr>
          <w:p>
            <w:pPr>
              <w:spacing w:after="0"/>
            </w:pPr>
            <w:r>
              <w:rPr>
                <w:color w:val="202A35"/>
                <w:sz w:val="15"/>
              </w:rPr>
              <w:t>Company IR</w:t>
            </w:r>
          </w:p>
        </w:tc>
        <w:tc>
          <w:tcPr>
            <w:tcW w:type="dxa" w:w="1944"/>
            <w:shd w:fill="F7F9FB"/>
            <w:tcMar>
              <w:top w:w="65" w:type="dxa"/>
              <w:start w:w="65" w:type="dxa"/>
              <w:bottom w:w="65" w:type="dxa"/>
              <w:end w:w="65" w:type="dxa"/>
            </w:tcMar>
            <w:vAlign w:val="top"/>
          </w:tcPr>
          <w:p>
            <w:pPr>
              <w:spacing w:after="0"/>
            </w:pPr>
            <w:r>
              <w:rPr>
                <w:color w:val="202A35"/>
                <w:sz w:val="15"/>
              </w:rPr>
              <w:t>5-15 min watchlist</w:t>
            </w:r>
          </w:p>
        </w:tc>
        <w:tc>
          <w:tcPr>
            <w:tcW w:type="dxa" w:w="2520"/>
            <w:shd w:fill="F7F9FB"/>
            <w:tcMar>
              <w:top w:w="65" w:type="dxa"/>
              <w:start w:w="65" w:type="dxa"/>
              <w:bottom w:w="65" w:type="dxa"/>
              <w:end w:w="65" w:type="dxa"/>
            </w:tcMar>
            <w:vAlign w:val="top"/>
          </w:tcPr>
          <w:p>
            <w:pPr>
              <w:spacing w:after="0"/>
            </w:pPr>
            <w:r>
              <w:rPr>
                <w:color w:val="202A35"/>
                <w:sz w:val="15"/>
              </w:rPr>
              <w:t>RSS/API/conditional HTTP</w:t>
            </w:r>
          </w:p>
        </w:tc>
        <w:tc>
          <w:tcPr>
            <w:tcW w:type="dxa" w:w="1800"/>
            <w:shd w:fill="F7F9FB"/>
            <w:tcMar>
              <w:top w:w="65" w:type="dxa"/>
              <w:start w:w="65" w:type="dxa"/>
              <w:bottom w:w="65" w:type="dxa"/>
              <w:end w:w="65" w:type="dxa"/>
            </w:tcMar>
            <w:vAlign w:val="top"/>
          </w:tcPr>
          <w:p>
            <w:pPr>
              <w:spacing w:after="0"/>
            </w:pPr>
            <w:r>
              <w:rPr>
                <w:color w:val="202A35"/>
                <w:sz w:val="15"/>
              </w:rPr>
              <w:t>RSS/HTTP</w:t>
            </w:r>
          </w:p>
        </w:tc>
        <w:tc>
          <w:tcPr>
            <w:tcW w:type="dxa" w:w="2376"/>
            <w:shd w:fill="F7F9FB"/>
            <w:tcMar>
              <w:top w:w="65" w:type="dxa"/>
              <w:start w:w="65" w:type="dxa"/>
              <w:bottom w:w="65" w:type="dxa"/>
              <w:end w:w="65" w:type="dxa"/>
            </w:tcMar>
            <w:vAlign w:val="top"/>
          </w:tcPr>
          <w:p>
            <w:pPr>
              <w:spacing w:after="0"/>
            </w:pPr>
            <w:r>
              <w:rPr>
                <w:color w:val="202A35"/>
                <w:sz w:val="15"/>
              </w:rPr>
              <w:t>SQLite + JSONL.gz</w:t>
            </w:r>
          </w:p>
        </w:tc>
      </w:tr>
      <w:tr>
        <w:tc>
          <w:tcPr>
            <w:tcW w:type="dxa" w:w="1987"/>
            <w:shd w:fill="FFFFFF"/>
            <w:tcMar>
              <w:top w:w="65" w:type="dxa"/>
              <w:start w:w="65" w:type="dxa"/>
              <w:bottom w:w="65" w:type="dxa"/>
              <w:end w:w="65" w:type="dxa"/>
            </w:tcMar>
            <w:vAlign w:val="top"/>
          </w:tcPr>
          <w:p>
            <w:pPr>
              <w:spacing w:after="0"/>
            </w:pPr>
            <w:r>
              <w:rPr>
                <w:color w:val="202A35"/>
                <w:sz w:val="15"/>
              </w:rPr>
              <w:t>Bluesky</w:t>
            </w:r>
          </w:p>
        </w:tc>
        <w:tc>
          <w:tcPr>
            <w:tcW w:type="dxa" w:w="1944"/>
            <w:shd w:fill="FFFFFF"/>
            <w:tcMar>
              <w:top w:w="65" w:type="dxa"/>
              <w:start w:w="65" w:type="dxa"/>
              <w:bottom w:w="65" w:type="dxa"/>
              <w:end w:w="65" w:type="dxa"/>
            </w:tcMar>
            <w:vAlign w:val="top"/>
          </w:tcPr>
          <w:p>
            <w:pPr>
              <w:spacing w:after="0"/>
            </w:pPr>
            <w:r>
              <w:rPr>
                <w:color w:val="202A35"/>
                <w:sz w:val="15"/>
              </w:rPr>
              <w:t>5-10 min seleccionados</w:t>
            </w:r>
          </w:p>
        </w:tc>
        <w:tc>
          <w:tcPr>
            <w:tcW w:type="dxa" w:w="2520"/>
            <w:shd w:fill="FFFFFF"/>
            <w:tcMar>
              <w:top w:w="65" w:type="dxa"/>
              <w:start w:w="65" w:type="dxa"/>
              <w:bottom w:w="65" w:type="dxa"/>
              <w:end w:w="65" w:type="dxa"/>
            </w:tcMar>
            <w:vAlign w:val="top"/>
          </w:tcPr>
          <w:p>
            <w:pPr>
              <w:spacing w:after="0"/>
            </w:pPr>
            <w:r>
              <w:rPr>
                <w:color w:val="202A35"/>
                <w:sz w:val="15"/>
              </w:rPr>
              <w:t>Public API</w:t>
            </w:r>
          </w:p>
        </w:tc>
        <w:tc>
          <w:tcPr>
            <w:tcW w:type="dxa" w:w="1800"/>
            <w:shd w:fill="FFFFFF"/>
            <w:tcMar>
              <w:top w:w="65" w:type="dxa"/>
              <w:start w:w="65" w:type="dxa"/>
              <w:bottom w:w="65" w:type="dxa"/>
              <w:end w:w="65" w:type="dxa"/>
            </w:tcMar>
            <w:vAlign w:val="top"/>
          </w:tcPr>
          <w:p>
            <w:pPr>
              <w:spacing w:after="0"/>
            </w:pPr>
            <w:r>
              <w:rPr>
                <w:color w:val="202A35"/>
                <w:sz w:val="15"/>
              </w:rPr>
              <w:t>REST</w:t>
            </w:r>
          </w:p>
        </w:tc>
        <w:tc>
          <w:tcPr>
            <w:tcW w:type="dxa" w:w="2376"/>
            <w:shd w:fill="FFFFFF"/>
            <w:tcMar>
              <w:top w:w="65" w:type="dxa"/>
              <w:start w:w="65" w:type="dxa"/>
              <w:bottom w:w="65" w:type="dxa"/>
              <w:end w:w="65" w:type="dxa"/>
            </w:tcMar>
            <w:vAlign w:val="top"/>
          </w:tcPr>
          <w:p>
            <w:pPr>
              <w:spacing w:after="0"/>
            </w:pPr>
            <w:r>
              <w:rPr>
                <w:color w:val="202A35"/>
                <w:sz w:val="15"/>
              </w:rPr>
              <w:t>SQLite + JSONL.gz</w:t>
            </w:r>
          </w:p>
        </w:tc>
      </w:tr>
      <w:tr>
        <w:tc>
          <w:tcPr>
            <w:tcW w:type="dxa" w:w="1987"/>
            <w:shd w:fill="F7F9FB"/>
            <w:tcMar>
              <w:top w:w="65" w:type="dxa"/>
              <w:start w:w="65" w:type="dxa"/>
              <w:bottom w:w="65" w:type="dxa"/>
              <w:end w:w="65" w:type="dxa"/>
            </w:tcMar>
            <w:vAlign w:val="top"/>
          </w:tcPr>
          <w:p>
            <w:pPr>
              <w:spacing w:after="0"/>
            </w:pPr>
            <w:r>
              <w:rPr>
                <w:color w:val="202A35"/>
                <w:sz w:val="15"/>
              </w:rPr>
              <w:t>YouTube</w:t>
            </w:r>
          </w:p>
        </w:tc>
        <w:tc>
          <w:tcPr>
            <w:tcW w:type="dxa" w:w="1944"/>
            <w:shd w:fill="F7F9FB"/>
            <w:tcMar>
              <w:top w:w="65" w:type="dxa"/>
              <w:start w:w="65" w:type="dxa"/>
              <w:bottom w:w="65" w:type="dxa"/>
              <w:end w:w="65" w:type="dxa"/>
            </w:tcMar>
            <w:vAlign w:val="top"/>
          </w:tcPr>
          <w:p>
            <w:pPr>
              <w:spacing w:after="0"/>
            </w:pPr>
            <w:r>
              <w:rPr>
                <w:color w:val="202A35"/>
                <w:sz w:val="15"/>
              </w:rPr>
              <w:t>30-60 min</w:t>
            </w:r>
          </w:p>
        </w:tc>
        <w:tc>
          <w:tcPr>
            <w:tcW w:type="dxa" w:w="2520"/>
            <w:shd w:fill="F7F9FB"/>
            <w:tcMar>
              <w:top w:w="65" w:type="dxa"/>
              <w:start w:w="65" w:type="dxa"/>
              <w:bottom w:w="65" w:type="dxa"/>
              <w:end w:w="65" w:type="dxa"/>
            </w:tcMar>
            <w:vAlign w:val="top"/>
          </w:tcPr>
          <w:p>
            <w:pPr>
              <w:spacing w:after="0"/>
            </w:pPr>
            <w:r>
              <w:rPr>
                <w:color w:val="202A35"/>
                <w:sz w:val="15"/>
              </w:rPr>
              <w:t>YouTube Data API</w:t>
            </w:r>
          </w:p>
        </w:tc>
        <w:tc>
          <w:tcPr>
            <w:tcW w:type="dxa" w:w="1800"/>
            <w:shd w:fill="F7F9FB"/>
            <w:tcMar>
              <w:top w:w="65" w:type="dxa"/>
              <w:start w:w="65" w:type="dxa"/>
              <w:bottom w:w="65" w:type="dxa"/>
              <w:end w:w="65" w:type="dxa"/>
            </w:tcMar>
            <w:vAlign w:val="top"/>
          </w:tcPr>
          <w:p>
            <w:pPr>
              <w:spacing w:after="0"/>
            </w:pPr>
            <w:r>
              <w:rPr>
                <w:color w:val="202A35"/>
                <w:sz w:val="15"/>
              </w:rPr>
              <w:t>REST</w:t>
            </w:r>
          </w:p>
        </w:tc>
        <w:tc>
          <w:tcPr>
            <w:tcW w:type="dxa" w:w="2376"/>
            <w:shd w:fill="F7F9FB"/>
            <w:tcMar>
              <w:top w:w="65" w:type="dxa"/>
              <w:start w:w="65" w:type="dxa"/>
              <w:bottom w:w="65" w:type="dxa"/>
              <w:end w:w="65" w:type="dxa"/>
            </w:tcMar>
            <w:vAlign w:val="top"/>
          </w:tcPr>
          <w:p>
            <w:pPr>
              <w:spacing w:after="0"/>
            </w:pPr>
            <w:r>
              <w:rPr>
                <w:color w:val="202A35"/>
                <w:sz w:val="15"/>
              </w:rPr>
              <w:t>SQLite metadata</w:t>
            </w:r>
          </w:p>
        </w:tc>
      </w:tr>
      <w:tr>
        <w:tc>
          <w:tcPr>
            <w:tcW w:type="dxa" w:w="1987"/>
            <w:shd w:fill="FFFFFF"/>
            <w:tcMar>
              <w:top w:w="65" w:type="dxa"/>
              <w:start w:w="65" w:type="dxa"/>
              <w:bottom w:w="65" w:type="dxa"/>
              <w:end w:w="65" w:type="dxa"/>
            </w:tcMar>
            <w:vAlign w:val="top"/>
          </w:tcPr>
          <w:p>
            <w:pPr>
              <w:spacing w:after="0"/>
            </w:pPr>
            <w:r>
              <w:rPr>
                <w:color w:val="202A35"/>
                <w:sz w:val="15"/>
              </w:rPr>
              <w:t>Steam gaming</w:t>
            </w:r>
          </w:p>
        </w:tc>
        <w:tc>
          <w:tcPr>
            <w:tcW w:type="dxa" w:w="1944"/>
            <w:shd w:fill="FFFFFF"/>
            <w:tcMar>
              <w:top w:w="65" w:type="dxa"/>
              <w:start w:w="65" w:type="dxa"/>
              <w:bottom w:w="65" w:type="dxa"/>
              <w:end w:w="65" w:type="dxa"/>
            </w:tcMar>
            <w:vAlign w:val="top"/>
          </w:tcPr>
          <w:p>
            <w:pPr>
              <w:spacing w:after="0"/>
            </w:pPr>
            <w:r>
              <w:rPr>
                <w:color w:val="202A35"/>
                <w:sz w:val="15"/>
              </w:rPr>
              <w:t>15-30 min si aplica</w:t>
            </w:r>
          </w:p>
        </w:tc>
        <w:tc>
          <w:tcPr>
            <w:tcW w:type="dxa" w:w="2520"/>
            <w:shd w:fill="FFFFFF"/>
            <w:tcMar>
              <w:top w:w="65" w:type="dxa"/>
              <w:start w:w="65" w:type="dxa"/>
              <w:bottom w:w="65" w:type="dxa"/>
              <w:end w:w="65" w:type="dxa"/>
            </w:tcMar>
            <w:vAlign w:val="top"/>
          </w:tcPr>
          <w:p>
            <w:pPr>
              <w:spacing w:after="0"/>
            </w:pPr>
            <w:r>
              <w:rPr>
                <w:color w:val="202A35"/>
                <w:sz w:val="15"/>
              </w:rPr>
              <w:t>ISteamNews</w:t>
            </w:r>
          </w:p>
        </w:tc>
        <w:tc>
          <w:tcPr>
            <w:tcW w:type="dxa" w:w="1800"/>
            <w:shd w:fill="FFFFFF"/>
            <w:tcMar>
              <w:top w:w="65" w:type="dxa"/>
              <w:start w:w="65" w:type="dxa"/>
              <w:bottom w:w="65" w:type="dxa"/>
              <w:end w:w="65" w:type="dxa"/>
            </w:tcMar>
            <w:vAlign w:val="top"/>
          </w:tcPr>
          <w:p>
            <w:pPr>
              <w:spacing w:after="0"/>
            </w:pPr>
            <w:r>
              <w:rPr>
                <w:color w:val="202A35"/>
                <w:sz w:val="15"/>
              </w:rPr>
              <w:t>REST</w:t>
            </w:r>
          </w:p>
        </w:tc>
        <w:tc>
          <w:tcPr>
            <w:tcW w:type="dxa" w:w="2376"/>
            <w:shd w:fill="FFFFFF"/>
            <w:tcMar>
              <w:top w:w="65" w:type="dxa"/>
              <w:start w:w="65" w:type="dxa"/>
              <w:bottom w:w="65" w:type="dxa"/>
              <w:end w:w="65" w:type="dxa"/>
            </w:tcMar>
            <w:vAlign w:val="top"/>
          </w:tcPr>
          <w:p>
            <w:pPr>
              <w:spacing w:after="0"/>
            </w:pPr>
            <w:r>
              <w:rPr>
                <w:color w:val="202A35"/>
                <w:sz w:val="15"/>
              </w:rPr>
              <w:t>SQLite metadata</w:t>
            </w:r>
          </w:p>
        </w:tc>
      </w:tr>
      <w:tr>
        <w:tc>
          <w:tcPr>
            <w:tcW w:type="dxa" w:w="1987"/>
            <w:shd w:fill="F7F9FB"/>
            <w:tcMar>
              <w:top w:w="65" w:type="dxa"/>
              <w:start w:w="65" w:type="dxa"/>
              <w:bottom w:w="65" w:type="dxa"/>
              <w:end w:w="65" w:type="dxa"/>
            </w:tcMar>
            <w:vAlign w:val="top"/>
          </w:tcPr>
          <w:p>
            <w:pPr>
              <w:spacing w:after="0"/>
            </w:pPr>
            <w:r>
              <w:rPr>
                <w:color w:val="202A35"/>
                <w:sz w:val="15"/>
              </w:rPr>
              <w:t>AI Research</w:t>
            </w:r>
          </w:p>
        </w:tc>
        <w:tc>
          <w:tcPr>
            <w:tcW w:type="dxa" w:w="1944"/>
            <w:shd w:fill="F7F9FB"/>
            <w:tcMar>
              <w:top w:w="65" w:type="dxa"/>
              <w:start w:w="65" w:type="dxa"/>
              <w:bottom w:w="65" w:type="dxa"/>
              <w:end w:w="65" w:type="dxa"/>
            </w:tcMar>
            <w:vAlign w:val="top"/>
          </w:tcPr>
          <w:p>
            <w:pPr>
              <w:spacing w:after="0"/>
            </w:pPr>
            <w:r>
              <w:rPr>
                <w:color w:val="202A35"/>
                <w:sz w:val="15"/>
              </w:rPr>
              <w:t>Solo trigger</w:t>
            </w:r>
          </w:p>
        </w:tc>
        <w:tc>
          <w:tcPr>
            <w:tcW w:type="dxa" w:w="2520"/>
            <w:shd w:fill="F7F9FB"/>
            <w:tcMar>
              <w:top w:w="65" w:type="dxa"/>
              <w:start w:w="65" w:type="dxa"/>
              <w:bottom w:w="65" w:type="dxa"/>
              <w:end w:w="65" w:type="dxa"/>
            </w:tcMar>
            <w:vAlign w:val="top"/>
          </w:tcPr>
          <w:p>
            <w:pPr>
              <w:spacing w:after="0"/>
            </w:pPr>
            <w:r>
              <w:rPr>
                <w:color w:val="202A35"/>
                <w:sz w:val="15"/>
              </w:rPr>
              <w:t>OpenAIProvider u otro</w:t>
            </w:r>
          </w:p>
        </w:tc>
        <w:tc>
          <w:tcPr>
            <w:tcW w:type="dxa" w:w="1800"/>
            <w:shd w:fill="F7F9FB"/>
            <w:tcMar>
              <w:top w:w="65" w:type="dxa"/>
              <w:start w:w="65" w:type="dxa"/>
              <w:bottom w:w="65" w:type="dxa"/>
              <w:end w:w="65" w:type="dxa"/>
            </w:tcMar>
            <w:vAlign w:val="top"/>
          </w:tcPr>
          <w:p>
            <w:pPr>
              <w:spacing w:after="0"/>
            </w:pPr>
            <w:r>
              <w:rPr>
                <w:color w:val="202A35"/>
                <w:sz w:val="15"/>
              </w:rPr>
              <w:t>API/tools</w:t>
            </w:r>
          </w:p>
        </w:tc>
        <w:tc>
          <w:tcPr>
            <w:tcW w:type="dxa" w:w="2376"/>
            <w:shd w:fill="F7F9FB"/>
            <w:tcMar>
              <w:top w:w="65" w:type="dxa"/>
              <w:start w:w="65" w:type="dxa"/>
              <w:bottom w:w="65" w:type="dxa"/>
              <w:end w:w="65" w:type="dxa"/>
            </w:tcMar>
            <w:vAlign w:val="top"/>
          </w:tcPr>
          <w:p>
            <w:pPr>
              <w:spacing w:after="0"/>
            </w:pPr>
            <w:r>
              <w:rPr>
                <w:color w:val="202A35"/>
                <w:sz w:val="15"/>
              </w:rPr>
              <w:t>SQLite + JSON</w:t>
            </w:r>
          </w:p>
        </w:tc>
      </w:tr>
      <w:tr>
        <w:tc>
          <w:tcPr>
            <w:tcW w:type="dxa" w:w="1987"/>
            <w:shd w:fill="FFFFFF"/>
            <w:tcMar>
              <w:top w:w="65" w:type="dxa"/>
              <w:start w:w="65" w:type="dxa"/>
              <w:bottom w:w="65" w:type="dxa"/>
              <w:end w:w="65" w:type="dxa"/>
            </w:tcMar>
            <w:vAlign w:val="top"/>
          </w:tcPr>
          <w:p>
            <w:pPr>
              <w:spacing w:after="0"/>
            </w:pPr>
            <w:r>
              <w:rPr>
                <w:color w:val="202A35"/>
                <w:sz w:val="15"/>
              </w:rPr>
              <w:t>Form 4 / 13F</w:t>
            </w:r>
          </w:p>
        </w:tc>
        <w:tc>
          <w:tcPr>
            <w:tcW w:type="dxa" w:w="1944"/>
            <w:shd w:fill="FFFFFF"/>
            <w:tcMar>
              <w:top w:w="65" w:type="dxa"/>
              <w:start w:w="65" w:type="dxa"/>
              <w:bottom w:w="65" w:type="dxa"/>
              <w:end w:w="65" w:type="dxa"/>
            </w:tcMar>
            <w:vAlign w:val="top"/>
          </w:tcPr>
          <w:p>
            <w:pPr>
              <w:spacing w:after="0"/>
            </w:pPr>
            <w:r>
              <w:rPr>
                <w:color w:val="202A35"/>
                <w:sz w:val="15"/>
              </w:rPr>
              <w:t>Evento / trimestral</w:t>
            </w:r>
          </w:p>
        </w:tc>
        <w:tc>
          <w:tcPr>
            <w:tcW w:type="dxa" w:w="2520"/>
            <w:shd w:fill="FFFFFF"/>
            <w:tcMar>
              <w:top w:w="65" w:type="dxa"/>
              <w:start w:w="65" w:type="dxa"/>
              <w:bottom w:w="65" w:type="dxa"/>
              <w:end w:w="65" w:type="dxa"/>
            </w:tcMar>
            <w:vAlign w:val="top"/>
          </w:tcPr>
          <w:p>
            <w:pPr>
              <w:spacing w:after="0"/>
            </w:pPr>
            <w:r>
              <w:rPr>
                <w:color w:val="202A35"/>
                <w:sz w:val="15"/>
              </w:rPr>
              <w:t>SEC</w:t>
            </w:r>
          </w:p>
        </w:tc>
        <w:tc>
          <w:tcPr>
            <w:tcW w:type="dxa" w:w="1800"/>
            <w:shd w:fill="FFFFFF"/>
            <w:tcMar>
              <w:top w:w="65" w:type="dxa"/>
              <w:start w:w="65" w:type="dxa"/>
              <w:bottom w:w="65" w:type="dxa"/>
              <w:end w:w="65" w:type="dxa"/>
            </w:tcMar>
            <w:vAlign w:val="top"/>
          </w:tcPr>
          <w:p>
            <w:pPr>
              <w:spacing w:after="0"/>
            </w:pPr>
            <w:r>
              <w:rPr>
                <w:color w:val="202A35"/>
                <w:sz w:val="15"/>
              </w:rPr>
              <w:t>RSS/REST</w:t>
            </w:r>
          </w:p>
        </w:tc>
        <w:tc>
          <w:tcPr>
            <w:tcW w:type="dxa" w:w="2376"/>
            <w:shd w:fill="FFFFFF"/>
            <w:tcMar>
              <w:top w:w="65" w:type="dxa"/>
              <w:start w:w="65" w:type="dxa"/>
              <w:bottom w:w="65" w:type="dxa"/>
              <w:end w:w="65" w:type="dxa"/>
            </w:tcMar>
            <w:vAlign w:val="top"/>
          </w:tcPr>
          <w:p>
            <w:pPr>
              <w:spacing w:after="0"/>
            </w:pPr>
            <w:r>
              <w:rPr>
                <w:color w:val="202A35"/>
                <w:sz w:val="15"/>
              </w:rPr>
              <w:t>SQLite/Parquet</w:t>
            </w:r>
          </w:p>
        </w:tc>
      </w:tr>
    </w:tbl>
    <w:p>
      <w:pPr>
        <w:spacing w:after="0"/>
      </w:pPr>
    </w:p>
    <w:p>
      <w:pPr>
        <w:pStyle w:val="Heading1"/>
        <w:spacing w:before="200" w:after="100"/>
      </w:pPr>
      <w:r>
        <w:t>5. Fuentes V1 y ruta de mejora</w:t>
      </w:r>
    </w:p>
    <w:p>
      <w:pPr>
        <w:pStyle w:val="Heading2"/>
        <w:spacing w:before="140" w:after="100"/>
      </w:pPr>
      <w:r>
        <w:t>5.1 Market Data</w:t>
      </w:r>
    </w:p>
    <w:p>
      <w:pPr>
        <w:pStyle w:val="BodyText"/>
      </w:pPr>
      <w:r>
        <w:t>Alpaca Basic es el feed live principal de V1. Actualmente ofrece acciones/ETF de EE. UU. con datos en tiempo real de IEX, hasta 30 simbolos por WebSocket y datos historicos desde 2016. La limitacion es importante: IEX es una sola bolsa, no el mercado consolidado. La aplicacion debe guardar feed="iex" para que ningun calculo confunda el volumen IEX con volumen SIP consolidado.</w:t>
      </w:r>
    </w:p>
    <w:tbl>
      <w:tblPr>
        <w:tblStyle w:val="TableGrid"/>
        <w:tblW w:type="auto" w:w="0"/>
        <w:jc w:val="center"/>
        <w:tblLayout w:type="fixed"/>
        <w:tblLook w:firstColumn="1" w:firstRow="1" w:lastColumn="0" w:lastRow="0" w:noHBand="0" w:noVBand="1" w:val="04A0"/>
      </w:tblPr>
      <w:tblGrid>
        <w:gridCol w:w="2045"/>
        <w:gridCol w:w="2045"/>
        <w:gridCol w:w="2045"/>
        <w:gridCol w:w="2045"/>
        <w:gridCol w:w="2045"/>
      </w:tblGrid>
      <w:tr>
        <w:trPr>
          <w:tblHeader w:val="true"/>
        </w:trPr>
        <w:tc>
          <w:tcPr>
            <w:tcW w:type="dxa" w:w="1440"/>
            <w:shd w:fill="17365D"/>
            <w:tcMar>
              <w:top w:w="70" w:type="dxa"/>
              <w:start w:w="70" w:type="dxa"/>
              <w:bottom w:w="70" w:type="dxa"/>
              <w:end w:w="70" w:type="dxa"/>
            </w:tcMar>
            <w:vAlign w:val="center"/>
          </w:tcPr>
          <w:p>
            <w:pPr>
              <w:jc w:val="center"/>
            </w:pPr>
            <w:r>
              <w:rPr>
                <w:b/>
                <w:color w:val="FFFFFF"/>
                <w:sz w:val="16"/>
              </w:rPr>
              <w:t>Nivel</w:t>
            </w:r>
          </w:p>
        </w:tc>
        <w:tc>
          <w:tcPr>
            <w:tcW w:type="dxa" w:w="2376"/>
            <w:shd w:fill="17365D"/>
            <w:tcMar>
              <w:top w:w="70" w:type="dxa"/>
              <w:start w:w="70" w:type="dxa"/>
              <w:bottom w:w="70" w:type="dxa"/>
              <w:end w:w="70" w:type="dxa"/>
            </w:tcMar>
            <w:vAlign w:val="center"/>
          </w:tcPr>
          <w:p>
            <w:pPr>
              <w:jc w:val="center"/>
            </w:pPr>
            <w:r>
              <w:rPr>
                <w:b/>
                <w:color w:val="FFFFFF"/>
                <w:sz w:val="16"/>
              </w:rPr>
              <w:t>Proveedor</w:t>
            </w:r>
          </w:p>
        </w:tc>
        <w:tc>
          <w:tcPr>
            <w:tcW w:type="dxa" w:w="3672"/>
            <w:shd w:fill="17365D"/>
            <w:tcMar>
              <w:top w:w="70" w:type="dxa"/>
              <w:start w:w="70" w:type="dxa"/>
              <w:bottom w:w="70" w:type="dxa"/>
              <w:end w:w="70" w:type="dxa"/>
            </w:tcMar>
            <w:vAlign w:val="center"/>
          </w:tcPr>
          <w:p>
            <w:pPr>
              <w:jc w:val="center"/>
            </w:pPr>
            <w:r>
              <w:rPr>
                <w:b/>
                <w:color w:val="FFFFFF"/>
                <w:sz w:val="16"/>
              </w:rPr>
              <w:t>Uso</w:t>
            </w:r>
          </w:p>
        </w:tc>
        <w:tc>
          <w:tcPr>
            <w:tcW w:type="dxa" w:w="1800"/>
            <w:shd w:fill="17365D"/>
            <w:tcMar>
              <w:top w:w="70" w:type="dxa"/>
              <w:start w:w="70" w:type="dxa"/>
              <w:bottom w:w="70" w:type="dxa"/>
              <w:end w:w="70" w:type="dxa"/>
            </w:tcMar>
            <w:vAlign w:val="center"/>
          </w:tcPr>
          <w:p>
            <w:pPr>
              <w:jc w:val="center"/>
            </w:pPr>
            <w:r>
              <w:rPr>
                <w:b/>
                <w:color w:val="FFFFFF"/>
                <w:sz w:val="16"/>
              </w:rPr>
              <w:t>Costo orientativo*</w:t>
            </w:r>
          </w:p>
        </w:tc>
        <w:tc>
          <w:tcPr>
            <w:tcW w:type="dxa" w:w="2376"/>
            <w:shd w:fill="17365D"/>
            <w:tcMar>
              <w:top w:w="70" w:type="dxa"/>
              <w:start w:w="70" w:type="dxa"/>
              <w:bottom w:w="70" w:type="dxa"/>
              <w:end w:w="70" w:type="dxa"/>
            </w:tcMar>
            <w:vAlign w:val="center"/>
          </w:tcPr>
          <w:p>
            <w:pPr>
              <w:jc w:val="center"/>
            </w:pPr>
            <w:r>
              <w:rPr>
                <w:b/>
                <w:color w:val="FFFFFF"/>
                <w:sz w:val="16"/>
              </w:rPr>
              <w:t>Cambio arquitectonico</w:t>
            </w:r>
          </w:p>
        </w:tc>
      </w:tr>
      <w:tr>
        <w:tc>
          <w:tcPr>
            <w:tcW w:type="dxa" w:w="1440"/>
            <w:shd w:fill="FFFFFF"/>
            <w:tcMar>
              <w:top w:w="65" w:type="dxa"/>
              <w:start w:w="65" w:type="dxa"/>
              <w:bottom w:w="65" w:type="dxa"/>
              <w:end w:w="65" w:type="dxa"/>
            </w:tcMar>
            <w:vAlign w:val="top"/>
          </w:tcPr>
          <w:p>
            <w:pPr>
              <w:spacing w:after="0"/>
            </w:pPr>
            <w:r>
              <w:rPr>
                <w:color w:val="202A35"/>
                <w:sz w:val="16"/>
              </w:rPr>
              <w:t>V1</w:t>
            </w:r>
          </w:p>
        </w:tc>
        <w:tc>
          <w:tcPr>
            <w:tcW w:type="dxa" w:w="2376"/>
            <w:shd w:fill="FFFFFF"/>
            <w:tcMar>
              <w:top w:w="65" w:type="dxa"/>
              <w:start w:w="65" w:type="dxa"/>
              <w:bottom w:w="65" w:type="dxa"/>
              <w:end w:w="65" w:type="dxa"/>
            </w:tcMar>
            <w:vAlign w:val="top"/>
          </w:tcPr>
          <w:p>
            <w:pPr>
              <w:spacing w:after="0"/>
            </w:pPr>
            <w:r>
              <w:rPr>
                <w:color w:val="202A35"/>
                <w:sz w:val="16"/>
              </w:rPr>
              <w:t>Alpaca Basic</w:t>
            </w:r>
          </w:p>
        </w:tc>
        <w:tc>
          <w:tcPr>
            <w:tcW w:type="dxa" w:w="3672"/>
            <w:shd w:fill="FFFFFF"/>
            <w:tcMar>
              <w:top w:w="65" w:type="dxa"/>
              <w:start w:w="65" w:type="dxa"/>
              <w:bottom w:w="65" w:type="dxa"/>
              <w:end w:w="65" w:type="dxa"/>
            </w:tcMar>
            <w:vAlign w:val="top"/>
          </w:tcPr>
          <w:p>
            <w:pPr>
              <w:spacing w:after="0"/>
            </w:pPr>
            <w:r>
              <w:rPr>
                <w:color w:val="202A35"/>
                <w:sz w:val="16"/>
              </w:rPr>
              <w:t>Live watchlist + contexto, feed IEX</w:t>
            </w:r>
          </w:p>
        </w:tc>
        <w:tc>
          <w:tcPr>
            <w:tcW w:type="dxa" w:w="1800"/>
            <w:shd w:fill="FFFFFF"/>
            <w:tcMar>
              <w:top w:w="65" w:type="dxa"/>
              <w:start w:w="65" w:type="dxa"/>
              <w:bottom w:w="65" w:type="dxa"/>
              <w:end w:w="65" w:type="dxa"/>
            </w:tcMar>
            <w:vAlign w:val="top"/>
          </w:tcPr>
          <w:p>
            <w:pPr>
              <w:spacing w:after="0"/>
            </w:pPr>
            <w:r>
              <w:rPr>
                <w:color w:val="202A35"/>
                <w:sz w:val="16"/>
              </w:rPr>
              <w:t>Gratis</w:t>
            </w:r>
          </w:p>
        </w:tc>
        <w:tc>
          <w:tcPr>
            <w:tcW w:type="dxa" w:w="2376"/>
            <w:shd w:fill="FFFFFF"/>
            <w:tcMar>
              <w:top w:w="65" w:type="dxa"/>
              <w:start w:w="65" w:type="dxa"/>
              <w:bottom w:w="65" w:type="dxa"/>
              <w:end w:w="65" w:type="dxa"/>
            </w:tcMar>
            <w:vAlign w:val="top"/>
          </w:tcPr>
          <w:p>
            <w:pPr>
              <w:spacing w:after="0"/>
            </w:pPr>
            <w:r>
              <w:rPr>
                <w:color w:val="202A35"/>
                <w:sz w:val="16"/>
              </w:rPr>
              <w:t>Ninguno</w:t>
            </w:r>
          </w:p>
        </w:tc>
      </w:tr>
      <w:tr>
        <w:tc>
          <w:tcPr>
            <w:tcW w:type="dxa" w:w="1440"/>
            <w:shd w:fill="F7F9FB"/>
            <w:tcMar>
              <w:top w:w="65" w:type="dxa"/>
              <w:start w:w="65" w:type="dxa"/>
              <w:bottom w:w="65" w:type="dxa"/>
              <w:end w:w="65" w:type="dxa"/>
            </w:tcMar>
            <w:vAlign w:val="top"/>
          </w:tcPr>
          <w:p>
            <w:pPr>
              <w:spacing w:after="0"/>
            </w:pPr>
            <w:r>
              <w:rPr>
                <w:color w:val="202A35"/>
                <w:sz w:val="16"/>
              </w:rPr>
              <w:t>Upgrade 1</w:t>
            </w:r>
          </w:p>
        </w:tc>
        <w:tc>
          <w:tcPr>
            <w:tcW w:type="dxa" w:w="2376"/>
            <w:shd w:fill="F7F9FB"/>
            <w:tcMar>
              <w:top w:w="65" w:type="dxa"/>
              <w:start w:w="65" w:type="dxa"/>
              <w:bottom w:w="65" w:type="dxa"/>
              <w:end w:w="65" w:type="dxa"/>
            </w:tcMar>
            <w:vAlign w:val="top"/>
          </w:tcPr>
          <w:p>
            <w:pPr>
              <w:spacing w:after="0"/>
            </w:pPr>
            <w:r>
              <w:rPr>
                <w:color w:val="202A35"/>
                <w:sz w:val="16"/>
              </w:rPr>
              <w:t>Alpaca Algo Trader Plus</w:t>
            </w:r>
          </w:p>
        </w:tc>
        <w:tc>
          <w:tcPr>
            <w:tcW w:type="dxa" w:w="3672"/>
            <w:shd w:fill="F7F9FB"/>
            <w:tcMar>
              <w:top w:w="65" w:type="dxa"/>
              <w:start w:w="65" w:type="dxa"/>
              <w:bottom w:w="65" w:type="dxa"/>
              <w:end w:w="65" w:type="dxa"/>
            </w:tcMar>
            <w:vAlign w:val="top"/>
          </w:tcPr>
          <w:p>
            <w:pPr>
              <w:spacing w:after="0"/>
            </w:pPr>
            <w:r>
              <w:rPr>
                <w:color w:val="202A35"/>
                <w:sz w:val="16"/>
              </w:rPr>
              <w:t>SIP/todas las bolsas, WebSocket sin limite de simbolos</w:t>
            </w:r>
          </w:p>
        </w:tc>
        <w:tc>
          <w:tcPr>
            <w:tcW w:type="dxa" w:w="1800"/>
            <w:shd w:fill="F7F9FB"/>
            <w:tcMar>
              <w:top w:w="65" w:type="dxa"/>
              <w:start w:w="65" w:type="dxa"/>
              <w:bottom w:w="65" w:type="dxa"/>
              <w:end w:w="65" w:type="dxa"/>
            </w:tcMar>
            <w:vAlign w:val="top"/>
          </w:tcPr>
          <w:p>
            <w:pPr>
              <w:spacing w:after="0"/>
            </w:pPr>
            <w:r>
              <w:rPr>
                <w:color w:val="202A35"/>
                <w:sz w:val="16"/>
              </w:rPr>
              <w:t>USD 99/mes</w:t>
            </w:r>
          </w:p>
        </w:tc>
        <w:tc>
          <w:tcPr>
            <w:tcW w:type="dxa" w:w="2376"/>
            <w:shd w:fill="F7F9FB"/>
            <w:tcMar>
              <w:top w:w="65" w:type="dxa"/>
              <w:start w:w="65" w:type="dxa"/>
              <w:bottom w:w="65" w:type="dxa"/>
              <w:end w:w="65" w:type="dxa"/>
            </w:tcMar>
            <w:vAlign w:val="top"/>
          </w:tcPr>
          <w:p>
            <w:pPr>
              <w:spacing w:after="0"/>
            </w:pPr>
            <w:r>
              <w:rPr>
                <w:color w:val="202A35"/>
                <w:sz w:val="16"/>
              </w:rPr>
              <w:t>Solo cambiar entitlement/feed</w:t>
            </w:r>
          </w:p>
        </w:tc>
      </w:tr>
      <w:tr>
        <w:tc>
          <w:tcPr>
            <w:tcW w:type="dxa" w:w="1440"/>
            <w:shd w:fill="FFFFFF"/>
            <w:tcMar>
              <w:top w:w="65" w:type="dxa"/>
              <w:start w:w="65" w:type="dxa"/>
              <w:bottom w:w="65" w:type="dxa"/>
              <w:end w:w="65" w:type="dxa"/>
            </w:tcMar>
            <w:vAlign w:val="top"/>
          </w:tcPr>
          <w:p>
            <w:pPr>
              <w:spacing w:after="0"/>
            </w:pPr>
            <w:r>
              <w:rPr>
                <w:color w:val="202A35"/>
                <w:sz w:val="16"/>
              </w:rPr>
              <w:t>Upgrade 2</w:t>
            </w:r>
          </w:p>
        </w:tc>
        <w:tc>
          <w:tcPr>
            <w:tcW w:type="dxa" w:w="2376"/>
            <w:shd w:fill="FFFFFF"/>
            <w:tcMar>
              <w:top w:w="65" w:type="dxa"/>
              <w:start w:w="65" w:type="dxa"/>
              <w:bottom w:w="65" w:type="dxa"/>
              <w:end w:w="65" w:type="dxa"/>
            </w:tcMar>
            <w:vAlign w:val="top"/>
          </w:tcPr>
          <w:p>
            <w:pPr>
              <w:spacing w:after="0"/>
            </w:pPr>
            <w:r>
              <w:rPr>
                <w:color w:val="202A35"/>
                <w:sz w:val="16"/>
              </w:rPr>
              <w:t>Massive Advanced</w:t>
            </w:r>
          </w:p>
        </w:tc>
        <w:tc>
          <w:tcPr>
            <w:tcW w:type="dxa" w:w="3672"/>
            <w:shd w:fill="FFFFFF"/>
            <w:tcMar>
              <w:top w:w="65" w:type="dxa"/>
              <w:start w:w="65" w:type="dxa"/>
              <w:bottom w:w="65" w:type="dxa"/>
              <w:end w:w="65" w:type="dxa"/>
            </w:tcMar>
            <w:vAlign w:val="top"/>
          </w:tcPr>
          <w:p>
            <w:pPr>
              <w:spacing w:after="0"/>
            </w:pPr>
            <w:r>
              <w:rPr>
                <w:color w:val="202A35"/>
                <w:sz w:val="16"/>
              </w:rPr>
              <w:t>Realtime consolidado, NBBO, snapshots e historico profundo</w:t>
            </w:r>
          </w:p>
        </w:tc>
        <w:tc>
          <w:tcPr>
            <w:tcW w:type="dxa" w:w="1800"/>
            <w:shd w:fill="FFFFFF"/>
            <w:tcMar>
              <w:top w:w="65" w:type="dxa"/>
              <w:start w:w="65" w:type="dxa"/>
              <w:bottom w:w="65" w:type="dxa"/>
              <w:end w:w="65" w:type="dxa"/>
            </w:tcMar>
            <w:vAlign w:val="top"/>
          </w:tcPr>
          <w:p>
            <w:pPr>
              <w:spacing w:after="0"/>
            </w:pPr>
            <w:r>
              <w:rPr>
                <w:color w:val="202A35"/>
                <w:sz w:val="16"/>
              </w:rPr>
              <w:t>USD 199/mes</w:t>
            </w:r>
          </w:p>
        </w:tc>
        <w:tc>
          <w:tcPr>
            <w:tcW w:type="dxa" w:w="2376"/>
            <w:shd w:fill="FFFFFF"/>
            <w:tcMar>
              <w:top w:w="65" w:type="dxa"/>
              <w:start w:w="65" w:type="dxa"/>
              <w:bottom w:w="65" w:type="dxa"/>
              <w:end w:w="65" w:type="dxa"/>
            </w:tcMar>
            <w:vAlign w:val="top"/>
          </w:tcPr>
          <w:p>
            <w:pPr>
              <w:spacing w:after="0"/>
            </w:pPr>
            <w:r>
              <w:rPr>
                <w:color w:val="202A35"/>
                <w:sz w:val="16"/>
              </w:rPr>
              <w:t>Agregar/activar MassiveProvider</w:t>
            </w:r>
          </w:p>
        </w:tc>
      </w:tr>
      <w:tr>
        <w:tc>
          <w:tcPr>
            <w:tcW w:type="dxa" w:w="1440"/>
            <w:shd w:fill="F7F9FB"/>
            <w:tcMar>
              <w:top w:w="65" w:type="dxa"/>
              <w:start w:w="65" w:type="dxa"/>
              <w:bottom w:w="65" w:type="dxa"/>
              <w:end w:w="65" w:type="dxa"/>
            </w:tcMar>
            <w:vAlign w:val="top"/>
          </w:tcPr>
          <w:p>
            <w:pPr>
              <w:spacing w:after="0"/>
            </w:pPr>
            <w:r>
              <w:rPr>
                <w:color w:val="202A35"/>
                <w:sz w:val="16"/>
              </w:rPr>
              <w:t>Futuro quant</w:t>
            </w:r>
          </w:p>
        </w:tc>
        <w:tc>
          <w:tcPr>
            <w:tcW w:type="dxa" w:w="2376"/>
            <w:shd w:fill="F7F9FB"/>
            <w:tcMar>
              <w:top w:w="65" w:type="dxa"/>
              <w:start w:w="65" w:type="dxa"/>
              <w:bottom w:w="65" w:type="dxa"/>
              <w:end w:w="65" w:type="dxa"/>
            </w:tcMar>
            <w:vAlign w:val="top"/>
          </w:tcPr>
          <w:p>
            <w:pPr>
              <w:spacing w:after="0"/>
            </w:pPr>
            <w:r>
              <w:rPr>
                <w:color w:val="202A35"/>
                <w:sz w:val="16"/>
              </w:rPr>
              <w:t>Databento / institucional</w:t>
            </w:r>
          </w:p>
        </w:tc>
        <w:tc>
          <w:tcPr>
            <w:tcW w:type="dxa" w:w="3672"/>
            <w:shd w:fill="F7F9FB"/>
            <w:tcMar>
              <w:top w:w="65" w:type="dxa"/>
              <w:start w:w="65" w:type="dxa"/>
              <w:bottom w:w="65" w:type="dxa"/>
              <w:end w:w="65" w:type="dxa"/>
            </w:tcMar>
            <w:vAlign w:val="top"/>
          </w:tcPr>
          <w:p>
            <w:pPr>
              <w:spacing w:after="0"/>
            </w:pPr>
            <w:r>
              <w:rPr>
                <w:color w:val="202A35"/>
                <w:sz w:val="16"/>
              </w:rPr>
              <w:t>L2/L3 y microestructura avanzada</w:t>
            </w:r>
          </w:p>
        </w:tc>
        <w:tc>
          <w:tcPr>
            <w:tcW w:type="dxa" w:w="1800"/>
            <w:shd w:fill="F7F9FB"/>
            <w:tcMar>
              <w:top w:w="65" w:type="dxa"/>
              <w:start w:w="65" w:type="dxa"/>
              <w:bottom w:w="65" w:type="dxa"/>
              <w:end w:w="65" w:type="dxa"/>
            </w:tcMar>
            <w:vAlign w:val="top"/>
          </w:tcPr>
          <w:p>
            <w:pPr>
              <w:spacing w:after="0"/>
            </w:pPr>
            <w:r>
              <w:rPr>
                <w:color w:val="202A35"/>
                <w:sz w:val="16"/>
              </w:rPr>
              <w:t>Premium alto</w:t>
            </w:r>
          </w:p>
        </w:tc>
        <w:tc>
          <w:tcPr>
            <w:tcW w:type="dxa" w:w="2376"/>
            <w:shd w:fill="F7F9FB"/>
            <w:tcMar>
              <w:top w:w="65" w:type="dxa"/>
              <w:start w:w="65" w:type="dxa"/>
              <w:bottom w:w="65" w:type="dxa"/>
              <w:end w:w="65" w:type="dxa"/>
            </w:tcMar>
            <w:vAlign w:val="top"/>
          </w:tcPr>
          <w:p>
            <w:pPr>
              <w:spacing w:after="0"/>
            </w:pPr>
            <w:r>
              <w:rPr>
                <w:color w:val="202A35"/>
                <w:sz w:val="16"/>
              </w:rPr>
              <w:t>Nuevo adapter especializado</w:t>
            </w:r>
          </w:p>
        </w:tc>
      </w:tr>
    </w:tbl>
    <w:p>
      <w:pPr>
        <w:spacing w:after="0"/>
      </w:pPr>
    </w:p>
    <w:p>
      <w:pPr>
        <w:pStyle w:val="BodyText"/>
      </w:pPr>
      <w:r>
        <w:t>*Precios verificados al 09-09-2026 y sujetos a cambio del proveedor.</w:t>
      </w:r>
    </w:p>
    <w:p>
      <w:pPr>
        <w:pStyle w:val="Heading2"/>
        <w:spacing w:before="140" w:after="100"/>
      </w:pPr>
      <w:r>
        <w:t>5.2 Broad-market y backtesting barato</w:t>
      </w:r>
    </w:p>
    <w:p>
      <w:pPr>
        <w:pStyle w:val="BodyText"/>
      </w:pPr>
      <w:r>
        <w:t>Massive Basic se usa para amplitud, no para live. Su Daily Market Summary devuelve OHLC, volumen y VWAP de todas las acciones de EE. UU. para una fecha en una sola consulta. Esto permite escanear miles de activos con una descarga diaria y luego ejecutar filtros localmente con DuckDB/Polars.</w:t>
      </w:r>
    </w:p>
    <w:p>
      <w:pPr>
        <w:pStyle w:val="Heading2"/>
        <w:spacing w:before="140" w:after="100"/>
      </w:pPr>
      <w:r>
        <w:t>5.3 Company, filings y macro</w:t>
      </w:r>
    </w:p>
    <w:p>
      <w:pPr>
        <w:pStyle w:val="ListBullet"/>
        <w:spacing w:after="30"/>
      </w:pPr>
      <w:r>
        <w:rPr>
          <w:b/>
        </w:rPr>
        <w:t xml:space="preserve">SEC EDGAR. </w:t>
      </w:r>
      <w:r>
        <w:t>APIs JSON sin API key para submissions y XBRL/companyfacts; RSS de structured disclosures cada 10 minutos. Respetar maximo de 10 requests/segundo y declarar User-Agent.</w:t>
      </w:r>
    </w:p>
    <w:p>
      <w:pPr>
        <w:pStyle w:val="ListBullet"/>
        <w:spacing w:after="30"/>
      </w:pPr>
      <w:r>
        <w:rPr>
          <w:b/>
        </w:rPr>
        <w:t xml:space="preserve">FRED. </w:t>
      </w:r>
      <w:r>
        <w:t>Series macro mediante API con key gratuita. Guardar series y vintages relevantes para contexto, no para streaming.</w:t>
      </w:r>
    </w:p>
    <w:p>
      <w:pPr>
        <w:pStyle w:val="ListBullet"/>
        <w:spacing w:after="30"/>
      </w:pPr>
      <w:r>
        <w:rPr>
          <w:b/>
        </w:rPr>
        <w:t xml:space="preserve">BLS. </w:t>
      </w:r>
      <w:r>
        <w:t>API oficial para CPI, empleo y otras series. Version registrada permite limites mayores; usarla alrededor de eventos programados y para historico.</w:t>
      </w:r>
    </w:p>
    <w:p>
      <w:pPr>
        <w:pStyle w:val="ListBullet"/>
        <w:spacing w:after="30"/>
      </w:pPr>
      <w:r>
        <w:rPr>
          <w:b/>
        </w:rPr>
        <w:t xml:space="preserve">Federal Reserve. </w:t>
      </w:r>
      <w:r>
        <w:t>Calendario oficial FOMC; cargar fechas por adelantado y activar vigilancia local alrededor del evento.</w:t>
      </w:r>
    </w:p>
    <w:p>
      <w:pPr>
        <w:pStyle w:val="ListBullet"/>
        <w:spacing w:after="30"/>
      </w:pPr>
      <w:r>
        <w:rPr>
          <w:b/>
        </w:rPr>
        <w:t xml:space="preserve">Alpha Vantage. </w:t>
      </w:r>
      <w:r>
        <w:t>EARNINGS_CALENDAR devuelve CSV de earnings esperados a 3/6/12 meses; util para agenda, no como market feed principal.</w:t>
      </w:r>
    </w:p>
    <w:p>
      <w:pPr>
        <w:pStyle w:val="Heading2"/>
        <w:spacing w:before="140" w:after="100"/>
      </w:pPr>
      <w:r>
        <w:t>5.4 Actualidad y redes</w:t>
      </w:r>
    </w:p>
    <w:p>
      <w:pPr>
        <w:pStyle w:val="ListBullet"/>
        <w:spacing w:after="30"/>
      </w:pPr>
      <w:r>
        <w:rPr>
          <w:b/>
        </w:rPr>
        <w:t xml:space="preserve">GDELT. </w:t>
      </w:r>
      <w:r>
        <w:t>Fuente gratuita de noticias globales; GDELT 2.0 mantiene ciclos de actualizacion de ~15 minutos y DOC API permite consultas JSON. Ideal para polling 15m.</w:t>
      </w:r>
    </w:p>
    <w:p>
      <w:pPr>
        <w:pStyle w:val="ListBullet"/>
        <w:spacing w:after="30"/>
      </w:pPr>
      <w:r>
        <w:rPr>
          <w:b/>
        </w:rPr>
        <w:t xml:space="preserve">Company Investor Relations. </w:t>
      </w:r>
      <w:r>
        <w:t>Priorizar RSS, API o conditional GET. Si no hay interfaz automatizable/licenciada, no hacer scraping agresivo.</w:t>
      </w:r>
    </w:p>
    <w:p>
      <w:pPr>
        <w:pStyle w:val="ListBullet"/>
        <w:spacing w:after="30"/>
      </w:pPr>
      <w:r>
        <w:rPr>
          <w:b/>
        </w:rPr>
        <w:t xml:space="preserve">Bluesky. </w:t>
      </w:r>
      <w:r>
        <w:t>Public AppView permite lecturas sin token y expone Jetstream para firehose. V1 usa consultas focalizadas; no el firehose completo.</w:t>
      </w:r>
    </w:p>
    <w:p>
      <w:pPr>
        <w:pStyle w:val="ListBullet"/>
        <w:spacing w:after="30"/>
      </w:pPr>
      <w:r>
        <w:rPr>
          <w:b/>
        </w:rPr>
        <w:t xml:space="preserve">YouTube. </w:t>
      </w:r>
      <w:r>
        <w:t>Usar canales oficiales/seleccionados y endpoints de bajo costo. Evitar search global continuo por cuotas.</w:t>
      </w:r>
    </w:p>
    <w:p>
      <w:pPr>
        <w:pStyle w:val="ListBullet"/>
        <w:spacing w:after="30"/>
      </w:pPr>
      <w:r>
        <w:rPr>
          <w:b/>
        </w:rPr>
        <w:t xml:space="preserve">Steam. </w:t>
      </w:r>
      <w:r>
        <w:t>ISteamNews/GetNewsForApp solo se activa cuando haya empresas/productos gaming relacionados con la watchlist.</w:t>
      </w:r>
    </w:p>
    <w:p>
      <w:pPr>
        <w:pStyle w:val="ListBullet"/>
        <w:spacing w:after="30"/>
      </w:pPr>
      <w:r>
        <w:rPr>
          <w:b/>
        </w:rPr>
        <w:t xml:space="preserve">X/Reddit. </w:t>
      </w:r>
      <w:r>
        <w:t>Mantener adapters opcionales. Activar solo si costo, terminos y evidencia historica justifican la senal.</w:t>
      </w:r>
    </w:p>
    <w:p>
      <w:pPr>
        <w:pStyle w:val="Heading2"/>
        <w:spacing w:before="140" w:after="100"/>
      </w:pPr>
      <w:r>
        <w:t>5.5 Research con IA</w:t>
      </w:r>
    </w:p>
    <w:p>
      <w:pPr>
        <w:pStyle w:val="BodyText"/>
      </w:pPr>
      <w:r>
        <w:t>La IA entra por AIProvider y se activa ON DEMAND. El proveedor puede recibir un AnalysisSnapshot generado por nuestro sistema y, cuando se habilite, usar herramientas de busqueda web o funciones controladas. No se envia toda la base ni se permite acceso directo al broker. Para OpenAI, la integracion recomendada usa Responses API con function calling/tools y salida estructurada.</w:t>
      </w:r>
    </w:p>
    <w:p>
      <w:pPr>
        <w:pStyle w:val="Heading1"/>
        <w:spacing w:before="200" w:after="100"/>
      </w:pPr>
      <w:r>
        <w:t>6. Knowledge Base: captura y almacenamiento</w:t>
      </w:r>
    </w:p>
    <w:p>
      <w:pPr>
        <w:pStyle w:val="Heading2"/>
        <w:spacing w:before="140" w:after="100"/>
      </w:pPr>
      <w:r>
        <w:t>6.1 Taxonomia</w:t>
      </w:r>
    </w:p>
    <w:tbl>
      <w:tblPr>
        <w:tblW w:type="auto" w:w="0"/>
        <w:jc w:val="center"/>
        <w:tblLayout w:type="autofit"/>
        <w:tblLook w:firstColumn="1" w:firstRow="1" w:lastColumn="0" w:lastRow="0" w:noHBand="0" w:noVBand="1" w:val="04A0"/>
      </w:tblPr>
      <w:tblGrid>
        <w:gridCol w:w="10224"/>
      </w:tblGrid>
      <w:tr>
        <w:tc>
          <w:tcPr>
            <w:tcW w:type="dxa" w:w="10224"/>
            <w:shd w:fill="F7F7F7"/>
            <w:tcMar>
              <w:top w:w="100" w:type="dxa"/>
              <w:start w:w="140" w:type="dxa"/>
              <w:bottom w:w="100" w:type="dxa"/>
              <w:end w:w="140" w:type="dxa"/>
            </w:tcMar>
            <w:tcBorders>
              <w:top w:val="single" w:sz="4" w:color="D9D9D9"/>
              <w:start w:val="single" w:sz="4" w:color="D9D9D9"/>
              <w:bottom w:val="single" w:sz="4" w:color="D9D9D9"/>
              <w:end w:val="single" w:sz="4" w:color="D9D9D9"/>
            </w:tcBorders>
          </w:tcPr>
          <w:p>
            <w:pPr>
              <w:spacing w:after="0" w:line="240" w:lineRule="auto"/>
            </w:pPr>
            <w:r>
              <w:rPr>
                <w:rFonts w:ascii="Liberation Mono" w:hAnsi="Liberation Mono" w:eastAsia="Liberation Mono"/>
                <w:sz w:val="16"/>
              </w:rPr>
              <w:t>knowledge/</w:t>
              <w:br/>
              <w:t xml:space="preserve">  market_basics/</w:t>
              <w:br/>
              <w:t xml:space="preserve">  market_structure/</w:t>
              <w:br/>
              <w:t xml:space="preserve">  order_types/</w:t>
              <w:br/>
              <w:t xml:space="preserve">  charts/</w:t>
              <w:br/>
              <w:t xml:space="preserve">  candlesticks/</w:t>
              <w:br/>
              <w:t xml:space="preserve">  price_action/</w:t>
              <w:br/>
              <w:t xml:space="preserve">  technical_analysis/</w:t>
              <w:br/>
              <w:t xml:space="preserve">  indicators/</w:t>
              <w:br/>
              <w:t xml:space="preserve">  volume_vwap/</w:t>
              <w:br/>
              <w:t xml:space="preserve">  momentum_breakout/</w:t>
              <w:br/>
              <w:t xml:space="preserve">  volatility_liquidity/</w:t>
              <w:br/>
              <w:t xml:space="preserve">  support_resistance/</w:t>
              <w:br/>
              <w:t xml:space="preserve">  fundamentals/</w:t>
              <w:br/>
              <w:t xml:space="preserve">  risk_management/</w:t>
              <w:br/>
              <w:t xml:space="preserve">  execution/</w:t>
              <w:br/>
              <w:t xml:space="preserve">  psychology/</w:t>
              <w:br/>
              <w:t xml:space="preserve">  statistics/</w:t>
              <w:br/>
              <w:t xml:space="preserve">  backtesting/</w:t>
              <w:br/>
              <w:t xml:space="preserve">  algorithmic_trading/</w:t>
              <w:br/>
              <w:t xml:space="preserve">  strategies/</w:t>
              <w:br/>
              <w:t xml:space="preserve">  regulation/</w:t>
            </w:r>
          </w:p>
        </w:tc>
      </w:tr>
    </w:tbl>
    <w:p>
      <w:pPr>
        <w:pStyle w:val="Heading2"/>
        <w:spacing w:before="140" w:after="100"/>
      </w:pPr>
      <w:r>
        <w:t>6.2 Registro inicial recomendado</w:t>
      </w:r>
    </w:p>
    <w:tbl>
      <w:tblPr>
        <w:tblStyle w:val="TableGrid"/>
        <w:tblW w:type="auto" w:w="0"/>
        <w:jc w:val="center"/>
        <w:tblLayout w:type="fixed"/>
        <w:tblLook w:firstColumn="1" w:firstRow="1" w:lastColumn="0" w:lastRow="0" w:noHBand="0" w:noVBand="1" w:val="04A0"/>
      </w:tblPr>
      <w:tblGrid>
        <w:gridCol w:w="2556"/>
        <w:gridCol w:w="2556"/>
        <w:gridCol w:w="2556"/>
        <w:gridCol w:w="2556"/>
      </w:tblGrid>
      <w:tr>
        <w:trPr>
          <w:tblHeader w:val="true"/>
        </w:trPr>
        <w:tc>
          <w:tcPr>
            <w:tcW w:type="dxa" w:w="1152"/>
            <w:shd w:fill="17365D"/>
            <w:tcMar>
              <w:top w:w="70" w:type="dxa"/>
              <w:start w:w="70" w:type="dxa"/>
              <w:bottom w:w="70" w:type="dxa"/>
              <w:end w:w="70" w:type="dxa"/>
            </w:tcMar>
            <w:vAlign w:val="center"/>
          </w:tcPr>
          <w:p>
            <w:pPr>
              <w:jc w:val="center"/>
            </w:pPr>
            <w:r>
              <w:rPr>
                <w:b/>
                <w:color w:val="FFFFFF"/>
                <w:sz w:val="15"/>
              </w:rPr>
              <w:t>Tipo</w:t>
            </w:r>
          </w:p>
        </w:tc>
        <w:tc>
          <w:tcPr>
            <w:tcW w:type="dxa" w:w="3672"/>
            <w:shd w:fill="17365D"/>
            <w:tcMar>
              <w:top w:w="70" w:type="dxa"/>
              <w:start w:w="70" w:type="dxa"/>
              <w:bottom w:w="70" w:type="dxa"/>
              <w:end w:w="70" w:type="dxa"/>
            </w:tcMar>
            <w:vAlign w:val="center"/>
          </w:tcPr>
          <w:p>
            <w:pPr>
              <w:jc w:val="center"/>
            </w:pPr>
            <w:r>
              <w:rPr>
                <w:b/>
                <w:color w:val="FFFFFF"/>
                <w:sz w:val="15"/>
              </w:rPr>
              <w:t>Fuente / obra</w:t>
            </w:r>
          </w:p>
        </w:tc>
        <w:tc>
          <w:tcPr>
            <w:tcW w:type="dxa" w:w="3816"/>
            <w:shd w:fill="17365D"/>
            <w:tcMar>
              <w:top w:w="70" w:type="dxa"/>
              <w:start w:w="70" w:type="dxa"/>
              <w:bottom w:w="70" w:type="dxa"/>
              <w:end w:w="70" w:type="dxa"/>
            </w:tcMar>
            <w:vAlign w:val="center"/>
          </w:tcPr>
          <w:p>
            <w:pPr>
              <w:jc w:val="center"/>
            </w:pPr>
            <w:r>
              <w:rPr>
                <w:b/>
                <w:color w:val="FFFFFF"/>
                <w:sz w:val="15"/>
              </w:rPr>
              <w:t>Uso en el bot</w:t>
            </w:r>
          </w:p>
        </w:tc>
        <w:tc>
          <w:tcPr>
            <w:tcW w:type="dxa" w:w="2736"/>
            <w:shd w:fill="17365D"/>
            <w:tcMar>
              <w:top w:w="70" w:type="dxa"/>
              <w:start w:w="70" w:type="dxa"/>
              <w:bottom w:w="70" w:type="dxa"/>
              <w:end w:w="70" w:type="dxa"/>
            </w:tcMar>
            <w:vAlign w:val="center"/>
          </w:tcPr>
          <w:p>
            <w:pPr>
              <w:jc w:val="center"/>
            </w:pPr>
            <w:r>
              <w:rPr>
                <w:b/>
                <w:color w:val="FFFFFF"/>
                <w:sz w:val="15"/>
              </w:rPr>
              <w:t>Tratamiento</w:t>
            </w:r>
          </w:p>
        </w:tc>
      </w:tr>
      <w:tr>
        <w:tc>
          <w:tcPr>
            <w:tcW w:type="dxa" w:w="1152"/>
            <w:shd w:fill="FFFFFF"/>
            <w:tcMar>
              <w:top w:w="65" w:type="dxa"/>
              <w:start w:w="65" w:type="dxa"/>
              <w:bottom w:w="65" w:type="dxa"/>
              <w:end w:w="65" w:type="dxa"/>
            </w:tcMar>
            <w:vAlign w:val="top"/>
          </w:tcPr>
          <w:p>
            <w:pPr>
              <w:spacing w:after="0"/>
            </w:pPr>
            <w:r>
              <w:rPr>
                <w:color w:val="202A35"/>
                <w:sz w:val="15"/>
              </w:rPr>
              <w:t>Oficial</w:t>
            </w:r>
          </w:p>
        </w:tc>
        <w:tc>
          <w:tcPr>
            <w:tcW w:type="dxa" w:w="3672"/>
            <w:shd w:fill="FFFFFF"/>
            <w:tcMar>
              <w:top w:w="65" w:type="dxa"/>
              <w:start w:w="65" w:type="dxa"/>
              <w:bottom w:w="65" w:type="dxa"/>
              <w:end w:w="65" w:type="dxa"/>
            </w:tcMar>
            <w:vAlign w:val="top"/>
          </w:tcPr>
          <w:p>
            <w:pPr>
              <w:spacing w:after="0"/>
            </w:pPr>
            <w:r>
              <w:rPr>
                <w:color w:val="202A35"/>
                <w:sz w:val="15"/>
              </w:rPr>
              <w:t>SEC / Investor.gov</w:t>
            </w:r>
          </w:p>
        </w:tc>
        <w:tc>
          <w:tcPr>
            <w:tcW w:type="dxa" w:w="3816"/>
            <w:shd w:fill="FFFFFF"/>
            <w:tcMar>
              <w:top w:w="65" w:type="dxa"/>
              <w:start w:w="65" w:type="dxa"/>
              <w:bottom w:w="65" w:type="dxa"/>
              <w:end w:w="65" w:type="dxa"/>
            </w:tcMar>
            <w:vAlign w:val="top"/>
          </w:tcPr>
          <w:p>
            <w:pPr>
              <w:spacing w:after="0"/>
            </w:pPr>
            <w:r>
              <w:rPr>
                <w:color w:val="202A35"/>
                <w:sz w:val="15"/>
              </w:rPr>
              <w:t>Ordenes, riesgos, regulacion</w:t>
            </w:r>
          </w:p>
        </w:tc>
        <w:tc>
          <w:tcPr>
            <w:tcW w:type="dxa" w:w="2736"/>
            <w:shd w:fill="FFFFFF"/>
            <w:tcMar>
              <w:top w:w="65" w:type="dxa"/>
              <w:start w:w="65" w:type="dxa"/>
              <w:bottom w:w="65" w:type="dxa"/>
              <w:end w:w="65" w:type="dxa"/>
            </w:tcMar>
            <w:vAlign w:val="top"/>
          </w:tcPr>
          <w:p>
            <w:pPr>
              <w:spacing w:after="0"/>
            </w:pPr>
            <w:r>
              <w:rPr>
                <w:color w:val="202A35"/>
                <w:sz w:val="15"/>
              </w:rPr>
              <w:t>Referencia y notas normalizadas</w:t>
            </w:r>
          </w:p>
        </w:tc>
      </w:tr>
      <w:tr>
        <w:tc>
          <w:tcPr>
            <w:tcW w:type="dxa" w:w="1152"/>
            <w:shd w:fill="F7F9FB"/>
            <w:tcMar>
              <w:top w:w="65" w:type="dxa"/>
              <w:start w:w="65" w:type="dxa"/>
              <w:bottom w:w="65" w:type="dxa"/>
              <w:end w:w="65" w:type="dxa"/>
            </w:tcMar>
            <w:vAlign w:val="top"/>
          </w:tcPr>
          <w:p>
            <w:pPr>
              <w:spacing w:after="0"/>
            </w:pPr>
            <w:r>
              <w:rPr>
                <w:color w:val="202A35"/>
                <w:sz w:val="15"/>
              </w:rPr>
              <w:t>Oficial</w:t>
            </w:r>
          </w:p>
        </w:tc>
        <w:tc>
          <w:tcPr>
            <w:tcW w:type="dxa" w:w="3672"/>
            <w:shd w:fill="F7F9FB"/>
            <w:tcMar>
              <w:top w:w="65" w:type="dxa"/>
              <w:start w:w="65" w:type="dxa"/>
              <w:bottom w:w="65" w:type="dxa"/>
              <w:end w:w="65" w:type="dxa"/>
            </w:tcMar>
            <w:vAlign w:val="top"/>
          </w:tcPr>
          <w:p>
            <w:pPr>
              <w:spacing w:after="0"/>
            </w:pPr>
            <w:r>
              <w:rPr>
                <w:color w:val="202A35"/>
                <w:sz w:val="15"/>
              </w:rPr>
              <w:t>FINRA</w:t>
            </w:r>
          </w:p>
        </w:tc>
        <w:tc>
          <w:tcPr>
            <w:tcW w:type="dxa" w:w="3816"/>
            <w:shd w:fill="F7F9FB"/>
            <w:tcMar>
              <w:top w:w="65" w:type="dxa"/>
              <w:start w:w="65" w:type="dxa"/>
              <w:bottom w:w="65" w:type="dxa"/>
              <w:end w:w="65" w:type="dxa"/>
            </w:tcMar>
            <w:vAlign w:val="top"/>
          </w:tcPr>
          <w:p>
            <w:pPr>
              <w:spacing w:after="0"/>
            </w:pPr>
            <w:r>
              <w:rPr>
                <w:color w:val="202A35"/>
                <w:sz w:val="15"/>
              </w:rPr>
              <w:t>Day trading, reglas y riesgos</w:t>
            </w:r>
          </w:p>
        </w:tc>
        <w:tc>
          <w:tcPr>
            <w:tcW w:type="dxa" w:w="2736"/>
            <w:shd w:fill="F7F9FB"/>
            <w:tcMar>
              <w:top w:w="65" w:type="dxa"/>
              <w:start w:w="65" w:type="dxa"/>
              <w:bottom w:w="65" w:type="dxa"/>
              <w:end w:w="65" w:type="dxa"/>
            </w:tcMar>
            <w:vAlign w:val="top"/>
          </w:tcPr>
          <w:p>
            <w:pPr>
              <w:spacing w:after="0"/>
            </w:pPr>
            <w:r>
              <w:rPr>
                <w:color w:val="202A35"/>
                <w:sz w:val="15"/>
              </w:rPr>
              <w:t>Referencia + reglas de compliance</w:t>
            </w:r>
          </w:p>
        </w:tc>
      </w:tr>
      <w:tr>
        <w:tc>
          <w:tcPr>
            <w:tcW w:type="dxa" w:w="1152"/>
            <w:shd w:fill="FFFFFF"/>
            <w:tcMar>
              <w:top w:w="65" w:type="dxa"/>
              <w:start w:w="65" w:type="dxa"/>
              <w:bottom w:w="65" w:type="dxa"/>
              <w:end w:w="65" w:type="dxa"/>
            </w:tcMar>
            <w:vAlign w:val="top"/>
          </w:tcPr>
          <w:p>
            <w:pPr>
              <w:spacing w:after="0"/>
            </w:pPr>
            <w:r>
              <w:rPr>
                <w:color w:val="202A35"/>
                <w:sz w:val="15"/>
              </w:rPr>
              <w:t>Curso</w:t>
            </w:r>
          </w:p>
        </w:tc>
        <w:tc>
          <w:tcPr>
            <w:tcW w:type="dxa" w:w="3672"/>
            <w:shd w:fill="FFFFFF"/>
            <w:tcMar>
              <w:top w:w="65" w:type="dxa"/>
              <w:start w:w="65" w:type="dxa"/>
              <w:bottom w:w="65" w:type="dxa"/>
              <w:end w:w="65" w:type="dxa"/>
            </w:tcMar>
            <w:vAlign w:val="top"/>
          </w:tcPr>
          <w:p>
            <w:pPr>
              <w:spacing w:after="0"/>
            </w:pPr>
            <w:r>
              <w:rPr>
                <w:color w:val="202A35"/>
                <w:sz w:val="15"/>
              </w:rPr>
              <w:t>CME Technical Analysis</w:t>
            </w:r>
          </w:p>
        </w:tc>
        <w:tc>
          <w:tcPr>
            <w:tcW w:type="dxa" w:w="3816"/>
            <w:shd w:fill="FFFFFF"/>
            <w:tcMar>
              <w:top w:w="65" w:type="dxa"/>
              <w:start w:w="65" w:type="dxa"/>
              <w:bottom w:w="65" w:type="dxa"/>
              <w:end w:w="65" w:type="dxa"/>
            </w:tcMar>
            <w:vAlign w:val="top"/>
          </w:tcPr>
          <w:p>
            <w:pPr>
              <w:spacing w:after="0"/>
            </w:pPr>
            <w:r>
              <w:rPr>
                <w:color w:val="202A35"/>
                <w:sz w:val="15"/>
              </w:rPr>
              <w:t>Graficos, tendencias, soportes, osciladores</w:t>
            </w:r>
          </w:p>
        </w:tc>
        <w:tc>
          <w:tcPr>
            <w:tcW w:type="dxa" w:w="2736"/>
            <w:shd w:fill="FFFFFF"/>
            <w:tcMar>
              <w:top w:w="65" w:type="dxa"/>
              <w:start w:w="65" w:type="dxa"/>
              <w:bottom w:w="65" w:type="dxa"/>
              <w:end w:w="65" w:type="dxa"/>
            </w:tcMar>
            <w:vAlign w:val="top"/>
          </w:tcPr>
          <w:p>
            <w:pPr>
              <w:spacing w:after="0"/>
            </w:pPr>
            <w:r>
              <w:rPr>
                <w:color w:val="202A35"/>
                <w:sz w:val="15"/>
              </w:rPr>
              <w:t>Material permitido + resumen</w:t>
            </w:r>
          </w:p>
        </w:tc>
      </w:tr>
      <w:tr>
        <w:tc>
          <w:tcPr>
            <w:tcW w:type="dxa" w:w="1152"/>
            <w:shd w:fill="F7F9FB"/>
            <w:tcMar>
              <w:top w:w="65" w:type="dxa"/>
              <w:start w:w="65" w:type="dxa"/>
              <w:bottom w:w="65" w:type="dxa"/>
              <w:end w:w="65" w:type="dxa"/>
            </w:tcMar>
            <w:vAlign w:val="top"/>
          </w:tcPr>
          <w:p>
            <w:pPr>
              <w:spacing w:after="0"/>
            </w:pPr>
            <w:r>
              <w:rPr>
                <w:color w:val="202A35"/>
                <w:sz w:val="15"/>
              </w:rPr>
              <w:t>Curso</w:t>
            </w:r>
          </w:p>
        </w:tc>
        <w:tc>
          <w:tcPr>
            <w:tcW w:type="dxa" w:w="3672"/>
            <w:shd w:fill="F7F9FB"/>
            <w:tcMar>
              <w:top w:w="65" w:type="dxa"/>
              <w:start w:w="65" w:type="dxa"/>
              <w:bottom w:w="65" w:type="dxa"/>
              <w:end w:w="65" w:type="dxa"/>
            </w:tcMar>
            <w:vAlign w:val="top"/>
          </w:tcPr>
          <w:p>
            <w:pPr>
              <w:spacing w:after="0"/>
            </w:pPr>
            <w:r>
              <w:rPr>
                <w:color w:val="202A35"/>
                <w:sz w:val="15"/>
              </w:rPr>
              <w:t>MIT Finance Theory I</w:t>
            </w:r>
          </w:p>
        </w:tc>
        <w:tc>
          <w:tcPr>
            <w:tcW w:type="dxa" w:w="3816"/>
            <w:shd w:fill="F7F9FB"/>
            <w:tcMar>
              <w:top w:w="65" w:type="dxa"/>
              <w:start w:w="65" w:type="dxa"/>
              <w:bottom w:w="65" w:type="dxa"/>
              <w:end w:w="65" w:type="dxa"/>
            </w:tcMar>
            <w:vAlign w:val="top"/>
          </w:tcPr>
          <w:p>
            <w:pPr>
              <w:spacing w:after="0"/>
            </w:pPr>
            <w:r>
              <w:rPr>
                <w:color w:val="202A35"/>
                <w:sz w:val="15"/>
              </w:rPr>
              <w:t>Equities, riesgo, CAPM, eficiencia</w:t>
            </w:r>
          </w:p>
        </w:tc>
        <w:tc>
          <w:tcPr>
            <w:tcW w:type="dxa" w:w="2736"/>
            <w:shd w:fill="F7F9FB"/>
            <w:tcMar>
              <w:top w:w="65" w:type="dxa"/>
              <w:start w:w="65" w:type="dxa"/>
              <w:bottom w:w="65" w:type="dxa"/>
              <w:end w:w="65" w:type="dxa"/>
            </w:tcMar>
            <w:vAlign w:val="top"/>
          </w:tcPr>
          <w:p>
            <w:pPr>
              <w:spacing w:after="0"/>
            </w:pPr>
            <w:r>
              <w:rPr>
                <w:color w:val="202A35"/>
                <w:sz w:val="15"/>
              </w:rPr>
              <w:t>Notas y referencias</w:t>
            </w:r>
          </w:p>
        </w:tc>
      </w:tr>
      <w:tr>
        <w:tc>
          <w:tcPr>
            <w:tcW w:type="dxa" w:w="1152"/>
            <w:shd w:fill="FFFFFF"/>
            <w:tcMar>
              <w:top w:w="65" w:type="dxa"/>
              <w:start w:w="65" w:type="dxa"/>
              <w:bottom w:w="65" w:type="dxa"/>
              <w:end w:w="65" w:type="dxa"/>
            </w:tcMar>
            <w:vAlign w:val="top"/>
          </w:tcPr>
          <w:p>
            <w:pPr>
              <w:spacing w:after="0"/>
            </w:pPr>
            <w:r>
              <w:rPr>
                <w:color w:val="202A35"/>
                <w:sz w:val="15"/>
              </w:rPr>
              <w:t>Curso</w:t>
            </w:r>
          </w:p>
        </w:tc>
        <w:tc>
          <w:tcPr>
            <w:tcW w:type="dxa" w:w="3672"/>
            <w:shd w:fill="FFFFFF"/>
            <w:tcMar>
              <w:top w:w="65" w:type="dxa"/>
              <w:start w:w="65" w:type="dxa"/>
              <w:bottom w:w="65" w:type="dxa"/>
              <w:end w:w="65" w:type="dxa"/>
            </w:tcMar>
            <w:vAlign w:val="top"/>
          </w:tcPr>
          <w:p>
            <w:pPr>
              <w:spacing w:after="0"/>
            </w:pPr>
            <w:r>
              <w:rPr>
                <w:color w:val="202A35"/>
                <w:sz w:val="15"/>
              </w:rPr>
              <w:t>MIT Investments</w:t>
            </w:r>
          </w:p>
        </w:tc>
        <w:tc>
          <w:tcPr>
            <w:tcW w:type="dxa" w:w="3816"/>
            <w:shd w:fill="FFFFFF"/>
            <w:tcMar>
              <w:top w:w="65" w:type="dxa"/>
              <w:start w:w="65" w:type="dxa"/>
              <w:bottom w:w="65" w:type="dxa"/>
              <w:end w:w="65" w:type="dxa"/>
            </w:tcMar>
            <w:vAlign w:val="top"/>
          </w:tcPr>
          <w:p>
            <w:pPr>
              <w:spacing w:after="0"/>
            </w:pPr>
            <w:r>
              <w:rPr>
                <w:color w:val="202A35"/>
                <w:sz w:val="15"/>
              </w:rPr>
              <w:t>Teoria y evidencia empirica</w:t>
            </w:r>
          </w:p>
        </w:tc>
        <w:tc>
          <w:tcPr>
            <w:tcW w:type="dxa" w:w="2736"/>
            <w:shd w:fill="FFFFFF"/>
            <w:tcMar>
              <w:top w:w="65" w:type="dxa"/>
              <w:start w:w="65" w:type="dxa"/>
              <w:bottom w:w="65" w:type="dxa"/>
              <w:end w:w="65" w:type="dxa"/>
            </w:tcMar>
            <w:vAlign w:val="top"/>
          </w:tcPr>
          <w:p>
            <w:pPr>
              <w:spacing w:after="0"/>
            </w:pPr>
            <w:r>
              <w:rPr>
                <w:color w:val="202A35"/>
                <w:sz w:val="15"/>
              </w:rPr>
              <w:t>Notas y referencias</w:t>
            </w:r>
          </w:p>
        </w:tc>
      </w:tr>
      <w:tr>
        <w:tc>
          <w:tcPr>
            <w:tcW w:type="dxa" w:w="1152"/>
            <w:shd w:fill="F7F9FB"/>
            <w:tcMar>
              <w:top w:w="65" w:type="dxa"/>
              <w:start w:w="65" w:type="dxa"/>
              <w:bottom w:w="65" w:type="dxa"/>
              <w:end w:w="65" w:type="dxa"/>
            </w:tcMar>
            <w:vAlign w:val="top"/>
          </w:tcPr>
          <w:p>
            <w:pPr>
              <w:spacing w:after="0"/>
            </w:pPr>
            <w:r>
              <w:rPr>
                <w:color w:val="202A35"/>
                <w:sz w:val="15"/>
              </w:rPr>
              <w:t>Curso</w:t>
            </w:r>
          </w:p>
        </w:tc>
        <w:tc>
          <w:tcPr>
            <w:tcW w:type="dxa" w:w="3672"/>
            <w:shd w:fill="F7F9FB"/>
            <w:tcMar>
              <w:top w:w="65" w:type="dxa"/>
              <w:start w:w="65" w:type="dxa"/>
              <w:bottom w:w="65" w:type="dxa"/>
              <w:end w:w="65" w:type="dxa"/>
            </w:tcMar>
            <w:vAlign w:val="top"/>
          </w:tcPr>
          <w:p>
            <w:pPr>
              <w:spacing w:after="0"/>
            </w:pPr>
            <w:r>
              <w:rPr>
                <w:color w:val="202A35"/>
                <w:sz w:val="15"/>
              </w:rPr>
              <w:t>Cboe Options Institute</w:t>
            </w:r>
          </w:p>
        </w:tc>
        <w:tc>
          <w:tcPr>
            <w:tcW w:type="dxa" w:w="3816"/>
            <w:shd w:fill="F7F9FB"/>
            <w:tcMar>
              <w:top w:w="65" w:type="dxa"/>
              <w:start w:w="65" w:type="dxa"/>
              <w:bottom w:w="65" w:type="dxa"/>
              <w:end w:w="65" w:type="dxa"/>
            </w:tcMar>
            <w:vAlign w:val="top"/>
          </w:tcPr>
          <w:p>
            <w:pPr>
              <w:spacing w:after="0"/>
            </w:pPr>
            <w:r>
              <w:rPr>
                <w:color w:val="202A35"/>
                <w:sz w:val="15"/>
              </w:rPr>
              <w:t>Derivados, ejecucion, riesgo futuro</w:t>
            </w:r>
          </w:p>
        </w:tc>
        <w:tc>
          <w:tcPr>
            <w:tcW w:type="dxa" w:w="2736"/>
            <w:shd w:fill="F7F9FB"/>
            <w:tcMar>
              <w:top w:w="65" w:type="dxa"/>
              <w:start w:w="65" w:type="dxa"/>
              <w:bottom w:w="65" w:type="dxa"/>
              <w:end w:w="65" w:type="dxa"/>
            </w:tcMar>
            <w:vAlign w:val="top"/>
          </w:tcPr>
          <w:p>
            <w:pPr>
              <w:spacing w:after="0"/>
            </w:pPr>
            <w:r>
              <w:rPr>
                <w:color w:val="202A35"/>
                <w:sz w:val="15"/>
              </w:rPr>
              <w:t>Referencia; modulo avanzado</w:t>
            </w:r>
          </w:p>
        </w:tc>
      </w:tr>
      <w:tr>
        <w:tc>
          <w:tcPr>
            <w:tcW w:type="dxa" w:w="1152"/>
            <w:shd w:fill="FFFFFF"/>
            <w:tcMar>
              <w:top w:w="65" w:type="dxa"/>
              <w:start w:w="65" w:type="dxa"/>
              <w:bottom w:w="65" w:type="dxa"/>
              <w:end w:w="65" w:type="dxa"/>
            </w:tcMar>
            <w:vAlign w:val="top"/>
          </w:tcPr>
          <w:p>
            <w:pPr>
              <w:spacing w:after="0"/>
            </w:pPr>
            <w:r>
              <w:rPr>
                <w:color w:val="202A35"/>
                <w:sz w:val="15"/>
              </w:rPr>
              <w:t>Libro</w:t>
            </w:r>
          </w:p>
        </w:tc>
        <w:tc>
          <w:tcPr>
            <w:tcW w:type="dxa" w:w="3672"/>
            <w:shd w:fill="FFFFFF"/>
            <w:tcMar>
              <w:top w:w="65" w:type="dxa"/>
              <w:start w:w="65" w:type="dxa"/>
              <w:bottom w:w="65" w:type="dxa"/>
              <w:end w:w="65" w:type="dxa"/>
            </w:tcMar>
            <w:vAlign w:val="top"/>
          </w:tcPr>
          <w:p>
            <w:pPr>
              <w:spacing w:after="0"/>
            </w:pPr>
            <w:r>
              <w:rPr>
                <w:color w:val="202A35"/>
                <w:sz w:val="15"/>
              </w:rPr>
              <w:t>Technical Analysis of the Financial Markets - Murphy</w:t>
            </w:r>
          </w:p>
        </w:tc>
        <w:tc>
          <w:tcPr>
            <w:tcW w:type="dxa" w:w="3816"/>
            <w:shd w:fill="FFFFFF"/>
            <w:tcMar>
              <w:top w:w="65" w:type="dxa"/>
              <w:start w:w="65" w:type="dxa"/>
              <w:bottom w:w="65" w:type="dxa"/>
              <w:end w:w="65" w:type="dxa"/>
            </w:tcMar>
            <w:vAlign w:val="top"/>
          </w:tcPr>
          <w:p>
            <w:pPr>
              <w:spacing w:after="0"/>
            </w:pPr>
            <w:r>
              <w:rPr>
                <w:color w:val="202A35"/>
                <w:sz w:val="15"/>
              </w:rPr>
              <w:t>Base de TA</w:t>
            </w:r>
          </w:p>
        </w:tc>
        <w:tc>
          <w:tcPr>
            <w:tcW w:type="dxa" w:w="2736"/>
            <w:shd w:fill="FFFFFF"/>
            <w:tcMar>
              <w:top w:w="65" w:type="dxa"/>
              <w:start w:w="65" w:type="dxa"/>
              <w:bottom w:w="65" w:type="dxa"/>
              <w:end w:w="65" w:type="dxa"/>
            </w:tcMar>
            <w:vAlign w:val="top"/>
          </w:tcPr>
          <w:p>
            <w:pPr>
              <w:spacing w:after="0"/>
            </w:pPr>
            <w:r>
              <w:rPr>
                <w:color w:val="202A35"/>
                <w:sz w:val="15"/>
              </w:rPr>
              <w:t>Metadata + notas propias</w:t>
            </w:r>
          </w:p>
        </w:tc>
      </w:tr>
      <w:tr>
        <w:tc>
          <w:tcPr>
            <w:tcW w:type="dxa" w:w="1152"/>
            <w:shd w:fill="F7F9FB"/>
            <w:tcMar>
              <w:top w:w="65" w:type="dxa"/>
              <w:start w:w="65" w:type="dxa"/>
              <w:bottom w:w="65" w:type="dxa"/>
              <w:end w:w="65" w:type="dxa"/>
            </w:tcMar>
            <w:vAlign w:val="top"/>
          </w:tcPr>
          <w:p>
            <w:pPr>
              <w:spacing w:after="0"/>
            </w:pPr>
            <w:r>
              <w:rPr>
                <w:color w:val="202A35"/>
                <w:sz w:val="15"/>
              </w:rPr>
              <w:t>Libro</w:t>
            </w:r>
          </w:p>
        </w:tc>
        <w:tc>
          <w:tcPr>
            <w:tcW w:type="dxa" w:w="3672"/>
            <w:shd w:fill="F7F9FB"/>
            <w:tcMar>
              <w:top w:w="65" w:type="dxa"/>
              <w:start w:w="65" w:type="dxa"/>
              <w:bottom w:w="65" w:type="dxa"/>
              <w:end w:w="65" w:type="dxa"/>
            </w:tcMar>
            <w:vAlign w:val="top"/>
          </w:tcPr>
          <w:p>
            <w:pPr>
              <w:spacing w:after="0"/>
            </w:pPr>
            <w:r>
              <w:rPr>
                <w:color w:val="202A35"/>
                <w:sz w:val="15"/>
              </w:rPr>
              <w:t>Japanese Candlestick Charting Techniques - Nison</w:t>
            </w:r>
          </w:p>
        </w:tc>
        <w:tc>
          <w:tcPr>
            <w:tcW w:type="dxa" w:w="3816"/>
            <w:shd w:fill="F7F9FB"/>
            <w:tcMar>
              <w:top w:w="65" w:type="dxa"/>
              <w:start w:w="65" w:type="dxa"/>
              <w:bottom w:w="65" w:type="dxa"/>
              <w:end w:w="65" w:type="dxa"/>
            </w:tcMar>
            <w:vAlign w:val="top"/>
          </w:tcPr>
          <w:p>
            <w:pPr>
              <w:spacing w:after="0"/>
            </w:pPr>
            <w:r>
              <w:rPr>
                <w:color w:val="202A35"/>
                <w:sz w:val="15"/>
              </w:rPr>
              <w:t>Candlesticks</w:t>
            </w:r>
          </w:p>
        </w:tc>
        <w:tc>
          <w:tcPr>
            <w:tcW w:type="dxa" w:w="2736"/>
            <w:shd w:fill="F7F9FB"/>
            <w:tcMar>
              <w:top w:w="65" w:type="dxa"/>
              <w:start w:w="65" w:type="dxa"/>
              <w:bottom w:w="65" w:type="dxa"/>
              <w:end w:w="65" w:type="dxa"/>
            </w:tcMar>
            <w:vAlign w:val="top"/>
          </w:tcPr>
          <w:p>
            <w:pPr>
              <w:spacing w:after="0"/>
            </w:pPr>
            <w:r>
              <w:rPr>
                <w:color w:val="202A35"/>
                <w:sz w:val="15"/>
              </w:rPr>
              <w:t>Metadata + notas propias</w:t>
            </w:r>
          </w:p>
        </w:tc>
      </w:tr>
      <w:tr>
        <w:tc>
          <w:tcPr>
            <w:tcW w:type="dxa" w:w="1152"/>
            <w:shd w:fill="FFFFFF"/>
            <w:tcMar>
              <w:top w:w="65" w:type="dxa"/>
              <w:start w:w="65" w:type="dxa"/>
              <w:bottom w:w="65" w:type="dxa"/>
              <w:end w:w="65" w:type="dxa"/>
            </w:tcMar>
            <w:vAlign w:val="top"/>
          </w:tcPr>
          <w:p>
            <w:pPr>
              <w:spacing w:after="0"/>
            </w:pPr>
            <w:r>
              <w:rPr>
                <w:color w:val="202A35"/>
                <w:sz w:val="15"/>
              </w:rPr>
              <w:t>Libro</w:t>
            </w:r>
          </w:p>
        </w:tc>
        <w:tc>
          <w:tcPr>
            <w:tcW w:type="dxa" w:w="3672"/>
            <w:shd w:fill="FFFFFF"/>
            <w:tcMar>
              <w:top w:w="65" w:type="dxa"/>
              <w:start w:w="65" w:type="dxa"/>
              <w:bottom w:w="65" w:type="dxa"/>
              <w:end w:w="65" w:type="dxa"/>
            </w:tcMar>
            <w:vAlign w:val="top"/>
          </w:tcPr>
          <w:p>
            <w:pPr>
              <w:spacing w:after="0"/>
            </w:pPr>
            <w:r>
              <w:rPr>
                <w:color w:val="202A35"/>
                <w:sz w:val="15"/>
              </w:rPr>
              <w:t>Trading and Exchanges - Harris</w:t>
            </w:r>
          </w:p>
        </w:tc>
        <w:tc>
          <w:tcPr>
            <w:tcW w:type="dxa" w:w="3816"/>
            <w:shd w:fill="FFFFFF"/>
            <w:tcMar>
              <w:top w:w="65" w:type="dxa"/>
              <w:start w:w="65" w:type="dxa"/>
              <w:bottom w:w="65" w:type="dxa"/>
              <w:end w:w="65" w:type="dxa"/>
            </w:tcMar>
            <w:vAlign w:val="top"/>
          </w:tcPr>
          <w:p>
            <w:pPr>
              <w:spacing w:after="0"/>
            </w:pPr>
            <w:r>
              <w:rPr>
                <w:color w:val="202A35"/>
                <w:sz w:val="15"/>
              </w:rPr>
              <w:t>Microestructura</w:t>
            </w:r>
          </w:p>
        </w:tc>
        <w:tc>
          <w:tcPr>
            <w:tcW w:type="dxa" w:w="2736"/>
            <w:shd w:fill="FFFFFF"/>
            <w:tcMar>
              <w:top w:w="65" w:type="dxa"/>
              <w:start w:w="65" w:type="dxa"/>
              <w:bottom w:w="65" w:type="dxa"/>
              <w:end w:w="65" w:type="dxa"/>
            </w:tcMar>
            <w:vAlign w:val="top"/>
          </w:tcPr>
          <w:p>
            <w:pPr>
              <w:spacing w:after="0"/>
            </w:pPr>
            <w:r>
              <w:rPr>
                <w:color w:val="202A35"/>
                <w:sz w:val="15"/>
              </w:rPr>
              <w:t>Metadata + notas propias</w:t>
            </w:r>
          </w:p>
        </w:tc>
      </w:tr>
      <w:tr>
        <w:tc>
          <w:tcPr>
            <w:tcW w:type="dxa" w:w="1152"/>
            <w:shd w:fill="F7F9FB"/>
            <w:tcMar>
              <w:top w:w="65" w:type="dxa"/>
              <w:start w:w="65" w:type="dxa"/>
              <w:bottom w:w="65" w:type="dxa"/>
              <w:end w:w="65" w:type="dxa"/>
            </w:tcMar>
            <w:vAlign w:val="top"/>
          </w:tcPr>
          <w:p>
            <w:pPr>
              <w:spacing w:after="0"/>
            </w:pPr>
            <w:r>
              <w:rPr>
                <w:color w:val="202A35"/>
                <w:sz w:val="15"/>
              </w:rPr>
              <w:t>Libro</w:t>
            </w:r>
          </w:p>
        </w:tc>
        <w:tc>
          <w:tcPr>
            <w:tcW w:type="dxa" w:w="3672"/>
            <w:shd w:fill="F7F9FB"/>
            <w:tcMar>
              <w:top w:w="65" w:type="dxa"/>
              <w:start w:w="65" w:type="dxa"/>
              <w:bottom w:w="65" w:type="dxa"/>
              <w:end w:w="65" w:type="dxa"/>
            </w:tcMar>
            <w:vAlign w:val="top"/>
          </w:tcPr>
          <w:p>
            <w:pPr>
              <w:spacing w:after="0"/>
            </w:pPr>
            <w:r>
              <w:rPr>
                <w:color w:val="202A35"/>
                <w:sz w:val="15"/>
              </w:rPr>
              <w:t>One Good Trade - Bellafiore</w:t>
            </w:r>
          </w:p>
        </w:tc>
        <w:tc>
          <w:tcPr>
            <w:tcW w:type="dxa" w:w="3816"/>
            <w:shd w:fill="F7F9FB"/>
            <w:tcMar>
              <w:top w:w="65" w:type="dxa"/>
              <w:start w:w="65" w:type="dxa"/>
              <w:bottom w:w="65" w:type="dxa"/>
              <w:end w:w="65" w:type="dxa"/>
            </w:tcMar>
            <w:vAlign w:val="top"/>
          </w:tcPr>
          <w:p>
            <w:pPr>
              <w:spacing w:after="0"/>
            </w:pPr>
            <w:r>
              <w:rPr>
                <w:color w:val="202A35"/>
                <w:sz w:val="15"/>
              </w:rPr>
              <w:t>Proceso intradia y review</w:t>
            </w:r>
          </w:p>
        </w:tc>
        <w:tc>
          <w:tcPr>
            <w:tcW w:type="dxa" w:w="2736"/>
            <w:shd w:fill="F7F9FB"/>
            <w:tcMar>
              <w:top w:w="65" w:type="dxa"/>
              <w:start w:w="65" w:type="dxa"/>
              <w:bottom w:w="65" w:type="dxa"/>
              <w:end w:w="65" w:type="dxa"/>
            </w:tcMar>
            <w:vAlign w:val="top"/>
          </w:tcPr>
          <w:p>
            <w:pPr>
              <w:spacing w:after="0"/>
            </w:pPr>
            <w:r>
              <w:rPr>
                <w:color w:val="202A35"/>
                <w:sz w:val="15"/>
              </w:rPr>
              <w:t>Metadata + notas propias</w:t>
            </w:r>
          </w:p>
        </w:tc>
      </w:tr>
      <w:tr>
        <w:tc>
          <w:tcPr>
            <w:tcW w:type="dxa" w:w="1152"/>
            <w:shd w:fill="FFFFFF"/>
            <w:tcMar>
              <w:top w:w="65" w:type="dxa"/>
              <w:start w:w="65" w:type="dxa"/>
              <w:bottom w:w="65" w:type="dxa"/>
              <w:end w:w="65" w:type="dxa"/>
            </w:tcMar>
            <w:vAlign w:val="top"/>
          </w:tcPr>
          <w:p>
            <w:pPr>
              <w:spacing w:after="0"/>
            </w:pPr>
            <w:r>
              <w:rPr>
                <w:color w:val="202A35"/>
                <w:sz w:val="15"/>
              </w:rPr>
              <w:t>Libro</w:t>
            </w:r>
          </w:p>
        </w:tc>
        <w:tc>
          <w:tcPr>
            <w:tcW w:type="dxa" w:w="3672"/>
            <w:shd w:fill="FFFFFF"/>
            <w:tcMar>
              <w:top w:w="65" w:type="dxa"/>
              <w:start w:w="65" w:type="dxa"/>
              <w:bottom w:w="65" w:type="dxa"/>
              <w:end w:w="65" w:type="dxa"/>
            </w:tcMar>
            <w:vAlign w:val="top"/>
          </w:tcPr>
          <w:p>
            <w:pPr>
              <w:spacing w:after="0"/>
            </w:pPr>
            <w:r>
              <w:rPr>
                <w:color w:val="202A35"/>
                <w:sz w:val="15"/>
              </w:rPr>
              <w:t>Trading in the Zone - Douglas</w:t>
            </w:r>
          </w:p>
        </w:tc>
        <w:tc>
          <w:tcPr>
            <w:tcW w:type="dxa" w:w="3816"/>
            <w:shd w:fill="FFFFFF"/>
            <w:tcMar>
              <w:top w:w="65" w:type="dxa"/>
              <w:start w:w="65" w:type="dxa"/>
              <w:bottom w:w="65" w:type="dxa"/>
              <w:end w:w="65" w:type="dxa"/>
            </w:tcMar>
            <w:vAlign w:val="top"/>
          </w:tcPr>
          <w:p>
            <w:pPr>
              <w:spacing w:after="0"/>
            </w:pPr>
            <w:r>
              <w:rPr>
                <w:color w:val="202A35"/>
                <w:sz w:val="15"/>
              </w:rPr>
              <w:t>Psicologia</w:t>
            </w:r>
          </w:p>
        </w:tc>
        <w:tc>
          <w:tcPr>
            <w:tcW w:type="dxa" w:w="2736"/>
            <w:shd w:fill="FFFFFF"/>
            <w:tcMar>
              <w:top w:w="65" w:type="dxa"/>
              <w:start w:w="65" w:type="dxa"/>
              <w:bottom w:w="65" w:type="dxa"/>
              <w:end w:w="65" w:type="dxa"/>
            </w:tcMar>
            <w:vAlign w:val="top"/>
          </w:tcPr>
          <w:p>
            <w:pPr>
              <w:spacing w:after="0"/>
            </w:pPr>
            <w:r>
              <w:rPr>
                <w:color w:val="202A35"/>
                <w:sz w:val="15"/>
              </w:rPr>
              <w:t>Metadata + notas propias</w:t>
            </w:r>
          </w:p>
        </w:tc>
      </w:tr>
      <w:tr>
        <w:tc>
          <w:tcPr>
            <w:tcW w:type="dxa" w:w="1152"/>
            <w:shd w:fill="F7F9FB"/>
            <w:tcMar>
              <w:top w:w="65" w:type="dxa"/>
              <w:start w:w="65" w:type="dxa"/>
              <w:bottom w:w="65" w:type="dxa"/>
              <w:end w:w="65" w:type="dxa"/>
            </w:tcMar>
            <w:vAlign w:val="top"/>
          </w:tcPr>
          <w:p>
            <w:pPr>
              <w:spacing w:after="0"/>
            </w:pPr>
            <w:r>
              <w:rPr>
                <w:color w:val="202A35"/>
                <w:sz w:val="15"/>
              </w:rPr>
              <w:t>Libro</w:t>
            </w:r>
          </w:p>
        </w:tc>
        <w:tc>
          <w:tcPr>
            <w:tcW w:type="dxa" w:w="3672"/>
            <w:shd w:fill="F7F9FB"/>
            <w:tcMar>
              <w:top w:w="65" w:type="dxa"/>
              <w:start w:w="65" w:type="dxa"/>
              <w:bottom w:w="65" w:type="dxa"/>
              <w:end w:w="65" w:type="dxa"/>
            </w:tcMar>
            <w:vAlign w:val="top"/>
          </w:tcPr>
          <w:p>
            <w:pPr>
              <w:spacing w:after="0"/>
            </w:pPr>
            <w:r>
              <w:rPr>
                <w:color w:val="202A35"/>
                <w:sz w:val="15"/>
              </w:rPr>
              <w:t>Market Wizards - Schwager</w:t>
            </w:r>
          </w:p>
        </w:tc>
        <w:tc>
          <w:tcPr>
            <w:tcW w:type="dxa" w:w="3816"/>
            <w:shd w:fill="F7F9FB"/>
            <w:tcMar>
              <w:top w:w="65" w:type="dxa"/>
              <w:start w:w="65" w:type="dxa"/>
              <w:bottom w:w="65" w:type="dxa"/>
              <w:end w:w="65" w:type="dxa"/>
            </w:tcMar>
            <w:vAlign w:val="top"/>
          </w:tcPr>
          <w:p>
            <w:pPr>
              <w:spacing w:after="0"/>
            </w:pPr>
            <w:r>
              <w:rPr>
                <w:color w:val="202A35"/>
                <w:sz w:val="15"/>
              </w:rPr>
              <w:t>Riesgo y estilos</w:t>
            </w:r>
          </w:p>
        </w:tc>
        <w:tc>
          <w:tcPr>
            <w:tcW w:type="dxa" w:w="2736"/>
            <w:shd w:fill="F7F9FB"/>
            <w:tcMar>
              <w:top w:w="65" w:type="dxa"/>
              <w:start w:w="65" w:type="dxa"/>
              <w:bottom w:w="65" w:type="dxa"/>
              <w:end w:w="65" w:type="dxa"/>
            </w:tcMar>
            <w:vAlign w:val="top"/>
          </w:tcPr>
          <w:p>
            <w:pPr>
              <w:spacing w:after="0"/>
            </w:pPr>
            <w:r>
              <w:rPr>
                <w:color w:val="202A35"/>
                <w:sz w:val="15"/>
              </w:rPr>
              <w:t>Metadata + notas propias</w:t>
            </w:r>
          </w:p>
        </w:tc>
      </w:tr>
      <w:tr>
        <w:tc>
          <w:tcPr>
            <w:tcW w:type="dxa" w:w="1152"/>
            <w:shd w:fill="FFFFFF"/>
            <w:tcMar>
              <w:top w:w="65" w:type="dxa"/>
              <w:start w:w="65" w:type="dxa"/>
              <w:bottom w:w="65" w:type="dxa"/>
              <w:end w:w="65" w:type="dxa"/>
            </w:tcMar>
            <w:vAlign w:val="top"/>
          </w:tcPr>
          <w:p>
            <w:pPr>
              <w:spacing w:after="0"/>
            </w:pPr>
            <w:r>
              <w:rPr>
                <w:color w:val="202A35"/>
                <w:sz w:val="15"/>
              </w:rPr>
              <w:t>Libro</w:t>
            </w:r>
          </w:p>
        </w:tc>
        <w:tc>
          <w:tcPr>
            <w:tcW w:type="dxa" w:w="3672"/>
            <w:shd w:fill="FFFFFF"/>
            <w:tcMar>
              <w:top w:w="65" w:type="dxa"/>
              <w:start w:w="65" w:type="dxa"/>
              <w:bottom w:w="65" w:type="dxa"/>
              <w:end w:w="65" w:type="dxa"/>
            </w:tcMar>
            <w:vAlign w:val="top"/>
          </w:tcPr>
          <w:p>
            <w:pPr>
              <w:spacing w:after="0"/>
            </w:pPr>
            <w:r>
              <w:rPr>
                <w:color w:val="202A35"/>
                <w:sz w:val="15"/>
              </w:rPr>
              <w:t>Quantitative Trading / Algorithmic Trading - Chan</w:t>
            </w:r>
          </w:p>
        </w:tc>
        <w:tc>
          <w:tcPr>
            <w:tcW w:type="dxa" w:w="3816"/>
            <w:shd w:fill="FFFFFF"/>
            <w:tcMar>
              <w:top w:w="65" w:type="dxa"/>
              <w:start w:w="65" w:type="dxa"/>
              <w:bottom w:w="65" w:type="dxa"/>
              <w:end w:w="65" w:type="dxa"/>
            </w:tcMar>
            <w:vAlign w:val="top"/>
          </w:tcPr>
          <w:p>
            <w:pPr>
              <w:spacing w:after="0"/>
            </w:pPr>
            <w:r>
              <w:rPr>
                <w:color w:val="202A35"/>
                <w:sz w:val="15"/>
              </w:rPr>
              <w:t>Quant/backtesting</w:t>
            </w:r>
          </w:p>
        </w:tc>
        <w:tc>
          <w:tcPr>
            <w:tcW w:type="dxa" w:w="2736"/>
            <w:shd w:fill="FFFFFF"/>
            <w:tcMar>
              <w:top w:w="65" w:type="dxa"/>
              <w:start w:w="65" w:type="dxa"/>
              <w:bottom w:w="65" w:type="dxa"/>
              <w:end w:w="65" w:type="dxa"/>
            </w:tcMar>
            <w:vAlign w:val="top"/>
          </w:tcPr>
          <w:p>
            <w:pPr>
              <w:spacing w:after="0"/>
            </w:pPr>
            <w:r>
              <w:rPr>
                <w:color w:val="202A35"/>
                <w:sz w:val="15"/>
              </w:rPr>
              <w:t>Metadata + notas propias</w:t>
            </w:r>
          </w:p>
        </w:tc>
      </w:tr>
      <w:tr>
        <w:tc>
          <w:tcPr>
            <w:tcW w:type="dxa" w:w="1152"/>
            <w:shd w:fill="F7F9FB"/>
            <w:tcMar>
              <w:top w:w="65" w:type="dxa"/>
              <w:start w:w="65" w:type="dxa"/>
              <w:bottom w:w="65" w:type="dxa"/>
              <w:end w:w="65" w:type="dxa"/>
            </w:tcMar>
            <w:vAlign w:val="top"/>
          </w:tcPr>
          <w:p>
            <w:pPr>
              <w:spacing w:after="0"/>
            </w:pPr>
            <w:r>
              <w:rPr>
                <w:color w:val="202A35"/>
                <w:sz w:val="15"/>
              </w:rPr>
              <w:t>Libro</w:t>
            </w:r>
          </w:p>
        </w:tc>
        <w:tc>
          <w:tcPr>
            <w:tcW w:type="dxa" w:w="3672"/>
            <w:shd w:fill="F7F9FB"/>
            <w:tcMar>
              <w:top w:w="65" w:type="dxa"/>
              <w:start w:w="65" w:type="dxa"/>
              <w:bottom w:w="65" w:type="dxa"/>
              <w:end w:w="65" w:type="dxa"/>
            </w:tcMar>
            <w:vAlign w:val="top"/>
          </w:tcPr>
          <w:p>
            <w:pPr>
              <w:spacing w:after="0"/>
            </w:pPr>
            <w:r>
              <w:rPr>
                <w:color w:val="202A35"/>
                <w:sz w:val="15"/>
              </w:rPr>
              <w:t>Evidence-Based Technical Analysis - Aronson</w:t>
            </w:r>
          </w:p>
        </w:tc>
        <w:tc>
          <w:tcPr>
            <w:tcW w:type="dxa" w:w="3816"/>
            <w:shd w:fill="F7F9FB"/>
            <w:tcMar>
              <w:top w:w="65" w:type="dxa"/>
              <w:start w:w="65" w:type="dxa"/>
              <w:bottom w:w="65" w:type="dxa"/>
              <w:end w:w="65" w:type="dxa"/>
            </w:tcMar>
            <w:vAlign w:val="top"/>
          </w:tcPr>
          <w:p>
            <w:pPr>
              <w:spacing w:after="0"/>
            </w:pPr>
            <w:r>
              <w:rPr>
                <w:color w:val="202A35"/>
                <w:sz w:val="15"/>
              </w:rPr>
              <w:t>Validacion estadistica</w:t>
            </w:r>
          </w:p>
        </w:tc>
        <w:tc>
          <w:tcPr>
            <w:tcW w:type="dxa" w:w="2736"/>
            <w:shd w:fill="F7F9FB"/>
            <w:tcMar>
              <w:top w:w="65" w:type="dxa"/>
              <w:start w:w="65" w:type="dxa"/>
              <w:bottom w:w="65" w:type="dxa"/>
              <w:end w:w="65" w:type="dxa"/>
            </w:tcMar>
            <w:vAlign w:val="top"/>
          </w:tcPr>
          <w:p>
            <w:pPr>
              <w:spacing w:after="0"/>
            </w:pPr>
            <w:r>
              <w:rPr>
                <w:color w:val="202A35"/>
                <w:sz w:val="15"/>
              </w:rPr>
              <w:t>Metadata + notas propias</w:t>
            </w:r>
          </w:p>
        </w:tc>
      </w:tr>
      <w:tr>
        <w:tc>
          <w:tcPr>
            <w:tcW w:type="dxa" w:w="1152"/>
            <w:shd w:fill="FFFFFF"/>
            <w:tcMar>
              <w:top w:w="65" w:type="dxa"/>
              <w:start w:w="65" w:type="dxa"/>
              <w:bottom w:w="65" w:type="dxa"/>
              <w:end w:w="65" w:type="dxa"/>
            </w:tcMar>
            <w:vAlign w:val="top"/>
          </w:tcPr>
          <w:p>
            <w:pPr>
              <w:spacing w:after="0"/>
            </w:pPr>
            <w:r>
              <w:rPr>
                <w:color w:val="202A35"/>
                <w:sz w:val="15"/>
              </w:rPr>
              <w:t>Libro</w:t>
            </w:r>
          </w:p>
        </w:tc>
        <w:tc>
          <w:tcPr>
            <w:tcW w:type="dxa" w:w="3672"/>
            <w:shd w:fill="FFFFFF"/>
            <w:tcMar>
              <w:top w:w="65" w:type="dxa"/>
              <w:start w:w="65" w:type="dxa"/>
              <w:bottom w:w="65" w:type="dxa"/>
              <w:end w:w="65" w:type="dxa"/>
            </w:tcMar>
            <w:vAlign w:val="top"/>
          </w:tcPr>
          <w:p>
            <w:pPr>
              <w:spacing w:after="0"/>
            </w:pPr>
            <w:r>
              <w:rPr>
                <w:color w:val="202A35"/>
                <w:sz w:val="15"/>
              </w:rPr>
              <w:t>Advances in Financial Machine Learning - Lopez de Prado</w:t>
            </w:r>
          </w:p>
        </w:tc>
        <w:tc>
          <w:tcPr>
            <w:tcW w:type="dxa" w:w="3816"/>
            <w:shd w:fill="FFFFFF"/>
            <w:tcMar>
              <w:top w:w="65" w:type="dxa"/>
              <w:start w:w="65" w:type="dxa"/>
              <w:bottom w:w="65" w:type="dxa"/>
              <w:end w:w="65" w:type="dxa"/>
            </w:tcMar>
            <w:vAlign w:val="top"/>
          </w:tcPr>
          <w:p>
            <w:pPr>
              <w:spacing w:after="0"/>
            </w:pPr>
            <w:r>
              <w:rPr>
                <w:color w:val="202A35"/>
                <w:sz w:val="15"/>
              </w:rPr>
              <w:t>ML futuro</w:t>
            </w:r>
          </w:p>
        </w:tc>
        <w:tc>
          <w:tcPr>
            <w:tcW w:type="dxa" w:w="2736"/>
            <w:shd w:fill="FFFFFF"/>
            <w:tcMar>
              <w:top w:w="65" w:type="dxa"/>
              <w:start w:w="65" w:type="dxa"/>
              <w:bottom w:w="65" w:type="dxa"/>
              <w:end w:w="65" w:type="dxa"/>
            </w:tcMar>
            <w:vAlign w:val="top"/>
          </w:tcPr>
          <w:p>
            <w:pPr>
              <w:spacing w:after="0"/>
            </w:pPr>
            <w:r>
              <w:rPr>
                <w:color w:val="202A35"/>
                <w:sz w:val="15"/>
              </w:rPr>
              <w:t>Metadata; no V1</w:t>
            </w:r>
          </w:p>
        </w:tc>
      </w:tr>
    </w:tbl>
    <w:p>
      <w:pPr>
        <w:spacing w:after="0"/>
      </w:pPr>
    </w:p>
    <w:p>
      <w:pPr>
        <w:pStyle w:val="Heading2"/>
        <w:spacing w:before="140" w:after="100"/>
      </w:pPr>
      <w:r>
        <w:t>6.3 Esquema SourceRegistry</w:t>
      </w:r>
    </w:p>
    <w:tbl>
      <w:tblPr>
        <w:tblW w:type="auto" w:w="0"/>
        <w:jc w:val="center"/>
        <w:tblLayout w:type="autofit"/>
        <w:tblLook w:firstColumn="1" w:firstRow="1" w:lastColumn="0" w:lastRow="0" w:noHBand="0" w:noVBand="1" w:val="04A0"/>
      </w:tblPr>
      <w:tblGrid>
        <w:gridCol w:w="10224"/>
      </w:tblGrid>
      <w:tr>
        <w:tc>
          <w:tcPr>
            <w:tcW w:type="dxa" w:w="10224"/>
            <w:shd w:fill="F7F7F7"/>
            <w:tcMar>
              <w:top w:w="100" w:type="dxa"/>
              <w:start w:w="140" w:type="dxa"/>
              <w:bottom w:w="100" w:type="dxa"/>
              <w:end w:w="140" w:type="dxa"/>
            </w:tcMar>
            <w:tcBorders>
              <w:top w:val="single" w:sz="4" w:color="D9D9D9"/>
              <w:start w:val="single" w:sz="4" w:color="D9D9D9"/>
              <w:bottom w:val="single" w:sz="4" w:color="D9D9D9"/>
              <w:end w:val="single" w:sz="4" w:color="D9D9D9"/>
            </w:tcBorders>
          </w:tcPr>
          <w:p>
            <w:pPr>
              <w:spacing w:after="0" w:line="240" w:lineRule="auto"/>
            </w:pPr>
            <w:r>
              <w:rPr>
                <w:rFonts w:ascii="Liberation Mono" w:hAnsi="Liberation Mono" w:eastAsia="Liberation Mono"/>
                <w:sz w:val="16"/>
              </w:rPr>
              <w:t>class KnowledgeSource(BaseModel):</w:t>
              <w:br/>
              <w:t xml:space="preserve">    source_id: str</w:t>
              <w:br/>
              <w:t xml:space="preserve">    title: str</w:t>
              <w:br/>
              <w:t xml:space="preserve">    publisher: str | None</w:t>
              <w:br/>
              <w:t xml:space="preserve">    author: str | None</w:t>
              <w:br/>
              <w:t xml:space="preserve">    source_type: Literal["official", "course", "book", "paper", "article"]</w:t>
              <w:br/>
              <w:t xml:space="preserve">    trust_level: Literal["A", "B", "C", "D"]</w:t>
              <w:br/>
              <w:t xml:space="preserve">    topics: list[str]</w:t>
              <w:br/>
              <w:t xml:space="preserve">    canonical_url: str | None</w:t>
              <w:br/>
              <w:t xml:space="preserve">    license_status: str</w:t>
              <w:br/>
              <w:t xml:space="preserve">    retrieved_at: datetime</w:t>
              <w:br/>
              <w:t xml:space="preserve">    content_hash: str | None</w:t>
              <w:br/>
              <w:t xml:space="preserve">    local_path: str | None</w:t>
            </w:r>
          </w:p>
        </w:tc>
      </w:tr>
    </w:tbl>
    <w:p>
      <w:pPr>
        <w:pStyle w:val="BodyText"/>
      </w:pPr>
      <w:r>
        <w:t>V1: documentos normalizados en Markdown + metadata e indice FTS5 en SQLite. pgvector queda fuera hasta que el volumen o calidad de retrieval justifique embeddings.</w:t>
      </w:r>
    </w:p>
    <w:p>
      <w:pPr>
        <w:pStyle w:val="Heading1"/>
        <w:spacing w:before="200" w:after="100"/>
      </w:pPr>
      <w:r>
        <w:t>7. Market Intelligence: flujo tecnico</w:t>
      </w:r>
    </w:p>
    <w:p>
      <w:pPr>
        <w:pStyle w:val="Heading2"/>
        <w:spacing w:before="140" w:after="100"/>
      </w:pPr>
      <w:r>
        <w:t>7.1 Universo amplio: EOD batch</w:t>
      </w:r>
    </w:p>
    <w:tbl>
      <w:tblPr>
        <w:tblW w:type="auto" w:w="0"/>
        <w:jc w:val="center"/>
        <w:tblLayout w:type="autofit"/>
        <w:tblLook w:firstColumn="1" w:firstRow="1" w:lastColumn="0" w:lastRow="0" w:noHBand="0" w:noVBand="1" w:val="04A0"/>
      </w:tblPr>
      <w:tblGrid>
        <w:gridCol w:w="10224"/>
      </w:tblGrid>
      <w:tr>
        <w:tc>
          <w:tcPr>
            <w:tcW w:type="dxa" w:w="10224"/>
            <w:shd w:fill="F7F7F7"/>
            <w:tcMar>
              <w:top w:w="100" w:type="dxa"/>
              <w:start w:w="140" w:type="dxa"/>
              <w:bottom w:w="100" w:type="dxa"/>
              <w:end w:w="140" w:type="dxa"/>
            </w:tcMar>
            <w:tcBorders>
              <w:top w:val="single" w:sz="4" w:color="D9D9D9"/>
              <w:start w:val="single" w:sz="4" w:color="D9D9D9"/>
              <w:bottom w:val="single" w:sz="4" w:color="D9D9D9"/>
              <w:end w:val="single" w:sz="4" w:color="D9D9D9"/>
            </w:tcBorders>
          </w:tcPr>
          <w:p>
            <w:pPr>
              <w:spacing w:after="0" w:line="240" w:lineRule="auto"/>
            </w:pPr>
            <w:r>
              <w:rPr>
                <w:rFonts w:ascii="Liberation Mono" w:hAnsi="Liberation Mono" w:eastAsia="Liberation Mono"/>
                <w:sz w:val="16"/>
              </w:rPr>
              <w:t>AFTER MARKET CLOSE</w:t>
              <w:br/>
              <w:t xml:space="preserve">    -&gt; Massive grouped daily (1 request/date)</w:t>
              <w:br/>
              <w:t xml:space="preserve">    -&gt; save raw response</w:t>
              <w:br/>
              <w:t xml:space="preserve">    -&gt; normalize CanonicalDailyBar</w:t>
              <w:br/>
              <w:t xml:space="preserve">    -&gt; write Parquet partition date=YYYY-MM-DD</w:t>
              <w:br/>
              <w:t xml:space="preserve">    -&gt; DuckDB + Polars feature scan</w:t>
              <w:br/>
              <w:t xml:space="preserve">    -&gt; 7,000+ -&gt; 100-300 candidates</w:t>
            </w:r>
          </w:p>
        </w:tc>
      </w:tr>
    </w:tbl>
    <w:p>
      <w:pPr>
        <w:pStyle w:val="Heading2"/>
        <w:spacing w:before="140" w:after="100"/>
      </w:pPr>
      <w:r>
        <w:t>7.2 Live watchlist: WebSocket</w:t>
      </w:r>
    </w:p>
    <w:tbl>
      <w:tblPr>
        <w:tblW w:type="auto" w:w="0"/>
        <w:jc w:val="center"/>
        <w:tblLayout w:type="autofit"/>
        <w:tblLook w:firstColumn="1" w:firstRow="1" w:lastColumn="0" w:lastRow="0" w:noHBand="0" w:noVBand="1" w:val="04A0"/>
      </w:tblPr>
      <w:tblGrid>
        <w:gridCol w:w="10224"/>
      </w:tblGrid>
      <w:tr>
        <w:tc>
          <w:tcPr>
            <w:tcW w:type="dxa" w:w="10224"/>
            <w:shd w:fill="F7F7F7"/>
            <w:tcMar>
              <w:top w:w="100" w:type="dxa"/>
              <w:start w:w="140" w:type="dxa"/>
              <w:bottom w:w="100" w:type="dxa"/>
              <w:end w:w="140" w:type="dxa"/>
            </w:tcMar>
            <w:tcBorders>
              <w:top w:val="single" w:sz="4" w:color="D9D9D9"/>
              <w:start w:val="single" w:sz="4" w:color="D9D9D9"/>
              <w:bottom w:val="single" w:sz="4" w:color="D9D9D9"/>
              <w:end w:val="single" w:sz="4" w:color="D9D9D9"/>
            </w:tcBorders>
          </w:tcPr>
          <w:p>
            <w:pPr>
              <w:spacing w:after="0" w:line="240" w:lineRule="auto"/>
            </w:pPr>
            <w:r>
              <w:rPr>
                <w:rFonts w:ascii="Liberation Mono" w:hAnsi="Liberation Mono" w:eastAsia="Liberation Mono"/>
                <w:sz w:val="16"/>
              </w:rPr>
              <w:t>Alpaca IEX WebSocket</w:t>
              <w:br/>
              <w:t xml:space="preserve">    -&gt; RealtimeCollector</w:t>
              <w:br/>
              <w:t xml:space="preserve">    -&gt; Normalizer</w:t>
              <w:br/>
              <w:t xml:space="preserve">    -&gt; QualityValidator</w:t>
              <w:br/>
              <w:t xml:space="preserve">    -&gt; InMemoryMarketState</w:t>
              <w:br/>
              <w:t xml:space="preserve">       |-&gt; latest quote</w:t>
              <w:br/>
              <w:t xml:space="preserve">       |-&gt; latest 1m bar</w:t>
              <w:br/>
              <w:t xml:space="preserve">       |-&gt; rolling windows</w:t>
              <w:br/>
              <w:t xml:space="preserve">       |-&gt; current score inputs</w:t>
              <w:br/>
              <w:t xml:space="preserve">    -&gt; micro-batch writer</w:t>
              <w:br/>
              <w:t xml:space="preserve">       -&gt; Parquet 1m bars</w:t>
            </w:r>
          </w:p>
        </w:tc>
      </w:tr>
    </w:tbl>
    <w:p>
      <w:pPr>
        <w:pStyle w:val="BodyText"/>
      </w:pPr>
      <w:r>
        <w:t>No usar polling por segundo para precio. Mantener una sola conexion WebSocket por feed y modificar suscripciones cuando cambie la Dynamic Watchlist.</w:t>
      </w:r>
    </w:p>
    <w:p>
      <w:pPr>
        <w:pStyle w:val="Heading2"/>
        <w:spacing w:before="140" w:after="100"/>
      </w:pPr>
      <w:r>
        <w:t>7.3 Politica de persistencia live</w:t>
      </w:r>
    </w:p>
    <w:tbl>
      <w:tblPr>
        <w:tblStyle w:val="TableGrid"/>
        <w:tblW w:type="auto" w:w="0"/>
        <w:jc w:val="center"/>
        <w:tblLayout w:type="fixed"/>
        <w:tblLook w:firstColumn="1" w:firstRow="1" w:lastColumn="0" w:lastRow="0" w:noHBand="0" w:noVBand="1" w:val="04A0"/>
      </w:tblPr>
      <w:tblGrid>
        <w:gridCol w:w="2556"/>
        <w:gridCol w:w="2556"/>
        <w:gridCol w:w="2556"/>
        <w:gridCol w:w="2556"/>
      </w:tblGrid>
      <w:tr>
        <w:trPr>
          <w:tblHeader w:val="true"/>
        </w:trPr>
        <w:tc>
          <w:tcPr>
            <w:tcW w:type="dxa" w:w="1440"/>
            <w:shd w:fill="17365D"/>
            <w:tcMar>
              <w:top w:w="70" w:type="dxa"/>
              <w:start w:w="70" w:type="dxa"/>
              <w:bottom w:w="70" w:type="dxa"/>
              <w:end w:w="70" w:type="dxa"/>
            </w:tcMar>
            <w:vAlign w:val="center"/>
          </w:tcPr>
          <w:p>
            <w:pPr>
              <w:jc w:val="center"/>
            </w:pPr>
            <w:r>
              <w:rPr>
                <w:b/>
                <w:color w:val="FFFFFF"/>
                <w:sz w:val="16"/>
              </w:rPr>
              <w:t>Estado</w:t>
            </w:r>
          </w:p>
        </w:tc>
        <w:tc>
          <w:tcPr>
            <w:tcW w:type="dxa" w:w="3024"/>
            <w:shd w:fill="17365D"/>
            <w:tcMar>
              <w:top w:w="70" w:type="dxa"/>
              <w:start w:w="70" w:type="dxa"/>
              <w:bottom w:w="70" w:type="dxa"/>
              <w:end w:w="70" w:type="dxa"/>
            </w:tcMar>
            <w:vAlign w:val="center"/>
          </w:tcPr>
          <w:p>
            <w:pPr>
              <w:jc w:val="center"/>
            </w:pPr>
            <w:r>
              <w:rPr>
                <w:b/>
                <w:color w:val="FFFFFF"/>
                <w:sz w:val="16"/>
              </w:rPr>
              <w:t>Captura</w:t>
            </w:r>
          </w:p>
        </w:tc>
        <w:tc>
          <w:tcPr>
            <w:tcW w:type="dxa" w:w="3024"/>
            <w:shd w:fill="17365D"/>
            <w:tcMar>
              <w:top w:w="70" w:type="dxa"/>
              <w:start w:w="70" w:type="dxa"/>
              <w:bottom w:w="70" w:type="dxa"/>
              <w:end w:w="70" w:type="dxa"/>
            </w:tcMar>
            <w:vAlign w:val="center"/>
          </w:tcPr>
          <w:p>
            <w:pPr>
              <w:jc w:val="center"/>
            </w:pPr>
            <w:r>
              <w:rPr>
                <w:b/>
                <w:color w:val="FFFFFF"/>
                <w:sz w:val="16"/>
              </w:rPr>
              <w:t>RAM</w:t>
            </w:r>
          </w:p>
        </w:tc>
        <w:tc>
          <w:tcPr>
            <w:tcW w:type="dxa" w:w="3312"/>
            <w:shd w:fill="17365D"/>
            <w:tcMar>
              <w:top w:w="70" w:type="dxa"/>
              <w:start w:w="70" w:type="dxa"/>
              <w:bottom w:w="70" w:type="dxa"/>
              <w:end w:w="70" w:type="dxa"/>
            </w:tcMar>
            <w:vAlign w:val="center"/>
          </w:tcPr>
          <w:p>
            <w:pPr>
              <w:jc w:val="center"/>
            </w:pPr>
            <w:r>
              <w:rPr>
                <w:b/>
                <w:color w:val="FFFFFF"/>
                <w:sz w:val="16"/>
              </w:rPr>
              <w:t>Persistencia</w:t>
            </w:r>
          </w:p>
        </w:tc>
      </w:tr>
      <w:tr>
        <w:tc>
          <w:tcPr>
            <w:tcW w:type="dxa" w:w="1440"/>
            <w:shd w:fill="FFFFFF"/>
            <w:tcMar>
              <w:top w:w="65" w:type="dxa"/>
              <w:start w:w="65" w:type="dxa"/>
              <w:bottom w:w="65" w:type="dxa"/>
              <w:end w:w="65" w:type="dxa"/>
            </w:tcMar>
            <w:vAlign w:val="top"/>
          </w:tcPr>
          <w:p>
            <w:pPr>
              <w:spacing w:after="0"/>
            </w:pPr>
            <w:r>
              <w:rPr>
                <w:color w:val="202A35"/>
                <w:sz w:val="16"/>
              </w:rPr>
              <w:t>CONTEXT</w:t>
            </w:r>
          </w:p>
        </w:tc>
        <w:tc>
          <w:tcPr>
            <w:tcW w:type="dxa" w:w="3024"/>
            <w:shd w:fill="FFFFFF"/>
            <w:tcMar>
              <w:top w:w="65" w:type="dxa"/>
              <w:start w:w="65" w:type="dxa"/>
              <w:bottom w:w="65" w:type="dxa"/>
              <w:end w:w="65" w:type="dxa"/>
            </w:tcMar>
            <w:vAlign w:val="top"/>
          </w:tcPr>
          <w:p>
            <w:pPr>
              <w:spacing w:after="0"/>
            </w:pPr>
            <w:r>
              <w:rPr>
                <w:color w:val="202A35"/>
                <w:sz w:val="16"/>
              </w:rPr>
              <w:t>1m bars/quotes basicos</w:t>
            </w:r>
          </w:p>
        </w:tc>
        <w:tc>
          <w:tcPr>
            <w:tcW w:type="dxa" w:w="3024"/>
            <w:shd w:fill="FFFFFF"/>
            <w:tcMar>
              <w:top w:w="65" w:type="dxa"/>
              <w:start w:w="65" w:type="dxa"/>
              <w:bottom w:w="65" w:type="dxa"/>
              <w:end w:w="65" w:type="dxa"/>
            </w:tcMar>
            <w:vAlign w:val="top"/>
          </w:tcPr>
          <w:p>
            <w:pPr>
              <w:spacing w:after="0"/>
            </w:pPr>
            <w:r>
              <w:rPr>
                <w:color w:val="202A35"/>
                <w:sz w:val="16"/>
              </w:rPr>
              <w:t>Ultimos valores y rolling window</w:t>
            </w:r>
          </w:p>
        </w:tc>
        <w:tc>
          <w:tcPr>
            <w:tcW w:type="dxa" w:w="3312"/>
            <w:shd w:fill="FFFFFF"/>
            <w:tcMar>
              <w:top w:w="65" w:type="dxa"/>
              <w:start w:w="65" w:type="dxa"/>
              <w:bottom w:w="65" w:type="dxa"/>
              <w:end w:w="65" w:type="dxa"/>
            </w:tcMar>
            <w:vAlign w:val="top"/>
          </w:tcPr>
          <w:p>
            <w:pPr>
              <w:spacing w:after="0"/>
            </w:pPr>
            <w:r>
              <w:rPr>
                <w:color w:val="202A35"/>
                <w:sz w:val="16"/>
              </w:rPr>
              <w:t>1m bars diarios</w:t>
            </w:r>
          </w:p>
        </w:tc>
      </w:tr>
      <w:tr>
        <w:tc>
          <w:tcPr>
            <w:tcW w:type="dxa" w:w="1440"/>
            <w:shd w:fill="F7F9FB"/>
            <w:tcMar>
              <w:top w:w="65" w:type="dxa"/>
              <w:start w:w="65" w:type="dxa"/>
              <w:bottom w:w="65" w:type="dxa"/>
              <w:end w:w="65" w:type="dxa"/>
            </w:tcMar>
            <w:vAlign w:val="top"/>
          </w:tcPr>
          <w:p>
            <w:pPr>
              <w:spacing w:after="0"/>
            </w:pPr>
            <w:r>
              <w:rPr>
                <w:color w:val="202A35"/>
                <w:sz w:val="16"/>
              </w:rPr>
              <w:t>WATCHLIST</w:t>
            </w:r>
          </w:p>
        </w:tc>
        <w:tc>
          <w:tcPr>
            <w:tcW w:type="dxa" w:w="3024"/>
            <w:shd w:fill="F7F9FB"/>
            <w:tcMar>
              <w:top w:w="65" w:type="dxa"/>
              <w:start w:w="65" w:type="dxa"/>
              <w:bottom w:w="65" w:type="dxa"/>
              <w:end w:w="65" w:type="dxa"/>
            </w:tcMar>
            <w:vAlign w:val="top"/>
          </w:tcPr>
          <w:p>
            <w:pPr>
              <w:spacing w:after="0"/>
            </w:pPr>
            <w:r>
              <w:rPr>
                <w:color w:val="202A35"/>
                <w:sz w:val="16"/>
              </w:rPr>
              <w:t>1m bars + quote actual</w:t>
            </w:r>
          </w:p>
        </w:tc>
        <w:tc>
          <w:tcPr>
            <w:tcW w:type="dxa" w:w="3024"/>
            <w:shd w:fill="F7F9FB"/>
            <w:tcMar>
              <w:top w:w="65" w:type="dxa"/>
              <w:start w:w="65" w:type="dxa"/>
              <w:bottom w:w="65" w:type="dxa"/>
              <w:end w:w="65" w:type="dxa"/>
            </w:tcMar>
            <w:vAlign w:val="top"/>
          </w:tcPr>
          <w:p>
            <w:pPr>
              <w:spacing w:after="0"/>
            </w:pPr>
            <w:r>
              <w:rPr>
                <w:color w:val="202A35"/>
                <w:sz w:val="16"/>
              </w:rPr>
              <w:t>Bars, quote, features recientes</w:t>
            </w:r>
          </w:p>
        </w:tc>
        <w:tc>
          <w:tcPr>
            <w:tcW w:type="dxa" w:w="3312"/>
            <w:shd w:fill="F7F9FB"/>
            <w:tcMar>
              <w:top w:w="65" w:type="dxa"/>
              <w:start w:w="65" w:type="dxa"/>
              <w:bottom w:w="65" w:type="dxa"/>
              <w:end w:w="65" w:type="dxa"/>
            </w:tcMar>
            <w:vAlign w:val="top"/>
          </w:tcPr>
          <w:p>
            <w:pPr>
              <w:spacing w:after="0"/>
            </w:pPr>
            <w:r>
              <w:rPr>
                <w:color w:val="202A35"/>
                <w:sz w:val="16"/>
              </w:rPr>
              <w:t>1m bars; snapshots selectivos</w:t>
            </w:r>
          </w:p>
        </w:tc>
      </w:tr>
      <w:tr>
        <w:tc>
          <w:tcPr>
            <w:tcW w:type="dxa" w:w="1440"/>
            <w:shd w:fill="FFFFFF"/>
            <w:tcMar>
              <w:top w:w="65" w:type="dxa"/>
              <w:start w:w="65" w:type="dxa"/>
              <w:bottom w:w="65" w:type="dxa"/>
              <w:end w:w="65" w:type="dxa"/>
            </w:tcMar>
            <w:vAlign w:val="top"/>
          </w:tcPr>
          <w:p>
            <w:pPr>
              <w:spacing w:after="0"/>
            </w:pPr>
            <w:r>
              <w:rPr>
                <w:color w:val="202A35"/>
                <w:sz w:val="16"/>
              </w:rPr>
              <w:t>HOT</w:t>
            </w:r>
          </w:p>
        </w:tc>
        <w:tc>
          <w:tcPr>
            <w:tcW w:type="dxa" w:w="3024"/>
            <w:shd w:fill="FFFFFF"/>
            <w:tcMar>
              <w:top w:w="65" w:type="dxa"/>
              <w:start w:w="65" w:type="dxa"/>
              <w:bottom w:w="65" w:type="dxa"/>
              <w:end w:w="65" w:type="dxa"/>
            </w:tcMar>
            <w:vAlign w:val="top"/>
          </w:tcPr>
          <w:p>
            <w:pPr>
              <w:spacing w:after="0"/>
            </w:pPr>
            <w:r>
              <w:rPr>
                <w:color w:val="202A35"/>
                <w:sz w:val="16"/>
              </w:rPr>
              <w:t>1m bars + quotes + trades</w:t>
            </w:r>
          </w:p>
        </w:tc>
        <w:tc>
          <w:tcPr>
            <w:tcW w:type="dxa" w:w="3024"/>
            <w:shd w:fill="FFFFFF"/>
            <w:tcMar>
              <w:top w:w="65" w:type="dxa"/>
              <w:start w:w="65" w:type="dxa"/>
              <w:bottom w:w="65" w:type="dxa"/>
              <w:end w:w="65" w:type="dxa"/>
            </w:tcMar>
            <w:vAlign w:val="top"/>
          </w:tcPr>
          <w:p>
            <w:pPr>
              <w:spacing w:after="0"/>
            </w:pPr>
            <w:r>
              <w:rPr>
                <w:color w:val="202A35"/>
                <w:sz w:val="16"/>
              </w:rPr>
              <w:t>Ring buffers mas densos</w:t>
            </w:r>
          </w:p>
        </w:tc>
        <w:tc>
          <w:tcPr>
            <w:tcW w:type="dxa" w:w="3312"/>
            <w:shd w:fill="FFFFFF"/>
            <w:tcMar>
              <w:top w:w="65" w:type="dxa"/>
              <w:start w:w="65" w:type="dxa"/>
              <w:bottom w:w="65" w:type="dxa"/>
              <w:end w:w="65" w:type="dxa"/>
            </w:tcMar>
            <w:vAlign w:val="top"/>
          </w:tcPr>
          <w:p>
            <w:pPr>
              <w:spacing w:after="0"/>
            </w:pPr>
            <w:r>
              <w:rPr>
                <w:color w:val="202A35"/>
                <w:sz w:val="16"/>
              </w:rPr>
              <w:t>Trades/quotes en micro-batches con retencion corta</w:t>
            </w:r>
          </w:p>
        </w:tc>
      </w:tr>
      <w:tr>
        <w:tc>
          <w:tcPr>
            <w:tcW w:type="dxa" w:w="1440"/>
            <w:shd w:fill="F7F9FB"/>
            <w:tcMar>
              <w:top w:w="65" w:type="dxa"/>
              <w:start w:w="65" w:type="dxa"/>
              <w:bottom w:w="65" w:type="dxa"/>
              <w:end w:w="65" w:type="dxa"/>
            </w:tcMar>
            <w:vAlign w:val="top"/>
          </w:tcPr>
          <w:p>
            <w:pPr>
              <w:spacing w:after="0"/>
            </w:pPr>
            <w:r>
              <w:rPr>
                <w:color w:val="202A35"/>
                <w:sz w:val="16"/>
              </w:rPr>
              <w:t>CANDIDATE</w:t>
            </w:r>
          </w:p>
        </w:tc>
        <w:tc>
          <w:tcPr>
            <w:tcW w:type="dxa" w:w="3024"/>
            <w:shd w:fill="F7F9FB"/>
            <w:tcMar>
              <w:top w:w="65" w:type="dxa"/>
              <w:start w:w="65" w:type="dxa"/>
              <w:bottom w:w="65" w:type="dxa"/>
              <w:end w:w="65" w:type="dxa"/>
            </w:tcMar>
            <w:vAlign w:val="top"/>
          </w:tcPr>
          <w:p>
            <w:pPr>
              <w:spacing w:after="0"/>
            </w:pPr>
            <w:r>
              <w:rPr>
                <w:color w:val="202A35"/>
                <w:sz w:val="16"/>
              </w:rPr>
              <w:t>No streaming continuo</w:t>
            </w:r>
          </w:p>
        </w:tc>
        <w:tc>
          <w:tcPr>
            <w:tcW w:type="dxa" w:w="3024"/>
            <w:shd w:fill="F7F9FB"/>
            <w:tcMar>
              <w:top w:w="65" w:type="dxa"/>
              <w:start w:w="65" w:type="dxa"/>
              <w:bottom w:w="65" w:type="dxa"/>
              <w:end w:w="65" w:type="dxa"/>
            </w:tcMar>
            <w:vAlign w:val="top"/>
          </w:tcPr>
          <w:p>
            <w:pPr>
              <w:spacing w:after="0"/>
            </w:pPr>
            <w:r>
              <w:rPr>
                <w:color w:val="202A35"/>
                <w:sz w:val="16"/>
              </w:rPr>
              <w:t>Ultimo snapshot</w:t>
            </w:r>
          </w:p>
        </w:tc>
        <w:tc>
          <w:tcPr>
            <w:tcW w:type="dxa" w:w="3312"/>
            <w:shd w:fill="F7F9FB"/>
            <w:tcMar>
              <w:top w:w="65" w:type="dxa"/>
              <w:start w:w="65" w:type="dxa"/>
              <w:bottom w:w="65" w:type="dxa"/>
              <w:end w:w="65" w:type="dxa"/>
            </w:tcMar>
            <w:vAlign w:val="top"/>
          </w:tcPr>
          <w:p>
            <w:pPr>
              <w:spacing w:after="0"/>
            </w:pPr>
            <w:r>
              <w:rPr>
                <w:color w:val="202A35"/>
                <w:sz w:val="16"/>
              </w:rPr>
              <w:t>5-15m o EOD segun fuente</w:t>
            </w:r>
          </w:p>
        </w:tc>
      </w:tr>
      <w:tr>
        <w:tc>
          <w:tcPr>
            <w:tcW w:type="dxa" w:w="1440"/>
            <w:shd w:fill="FFFFFF"/>
            <w:tcMar>
              <w:top w:w="65" w:type="dxa"/>
              <w:start w:w="65" w:type="dxa"/>
              <w:bottom w:w="65" w:type="dxa"/>
              <w:end w:w="65" w:type="dxa"/>
            </w:tcMar>
            <w:vAlign w:val="top"/>
          </w:tcPr>
          <w:p>
            <w:pPr>
              <w:spacing w:after="0"/>
            </w:pPr>
            <w:r>
              <w:rPr>
                <w:color w:val="202A35"/>
                <w:sz w:val="16"/>
              </w:rPr>
              <w:t>UNIVERSE</w:t>
            </w:r>
          </w:p>
        </w:tc>
        <w:tc>
          <w:tcPr>
            <w:tcW w:type="dxa" w:w="3024"/>
            <w:shd w:fill="FFFFFF"/>
            <w:tcMar>
              <w:top w:w="65" w:type="dxa"/>
              <w:start w:w="65" w:type="dxa"/>
              <w:bottom w:w="65" w:type="dxa"/>
              <w:end w:w="65" w:type="dxa"/>
            </w:tcMar>
            <w:vAlign w:val="top"/>
          </w:tcPr>
          <w:p>
            <w:pPr>
              <w:spacing w:after="0"/>
            </w:pPr>
            <w:r>
              <w:rPr>
                <w:color w:val="202A35"/>
                <w:sz w:val="16"/>
              </w:rPr>
              <w:t>Nada live</w:t>
            </w:r>
          </w:p>
        </w:tc>
        <w:tc>
          <w:tcPr>
            <w:tcW w:type="dxa" w:w="3024"/>
            <w:shd w:fill="FFFFFF"/>
            <w:tcMar>
              <w:top w:w="65" w:type="dxa"/>
              <w:start w:w="65" w:type="dxa"/>
              <w:bottom w:w="65" w:type="dxa"/>
              <w:end w:w="65" w:type="dxa"/>
            </w:tcMar>
            <w:vAlign w:val="top"/>
          </w:tcPr>
          <w:p>
            <w:pPr>
              <w:spacing w:after="0"/>
            </w:pPr>
            <w:r>
              <w:rPr>
                <w:color w:val="202A35"/>
                <w:sz w:val="16"/>
              </w:rPr>
              <w:t>No</w:t>
            </w:r>
          </w:p>
        </w:tc>
        <w:tc>
          <w:tcPr>
            <w:tcW w:type="dxa" w:w="3312"/>
            <w:shd w:fill="FFFFFF"/>
            <w:tcMar>
              <w:top w:w="65" w:type="dxa"/>
              <w:start w:w="65" w:type="dxa"/>
              <w:bottom w:w="65" w:type="dxa"/>
              <w:end w:w="65" w:type="dxa"/>
            </w:tcMar>
            <w:vAlign w:val="top"/>
          </w:tcPr>
          <w:p>
            <w:pPr>
              <w:spacing w:after="0"/>
            </w:pPr>
            <w:r>
              <w:rPr>
                <w:color w:val="202A35"/>
                <w:sz w:val="16"/>
              </w:rPr>
              <w:t>EOD diario</w:t>
            </w:r>
          </w:p>
        </w:tc>
      </w:tr>
    </w:tbl>
    <w:p>
      <w:pPr>
        <w:spacing w:after="0"/>
      </w:pPr>
    </w:p>
    <w:p>
      <w:pPr>
        <w:pStyle w:val="Heading2"/>
        <w:spacing w:before="140" w:after="100"/>
      </w:pPr>
      <w:r>
        <w:t>7.4 Modelos canonicos</w:t>
      </w:r>
    </w:p>
    <w:tbl>
      <w:tblPr>
        <w:tblW w:type="auto" w:w="0"/>
        <w:jc w:val="center"/>
        <w:tblLayout w:type="autofit"/>
        <w:tblLook w:firstColumn="1" w:firstRow="1" w:lastColumn="0" w:lastRow="0" w:noHBand="0" w:noVBand="1" w:val="04A0"/>
      </w:tblPr>
      <w:tblGrid>
        <w:gridCol w:w="10224"/>
      </w:tblGrid>
      <w:tr>
        <w:tc>
          <w:tcPr>
            <w:tcW w:type="dxa" w:w="10224"/>
            <w:shd w:fill="F7F7F7"/>
            <w:tcMar>
              <w:top w:w="100" w:type="dxa"/>
              <w:start w:w="140" w:type="dxa"/>
              <w:bottom w:w="100" w:type="dxa"/>
              <w:end w:w="140" w:type="dxa"/>
            </w:tcMar>
            <w:tcBorders>
              <w:top w:val="single" w:sz="4" w:color="D9D9D9"/>
              <w:start w:val="single" w:sz="4" w:color="D9D9D9"/>
              <w:bottom w:val="single" w:sz="4" w:color="D9D9D9"/>
              <w:end w:val="single" w:sz="4" w:color="D9D9D9"/>
            </w:tcBorders>
          </w:tcPr>
          <w:p>
            <w:pPr>
              <w:spacing w:after="0" w:line="240" w:lineRule="auto"/>
            </w:pPr>
            <w:r>
              <w:rPr>
                <w:rFonts w:ascii="Liberation Mono" w:hAnsi="Liberation Mono" w:eastAsia="Liberation Mono"/>
                <w:sz w:val="16"/>
              </w:rPr>
              <w:t>class CanonicalBar(BaseModel):</w:t>
              <w:br/>
              <w:t xml:space="preserve">    symbol: str</w:t>
              <w:br/>
              <w:t xml:space="preserve">    timestamp: datetime      # UTC</w:t>
              <w:br/>
              <w:t xml:space="preserve">    timeframe: str           # 1m, 5m, 1d...</w:t>
              <w:br/>
              <w:t xml:space="preserve">    open: float</w:t>
              <w:br/>
              <w:t xml:space="preserve">    high: float</w:t>
              <w:br/>
              <w:t xml:space="preserve">    low: float</w:t>
              <w:br/>
              <w:t xml:space="preserve">    close: float</w:t>
              <w:br/>
              <w:t xml:space="preserve">    volume: float</w:t>
              <w:br/>
              <w:t xml:space="preserve">    vwap: float | None</w:t>
              <w:br/>
              <w:t xml:space="preserve">    trade_count: int | None</w:t>
              <w:br/>
              <w:t xml:space="preserve">    provider: str</w:t>
              <w:br/>
              <w:t xml:space="preserve">    feed: str</w:t>
              <w:br/>
              <w:t xml:space="preserve">    received_at: datetime</w:t>
              <w:br/>
              <w:br/>
              <w:t>class CanonicalQuote(BaseModel):</w:t>
              <w:br/>
              <w:t xml:space="preserve">    symbol: str</w:t>
              <w:br/>
              <w:t xml:space="preserve">    timestamp: datetime</w:t>
              <w:br/>
              <w:t xml:space="preserve">    bid: float</w:t>
              <w:br/>
              <w:t xml:space="preserve">    ask: float</w:t>
              <w:br/>
              <w:t xml:space="preserve">    bid_size: float | None</w:t>
              <w:br/>
              <w:t xml:space="preserve">    ask_size: float | None</w:t>
              <w:br/>
              <w:t xml:space="preserve">    provider: str</w:t>
              <w:br/>
              <w:t xml:space="preserve">    feed: str</w:t>
              <w:br/>
              <w:t xml:space="preserve">    received_at: datetime</w:t>
              <w:br/>
              <w:br/>
              <w:t xml:space="preserve">    @property</w:t>
              <w:br/>
              <w:t xml:space="preserve">    def spread(self) -&gt; float:</w:t>
              <w:br/>
              <w:t xml:space="preserve">        return self.ask - self.bid</w:t>
            </w:r>
          </w:p>
        </w:tc>
      </w:tr>
    </w:tbl>
    <w:p>
      <w:pPr>
        <w:pStyle w:val="Heading2"/>
        <w:spacing w:before="140" w:after="100"/>
      </w:pPr>
      <w:r>
        <w:t>7.5 QualityValidator</w:t>
      </w:r>
    </w:p>
    <w:p>
      <w:pPr>
        <w:pStyle w:val="ListBullet"/>
        <w:spacing w:after="30"/>
      </w:pPr>
      <w:r>
        <w:t>Timestamp UTC valido y no excesivamente atrasado.</w:t>
      </w:r>
    </w:p>
    <w:p>
      <w:pPr>
        <w:pStyle w:val="ListBullet"/>
        <w:spacing w:after="30"/>
      </w:pPr>
      <w:r>
        <w:t>OHLC consistente: high &gt;= open/close/low y low &lt;= open/close/high.</w:t>
      </w:r>
    </w:p>
    <w:p>
      <w:pPr>
        <w:pStyle w:val="ListBullet"/>
        <w:spacing w:after="30"/>
      </w:pPr>
      <w:r>
        <w:t>Precios no negativos; volumen &gt;= 0.</w:t>
      </w:r>
    </w:p>
    <w:p>
      <w:pPr>
        <w:pStyle w:val="ListBullet"/>
        <w:spacing w:after="30"/>
      </w:pPr>
      <w:r>
        <w:t>Deduplicacion por provider/feed/symbol/timestamp/event id.</w:t>
      </w:r>
    </w:p>
    <w:p>
      <w:pPr>
        <w:pStyle w:val="ListBullet"/>
        <w:spacing w:after="30"/>
      </w:pPr>
      <w:r>
        <w:t>Deteccion de gaps, out-of-order y feed desconectado.</w:t>
      </w:r>
    </w:p>
    <w:p>
      <w:pPr>
        <w:pStyle w:val="ListBullet"/>
        <w:spacing w:after="30"/>
      </w:pPr>
      <w:r>
        <w:t>Calculo latency_ms = received_at - source_timestamp.</w:t>
      </w:r>
    </w:p>
    <w:p>
      <w:pPr>
        <w:pStyle w:val="ListBullet"/>
        <w:spacing w:after="30"/>
      </w:pPr>
      <w:r>
        <w:t>Si los datos quedan stale, marcar DATA_STALE y no producir candidatos live dependientes de ese feed.</w:t>
      </w:r>
    </w:p>
    <w:p>
      <w:pPr>
        <w:pStyle w:val="Heading1"/>
        <w:spacing w:before="200" w:after="100"/>
      </w:pPr>
      <w:r>
        <w:t>8. Company &amp; Event Intelligence</w:t>
      </w:r>
    </w:p>
    <w:p>
      <w:pPr>
        <w:pStyle w:val="Heading2"/>
        <w:spacing w:before="140" w:after="100"/>
      </w:pPr>
      <w:r>
        <w:t>8.1 SEC event-driven</w:t>
      </w:r>
    </w:p>
    <w:tbl>
      <w:tblPr>
        <w:tblW w:type="auto" w:w="0"/>
        <w:jc w:val="center"/>
        <w:tblLayout w:type="autofit"/>
        <w:tblLook w:firstColumn="1" w:firstRow="1" w:lastColumn="0" w:lastRow="0" w:noHBand="0" w:noVBand="1" w:val="04A0"/>
      </w:tblPr>
      <w:tblGrid>
        <w:gridCol w:w="10224"/>
      </w:tblGrid>
      <w:tr>
        <w:tc>
          <w:tcPr>
            <w:tcW w:type="dxa" w:w="10224"/>
            <w:shd w:fill="F7F7F7"/>
            <w:tcMar>
              <w:top w:w="100" w:type="dxa"/>
              <w:start w:w="140" w:type="dxa"/>
              <w:bottom w:w="100" w:type="dxa"/>
              <w:end w:w="140" w:type="dxa"/>
            </w:tcMar>
            <w:tcBorders>
              <w:top w:val="single" w:sz="4" w:color="D9D9D9"/>
              <w:start w:val="single" w:sz="4" w:color="D9D9D9"/>
              <w:bottom w:val="single" w:sz="4" w:color="D9D9D9"/>
              <w:end w:val="single" w:sz="4" w:color="D9D9D9"/>
            </w:tcBorders>
          </w:tcPr>
          <w:p>
            <w:pPr>
              <w:spacing w:after="0" w:line="240" w:lineRule="auto"/>
            </w:pPr>
            <w:r>
              <w:rPr>
                <w:rFonts w:ascii="Liberation Mono" w:hAnsi="Liberation Mono" w:eastAsia="Liberation Mono"/>
                <w:sz w:val="16"/>
              </w:rPr>
              <w:t>SEC RSS (10 min)</w:t>
              <w:br/>
              <w:t xml:space="preserve">  -&gt; parse entries</w:t>
              <w:br/>
              <w:t xml:space="preserve">  -&gt; map CIK/company -&gt; symbols</w:t>
              <w:br/>
              <w:t xml:space="preserve">  -&gt; if relevant:</w:t>
              <w:br/>
              <w:t xml:space="preserve">       fetch metadata / filing</w:t>
              <w:br/>
              <w:t xml:space="preserve">       update ActualityEvent</w:t>
              <w:br/>
              <w:t xml:space="preserve">       refresh companyfacts if needed</w:t>
              <w:br/>
              <w:t xml:space="preserve">       create CatalystEvent</w:t>
              <w:br/>
              <w:t xml:space="preserve">       trigger targeted market check</w:t>
            </w:r>
          </w:p>
        </w:tc>
      </w:tr>
    </w:tbl>
    <w:p>
      <w:pPr>
        <w:pStyle w:val="BodyText"/>
      </w:pPr>
      <w:r>
        <w:t>El fetch completo debe ser selectivo. Para historicos masivos usar archivos bulk/archives cuando sea posible en lugar de miles de requests individuales.</w:t>
      </w:r>
    </w:p>
    <w:p>
      <w:pPr>
        <w:pStyle w:val="Heading2"/>
        <w:spacing w:before="140" w:after="100"/>
      </w:pPr>
      <w:r>
        <w:t>8.2 ScheduledEvent</w:t>
      </w:r>
    </w:p>
    <w:tbl>
      <w:tblPr>
        <w:tblW w:type="auto" w:w="0"/>
        <w:jc w:val="center"/>
        <w:tblLayout w:type="autofit"/>
        <w:tblLook w:firstColumn="1" w:firstRow="1" w:lastColumn="0" w:lastRow="0" w:noHBand="0" w:noVBand="1" w:val="04A0"/>
      </w:tblPr>
      <w:tblGrid>
        <w:gridCol w:w="10224"/>
      </w:tblGrid>
      <w:tr>
        <w:tc>
          <w:tcPr>
            <w:tcW w:type="dxa" w:w="10224"/>
            <w:shd w:fill="F7F7F7"/>
            <w:tcMar>
              <w:top w:w="100" w:type="dxa"/>
              <w:start w:w="140" w:type="dxa"/>
              <w:bottom w:w="100" w:type="dxa"/>
              <w:end w:w="140" w:type="dxa"/>
            </w:tcMar>
            <w:tcBorders>
              <w:top w:val="single" w:sz="4" w:color="D9D9D9"/>
              <w:start w:val="single" w:sz="4" w:color="D9D9D9"/>
              <w:bottom w:val="single" w:sz="4" w:color="D9D9D9"/>
              <w:end w:val="single" w:sz="4" w:color="D9D9D9"/>
            </w:tcBorders>
          </w:tcPr>
          <w:p>
            <w:pPr>
              <w:spacing w:after="0" w:line="240" w:lineRule="auto"/>
            </w:pPr>
            <w:r>
              <w:rPr>
                <w:rFonts w:ascii="Liberation Mono" w:hAnsi="Liberation Mono" w:eastAsia="Liberation Mono"/>
                <w:sz w:val="16"/>
              </w:rPr>
              <w:t>class ScheduledEvent(BaseModel):</w:t>
              <w:br/>
              <w:t xml:space="preserve">    event_id: str</w:t>
              <w:br/>
              <w:t xml:space="preserve">    event_type: str          # earnings, FOMC, CPI, jobs, holiday...</w:t>
              <w:br/>
              <w:t xml:space="preserve">    symbol: str | None</w:t>
              <w:br/>
              <w:t xml:space="preserve">    scheduled_at: datetime   # UTC</w:t>
              <w:br/>
              <w:t xml:space="preserve">    source: str</w:t>
              <w:br/>
              <w:t xml:space="preserve">    expected_value: float | None</w:t>
              <w:br/>
              <w:t xml:space="preserve">    previous_value: float | None</w:t>
              <w:br/>
              <w:t xml:space="preserve">    importance: int          # 1-5</w:t>
              <w:br/>
              <w:t xml:space="preserve">    status: str              # scheduled/near/active/released</w:t>
            </w:r>
          </w:p>
        </w:tc>
      </w:tr>
    </w:tbl>
    <w:p>
      <w:pPr>
        <w:pStyle w:val="BodyText"/>
      </w:pPr>
      <w:r>
        <w:t>Los eventos programados se descargan por adelantado y los estados NEAR/ACTIVE se calculan localmente. No consultar una API repetidamente solo para saber que un evento sigue programado.</w:t>
      </w:r>
    </w:p>
    <w:p>
      <w:pPr>
        <w:pStyle w:val="Heading2"/>
        <w:spacing w:before="140" w:after="100"/>
      </w:pPr>
      <w:r>
        <w:t>8.3 Earnings</w:t>
      </w:r>
    </w:p>
    <w:p>
      <w:pPr>
        <w:pStyle w:val="ListBullet"/>
        <w:spacing w:after="30"/>
      </w:pPr>
      <w:r>
        <w:t>Domingo: descargar calendario de proximos 3 meses.</w:t>
      </w:r>
    </w:p>
    <w:p>
      <w:pPr>
        <w:pStyle w:val="ListBullet"/>
        <w:spacing w:after="30"/>
      </w:pPr>
      <w:r>
        <w:t>Diario: refrescar ventana de proximos 14 dias.</w:t>
      </w:r>
    </w:p>
    <w:p>
      <w:pPr>
        <w:pStyle w:val="ListBullet"/>
        <w:spacing w:after="30"/>
      </w:pPr>
      <w:r>
        <w:t>Cuando ocurra un filing/earnings: actualizar expected vs actual, surprise y guidance cuando la fuente lo permita.</w:t>
      </w:r>
    </w:p>
    <w:p>
      <w:pPr>
        <w:pStyle w:val="ListBullet"/>
        <w:spacing w:after="30"/>
      </w:pPr>
      <w:r>
        <w:t>Aumentar prioridad de monitoreo antes/despues del evento sin asumir direccion de precio.</w:t>
      </w:r>
    </w:p>
    <w:p>
      <w:pPr>
        <w:pStyle w:val="Heading1"/>
        <w:spacing w:before="200" w:after="100"/>
      </w:pPr>
      <w:r>
        <w:t>9. Actuality / Catalyst Intelligence</w:t>
      </w:r>
    </w:p>
    <w:p>
      <w:pPr>
        <w:pStyle w:val="Heading2"/>
        <w:spacing w:before="140" w:after="100"/>
      </w:pPr>
      <w:r>
        <w:t>9.1 Modelo de evento</w:t>
      </w:r>
    </w:p>
    <w:tbl>
      <w:tblPr>
        <w:tblW w:type="auto" w:w="0"/>
        <w:jc w:val="center"/>
        <w:tblLayout w:type="autofit"/>
        <w:tblLook w:firstColumn="1" w:firstRow="1" w:lastColumn="0" w:lastRow="0" w:noHBand="0" w:noVBand="1" w:val="04A0"/>
      </w:tblPr>
      <w:tblGrid>
        <w:gridCol w:w="10224"/>
      </w:tblGrid>
      <w:tr>
        <w:tc>
          <w:tcPr>
            <w:tcW w:type="dxa" w:w="10224"/>
            <w:shd w:fill="F7F7F7"/>
            <w:tcMar>
              <w:top w:w="100" w:type="dxa"/>
              <w:start w:w="140" w:type="dxa"/>
              <w:bottom w:w="100" w:type="dxa"/>
              <w:end w:w="140" w:type="dxa"/>
            </w:tcMar>
            <w:tcBorders>
              <w:top w:val="single" w:sz="4" w:color="D9D9D9"/>
              <w:start w:val="single" w:sz="4" w:color="D9D9D9"/>
              <w:bottom w:val="single" w:sz="4" w:color="D9D9D9"/>
              <w:end w:val="single" w:sz="4" w:color="D9D9D9"/>
            </w:tcBorders>
          </w:tcPr>
          <w:p>
            <w:pPr>
              <w:spacing w:after="0" w:line="240" w:lineRule="auto"/>
            </w:pPr>
            <w:r>
              <w:rPr>
                <w:rFonts w:ascii="Liberation Mono" w:hAnsi="Liberation Mono" w:eastAsia="Liberation Mono"/>
                <w:sz w:val="16"/>
              </w:rPr>
              <w:t>class ActualityEvent(BaseModel):</w:t>
              <w:br/>
              <w:t xml:space="preserve">    event_id: str</w:t>
              <w:br/>
              <w:t xml:space="preserve">    timestamp: datetime</w:t>
              <w:br/>
              <w:t xml:space="preserve">    first_seen_at: datetime</w:t>
              <w:br/>
              <w:t xml:space="preserve">    source: str</w:t>
              <w:br/>
              <w:t xml:space="preserve">    source_type: str         # official/news/social/product/regulatory</w:t>
              <w:br/>
              <w:t xml:space="preserve">    source_trust: Literal["A", "B", "C", "D"]</w:t>
              <w:br/>
              <w:t xml:space="preserve">    title: str | None</w:t>
              <w:br/>
              <w:t xml:space="preserve">    text_excerpt: str | None</w:t>
              <w:br/>
              <w:t xml:space="preserve">    url: str | None</w:t>
              <w:br/>
              <w:t xml:space="preserve">    event_type: str</w:t>
              <w:br/>
              <w:t xml:space="preserve">    entities: list[str]</w:t>
              <w:br/>
              <w:t xml:space="preserve">    symbols: list[str]</w:t>
              <w:br/>
              <w:t xml:space="preserve">    sectors: list[str]</w:t>
              <w:br/>
              <w:t xml:space="preserve">    sentiment: str | None</w:t>
              <w:br/>
              <w:t xml:space="preserve">    novelty: float | None</w:t>
              <w:br/>
              <w:t xml:space="preserve">    relevance: float | None</w:t>
              <w:br/>
              <w:t xml:space="preserve">    confidence: float | None</w:t>
            </w:r>
          </w:p>
        </w:tc>
      </w:tr>
    </w:tbl>
    <w:p>
      <w:pPr>
        <w:pStyle w:val="Heading2"/>
        <w:spacing w:before="140" w:after="100"/>
      </w:pPr>
      <w:r>
        <w:t>9.2 Pipeline</w:t>
      </w:r>
    </w:p>
    <w:tbl>
      <w:tblPr>
        <w:tblW w:type="auto" w:w="0"/>
        <w:jc w:val="center"/>
        <w:tblLayout w:type="autofit"/>
        <w:tblLook w:firstColumn="1" w:firstRow="1" w:lastColumn="0" w:lastRow="0" w:noHBand="0" w:noVBand="1" w:val="04A0"/>
      </w:tblPr>
      <w:tblGrid>
        <w:gridCol w:w="10224"/>
      </w:tblGrid>
      <w:tr>
        <w:tc>
          <w:tcPr>
            <w:tcW w:type="dxa" w:w="10224"/>
            <w:shd w:fill="F7F7F7"/>
            <w:tcMar>
              <w:top w:w="100" w:type="dxa"/>
              <w:start w:w="140" w:type="dxa"/>
              <w:bottom w:w="100" w:type="dxa"/>
              <w:end w:w="140" w:type="dxa"/>
            </w:tcMar>
            <w:tcBorders>
              <w:top w:val="single" w:sz="4" w:color="D9D9D9"/>
              <w:start w:val="single" w:sz="4" w:color="D9D9D9"/>
              <w:bottom w:val="single" w:sz="4" w:color="D9D9D9"/>
              <w:end w:val="single" w:sz="4" w:color="D9D9D9"/>
            </w:tcBorders>
          </w:tcPr>
          <w:p>
            <w:pPr>
              <w:spacing w:after="0" w:line="240" w:lineRule="auto"/>
            </w:pPr>
            <w:r>
              <w:rPr>
                <w:rFonts w:ascii="Liberation Mono" w:hAnsi="Liberation Mono" w:eastAsia="Liberation Mono"/>
                <w:sz w:val="16"/>
              </w:rPr>
              <w:t>Provider -&gt; Raw Event -&gt; Normalize -&gt; Deduplicate/Cluster</w:t>
              <w:br/>
              <w:t xml:space="preserve">         -&gt; EntityResolver -&gt; Trust/Novelty/Relevance</w:t>
              <w:br/>
              <w:t xml:space="preserve">         -&gt; Ticker Mapping -&gt; ActualityEvent</w:t>
              <w:br/>
              <w:t xml:space="preserve">         -&gt; if high impact: OpportunityInterrupt</w:t>
            </w:r>
          </w:p>
        </w:tc>
      </w:tr>
    </w:tbl>
    <w:p>
      <w:pPr>
        <w:pStyle w:val="Heading2"/>
        <w:spacing w:before="140" w:after="100"/>
      </w:pPr>
      <w:r>
        <w:t>9.3 Prioridad por fuente</w:t>
      </w:r>
    </w:p>
    <w:tbl>
      <w:tblPr>
        <w:tblStyle w:val="TableGrid"/>
        <w:tblW w:type="auto" w:w="0"/>
        <w:jc w:val="center"/>
        <w:tblLayout w:type="fixed"/>
        <w:tblLook w:firstColumn="1" w:firstRow="1" w:lastColumn="0" w:lastRow="0" w:noHBand="0" w:noVBand="1" w:val="04A0"/>
      </w:tblPr>
      <w:tblGrid>
        <w:gridCol w:w="3408"/>
        <w:gridCol w:w="3408"/>
        <w:gridCol w:w="3408"/>
      </w:tblGrid>
      <w:tr>
        <w:trPr>
          <w:tblHeader w:val="true"/>
        </w:trPr>
        <w:tc>
          <w:tcPr>
            <w:tcW w:type="dxa" w:w="1800"/>
            <w:shd w:fill="17365D"/>
            <w:tcMar>
              <w:top w:w="70" w:type="dxa"/>
              <w:start w:w="70" w:type="dxa"/>
              <w:bottom w:w="70" w:type="dxa"/>
              <w:end w:w="70" w:type="dxa"/>
            </w:tcMar>
            <w:vAlign w:val="center"/>
          </w:tcPr>
          <w:p>
            <w:pPr>
              <w:jc w:val="center"/>
            </w:pPr>
            <w:r>
              <w:rPr>
                <w:b/>
                <w:color w:val="FFFFFF"/>
                <w:sz w:val="16"/>
              </w:rPr>
              <w:t>Nivel</w:t>
            </w:r>
          </w:p>
        </w:tc>
        <w:tc>
          <w:tcPr>
            <w:tcW w:type="dxa" w:w="4608"/>
            <w:shd w:fill="17365D"/>
            <w:tcMar>
              <w:top w:w="70" w:type="dxa"/>
              <w:start w:w="70" w:type="dxa"/>
              <w:bottom w:w="70" w:type="dxa"/>
              <w:end w:w="70" w:type="dxa"/>
            </w:tcMar>
            <w:vAlign w:val="center"/>
          </w:tcPr>
          <w:p>
            <w:pPr>
              <w:jc w:val="center"/>
            </w:pPr>
            <w:r>
              <w:rPr>
                <w:b/>
                <w:color w:val="FFFFFF"/>
                <w:sz w:val="16"/>
              </w:rPr>
              <w:t>Ejemplos</w:t>
            </w:r>
          </w:p>
        </w:tc>
        <w:tc>
          <w:tcPr>
            <w:tcW w:type="dxa" w:w="4320"/>
            <w:shd w:fill="17365D"/>
            <w:tcMar>
              <w:top w:w="70" w:type="dxa"/>
              <w:start w:w="70" w:type="dxa"/>
              <w:bottom w:w="70" w:type="dxa"/>
              <w:end w:w="70" w:type="dxa"/>
            </w:tcMar>
            <w:vAlign w:val="center"/>
          </w:tcPr>
          <w:p>
            <w:pPr>
              <w:jc w:val="center"/>
            </w:pPr>
            <w:r>
              <w:rPr>
                <w:b/>
                <w:color w:val="FFFFFF"/>
                <w:sz w:val="16"/>
              </w:rPr>
              <w:t>Uso</w:t>
            </w:r>
          </w:p>
        </w:tc>
      </w:tr>
      <w:tr>
        <w:tc>
          <w:tcPr>
            <w:tcW w:type="dxa" w:w="1800"/>
            <w:shd w:fill="FFFFFF"/>
            <w:tcMar>
              <w:top w:w="65" w:type="dxa"/>
              <w:start w:w="65" w:type="dxa"/>
              <w:bottom w:w="65" w:type="dxa"/>
              <w:end w:w="65" w:type="dxa"/>
            </w:tcMar>
            <w:vAlign w:val="top"/>
          </w:tcPr>
          <w:p>
            <w:pPr>
              <w:spacing w:after="0"/>
            </w:pPr>
            <w:r>
              <w:rPr>
                <w:color w:val="202A35"/>
                <w:sz w:val="16"/>
              </w:rPr>
              <w:t>A - Directa</w:t>
            </w:r>
          </w:p>
        </w:tc>
        <w:tc>
          <w:tcPr>
            <w:tcW w:type="dxa" w:w="4608"/>
            <w:shd w:fill="FFFFFF"/>
            <w:tcMar>
              <w:top w:w="65" w:type="dxa"/>
              <w:start w:w="65" w:type="dxa"/>
              <w:bottom w:w="65" w:type="dxa"/>
              <w:end w:w="65" w:type="dxa"/>
            </w:tcMar>
            <w:vAlign w:val="top"/>
          </w:tcPr>
          <w:p>
            <w:pPr>
              <w:spacing w:after="0"/>
            </w:pPr>
            <w:r>
              <w:rPr>
                <w:color w:val="202A35"/>
                <w:sz w:val="16"/>
              </w:rPr>
              <w:t>SEC, reguladores, IR, newsroom, ejecutivo oficial</w:t>
            </w:r>
          </w:p>
        </w:tc>
        <w:tc>
          <w:tcPr>
            <w:tcW w:type="dxa" w:w="4320"/>
            <w:shd w:fill="FFFFFF"/>
            <w:tcMar>
              <w:top w:w="65" w:type="dxa"/>
              <w:start w:w="65" w:type="dxa"/>
              <w:bottom w:w="65" w:type="dxa"/>
              <w:end w:w="65" w:type="dxa"/>
            </w:tcMar>
            <w:vAlign w:val="top"/>
          </w:tcPr>
          <w:p>
            <w:pPr>
              <w:spacing w:after="0"/>
            </w:pPr>
            <w:r>
              <w:rPr>
                <w:color w:val="202A35"/>
                <w:sz w:val="16"/>
              </w:rPr>
              <w:t>Hecho primario; maxima prioridad</w:t>
            </w:r>
          </w:p>
        </w:tc>
      </w:tr>
      <w:tr>
        <w:tc>
          <w:tcPr>
            <w:tcW w:type="dxa" w:w="1800"/>
            <w:shd w:fill="F7F9FB"/>
            <w:tcMar>
              <w:top w:w="65" w:type="dxa"/>
              <w:start w:w="65" w:type="dxa"/>
              <w:bottom w:w="65" w:type="dxa"/>
              <w:end w:w="65" w:type="dxa"/>
            </w:tcMar>
            <w:vAlign w:val="top"/>
          </w:tcPr>
          <w:p>
            <w:pPr>
              <w:spacing w:after="0"/>
            </w:pPr>
            <w:r>
              <w:rPr>
                <w:color w:val="202A35"/>
                <w:sz w:val="16"/>
              </w:rPr>
              <w:t>B - Profesional</w:t>
            </w:r>
          </w:p>
        </w:tc>
        <w:tc>
          <w:tcPr>
            <w:tcW w:type="dxa" w:w="4608"/>
            <w:shd w:fill="F7F9FB"/>
            <w:tcMar>
              <w:top w:w="65" w:type="dxa"/>
              <w:start w:w="65" w:type="dxa"/>
              <w:bottom w:w="65" w:type="dxa"/>
              <w:end w:w="65" w:type="dxa"/>
            </w:tcMar>
            <w:vAlign w:val="top"/>
          </w:tcPr>
          <w:p>
            <w:pPr>
              <w:spacing w:after="0"/>
            </w:pPr>
            <w:r>
              <w:rPr>
                <w:color w:val="202A35"/>
                <w:sz w:val="16"/>
              </w:rPr>
              <w:t>Medios financieros/licenciados reconocidos</w:t>
            </w:r>
          </w:p>
        </w:tc>
        <w:tc>
          <w:tcPr>
            <w:tcW w:type="dxa" w:w="4320"/>
            <w:shd w:fill="F7F9FB"/>
            <w:tcMar>
              <w:top w:w="65" w:type="dxa"/>
              <w:start w:w="65" w:type="dxa"/>
              <w:bottom w:w="65" w:type="dxa"/>
              <w:end w:w="65" w:type="dxa"/>
            </w:tcMar>
            <w:vAlign w:val="top"/>
          </w:tcPr>
          <w:p>
            <w:pPr>
              <w:spacing w:after="0"/>
            </w:pPr>
            <w:r>
              <w:rPr>
                <w:color w:val="202A35"/>
                <w:sz w:val="16"/>
              </w:rPr>
              <w:t>Confirmacion/contexto</w:t>
            </w:r>
          </w:p>
        </w:tc>
      </w:tr>
      <w:tr>
        <w:tc>
          <w:tcPr>
            <w:tcW w:type="dxa" w:w="1800"/>
            <w:shd w:fill="FFFFFF"/>
            <w:tcMar>
              <w:top w:w="65" w:type="dxa"/>
              <w:start w:w="65" w:type="dxa"/>
              <w:bottom w:w="65" w:type="dxa"/>
              <w:end w:w="65" w:type="dxa"/>
            </w:tcMar>
            <w:vAlign w:val="top"/>
          </w:tcPr>
          <w:p>
            <w:pPr>
              <w:spacing w:after="0"/>
            </w:pPr>
            <w:r>
              <w:rPr>
                <w:color w:val="202A35"/>
                <w:sz w:val="16"/>
              </w:rPr>
              <w:t>C - Comunidad</w:t>
            </w:r>
          </w:p>
        </w:tc>
        <w:tc>
          <w:tcPr>
            <w:tcW w:type="dxa" w:w="4608"/>
            <w:shd w:fill="FFFFFF"/>
            <w:tcMar>
              <w:top w:w="65" w:type="dxa"/>
              <w:start w:w="65" w:type="dxa"/>
              <w:bottom w:w="65" w:type="dxa"/>
              <w:end w:w="65" w:type="dxa"/>
            </w:tcMar>
            <w:vAlign w:val="top"/>
          </w:tcPr>
          <w:p>
            <w:pPr>
              <w:spacing w:after="0"/>
            </w:pPr>
            <w:r>
              <w:rPr>
                <w:color w:val="202A35"/>
                <w:sz w:val="16"/>
              </w:rPr>
              <w:t>Bluesky, Reddit, YouTube, social</w:t>
            </w:r>
          </w:p>
        </w:tc>
        <w:tc>
          <w:tcPr>
            <w:tcW w:type="dxa" w:w="4320"/>
            <w:shd w:fill="FFFFFF"/>
            <w:tcMar>
              <w:top w:w="65" w:type="dxa"/>
              <w:start w:w="65" w:type="dxa"/>
              <w:bottom w:w="65" w:type="dxa"/>
              <w:end w:w="65" w:type="dxa"/>
            </w:tcMar>
            <w:vAlign w:val="top"/>
          </w:tcPr>
          <w:p>
            <w:pPr>
              <w:spacing w:after="0"/>
            </w:pPr>
            <w:r>
              <w:rPr>
                <w:color w:val="202A35"/>
                <w:sz w:val="16"/>
              </w:rPr>
              <w:t>Senal temprana/viralidad; requiere confirmacion</w:t>
            </w:r>
          </w:p>
        </w:tc>
      </w:tr>
      <w:tr>
        <w:tc>
          <w:tcPr>
            <w:tcW w:type="dxa" w:w="1800"/>
            <w:shd w:fill="F7F9FB"/>
            <w:tcMar>
              <w:top w:w="65" w:type="dxa"/>
              <w:start w:w="65" w:type="dxa"/>
              <w:bottom w:w="65" w:type="dxa"/>
              <w:end w:w="65" w:type="dxa"/>
            </w:tcMar>
            <w:vAlign w:val="top"/>
          </w:tcPr>
          <w:p>
            <w:pPr>
              <w:spacing w:after="0"/>
            </w:pPr>
            <w:r>
              <w:rPr>
                <w:color w:val="202A35"/>
                <w:sz w:val="16"/>
              </w:rPr>
              <w:t>D - Desconocida</w:t>
            </w:r>
          </w:p>
        </w:tc>
        <w:tc>
          <w:tcPr>
            <w:tcW w:type="dxa" w:w="4608"/>
            <w:shd w:fill="F7F9FB"/>
            <w:tcMar>
              <w:top w:w="65" w:type="dxa"/>
              <w:start w:w="65" w:type="dxa"/>
              <w:bottom w:w="65" w:type="dxa"/>
              <w:end w:w="65" w:type="dxa"/>
            </w:tcMar>
            <w:vAlign w:val="top"/>
          </w:tcPr>
          <w:p>
            <w:pPr>
              <w:spacing w:after="0"/>
            </w:pPr>
            <w:r>
              <w:rPr>
                <w:color w:val="202A35"/>
                <w:sz w:val="16"/>
              </w:rPr>
              <w:t>Rumor, repost, cuenta no verificada</w:t>
            </w:r>
          </w:p>
        </w:tc>
        <w:tc>
          <w:tcPr>
            <w:tcW w:type="dxa" w:w="4320"/>
            <w:shd w:fill="F7F9FB"/>
            <w:tcMar>
              <w:top w:w="65" w:type="dxa"/>
              <w:start w:w="65" w:type="dxa"/>
              <w:bottom w:w="65" w:type="dxa"/>
              <w:end w:w="65" w:type="dxa"/>
            </w:tcMar>
            <w:vAlign w:val="top"/>
          </w:tcPr>
          <w:p>
            <w:pPr>
              <w:spacing w:after="0"/>
            </w:pPr>
            <w:r>
              <w:rPr>
                <w:color w:val="202A35"/>
                <w:sz w:val="16"/>
              </w:rPr>
              <w:t>No elevar sin evidencia adicional</w:t>
            </w:r>
          </w:p>
        </w:tc>
      </w:tr>
    </w:tbl>
    <w:p>
      <w:pPr>
        <w:spacing w:after="0"/>
      </w:pPr>
    </w:p>
    <w:p>
      <w:pPr>
        <w:pStyle w:val="Heading2"/>
        <w:spacing w:before="140" w:after="100"/>
      </w:pPr>
      <w:r>
        <w:t>9.4 Entity Graph minimo</w:t>
      </w:r>
    </w:p>
    <w:tbl>
      <w:tblPr>
        <w:tblW w:type="auto" w:w="0"/>
        <w:jc w:val="center"/>
        <w:tblLayout w:type="autofit"/>
        <w:tblLook w:firstColumn="1" w:firstRow="1" w:lastColumn="0" w:lastRow="0" w:noHBand="0" w:noVBand="1" w:val="04A0"/>
      </w:tblPr>
      <w:tblGrid>
        <w:gridCol w:w="10224"/>
      </w:tblGrid>
      <w:tr>
        <w:tc>
          <w:tcPr>
            <w:tcW w:type="dxa" w:w="10224"/>
            <w:shd w:fill="F7F7F7"/>
            <w:tcMar>
              <w:top w:w="100" w:type="dxa"/>
              <w:start w:w="140" w:type="dxa"/>
              <w:bottom w:w="100" w:type="dxa"/>
              <w:end w:w="140" w:type="dxa"/>
            </w:tcMar>
            <w:tcBorders>
              <w:top w:val="single" w:sz="4" w:color="D9D9D9"/>
              <w:start w:val="single" w:sz="4" w:color="D9D9D9"/>
              <w:bottom w:val="single" w:sz="4" w:color="D9D9D9"/>
              <w:end w:val="single" w:sz="4" w:color="D9D9D9"/>
            </w:tcBorders>
          </w:tcPr>
          <w:p>
            <w:pPr>
              <w:spacing w:after="0" w:line="240" w:lineRule="auto"/>
            </w:pPr>
            <w:r>
              <w:rPr>
                <w:rFonts w:ascii="Liberation Mono" w:hAnsi="Liberation Mono" w:eastAsia="Liberation Mono"/>
                <w:sz w:val="16"/>
              </w:rPr>
              <w:t>Person -&gt; Company -&gt; Symbol</w:t>
              <w:br/>
              <w:t>Product/Game -&gt; Company -&gt; Symbol</w:t>
              <w:br/>
              <w:t>Company -&gt; Sector -&gt; ETF</w:t>
              <w:br/>
              <w:t>Company -&gt; Peers / Suppliers / Customers</w:t>
              <w:br/>
              <w:t>Event -&gt; Entities -&gt; Symbols</w:t>
            </w:r>
          </w:p>
        </w:tc>
      </w:tr>
    </w:tbl>
    <w:p>
      <w:pPr>
        <w:pStyle w:val="BodyText"/>
      </w:pPr>
      <w:r>
        <w:t>Ejemplos: "Blackwell" -&gt; NVIDIA -&gt; NVDA -&gt; Semiconductors -&gt; SMH; "GTA VI" -&gt; Rockstar -&gt; Take-Two -&gt; TTWO. El EntityResolver debe mantener alias y relaciones, no depender del LLM para cada mapeo.</w:t>
      </w:r>
    </w:p>
    <w:p>
      <w:pPr>
        <w:pStyle w:val="Heading2"/>
        <w:spacing w:before="140" w:after="100"/>
      </w:pPr>
      <w:r>
        <w:t>9.5 Event impact tracking</w:t>
      </w:r>
    </w:p>
    <w:p>
      <w:pPr>
        <w:pStyle w:val="BodyText"/>
      </w:pPr>
      <w:r>
        <w:t>Cada evento relevante se vincula a snapshots de mercado T-5m, T0, T+1m, T+5m, T+15m, T+30m, T+60m, cierre y siguiente sesion. Con el tiempo esto permite medir si una fuente, tipo de noticia o persona realmente tiene impacto historico.</w:t>
      </w:r>
    </w:p>
    <w:p>
      <w:pPr>
        <w:pStyle w:val="Heading1"/>
        <w:spacing w:before="200" w:after="100"/>
      </w:pPr>
      <w:r>
        <w:t>10. Universe Scanner y Dynamic Watchlist</w:t>
      </w:r>
    </w:p>
    <w:p>
      <w:pPr>
        <w:pStyle w:val="Heading2"/>
        <w:spacing w:before="140" w:after="100"/>
      </w:pPr>
      <w:r>
        <w:t>10.1 Tres velocidades de seleccion</w:t>
      </w:r>
    </w:p>
    <w:tbl>
      <w:tblPr>
        <w:tblStyle w:val="TableGrid"/>
        <w:tblW w:type="auto" w:w="0"/>
        <w:jc w:val="center"/>
        <w:tblLayout w:type="fixed"/>
        <w:tblLook w:firstColumn="1" w:firstRow="1" w:lastColumn="0" w:lastRow="0" w:noHBand="0" w:noVBand="1" w:val="04A0"/>
      </w:tblPr>
      <w:tblGrid>
        <w:gridCol w:w="3408"/>
        <w:gridCol w:w="3408"/>
        <w:gridCol w:w="3408"/>
      </w:tblGrid>
      <w:tr>
        <w:trPr>
          <w:tblHeader w:val="true"/>
        </w:trPr>
        <w:tc>
          <w:tcPr>
            <w:tcW w:type="dxa" w:w="1800"/>
            <w:shd w:fill="17365D"/>
            <w:tcMar>
              <w:top w:w="70" w:type="dxa"/>
              <w:start w:w="70" w:type="dxa"/>
              <w:bottom w:w="70" w:type="dxa"/>
              <w:end w:w="70" w:type="dxa"/>
            </w:tcMar>
            <w:vAlign w:val="center"/>
          </w:tcPr>
          <w:p>
            <w:pPr>
              <w:jc w:val="center"/>
            </w:pPr>
            <w:r>
              <w:rPr>
                <w:b/>
                <w:color w:val="FFFFFF"/>
                <w:sz w:val="16"/>
              </w:rPr>
              <w:t>Frecuencia</w:t>
            </w:r>
          </w:p>
        </w:tc>
        <w:tc>
          <w:tcPr>
            <w:tcW w:type="dxa" w:w="5112"/>
            <w:shd w:fill="17365D"/>
            <w:tcMar>
              <w:top w:w="70" w:type="dxa"/>
              <w:start w:w="70" w:type="dxa"/>
              <w:bottom w:w="70" w:type="dxa"/>
              <w:end w:w="70" w:type="dxa"/>
            </w:tcMar>
            <w:vAlign w:val="center"/>
          </w:tcPr>
          <w:p>
            <w:pPr>
              <w:jc w:val="center"/>
            </w:pPr>
            <w:r>
              <w:rPr>
                <w:b/>
                <w:color w:val="FFFFFF"/>
                <w:sz w:val="16"/>
              </w:rPr>
              <w:t>Pregunta</w:t>
            </w:r>
          </w:p>
        </w:tc>
        <w:tc>
          <w:tcPr>
            <w:tcW w:type="dxa" w:w="3960"/>
            <w:shd w:fill="17365D"/>
            <w:tcMar>
              <w:top w:w="70" w:type="dxa"/>
              <w:start w:w="70" w:type="dxa"/>
              <w:bottom w:w="70" w:type="dxa"/>
              <w:end w:w="70" w:type="dxa"/>
            </w:tcMar>
            <w:vAlign w:val="center"/>
          </w:tcPr>
          <w:p>
            <w:pPr>
              <w:jc w:val="center"/>
            </w:pPr>
            <w:r>
              <w:rPr>
                <w:b/>
                <w:color w:val="FFFFFF"/>
                <w:sz w:val="16"/>
              </w:rPr>
              <w:t>Datos</w:t>
            </w:r>
          </w:p>
        </w:tc>
      </w:tr>
      <w:tr>
        <w:tc>
          <w:tcPr>
            <w:tcW w:type="dxa" w:w="1800"/>
            <w:shd w:fill="FFFFFF"/>
            <w:tcMar>
              <w:top w:w="65" w:type="dxa"/>
              <w:start w:w="65" w:type="dxa"/>
              <w:bottom w:w="65" w:type="dxa"/>
              <w:end w:w="65" w:type="dxa"/>
            </w:tcMar>
            <w:vAlign w:val="top"/>
          </w:tcPr>
          <w:p>
            <w:pPr>
              <w:spacing w:after="0"/>
            </w:pPr>
            <w:r>
              <w:rPr>
                <w:color w:val="202A35"/>
                <w:sz w:val="16"/>
              </w:rPr>
              <w:t>Mensual</w:t>
            </w:r>
          </w:p>
        </w:tc>
        <w:tc>
          <w:tcPr>
            <w:tcW w:type="dxa" w:w="5112"/>
            <w:shd w:fill="FFFFFF"/>
            <w:tcMar>
              <w:top w:w="65" w:type="dxa"/>
              <w:start w:w="65" w:type="dxa"/>
              <w:bottom w:w="65" w:type="dxa"/>
              <w:end w:w="65" w:type="dxa"/>
            </w:tcMar>
            <w:vAlign w:val="top"/>
          </w:tcPr>
          <w:p>
            <w:pPr>
              <w:spacing w:after="0"/>
            </w:pPr>
            <w:r>
              <w:rPr>
                <w:color w:val="202A35"/>
                <w:sz w:val="16"/>
              </w:rPr>
              <w:t>Que sectores/empresas estan ganando relevancia?</w:t>
            </w:r>
          </w:p>
        </w:tc>
        <w:tc>
          <w:tcPr>
            <w:tcW w:type="dxa" w:w="3960"/>
            <w:shd w:fill="FFFFFF"/>
            <w:tcMar>
              <w:top w:w="65" w:type="dxa"/>
              <w:start w:w="65" w:type="dxa"/>
              <w:bottom w:w="65" w:type="dxa"/>
              <w:end w:w="65" w:type="dxa"/>
            </w:tcMar>
            <w:vAlign w:val="top"/>
          </w:tcPr>
          <w:p>
            <w:pPr>
              <w:spacing w:after="0"/>
            </w:pPr>
            <w:r>
              <w:rPr>
                <w:color w:val="202A35"/>
                <w:sz w:val="16"/>
              </w:rPr>
              <w:t>EOD, fundamentals, eventos, tendencias</w:t>
            </w:r>
          </w:p>
        </w:tc>
      </w:tr>
      <w:tr>
        <w:tc>
          <w:tcPr>
            <w:tcW w:type="dxa" w:w="1800"/>
            <w:shd w:fill="F7F9FB"/>
            <w:tcMar>
              <w:top w:w="65" w:type="dxa"/>
              <w:start w:w="65" w:type="dxa"/>
              <w:bottom w:w="65" w:type="dxa"/>
              <w:end w:w="65" w:type="dxa"/>
            </w:tcMar>
            <w:vAlign w:val="top"/>
          </w:tcPr>
          <w:p>
            <w:pPr>
              <w:spacing w:after="0"/>
            </w:pPr>
            <w:r>
              <w:rPr>
                <w:color w:val="202A35"/>
                <w:sz w:val="16"/>
              </w:rPr>
              <w:t>Semanal</w:t>
            </w:r>
          </w:p>
        </w:tc>
        <w:tc>
          <w:tcPr>
            <w:tcW w:type="dxa" w:w="5112"/>
            <w:shd w:fill="F7F9FB"/>
            <w:tcMar>
              <w:top w:w="65" w:type="dxa"/>
              <w:start w:w="65" w:type="dxa"/>
              <w:bottom w:w="65" w:type="dxa"/>
              <w:end w:w="65" w:type="dxa"/>
            </w:tcMar>
            <w:vAlign w:val="top"/>
          </w:tcPr>
          <w:p>
            <w:pPr>
              <w:spacing w:after="0"/>
            </w:pPr>
            <w:r>
              <w:rPr>
                <w:color w:val="202A35"/>
                <w:sz w:val="16"/>
              </w:rPr>
              <w:t>Que 1-15 activos merecen recursos esta semana?</w:t>
            </w:r>
          </w:p>
        </w:tc>
        <w:tc>
          <w:tcPr>
            <w:tcW w:type="dxa" w:w="3960"/>
            <w:shd w:fill="F7F9FB"/>
            <w:tcMar>
              <w:top w:w="65" w:type="dxa"/>
              <w:start w:w="65" w:type="dxa"/>
              <w:bottom w:w="65" w:type="dxa"/>
              <w:end w:w="65" w:type="dxa"/>
            </w:tcMar>
            <w:vAlign w:val="top"/>
          </w:tcPr>
          <w:p>
            <w:pPr>
              <w:spacing w:after="0"/>
            </w:pPr>
            <w:r>
              <w:rPr>
                <w:color w:val="202A35"/>
                <w:sz w:val="16"/>
              </w:rPr>
              <w:t>Historico reciente + actualidad + contexto</w:t>
            </w:r>
          </w:p>
        </w:tc>
      </w:tr>
      <w:tr>
        <w:tc>
          <w:tcPr>
            <w:tcW w:type="dxa" w:w="1800"/>
            <w:shd w:fill="FFFFFF"/>
            <w:tcMar>
              <w:top w:w="65" w:type="dxa"/>
              <w:start w:w="65" w:type="dxa"/>
              <w:bottom w:w="65" w:type="dxa"/>
              <w:end w:w="65" w:type="dxa"/>
            </w:tcMar>
            <w:vAlign w:val="top"/>
          </w:tcPr>
          <w:p>
            <w:pPr>
              <w:spacing w:after="0"/>
            </w:pPr>
            <w:r>
              <w:rPr>
                <w:color w:val="202A35"/>
                <w:sz w:val="16"/>
              </w:rPr>
              <w:t>Live</w:t>
            </w:r>
          </w:p>
        </w:tc>
        <w:tc>
          <w:tcPr>
            <w:tcW w:type="dxa" w:w="5112"/>
            <w:shd w:fill="FFFFFF"/>
            <w:tcMar>
              <w:top w:w="65" w:type="dxa"/>
              <w:start w:w="65" w:type="dxa"/>
              <w:bottom w:w="65" w:type="dxa"/>
              <w:end w:w="65" w:type="dxa"/>
            </w:tcMar>
            <w:vAlign w:val="top"/>
          </w:tcPr>
          <w:p>
            <w:pPr>
              <w:spacing w:after="0"/>
            </w:pPr>
            <w:r>
              <w:rPr>
                <w:color w:val="202A35"/>
                <w:sz w:val="16"/>
              </w:rPr>
              <w:t>Aparecio una excepcion fuera de la lista?</w:t>
            </w:r>
          </w:p>
        </w:tc>
        <w:tc>
          <w:tcPr>
            <w:tcW w:type="dxa" w:w="3960"/>
            <w:shd w:fill="FFFFFF"/>
            <w:tcMar>
              <w:top w:w="65" w:type="dxa"/>
              <w:start w:w="65" w:type="dxa"/>
              <w:bottom w:w="65" w:type="dxa"/>
              <w:end w:w="65" w:type="dxa"/>
            </w:tcMar>
            <w:vAlign w:val="top"/>
          </w:tcPr>
          <w:p>
            <w:pPr>
              <w:spacing w:after="0"/>
            </w:pPr>
            <w:r>
              <w:rPr>
                <w:color w:val="202A35"/>
                <w:sz w:val="16"/>
              </w:rPr>
              <w:t>Catalizadores + anomalías + triggers baratos</w:t>
            </w:r>
          </w:p>
        </w:tc>
      </w:tr>
    </w:tbl>
    <w:p>
      <w:pPr>
        <w:spacing w:after="0"/>
      </w:pPr>
    </w:p>
    <w:p>
      <w:pPr>
        <w:pStyle w:val="Heading2"/>
        <w:spacing w:before="140" w:after="100"/>
      </w:pPr>
      <w:r>
        <w:t>10.2 Estados</w:t>
      </w:r>
    </w:p>
    <w:tbl>
      <w:tblPr>
        <w:tblW w:type="auto" w:w="0"/>
        <w:jc w:val="center"/>
        <w:tblLayout w:type="autofit"/>
        <w:tblLook w:firstColumn="1" w:firstRow="1" w:lastColumn="0" w:lastRow="0" w:noHBand="0" w:noVBand="1" w:val="04A0"/>
      </w:tblPr>
      <w:tblGrid>
        <w:gridCol w:w="10224"/>
      </w:tblGrid>
      <w:tr>
        <w:tc>
          <w:tcPr>
            <w:tcW w:type="dxa" w:w="10224"/>
            <w:shd w:fill="F7F7F7"/>
            <w:tcMar>
              <w:top w:w="100" w:type="dxa"/>
              <w:start w:w="140" w:type="dxa"/>
              <w:bottom w:w="100" w:type="dxa"/>
              <w:end w:w="140" w:type="dxa"/>
            </w:tcMar>
            <w:tcBorders>
              <w:top w:val="single" w:sz="4" w:color="D9D9D9"/>
              <w:start w:val="single" w:sz="4" w:color="D9D9D9"/>
              <w:bottom w:val="single" w:sz="4" w:color="D9D9D9"/>
              <w:end w:val="single" w:sz="4" w:color="D9D9D9"/>
            </w:tcBorders>
          </w:tcPr>
          <w:p>
            <w:pPr>
              <w:spacing w:after="0" w:line="240" w:lineRule="auto"/>
            </w:pPr>
            <w:r>
              <w:rPr>
                <w:rFonts w:ascii="Liberation Mono" w:hAnsi="Liberation Mono" w:eastAsia="Liberation Mono"/>
                <w:sz w:val="16"/>
              </w:rPr>
              <w:t>DISCOVERED -&gt; CANDIDATE -&gt; WATCHLIST -&gt; HOT</w:t>
              <w:br/>
              <w:t xml:space="preserve">                  |             |</w:t>
              <w:br/>
              <w:t xml:space="preserve">                  v             v</w:t>
              <w:br/>
              <w:t xml:space="preserve">              COOLDOWN &lt;- REMOVED</w:t>
            </w:r>
          </w:p>
        </w:tc>
      </w:tr>
    </w:tbl>
    <w:p>
      <w:pPr>
        <w:pStyle w:val="Heading2"/>
        <w:spacing w:before="140" w:after="100"/>
      </w:pPr>
      <w:r>
        <w:t>10.3 Reglas operativas V1</w:t>
      </w:r>
    </w:p>
    <w:p>
      <w:pPr>
        <w:pStyle w:val="ListBullet"/>
        <w:spacing w:after="30"/>
      </w:pPr>
      <w:r>
        <w:t>Watchlist minima 1, objetivo 5-10, maximo 15. No llenar cupos artificialmente.</w:t>
      </w:r>
    </w:p>
    <w:p>
      <w:pPr>
        <w:pStyle w:val="ListBullet"/>
        <w:spacing w:after="30"/>
      </w:pPr>
      <w:r>
        <w:t>Mantener Context Watchlist separada: SPY, QQQ, IWM, SMH y peers clave segun disponibilidad del feed.</w:t>
      </w:r>
    </w:p>
    <w:p>
      <w:pPr>
        <w:pStyle w:val="ListBullet"/>
        <w:spacing w:after="30"/>
      </w:pPr>
      <w:r>
        <w:t>Entrada: score supera EntryThreshold y pasa validaciones de liquidez/actualidad.</w:t>
      </w:r>
    </w:p>
    <w:p>
      <w:pPr>
        <w:pStyle w:val="ListBullet"/>
        <w:spacing w:after="30"/>
      </w:pPr>
      <w:r>
        <w:t>Permanencia: usar KeepThreshold menor que EntryThreshold (hysteresis) para evitar entradas/salidas por ruido.</w:t>
      </w:r>
    </w:p>
    <w:p>
      <w:pPr>
        <w:pStyle w:val="ListBullet"/>
        <w:spacing w:after="30"/>
      </w:pPr>
      <w:r>
        <w:t>Salida: degradacion de momentum/volumen/liquidez/catalizador o aparicion de un candidato claramente superior.</w:t>
      </w:r>
    </w:p>
    <w:p>
      <w:pPr>
        <w:pStyle w:val="ListBullet"/>
        <w:spacing w:after="30"/>
      </w:pPr>
      <w:r>
        <w:t>Cooldown temporal tras remover, salvo nuevo evento extraordinario.</w:t>
      </w:r>
    </w:p>
    <w:p>
      <w:pPr>
        <w:pStyle w:val="ListBullet"/>
        <w:spacing w:after="30"/>
      </w:pPr>
      <w:r>
        <w:t>OpportunityInterrupt puede agregar una accion externa cuando una noticia/anomalia supera un umbral.</w:t>
      </w:r>
    </w:p>
    <w:p>
      <w:pPr>
        <w:pStyle w:val="Heading2"/>
        <w:spacing w:before="140" w:after="100"/>
      </w:pPr>
      <w:r>
        <w:t>10.4 Resource Manager</w:t>
      </w:r>
    </w:p>
    <w:tbl>
      <w:tblPr>
        <w:tblW w:type="auto" w:w="0"/>
        <w:jc w:val="center"/>
        <w:tblLayout w:type="autofit"/>
        <w:tblLook w:firstColumn="1" w:firstRow="1" w:lastColumn="0" w:lastRow="0" w:noHBand="0" w:noVBand="1" w:val="04A0"/>
      </w:tblPr>
      <w:tblGrid>
        <w:gridCol w:w="10224"/>
      </w:tblGrid>
      <w:tr>
        <w:tc>
          <w:tcPr>
            <w:tcW w:type="dxa" w:w="10224"/>
            <w:shd w:fill="F7F7F7"/>
            <w:tcMar>
              <w:top w:w="100" w:type="dxa"/>
              <w:start w:w="140" w:type="dxa"/>
              <w:bottom w:w="100" w:type="dxa"/>
              <w:end w:w="140" w:type="dxa"/>
            </w:tcMar>
            <w:tcBorders>
              <w:top w:val="single" w:sz="4" w:color="D9D9D9"/>
              <w:start w:val="single" w:sz="4" w:color="D9D9D9"/>
              <w:bottom w:val="single" w:sz="4" w:color="D9D9D9"/>
              <w:end w:val="single" w:sz="4" w:color="D9D9D9"/>
            </w:tcBorders>
          </w:tcPr>
          <w:p>
            <w:pPr>
              <w:spacing w:after="0" w:line="240" w:lineRule="auto"/>
            </w:pPr>
            <w:r>
              <w:rPr>
                <w:rFonts w:ascii="Liberation Mono" w:hAnsi="Liberation Mono" w:eastAsia="Liberation Mono"/>
                <w:sz w:val="16"/>
              </w:rPr>
              <w:t>UNIVERSE   -&gt; EOD / daily cheap scan</w:t>
              <w:br/>
              <w:t>CANDIDATE  -&gt; 5-15m snapshots + actuality</w:t>
              <w:br/>
              <w:t>WATCHLIST  -&gt; live bars/quotes + 5-15m actuality</w:t>
              <w:br/>
              <w:t>HOT        -&gt; live bars/quotes/trades + 2-5m actuality</w:t>
              <w:br/>
              <w:t>AI         -&gt; only trigger or user request</w:t>
            </w:r>
          </w:p>
        </w:tc>
      </w:tr>
    </w:tbl>
    <w:p>
      <w:pPr>
        <w:pStyle w:val="Heading1"/>
        <w:spacing w:before="200" w:after="100"/>
      </w:pPr>
      <w:r>
        <w:t>11. Almacenamiento: Hot / Warm / Cold</w:t>
      </w:r>
    </w:p>
    <w:tbl>
      <w:tblPr>
        <w:tblStyle w:val="TableGrid"/>
        <w:tblW w:type="auto" w:w="0"/>
        <w:jc w:val="center"/>
        <w:tblLayout w:type="fixed"/>
        <w:tblLook w:firstColumn="1" w:firstRow="1" w:lastColumn="0" w:lastRow="0" w:noHBand="0" w:noVBand="1" w:val="04A0"/>
      </w:tblPr>
      <w:tblGrid>
        <w:gridCol w:w="2556"/>
        <w:gridCol w:w="2556"/>
        <w:gridCol w:w="2556"/>
        <w:gridCol w:w="2556"/>
      </w:tblGrid>
      <w:tr>
        <w:trPr>
          <w:tblHeader w:val="true"/>
        </w:trPr>
        <w:tc>
          <w:tcPr>
            <w:tcW w:type="dxa" w:w="1296"/>
            <w:shd w:fill="17365D"/>
            <w:tcMar>
              <w:top w:w="70" w:type="dxa"/>
              <w:start w:w="70" w:type="dxa"/>
              <w:bottom w:w="70" w:type="dxa"/>
              <w:end w:w="70" w:type="dxa"/>
            </w:tcMar>
            <w:vAlign w:val="center"/>
          </w:tcPr>
          <w:p>
            <w:pPr>
              <w:jc w:val="center"/>
            </w:pPr>
            <w:r>
              <w:rPr>
                <w:b/>
                <w:color w:val="FFFFFF"/>
                <w:sz w:val="16"/>
              </w:rPr>
              <w:t>Nivel</w:t>
            </w:r>
          </w:p>
        </w:tc>
        <w:tc>
          <w:tcPr>
            <w:tcW w:type="dxa" w:w="2088"/>
            <w:shd w:fill="17365D"/>
            <w:tcMar>
              <w:top w:w="70" w:type="dxa"/>
              <w:start w:w="70" w:type="dxa"/>
              <w:bottom w:w="70" w:type="dxa"/>
              <w:end w:w="70" w:type="dxa"/>
            </w:tcMar>
            <w:vAlign w:val="center"/>
          </w:tcPr>
          <w:p>
            <w:pPr>
              <w:jc w:val="center"/>
            </w:pPr>
            <w:r>
              <w:rPr>
                <w:b/>
                <w:color w:val="FFFFFF"/>
                <w:sz w:val="16"/>
              </w:rPr>
              <w:t>Tecnologia V1</w:t>
            </w:r>
          </w:p>
        </w:tc>
        <w:tc>
          <w:tcPr>
            <w:tcW w:type="dxa" w:w="4464"/>
            <w:shd w:fill="17365D"/>
            <w:tcMar>
              <w:top w:w="70" w:type="dxa"/>
              <w:start w:w="70" w:type="dxa"/>
              <w:bottom w:w="70" w:type="dxa"/>
              <w:end w:w="70" w:type="dxa"/>
            </w:tcMar>
            <w:vAlign w:val="center"/>
          </w:tcPr>
          <w:p>
            <w:pPr>
              <w:jc w:val="center"/>
            </w:pPr>
            <w:r>
              <w:rPr>
                <w:b/>
                <w:color w:val="FFFFFF"/>
                <w:sz w:val="16"/>
              </w:rPr>
              <w:t>Contenido</w:t>
            </w:r>
          </w:p>
        </w:tc>
        <w:tc>
          <w:tcPr>
            <w:tcW w:type="dxa" w:w="3600"/>
            <w:shd w:fill="17365D"/>
            <w:tcMar>
              <w:top w:w="70" w:type="dxa"/>
              <w:start w:w="70" w:type="dxa"/>
              <w:bottom w:w="70" w:type="dxa"/>
              <w:end w:w="70" w:type="dxa"/>
            </w:tcMar>
            <w:vAlign w:val="center"/>
          </w:tcPr>
          <w:p>
            <w:pPr>
              <w:jc w:val="center"/>
            </w:pPr>
            <w:r>
              <w:rPr>
                <w:b/>
                <w:color w:val="FFFFFF"/>
                <w:sz w:val="16"/>
              </w:rPr>
              <w:t>Motivo</w:t>
            </w:r>
          </w:p>
        </w:tc>
      </w:tr>
      <w:tr>
        <w:tc>
          <w:tcPr>
            <w:tcW w:type="dxa" w:w="1296"/>
            <w:shd w:fill="FFFFFF"/>
            <w:tcMar>
              <w:top w:w="65" w:type="dxa"/>
              <w:start w:w="65" w:type="dxa"/>
              <w:bottom w:w="65" w:type="dxa"/>
              <w:end w:w="65" w:type="dxa"/>
            </w:tcMar>
            <w:vAlign w:val="top"/>
          </w:tcPr>
          <w:p>
            <w:pPr>
              <w:spacing w:after="0"/>
            </w:pPr>
            <w:r>
              <w:rPr>
                <w:color w:val="202A35"/>
                <w:sz w:val="16"/>
              </w:rPr>
              <w:t>HOT</w:t>
            </w:r>
          </w:p>
        </w:tc>
        <w:tc>
          <w:tcPr>
            <w:tcW w:type="dxa" w:w="2088"/>
            <w:shd w:fill="FFFFFF"/>
            <w:tcMar>
              <w:top w:w="65" w:type="dxa"/>
              <w:start w:w="65" w:type="dxa"/>
              <w:bottom w:w="65" w:type="dxa"/>
              <w:end w:w="65" w:type="dxa"/>
            </w:tcMar>
            <w:vAlign w:val="top"/>
          </w:tcPr>
          <w:p>
            <w:pPr>
              <w:spacing w:after="0"/>
            </w:pPr>
            <w:r>
              <w:rPr>
                <w:color w:val="202A35"/>
                <w:sz w:val="16"/>
              </w:rPr>
              <w:t>RAM (dict/deque)</w:t>
            </w:r>
          </w:p>
        </w:tc>
        <w:tc>
          <w:tcPr>
            <w:tcW w:type="dxa" w:w="4464"/>
            <w:shd w:fill="FFFFFF"/>
            <w:tcMar>
              <w:top w:w="65" w:type="dxa"/>
              <w:start w:w="65" w:type="dxa"/>
              <w:bottom w:w="65" w:type="dxa"/>
              <w:end w:w="65" w:type="dxa"/>
            </w:tcMar>
            <w:vAlign w:val="top"/>
          </w:tcPr>
          <w:p>
            <w:pPr>
              <w:spacing w:after="0"/>
            </w:pPr>
            <w:r>
              <w:rPr>
                <w:color w:val="202A35"/>
                <w:sz w:val="16"/>
              </w:rPr>
              <w:t>Latest quote/bar, rolling windows, current scores</w:t>
            </w:r>
          </w:p>
        </w:tc>
        <w:tc>
          <w:tcPr>
            <w:tcW w:type="dxa" w:w="3600"/>
            <w:shd w:fill="FFFFFF"/>
            <w:tcMar>
              <w:top w:w="65" w:type="dxa"/>
              <w:start w:w="65" w:type="dxa"/>
              <w:bottom w:w="65" w:type="dxa"/>
              <w:end w:w="65" w:type="dxa"/>
            </w:tcMar>
            <w:vAlign w:val="top"/>
          </w:tcPr>
          <w:p>
            <w:pPr>
              <w:spacing w:after="0"/>
            </w:pPr>
            <w:r>
              <w:rPr>
                <w:color w:val="202A35"/>
                <w:sz w:val="16"/>
              </w:rPr>
              <w:t>Latencia minima, cero I/O por evento</w:t>
            </w:r>
          </w:p>
        </w:tc>
      </w:tr>
      <w:tr>
        <w:tc>
          <w:tcPr>
            <w:tcW w:type="dxa" w:w="1296"/>
            <w:shd w:fill="F7F9FB"/>
            <w:tcMar>
              <w:top w:w="65" w:type="dxa"/>
              <w:start w:w="65" w:type="dxa"/>
              <w:bottom w:w="65" w:type="dxa"/>
              <w:end w:w="65" w:type="dxa"/>
            </w:tcMar>
            <w:vAlign w:val="top"/>
          </w:tcPr>
          <w:p>
            <w:pPr>
              <w:spacing w:after="0"/>
            </w:pPr>
            <w:r>
              <w:rPr>
                <w:color w:val="202A35"/>
                <w:sz w:val="16"/>
              </w:rPr>
              <w:t>WARM</w:t>
            </w:r>
          </w:p>
        </w:tc>
        <w:tc>
          <w:tcPr>
            <w:tcW w:type="dxa" w:w="2088"/>
            <w:shd w:fill="F7F9FB"/>
            <w:tcMar>
              <w:top w:w="65" w:type="dxa"/>
              <w:start w:w="65" w:type="dxa"/>
              <w:bottom w:w="65" w:type="dxa"/>
              <w:end w:w="65" w:type="dxa"/>
            </w:tcMar>
            <w:vAlign w:val="top"/>
          </w:tcPr>
          <w:p>
            <w:pPr>
              <w:spacing w:after="0"/>
            </w:pPr>
            <w:r>
              <w:rPr>
                <w:color w:val="202A35"/>
                <w:sz w:val="16"/>
              </w:rPr>
              <w:t>SQLite + FTS5</w:t>
            </w:r>
          </w:p>
        </w:tc>
        <w:tc>
          <w:tcPr>
            <w:tcW w:type="dxa" w:w="4464"/>
            <w:shd w:fill="F7F9FB"/>
            <w:tcMar>
              <w:top w:w="65" w:type="dxa"/>
              <w:start w:w="65" w:type="dxa"/>
              <w:bottom w:w="65" w:type="dxa"/>
              <w:end w:w="65" w:type="dxa"/>
            </w:tcMar>
            <w:vAlign w:val="top"/>
          </w:tcPr>
          <w:p>
            <w:pPr>
              <w:spacing w:after="0"/>
            </w:pPr>
            <w:r>
              <w:rPr>
                <w:color w:val="202A35"/>
                <w:sz w:val="16"/>
              </w:rPr>
              <w:t>Metadata, entities, events, watchlist, schedules, AI, knowledge index</w:t>
            </w:r>
          </w:p>
        </w:tc>
        <w:tc>
          <w:tcPr>
            <w:tcW w:type="dxa" w:w="3600"/>
            <w:shd w:fill="F7F9FB"/>
            <w:tcMar>
              <w:top w:w="65" w:type="dxa"/>
              <w:start w:w="65" w:type="dxa"/>
              <w:bottom w:w="65" w:type="dxa"/>
              <w:end w:w="65" w:type="dxa"/>
            </w:tcMar>
            <w:vAlign w:val="top"/>
          </w:tcPr>
          <w:p>
            <w:pPr>
              <w:spacing w:after="0"/>
            </w:pPr>
            <w:r>
              <w:rPr>
                <w:color w:val="202A35"/>
                <w:sz w:val="16"/>
              </w:rPr>
              <w:t>Simple, transaccional, local</w:t>
            </w:r>
          </w:p>
        </w:tc>
      </w:tr>
      <w:tr>
        <w:tc>
          <w:tcPr>
            <w:tcW w:type="dxa" w:w="1296"/>
            <w:shd w:fill="FFFFFF"/>
            <w:tcMar>
              <w:top w:w="65" w:type="dxa"/>
              <w:start w:w="65" w:type="dxa"/>
              <w:bottom w:w="65" w:type="dxa"/>
              <w:end w:w="65" w:type="dxa"/>
            </w:tcMar>
            <w:vAlign w:val="top"/>
          </w:tcPr>
          <w:p>
            <w:pPr>
              <w:spacing w:after="0"/>
            </w:pPr>
            <w:r>
              <w:rPr>
                <w:color w:val="202A35"/>
                <w:sz w:val="16"/>
              </w:rPr>
              <w:t>COLD</w:t>
            </w:r>
          </w:p>
        </w:tc>
        <w:tc>
          <w:tcPr>
            <w:tcW w:type="dxa" w:w="2088"/>
            <w:shd w:fill="FFFFFF"/>
            <w:tcMar>
              <w:top w:w="65" w:type="dxa"/>
              <w:start w:w="65" w:type="dxa"/>
              <w:bottom w:w="65" w:type="dxa"/>
              <w:end w:w="65" w:type="dxa"/>
            </w:tcMar>
            <w:vAlign w:val="top"/>
          </w:tcPr>
          <w:p>
            <w:pPr>
              <w:spacing w:after="0"/>
            </w:pPr>
            <w:r>
              <w:rPr>
                <w:color w:val="202A35"/>
                <w:sz w:val="16"/>
              </w:rPr>
              <w:t>Parquet</w:t>
            </w:r>
          </w:p>
        </w:tc>
        <w:tc>
          <w:tcPr>
            <w:tcW w:type="dxa" w:w="4464"/>
            <w:shd w:fill="FFFFFF"/>
            <w:tcMar>
              <w:top w:w="65" w:type="dxa"/>
              <w:start w:w="65" w:type="dxa"/>
              <w:bottom w:w="65" w:type="dxa"/>
              <w:end w:w="65" w:type="dxa"/>
            </w:tcMar>
            <w:vAlign w:val="top"/>
          </w:tcPr>
          <w:p>
            <w:pPr>
              <w:spacing w:after="0"/>
            </w:pPr>
            <w:r>
              <w:rPr>
                <w:color w:val="202A35"/>
                <w:sz w:val="16"/>
              </w:rPr>
              <w:t>OHLCV, historico, features, series largas</w:t>
            </w:r>
          </w:p>
        </w:tc>
        <w:tc>
          <w:tcPr>
            <w:tcW w:type="dxa" w:w="3600"/>
            <w:shd w:fill="FFFFFF"/>
            <w:tcMar>
              <w:top w:w="65" w:type="dxa"/>
              <w:start w:w="65" w:type="dxa"/>
              <w:bottom w:w="65" w:type="dxa"/>
              <w:end w:w="65" w:type="dxa"/>
            </w:tcMar>
            <w:vAlign w:val="top"/>
          </w:tcPr>
          <w:p>
            <w:pPr>
              <w:spacing w:after="0"/>
            </w:pPr>
            <w:r>
              <w:rPr>
                <w:color w:val="202A35"/>
                <w:sz w:val="16"/>
              </w:rPr>
              <w:t>Columnar, comprimido, barato</w:t>
            </w:r>
          </w:p>
        </w:tc>
      </w:tr>
      <w:tr>
        <w:tc>
          <w:tcPr>
            <w:tcW w:type="dxa" w:w="1296"/>
            <w:shd w:fill="F7F9FB"/>
            <w:tcMar>
              <w:top w:w="65" w:type="dxa"/>
              <w:start w:w="65" w:type="dxa"/>
              <w:bottom w:w="65" w:type="dxa"/>
              <w:end w:w="65" w:type="dxa"/>
            </w:tcMar>
            <w:vAlign w:val="top"/>
          </w:tcPr>
          <w:p>
            <w:pPr>
              <w:spacing w:after="0"/>
            </w:pPr>
            <w:r>
              <w:rPr>
                <w:color w:val="202A35"/>
                <w:sz w:val="16"/>
              </w:rPr>
              <w:t>QUERY</w:t>
            </w:r>
          </w:p>
        </w:tc>
        <w:tc>
          <w:tcPr>
            <w:tcW w:type="dxa" w:w="2088"/>
            <w:shd w:fill="F7F9FB"/>
            <w:tcMar>
              <w:top w:w="65" w:type="dxa"/>
              <w:start w:w="65" w:type="dxa"/>
              <w:bottom w:w="65" w:type="dxa"/>
              <w:end w:w="65" w:type="dxa"/>
            </w:tcMar>
            <w:vAlign w:val="top"/>
          </w:tcPr>
          <w:p>
            <w:pPr>
              <w:spacing w:after="0"/>
            </w:pPr>
            <w:r>
              <w:rPr>
                <w:color w:val="202A35"/>
                <w:sz w:val="16"/>
              </w:rPr>
              <w:t>DuckDB</w:t>
            </w:r>
          </w:p>
        </w:tc>
        <w:tc>
          <w:tcPr>
            <w:tcW w:type="dxa" w:w="4464"/>
            <w:shd w:fill="F7F9FB"/>
            <w:tcMar>
              <w:top w:w="65" w:type="dxa"/>
              <w:start w:w="65" w:type="dxa"/>
              <w:bottom w:w="65" w:type="dxa"/>
              <w:end w:w="65" w:type="dxa"/>
            </w:tcMar>
            <w:vAlign w:val="top"/>
          </w:tcPr>
          <w:p>
            <w:pPr>
              <w:spacing w:after="0"/>
            </w:pPr>
            <w:r>
              <w:rPr>
                <w:color w:val="202A35"/>
                <w:sz w:val="16"/>
              </w:rPr>
              <w:t>Scans, backtests, joins sobre Parquet</w:t>
            </w:r>
          </w:p>
        </w:tc>
        <w:tc>
          <w:tcPr>
            <w:tcW w:type="dxa" w:w="3600"/>
            <w:shd w:fill="F7F9FB"/>
            <w:tcMar>
              <w:top w:w="65" w:type="dxa"/>
              <w:start w:w="65" w:type="dxa"/>
              <w:bottom w:w="65" w:type="dxa"/>
              <w:end w:w="65" w:type="dxa"/>
            </w:tcMar>
            <w:vAlign w:val="top"/>
          </w:tcPr>
          <w:p>
            <w:pPr>
              <w:spacing w:after="0"/>
            </w:pPr>
            <w:r>
              <w:rPr>
                <w:color w:val="202A35"/>
                <w:sz w:val="16"/>
              </w:rPr>
              <w:t>SQL local sin servidor</w:t>
            </w:r>
          </w:p>
        </w:tc>
      </w:tr>
      <w:tr>
        <w:tc>
          <w:tcPr>
            <w:tcW w:type="dxa" w:w="1296"/>
            <w:shd w:fill="FFFFFF"/>
            <w:tcMar>
              <w:top w:w="65" w:type="dxa"/>
              <w:start w:w="65" w:type="dxa"/>
              <w:bottom w:w="65" w:type="dxa"/>
              <w:end w:w="65" w:type="dxa"/>
            </w:tcMar>
            <w:vAlign w:val="top"/>
          </w:tcPr>
          <w:p>
            <w:pPr>
              <w:spacing w:after="0"/>
            </w:pPr>
            <w:r>
              <w:rPr>
                <w:color w:val="202A35"/>
                <w:sz w:val="16"/>
              </w:rPr>
              <w:t>RAW</w:t>
            </w:r>
          </w:p>
        </w:tc>
        <w:tc>
          <w:tcPr>
            <w:tcW w:type="dxa" w:w="2088"/>
            <w:shd w:fill="FFFFFF"/>
            <w:tcMar>
              <w:top w:w="65" w:type="dxa"/>
              <w:start w:w="65" w:type="dxa"/>
              <w:bottom w:w="65" w:type="dxa"/>
              <w:end w:w="65" w:type="dxa"/>
            </w:tcMar>
            <w:vAlign w:val="top"/>
          </w:tcPr>
          <w:p>
            <w:pPr>
              <w:spacing w:after="0"/>
            </w:pPr>
            <w:r>
              <w:rPr>
                <w:color w:val="202A35"/>
                <w:sz w:val="16"/>
              </w:rPr>
              <w:t>JSONL.gz / archivos originales permitidos</w:t>
            </w:r>
          </w:p>
        </w:tc>
        <w:tc>
          <w:tcPr>
            <w:tcW w:type="dxa" w:w="4464"/>
            <w:shd w:fill="FFFFFF"/>
            <w:tcMar>
              <w:top w:w="65" w:type="dxa"/>
              <w:start w:w="65" w:type="dxa"/>
              <w:bottom w:w="65" w:type="dxa"/>
              <w:end w:w="65" w:type="dxa"/>
            </w:tcMar>
            <w:vAlign w:val="top"/>
          </w:tcPr>
          <w:p>
            <w:pPr>
              <w:spacing w:after="0"/>
            </w:pPr>
            <w:r>
              <w:rPr>
                <w:color w:val="202A35"/>
                <w:sz w:val="16"/>
              </w:rPr>
              <w:t>Respuestas de SEC/GDELT/social/API</w:t>
            </w:r>
          </w:p>
        </w:tc>
        <w:tc>
          <w:tcPr>
            <w:tcW w:type="dxa" w:w="3600"/>
            <w:shd w:fill="FFFFFF"/>
            <w:tcMar>
              <w:top w:w="65" w:type="dxa"/>
              <w:start w:w="65" w:type="dxa"/>
              <w:bottom w:w="65" w:type="dxa"/>
              <w:end w:w="65" w:type="dxa"/>
            </w:tcMar>
            <w:vAlign w:val="top"/>
          </w:tcPr>
          <w:p>
            <w:pPr>
              <w:spacing w:after="0"/>
            </w:pPr>
            <w:r>
              <w:rPr>
                <w:color w:val="202A35"/>
                <w:sz w:val="16"/>
              </w:rPr>
              <w:t>Auditoria y reprocesamiento</w:t>
            </w:r>
          </w:p>
        </w:tc>
      </w:tr>
    </w:tbl>
    <w:p>
      <w:pPr>
        <w:spacing w:after="0"/>
      </w:pPr>
    </w:p>
    <w:p>
      <w:pPr>
        <w:pStyle w:val="Heading2"/>
        <w:spacing w:before="140" w:after="100"/>
      </w:pPr>
      <w:r>
        <w:t>11.1 Layout recomendado</w:t>
      </w:r>
    </w:p>
    <w:tbl>
      <w:tblPr>
        <w:tblW w:type="auto" w:w="0"/>
        <w:jc w:val="center"/>
        <w:tblLayout w:type="autofit"/>
        <w:tblLook w:firstColumn="1" w:firstRow="1" w:lastColumn="0" w:lastRow="0" w:noHBand="0" w:noVBand="1" w:val="04A0"/>
      </w:tblPr>
      <w:tblGrid>
        <w:gridCol w:w="10224"/>
      </w:tblGrid>
      <w:tr>
        <w:tc>
          <w:tcPr>
            <w:tcW w:type="dxa" w:w="10224"/>
            <w:shd w:fill="F7F7F7"/>
            <w:tcMar>
              <w:top w:w="100" w:type="dxa"/>
              <w:start w:w="140" w:type="dxa"/>
              <w:bottom w:w="100" w:type="dxa"/>
              <w:end w:w="140" w:type="dxa"/>
            </w:tcMar>
            <w:tcBorders>
              <w:top w:val="single" w:sz="4" w:color="D9D9D9"/>
              <w:start w:val="single" w:sz="4" w:color="D9D9D9"/>
              <w:bottom w:val="single" w:sz="4" w:color="D9D9D9"/>
              <w:end w:val="single" w:sz="4" w:color="D9D9D9"/>
            </w:tcBorders>
          </w:tcPr>
          <w:p>
            <w:pPr>
              <w:spacing w:after="0" w:line="240" w:lineRule="auto"/>
            </w:pPr>
            <w:r>
              <w:rPr>
                <w:rFonts w:ascii="Liberation Mono" w:hAnsi="Liberation Mono" w:eastAsia="Liberation Mono"/>
                <w:sz w:val="16"/>
              </w:rPr>
              <w:t>data/</w:t>
              <w:br/>
              <w:t xml:space="preserve">  knowledge/</w:t>
              <w:br/>
              <w:t xml:space="preserve">    normalized/</w:t>
              <w:br/>
              <w:t xml:space="preserve">    metadata/</w:t>
              <w:br/>
              <w:t xml:space="preserve">  market/</w:t>
              <w:br/>
              <w:t xml:space="preserve">    raw/</w:t>
              <w:br/>
              <w:t xml:space="preserve">    daily/date=YYYY-MM-DD/</w:t>
              <w:br/>
              <w:t xml:space="preserve">    bars_1m/date=YYYY-MM-DD/</w:t>
              <w:br/>
              <w:t xml:space="preserve">    hot_ticks/date=YYYY-MM-DD/</w:t>
              <w:br/>
              <w:t xml:space="preserve">  actuality/</w:t>
              <w:br/>
              <w:t xml:space="preserve">    raw/provider=.../date=YYYY-MM-DD/*.jsonl.gz</w:t>
              <w:br/>
              <w:t xml:space="preserve">    canonical/</w:t>
              <w:br/>
              <w:t xml:space="preserve">  fundamentals/</w:t>
              <w:br/>
              <w:t xml:space="preserve">  macro/</w:t>
              <w:br/>
              <w:t xml:space="preserve">  watchlist/</w:t>
              <w:br/>
              <w:t xml:space="preserve">  ai/</w:t>
            </w:r>
          </w:p>
        </w:tc>
      </w:tr>
    </w:tbl>
    <w:p>
      <w:pPr>
        <w:pStyle w:val="Heading2"/>
        <w:spacing w:before="140" w:after="100"/>
      </w:pPr>
      <w:r>
        <w:t>11.2 Particionado y archivos</w:t>
      </w:r>
    </w:p>
    <w:p>
      <w:pPr>
        <w:pStyle w:val="ListBullet"/>
        <w:spacing w:after="30"/>
      </w:pPr>
      <w:r>
        <w:t>Evitar un archivo por ticker por minuto: genera small-file problem.</w:t>
      </w:r>
    </w:p>
    <w:p>
      <w:pPr>
        <w:pStyle w:val="ListBullet"/>
        <w:spacing w:after="30"/>
      </w:pPr>
      <w:r>
        <w:t>Preferir datasets por fecha con columna symbol; DuckDB puede filtrar por symbol.</w:t>
      </w:r>
    </w:p>
    <w:p>
      <w:pPr>
        <w:pStyle w:val="ListBullet"/>
        <w:spacing w:after="30"/>
      </w:pPr>
      <w:r>
        <w:t>Usar compresion Parquet (Snappy/ZSTD segun benchmark local).</w:t>
      </w:r>
    </w:p>
    <w:p>
      <w:pPr>
        <w:pStyle w:val="ListBullet"/>
        <w:spacing w:after="30"/>
      </w:pPr>
      <w:r>
        <w:t>Escribir live en micro-batches de 1-5 minutos, no por tick individual.</w:t>
      </w:r>
    </w:p>
    <w:p>
      <w:pPr>
        <w:pStyle w:val="ListBullet"/>
        <w:spacing w:after="30"/>
      </w:pPr>
      <w:r>
        <w:t>Retener raw quotes/trades HOT por 7-30 dias inicialmente; 1m bars y daily bars pueden conservarse permanentemente.</w:t>
      </w:r>
    </w:p>
    <w:p>
      <w:pPr>
        <w:pStyle w:val="ListBullet"/>
        <w:spacing w:after="30"/>
      </w:pPr>
      <w:r>
        <w:t>Raw legalmente permitido se comprime; metadata y hashes se conservan aunque el payload raw expire.</w:t>
      </w:r>
    </w:p>
    <w:p>
      <w:pPr>
        <w:pStyle w:val="Heading1"/>
        <w:spacing w:before="200" w:after="100"/>
      </w:pPr>
      <w:r>
        <w:t>12. Implementacion dentro de nuestra API Python</w:t>
      </w:r>
    </w:p>
    <w:p>
      <w:pPr>
        <w:pStyle w:val="Heading2"/>
        <w:spacing w:before="140" w:after="100"/>
      </w:pPr>
      <w:r>
        <w:t>12.1 Stack V1</w:t>
      </w:r>
    </w:p>
    <w:tbl>
      <w:tblPr>
        <w:tblW w:type="auto" w:w="0"/>
        <w:jc w:val="center"/>
        <w:tblLayout w:type="autofit"/>
        <w:tblLook w:firstColumn="1" w:firstRow="1" w:lastColumn="0" w:lastRow="0" w:noHBand="0" w:noVBand="1" w:val="04A0"/>
      </w:tblPr>
      <w:tblGrid>
        <w:gridCol w:w="10224"/>
      </w:tblGrid>
      <w:tr>
        <w:tc>
          <w:tcPr>
            <w:tcW w:type="dxa" w:w="10224"/>
            <w:shd w:fill="F7F7F7"/>
            <w:tcMar>
              <w:top w:w="100" w:type="dxa"/>
              <w:start w:w="140" w:type="dxa"/>
              <w:bottom w:w="100" w:type="dxa"/>
              <w:end w:w="140" w:type="dxa"/>
            </w:tcMar>
            <w:tcBorders>
              <w:top w:val="single" w:sz="4" w:color="D9D9D9"/>
              <w:start w:val="single" w:sz="4" w:color="D9D9D9"/>
              <w:bottom w:val="single" w:sz="4" w:color="D9D9D9"/>
              <w:end w:val="single" w:sz="4" w:color="D9D9D9"/>
            </w:tcBorders>
          </w:tcPr>
          <w:p>
            <w:pPr>
              <w:spacing w:after="0" w:line="240" w:lineRule="auto"/>
            </w:pPr>
            <w:r>
              <w:rPr>
                <w:rFonts w:ascii="Liberation Mono" w:hAnsi="Liberation Mono" w:eastAsia="Liberation Mono"/>
                <w:sz w:val="16"/>
              </w:rPr>
              <w:t>Python 3.12+</w:t>
              <w:br/>
              <w:t>FastAPI + Pydantic / pydantic-settings</w:t>
              <w:br/>
              <w:t>asyncio</w:t>
              <w:br/>
              <w:t>httpx</w:t>
              <w:br/>
              <w:t>websockets o SDK oficial Alpaca</w:t>
              <w:br/>
              <w:t>APScheduler (AsyncIOScheduler)</w:t>
              <w:br/>
              <w:t>Polars + PyArrow</w:t>
              <w:br/>
              <w:t>SQLite + FTS5</w:t>
              <w:br/>
              <w:t>DuckDB</w:t>
              <w:br/>
              <w:t>Parquet</w:t>
              <w:br/>
              <w:t>feedparser</w:t>
              <w:br/>
              <w:t>pytest</w:t>
              <w:br/>
              <w:t>Plotly (visualizacion local/API)</w:t>
            </w:r>
          </w:p>
        </w:tc>
      </w:tr>
    </w:tbl>
    <w:tbl>
      <w:tblPr>
        <w:tblW w:type="auto" w:w="0"/>
        <w:jc w:val="center"/>
        <w:tblLook w:firstColumn="1" w:firstRow="1" w:lastColumn="0" w:lastRow="0" w:noHBand="0" w:noVBand="1" w:val="04A0"/>
      </w:tblPr>
      <w:tblGrid>
        <w:gridCol w:w="10224"/>
      </w:tblGrid>
      <w:tr>
        <w:tc>
          <w:tcPr>
            <w:tcW w:type="dxa" w:w="10224"/>
            <w:shd w:fill="FFF2CC"/>
            <w:tcMar>
              <w:top w:w="120" w:type="dxa"/>
              <w:start w:w="150" w:type="dxa"/>
              <w:bottom w:w="120" w:type="dxa"/>
              <w:end w:w="150" w:type="dxa"/>
            </w:tcMar>
          </w:tcPr>
          <w:p>
            <w:r>
              <w:rPr>
                <w:b/>
                <w:color w:val="17365D"/>
              </w:rPr>
              <w:t xml:space="preserve">No incluir V1: </w:t>
            </w:r>
            <w:r>
              <w:t>Kafka, Redis, TimescaleDB, Elasticsearch o Kubernetes. Se agregan solo si la aplicacion deja de ser local/monoproceso o si los benchmarks demuestran necesidad.</w:t>
            </w:r>
          </w:p>
        </w:tc>
      </w:tr>
    </w:tbl>
    <w:p>
      <w:pPr>
        <w:pStyle w:val="Heading2"/>
        <w:spacing w:before="140" w:after="100"/>
      </w:pPr>
      <w:r>
        <w:t>12.2 Estructura de modulos</w:t>
      </w:r>
    </w:p>
    <w:tbl>
      <w:tblPr>
        <w:tblW w:type="auto" w:w="0"/>
        <w:jc w:val="center"/>
        <w:tblLayout w:type="autofit"/>
        <w:tblLook w:firstColumn="1" w:firstRow="1" w:lastColumn="0" w:lastRow="0" w:noHBand="0" w:noVBand="1" w:val="04A0"/>
      </w:tblPr>
      <w:tblGrid>
        <w:gridCol w:w="10224"/>
      </w:tblGrid>
      <w:tr>
        <w:tc>
          <w:tcPr>
            <w:tcW w:type="dxa" w:w="10224"/>
            <w:shd w:fill="F7F7F7"/>
            <w:tcMar>
              <w:top w:w="100" w:type="dxa"/>
              <w:start w:w="140" w:type="dxa"/>
              <w:bottom w:w="100" w:type="dxa"/>
              <w:end w:w="140" w:type="dxa"/>
            </w:tcMar>
            <w:tcBorders>
              <w:top w:val="single" w:sz="4" w:color="D9D9D9"/>
              <w:start w:val="single" w:sz="4" w:color="D9D9D9"/>
              <w:bottom w:val="single" w:sz="4" w:color="D9D9D9"/>
              <w:end w:val="single" w:sz="4" w:color="D9D9D9"/>
            </w:tcBorders>
          </w:tcPr>
          <w:p>
            <w:pPr>
              <w:spacing w:after="0" w:line="240" w:lineRule="auto"/>
            </w:pPr>
            <w:r>
              <w:rPr>
                <w:rFonts w:ascii="Liberation Mono" w:hAnsi="Liberation Mono" w:eastAsia="Liberation Mono"/>
                <w:sz w:val="16"/>
              </w:rPr>
              <w:t>app/</w:t>
              <w:br/>
              <w:t xml:space="preserve">  core/</w:t>
              <w:br/>
              <w:t xml:space="preserve">    config.py</w:t>
              <w:br/>
              <w:t xml:space="preserve">    clock.py</w:t>
              <w:br/>
              <w:t xml:space="preserve">    logging.py</w:t>
              <w:br/>
              <w:t xml:space="preserve">  providers/</w:t>
              <w:br/>
              <w:t xml:space="preserve">    base.py</w:t>
              <w:br/>
              <w:t xml:space="preserve">    alpaca/</w:t>
              <w:br/>
              <w:t xml:space="preserve">    massive/</w:t>
              <w:br/>
              <w:t xml:space="preserve">    sec/</w:t>
              <w:br/>
              <w:t xml:space="preserve">    fred/</w:t>
              <w:br/>
              <w:t xml:space="preserve">    bls/</w:t>
              <w:br/>
              <w:t xml:space="preserve">    alpha_vantage/</w:t>
              <w:br/>
              <w:t xml:space="preserve">    gdelt/</w:t>
              <w:br/>
              <w:t xml:space="preserve">    bluesky/</w:t>
              <w:br/>
              <w:t xml:space="preserve">    youtube/</w:t>
              <w:br/>
              <w:t xml:space="preserve">    steam/</w:t>
              <w:br/>
              <w:t xml:space="preserve">    ai/</w:t>
              <w:br/>
              <w:t xml:space="preserve">  knowledge/</w:t>
              <w:br/>
              <w:t xml:space="preserve">  market_data/</w:t>
              <w:br/>
              <w:t xml:space="preserve">    models.py</w:t>
              <w:br/>
              <w:t xml:space="preserve">    normalization.py</w:t>
              <w:br/>
              <w:t xml:space="preserve">    quality.py</w:t>
              <w:br/>
              <w:t xml:space="preserve">    stream.py</w:t>
              <w:br/>
              <w:t xml:space="preserve">    historical.py</w:t>
              <w:br/>
              <w:t xml:space="preserve">  company_events/</w:t>
              <w:br/>
              <w:t xml:space="preserve">  actuality/</w:t>
              <w:br/>
              <w:t xml:space="preserve">    models.py</w:t>
              <w:br/>
              <w:t xml:space="preserve">    entity_resolver.py</w:t>
              <w:br/>
              <w:t xml:space="preserve">    dedup.py</w:t>
              <w:br/>
              <w:t xml:space="preserve">    scoring.py</w:t>
              <w:br/>
              <w:t xml:space="preserve">  universe/</w:t>
              <w:br/>
              <w:t xml:space="preserve">    scanner.py</w:t>
              <w:br/>
              <w:t xml:space="preserve">    ranking.py</w:t>
              <w:br/>
              <w:t xml:space="preserve">  watchlist/</w:t>
              <w:br/>
              <w:t xml:space="preserve">    manager.py</w:t>
              <w:br/>
              <w:t xml:space="preserve">    resource_manager.py</w:t>
              <w:br/>
              <w:t xml:space="preserve">  context/</w:t>
              <w:br/>
              <w:t xml:space="preserve">    fusion.py</w:t>
              <w:br/>
              <w:t xml:space="preserve">  storage/</w:t>
              <w:br/>
              <w:t xml:space="preserve">    sqlite.py</w:t>
              <w:br/>
              <w:t xml:space="preserve">    parquet.py</w:t>
              <w:br/>
              <w:t xml:space="preserve">    duckdb_repo.py</w:t>
              <w:br/>
              <w:t xml:space="preserve">    raw.py</w:t>
              <w:br/>
              <w:t xml:space="preserve">  scheduler/</w:t>
              <w:br/>
              <w:t xml:space="preserve">    jobs.py</w:t>
              <w:br/>
              <w:t xml:space="preserve">  api/</w:t>
              <w:br/>
              <w:t xml:space="preserve">    routes_market.py</w:t>
              <w:br/>
              <w:t xml:space="preserve">    routes_actuality.py</w:t>
              <w:br/>
              <w:t xml:space="preserve">    routes_watchlist.py</w:t>
              <w:br/>
              <w:t xml:space="preserve">    routes_research.py</w:t>
              <w:br/>
              <w:t xml:space="preserve">    routes_system.py</w:t>
              <w:br/>
              <w:t xml:space="preserve">  tests/</w:t>
            </w:r>
          </w:p>
        </w:tc>
      </w:tr>
    </w:tbl>
    <w:p>
      <w:pPr>
        <w:pStyle w:val="Heading2"/>
        <w:spacing w:before="140" w:after="100"/>
      </w:pPr>
      <w:r>
        <w:t>12.3 Interfaces clave</w:t>
      </w:r>
    </w:p>
    <w:tbl>
      <w:tblPr>
        <w:tblW w:type="auto" w:w="0"/>
        <w:jc w:val="center"/>
        <w:tblLayout w:type="autofit"/>
        <w:tblLook w:firstColumn="1" w:firstRow="1" w:lastColumn="0" w:lastRow="0" w:noHBand="0" w:noVBand="1" w:val="04A0"/>
      </w:tblPr>
      <w:tblGrid>
        <w:gridCol w:w="10224"/>
      </w:tblGrid>
      <w:tr>
        <w:tc>
          <w:tcPr>
            <w:tcW w:type="dxa" w:w="10224"/>
            <w:shd w:fill="F7F7F7"/>
            <w:tcMar>
              <w:top w:w="100" w:type="dxa"/>
              <w:start w:w="140" w:type="dxa"/>
              <w:bottom w:w="100" w:type="dxa"/>
              <w:end w:w="140" w:type="dxa"/>
            </w:tcMar>
            <w:tcBorders>
              <w:top w:val="single" w:sz="4" w:color="D9D9D9"/>
              <w:start w:val="single" w:sz="4" w:color="D9D9D9"/>
              <w:bottom w:val="single" w:sz="4" w:color="D9D9D9"/>
              <w:end w:val="single" w:sz="4" w:color="D9D9D9"/>
            </w:tcBorders>
          </w:tcPr>
          <w:p>
            <w:pPr>
              <w:spacing w:after="0" w:line="240" w:lineRule="auto"/>
            </w:pPr>
            <w:r>
              <w:rPr>
                <w:rFonts w:ascii="Liberation Mono" w:hAnsi="Liberation Mono" w:eastAsia="Liberation Mono"/>
                <w:sz w:val="16"/>
              </w:rPr>
              <w:t>class MarketDataProvider(Protocol):</w:t>
              <w:br/>
              <w:t xml:space="preserve">    async def get_bars(...): ...</w:t>
              <w:br/>
              <w:t xml:space="preserve">    async def get_daily_market(...): ...</w:t>
              <w:br/>
              <w:t xml:space="preserve">    async def stream(self, symbols: set[str], channels: set[str]): ...</w:t>
              <w:br/>
              <w:br/>
              <w:t>class ActualityProvider(Protocol):</w:t>
              <w:br/>
              <w:t xml:space="preserve">    async def fetch_since(self, since: datetime, entities: list[str]): ...</w:t>
              <w:br/>
              <w:br/>
              <w:t>class KnowledgeRepository(Protocol):</w:t>
              <w:br/>
              <w:t xml:space="preserve">    def search(self, query: str, limit: int = 10): ...</w:t>
              <w:br/>
              <w:br/>
              <w:t>class AIProvider(Protocol):</w:t>
              <w:br/>
              <w:t xml:space="preserve">    async def analyze(self, snapshot: AnalysisSnapshot, task: str): ...</w:t>
            </w:r>
          </w:p>
        </w:tc>
      </w:tr>
    </w:tbl>
    <w:p>
      <w:pPr>
        <w:pStyle w:val="Heading2"/>
        <w:spacing w:before="140" w:after="100"/>
      </w:pPr>
      <w:r>
        <w:t>12.4 Endpoints internos propuestos</w:t>
      </w:r>
    </w:p>
    <w:tbl>
      <w:tblPr>
        <w:tblStyle w:val="TableGrid"/>
        <w:tblW w:type="auto" w:w="0"/>
        <w:jc w:val="center"/>
        <w:tblLayout w:type="fixed"/>
        <w:tblLook w:firstColumn="1" w:firstRow="1" w:lastColumn="0" w:lastRow="0" w:noHBand="0" w:noVBand="1" w:val="04A0"/>
      </w:tblPr>
      <w:tblGrid>
        <w:gridCol w:w="3408"/>
        <w:gridCol w:w="3408"/>
        <w:gridCol w:w="3408"/>
      </w:tblGrid>
      <w:tr>
        <w:trPr>
          <w:tblHeader w:val="true"/>
        </w:trPr>
        <w:tc>
          <w:tcPr>
            <w:tcW w:type="dxa" w:w="1080"/>
            <w:shd w:fill="17365D"/>
            <w:tcMar>
              <w:top w:w="70" w:type="dxa"/>
              <w:start w:w="70" w:type="dxa"/>
              <w:bottom w:w="70" w:type="dxa"/>
              <w:end w:w="70" w:type="dxa"/>
            </w:tcMar>
            <w:vAlign w:val="center"/>
          </w:tcPr>
          <w:p>
            <w:pPr>
              <w:jc w:val="center"/>
            </w:pPr>
            <w:r>
              <w:rPr>
                <w:b/>
                <w:color w:val="FFFFFF"/>
                <w:sz w:val="16"/>
              </w:rPr>
              <w:t>Metodo</w:t>
            </w:r>
          </w:p>
        </w:tc>
        <w:tc>
          <w:tcPr>
            <w:tcW w:type="dxa" w:w="3744"/>
            <w:shd w:fill="17365D"/>
            <w:tcMar>
              <w:top w:w="70" w:type="dxa"/>
              <w:start w:w="70" w:type="dxa"/>
              <w:bottom w:w="70" w:type="dxa"/>
              <w:end w:w="70" w:type="dxa"/>
            </w:tcMar>
            <w:vAlign w:val="center"/>
          </w:tcPr>
          <w:p>
            <w:pPr>
              <w:jc w:val="center"/>
            </w:pPr>
            <w:r>
              <w:rPr>
                <w:b/>
                <w:color w:val="FFFFFF"/>
                <w:sz w:val="16"/>
              </w:rPr>
              <w:t>Endpoint</w:t>
            </w:r>
          </w:p>
        </w:tc>
        <w:tc>
          <w:tcPr>
            <w:tcW w:type="dxa" w:w="6624"/>
            <w:shd w:fill="17365D"/>
            <w:tcMar>
              <w:top w:w="70" w:type="dxa"/>
              <w:start w:w="70" w:type="dxa"/>
              <w:bottom w:w="70" w:type="dxa"/>
              <w:end w:w="70" w:type="dxa"/>
            </w:tcMar>
            <w:vAlign w:val="center"/>
          </w:tcPr>
          <w:p>
            <w:pPr>
              <w:jc w:val="center"/>
            </w:pPr>
            <w:r>
              <w:rPr>
                <w:b/>
                <w:color w:val="FFFFFF"/>
                <w:sz w:val="16"/>
              </w:rPr>
              <w:t>Responsabilidad</w:t>
            </w:r>
          </w:p>
        </w:tc>
      </w:tr>
      <w:tr>
        <w:tc>
          <w:tcPr>
            <w:tcW w:type="dxa" w:w="1080"/>
            <w:shd w:fill="FFFFFF"/>
            <w:tcMar>
              <w:top w:w="65" w:type="dxa"/>
              <w:start w:w="65" w:type="dxa"/>
              <w:bottom w:w="65" w:type="dxa"/>
              <w:end w:w="65" w:type="dxa"/>
            </w:tcMar>
            <w:vAlign w:val="top"/>
          </w:tcPr>
          <w:p>
            <w:pPr>
              <w:spacing w:after="0"/>
            </w:pPr>
            <w:r>
              <w:rPr>
                <w:color w:val="202A35"/>
                <w:sz w:val="16"/>
              </w:rPr>
              <w:t>GET</w:t>
            </w:r>
          </w:p>
        </w:tc>
        <w:tc>
          <w:tcPr>
            <w:tcW w:type="dxa" w:w="3744"/>
            <w:shd w:fill="FFFFFF"/>
            <w:tcMar>
              <w:top w:w="65" w:type="dxa"/>
              <w:start w:w="65" w:type="dxa"/>
              <w:bottom w:w="65" w:type="dxa"/>
              <w:end w:w="65" w:type="dxa"/>
            </w:tcMar>
            <w:vAlign w:val="top"/>
          </w:tcPr>
          <w:p>
            <w:pPr>
              <w:spacing w:after="0"/>
            </w:pPr>
            <w:r>
              <w:rPr>
                <w:color w:val="202A35"/>
                <w:sz w:val="16"/>
              </w:rPr>
              <w:t>/v1/market/{symbol}/snapshot</w:t>
            </w:r>
          </w:p>
        </w:tc>
        <w:tc>
          <w:tcPr>
            <w:tcW w:type="dxa" w:w="6624"/>
            <w:shd w:fill="FFFFFF"/>
            <w:tcMar>
              <w:top w:w="65" w:type="dxa"/>
              <w:start w:w="65" w:type="dxa"/>
              <w:bottom w:w="65" w:type="dxa"/>
              <w:end w:w="65" w:type="dxa"/>
            </w:tcMar>
            <w:vAlign w:val="top"/>
          </w:tcPr>
          <w:p>
            <w:pPr>
              <w:spacing w:after="0"/>
            </w:pPr>
            <w:r>
              <w:rPr>
                <w:color w:val="202A35"/>
                <w:sz w:val="16"/>
              </w:rPr>
              <w:t>Estado live canonico</w:t>
            </w:r>
          </w:p>
        </w:tc>
      </w:tr>
      <w:tr>
        <w:tc>
          <w:tcPr>
            <w:tcW w:type="dxa" w:w="1080"/>
            <w:shd w:fill="F7F9FB"/>
            <w:tcMar>
              <w:top w:w="65" w:type="dxa"/>
              <w:start w:w="65" w:type="dxa"/>
              <w:bottom w:w="65" w:type="dxa"/>
              <w:end w:w="65" w:type="dxa"/>
            </w:tcMar>
            <w:vAlign w:val="top"/>
          </w:tcPr>
          <w:p>
            <w:pPr>
              <w:spacing w:after="0"/>
            </w:pPr>
            <w:r>
              <w:rPr>
                <w:color w:val="202A35"/>
                <w:sz w:val="16"/>
              </w:rPr>
              <w:t>GET</w:t>
            </w:r>
          </w:p>
        </w:tc>
        <w:tc>
          <w:tcPr>
            <w:tcW w:type="dxa" w:w="3744"/>
            <w:shd w:fill="F7F9FB"/>
            <w:tcMar>
              <w:top w:w="65" w:type="dxa"/>
              <w:start w:w="65" w:type="dxa"/>
              <w:bottom w:w="65" w:type="dxa"/>
              <w:end w:w="65" w:type="dxa"/>
            </w:tcMar>
            <w:vAlign w:val="top"/>
          </w:tcPr>
          <w:p>
            <w:pPr>
              <w:spacing w:after="0"/>
            </w:pPr>
            <w:r>
              <w:rPr>
                <w:color w:val="202A35"/>
                <w:sz w:val="16"/>
              </w:rPr>
              <w:t>/v1/market/{symbol}/bars</w:t>
            </w:r>
          </w:p>
        </w:tc>
        <w:tc>
          <w:tcPr>
            <w:tcW w:type="dxa" w:w="6624"/>
            <w:shd w:fill="F7F9FB"/>
            <w:tcMar>
              <w:top w:w="65" w:type="dxa"/>
              <w:start w:w="65" w:type="dxa"/>
              <w:bottom w:w="65" w:type="dxa"/>
              <w:end w:w="65" w:type="dxa"/>
            </w:tcMar>
            <w:vAlign w:val="top"/>
          </w:tcPr>
          <w:p>
            <w:pPr>
              <w:spacing w:after="0"/>
            </w:pPr>
            <w:r>
              <w:rPr>
                <w:color w:val="202A35"/>
                <w:sz w:val="16"/>
              </w:rPr>
              <w:t>Historico/bars por timeframe</w:t>
            </w:r>
          </w:p>
        </w:tc>
      </w:tr>
      <w:tr>
        <w:tc>
          <w:tcPr>
            <w:tcW w:type="dxa" w:w="1080"/>
            <w:shd w:fill="FFFFFF"/>
            <w:tcMar>
              <w:top w:w="65" w:type="dxa"/>
              <w:start w:w="65" w:type="dxa"/>
              <w:bottom w:w="65" w:type="dxa"/>
              <w:end w:w="65" w:type="dxa"/>
            </w:tcMar>
            <w:vAlign w:val="top"/>
          </w:tcPr>
          <w:p>
            <w:pPr>
              <w:spacing w:after="0"/>
            </w:pPr>
            <w:r>
              <w:rPr>
                <w:color w:val="202A35"/>
                <w:sz w:val="16"/>
              </w:rPr>
              <w:t>GET</w:t>
            </w:r>
          </w:p>
        </w:tc>
        <w:tc>
          <w:tcPr>
            <w:tcW w:type="dxa" w:w="3744"/>
            <w:shd w:fill="FFFFFF"/>
            <w:tcMar>
              <w:top w:w="65" w:type="dxa"/>
              <w:start w:w="65" w:type="dxa"/>
              <w:bottom w:w="65" w:type="dxa"/>
              <w:end w:w="65" w:type="dxa"/>
            </w:tcMar>
            <w:vAlign w:val="top"/>
          </w:tcPr>
          <w:p>
            <w:pPr>
              <w:spacing w:after="0"/>
            </w:pPr>
            <w:r>
              <w:rPr>
                <w:color w:val="202A35"/>
                <w:sz w:val="16"/>
              </w:rPr>
              <w:t>/v1/market/context</w:t>
            </w:r>
          </w:p>
        </w:tc>
        <w:tc>
          <w:tcPr>
            <w:tcW w:type="dxa" w:w="6624"/>
            <w:shd w:fill="FFFFFF"/>
            <w:tcMar>
              <w:top w:w="65" w:type="dxa"/>
              <w:start w:w="65" w:type="dxa"/>
              <w:bottom w:w="65" w:type="dxa"/>
              <w:end w:w="65" w:type="dxa"/>
            </w:tcMar>
            <w:vAlign w:val="top"/>
          </w:tcPr>
          <w:p>
            <w:pPr>
              <w:spacing w:after="0"/>
            </w:pPr>
            <w:r>
              <w:rPr>
                <w:color w:val="202A35"/>
                <w:sz w:val="16"/>
              </w:rPr>
              <w:t>SPY/QQQ/sector/peers y regime</w:t>
            </w:r>
          </w:p>
        </w:tc>
      </w:tr>
      <w:tr>
        <w:tc>
          <w:tcPr>
            <w:tcW w:type="dxa" w:w="1080"/>
            <w:shd w:fill="F7F9FB"/>
            <w:tcMar>
              <w:top w:w="65" w:type="dxa"/>
              <w:start w:w="65" w:type="dxa"/>
              <w:bottom w:w="65" w:type="dxa"/>
              <w:end w:w="65" w:type="dxa"/>
            </w:tcMar>
            <w:vAlign w:val="top"/>
          </w:tcPr>
          <w:p>
            <w:pPr>
              <w:spacing w:after="0"/>
            </w:pPr>
            <w:r>
              <w:rPr>
                <w:color w:val="202A35"/>
                <w:sz w:val="16"/>
              </w:rPr>
              <w:t>GET</w:t>
            </w:r>
          </w:p>
        </w:tc>
        <w:tc>
          <w:tcPr>
            <w:tcW w:type="dxa" w:w="3744"/>
            <w:shd w:fill="F7F9FB"/>
            <w:tcMar>
              <w:top w:w="65" w:type="dxa"/>
              <w:start w:w="65" w:type="dxa"/>
              <w:bottom w:w="65" w:type="dxa"/>
              <w:end w:w="65" w:type="dxa"/>
            </w:tcMar>
            <w:vAlign w:val="top"/>
          </w:tcPr>
          <w:p>
            <w:pPr>
              <w:spacing w:after="0"/>
            </w:pPr>
            <w:r>
              <w:rPr>
                <w:color w:val="202A35"/>
                <w:sz w:val="16"/>
              </w:rPr>
              <w:t>/v1/actuality/{symbol}</w:t>
            </w:r>
          </w:p>
        </w:tc>
        <w:tc>
          <w:tcPr>
            <w:tcW w:type="dxa" w:w="6624"/>
            <w:shd w:fill="F7F9FB"/>
            <w:tcMar>
              <w:top w:w="65" w:type="dxa"/>
              <w:start w:w="65" w:type="dxa"/>
              <w:bottom w:w="65" w:type="dxa"/>
              <w:end w:w="65" w:type="dxa"/>
            </w:tcMar>
            <w:vAlign w:val="top"/>
          </w:tcPr>
          <w:p>
            <w:pPr>
              <w:spacing w:after="0"/>
            </w:pPr>
            <w:r>
              <w:rPr>
                <w:color w:val="202A35"/>
                <w:sz w:val="16"/>
              </w:rPr>
              <w:t>Eventos recientes normalizados</w:t>
            </w:r>
          </w:p>
        </w:tc>
      </w:tr>
      <w:tr>
        <w:tc>
          <w:tcPr>
            <w:tcW w:type="dxa" w:w="1080"/>
            <w:shd w:fill="FFFFFF"/>
            <w:tcMar>
              <w:top w:w="65" w:type="dxa"/>
              <w:start w:w="65" w:type="dxa"/>
              <w:bottom w:w="65" w:type="dxa"/>
              <w:end w:w="65" w:type="dxa"/>
            </w:tcMar>
            <w:vAlign w:val="top"/>
          </w:tcPr>
          <w:p>
            <w:pPr>
              <w:spacing w:after="0"/>
            </w:pPr>
            <w:r>
              <w:rPr>
                <w:color w:val="202A35"/>
                <w:sz w:val="16"/>
              </w:rPr>
              <w:t>GET</w:t>
            </w:r>
          </w:p>
        </w:tc>
        <w:tc>
          <w:tcPr>
            <w:tcW w:type="dxa" w:w="3744"/>
            <w:shd w:fill="FFFFFF"/>
            <w:tcMar>
              <w:top w:w="65" w:type="dxa"/>
              <w:start w:w="65" w:type="dxa"/>
              <w:bottom w:w="65" w:type="dxa"/>
              <w:end w:w="65" w:type="dxa"/>
            </w:tcMar>
            <w:vAlign w:val="top"/>
          </w:tcPr>
          <w:p>
            <w:pPr>
              <w:spacing w:after="0"/>
            </w:pPr>
            <w:r>
              <w:rPr>
                <w:color w:val="202A35"/>
                <w:sz w:val="16"/>
              </w:rPr>
              <w:t>/v1/events/upcoming</w:t>
            </w:r>
          </w:p>
        </w:tc>
        <w:tc>
          <w:tcPr>
            <w:tcW w:type="dxa" w:w="6624"/>
            <w:shd w:fill="FFFFFF"/>
            <w:tcMar>
              <w:top w:w="65" w:type="dxa"/>
              <w:start w:w="65" w:type="dxa"/>
              <w:bottom w:w="65" w:type="dxa"/>
              <w:end w:w="65" w:type="dxa"/>
            </w:tcMar>
            <w:vAlign w:val="top"/>
          </w:tcPr>
          <w:p>
            <w:pPr>
              <w:spacing w:after="0"/>
            </w:pPr>
            <w:r>
              <w:rPr>
                <w:color w:val="202A35"/>
                <w:sz w:val="16"/>
              </w:rPr>
              <w:t>ScheduledEvents proximos</w:t>
            </w:r>
          </w:p>
        </w:tc>
      </w:tr>
      <w:tr>
        <w:tc>
          <w:tcPr>
            <w:tcW w:type="dxa" w:w="1080"/>
            <w:shd w:fill="F7F9FB"/>
            <w:tcMar>
              <w:top w:w="65" w:type="dxa"/>
              <w:start w:w="65" w:type="dxa"/>
              <w:bottom w:w="65" w:type="dxa"/>
              <w:end w:w="65" w:type="dxa"/>
            </w:tcMar>
            <w:vAlign w:val="top"/>
          </w:tcPr>
          <w:p>
            <w:pPr>
              <w:spacing w:after="0"/>
            </w:pPr>
            <w:r>
              <w:rPr>
                <w:color w:val="202A35"/>
                <w:sz w:val="16"/>
              </w:rPr>
              <w:t>GET</w:t>
            </w:r>
          </w:p>
        </w:tc>
        <w:tc>
          <w:tcPr>
            <w:tcW w:type="dxa" w:w="3744"/>
            <w:shd w:fill="F7F9FB"/>
            <w:tcMar>
              <w:top w:w="65" w:type="dxa"/>
              <w:start w:w="65" w:type="dxa"/>
              <w:bottom w:w="65" w:type="dxa"/>
              <w:end w:w="65" w:type="dxa"/>
            </w:tcMar>
            <w:vAlign w:val="top"/>
          </w:tcPr>
          <w:p>
            <w:pPr>
              <w:spacing w:after="0"/>
            </w:pPr>
            <w:r>
              <w:rPr>
                <w:color w:val="202A35"/>
                <w:sz w:val="16"/>
              </w:rPr>
              <w:t>/v1/watchlist</w:t>
            </w:r>
          </w:p>
        </w:tc>
        <w:tc>
          <w:tcPr>
            <w:tcW w:type="dxa" w:w="6624"/>
            <w:shd w:fill="F7F9FB"/>
            <w:tcMar>
              <w:top w:w="65" w:type="dxa"/>
              <w:start w:w="65" w:type="dxa"/>
              <w:bottom w:w="65" w:type="dxa"/>
              <w:end w:w="65" w:type="dxa"/>
            </w:tcMar>
            <w:vAlign w:val="top"/>
          </w:tcPr>
          <w:p>
            <w:pPr>
              <w:spacing w:after="0"/>
            </w:pPr>
            <w:r>
              <w:rPr>
                <w:color w:val="202A35"/>
                <w:sz w:val="16"/>
              </w:rPr>
              <w:t>Watchlist dinamica actual</w:t>
            </w:r>
          </w:p>
        </w:tc>
      </w:tr>
      <w:tr>
        <w:tc>
          <w:tcPr>
            <w:tcW w:type="dxa" w:w="1080"/>
            <w:shd w:fill="FFFFFF"/>
            <w:tcMar>
              <w:top w:w="65" w:type="dxa"/>
              <w:start w:w="65" w:type="dxa"/>
              <w:bottom w:w="65" w:type="dxa"/>
              <w:end w:w="65" w:type="dxa"/>
            </w:tcMar>
            <w:vAlign w:val="top"/>
          </w:tcPr>
          <w:p>
            <w:pPr>
              <w:spacing w:after="0"/>
            </w:pPr>
            <w:r>
              <w:rPr>
                <w:color w:val="202A35"/>
                <w:sz w:val="16"/>
              </w:rPr>
              <w:t>POST</w:t>
            </w:r>
          </w:p>
        </w:tc>
        <w:tc>
          <w:tcPr>
            <w:tcW w:type="dxa" w:w="3744"/>
            <w:shd w:fill="FFFFFF"/>
            <w:tcMar>
              <w:top w:w="65" w:type="dxa"/>
              <w:start w:w="65" w:type="dxa"/>
              <w:bottom w:w="65" w:type="dxa"/>
              <w:end w:w="65" w:type="dxa"/>
            </w:tcMar>
            <w:vAlign w:val="top"/>
          </w:tcPr>
          <w:p>
            <w:pPr>
              <w:spacing w:after="0"/>
            </w:pPr>
            <w:r>
              <w:rPr>
                <w:color w:val="202A35"/>
                <w:sz w:val="16"/>
              </w:rPr>
              <w:t>/v1/watchlist/review</w:t>
            </w:r>
          </w:p>
        </w:tc>
        <w:tc>
          <w:tcPr>
            <w:tcW w:type="dxa" w:w="6624"/>
            <w:shd w:fill="FFFFFF"/>
            <w:tcMar>
              <w:top w:w="65" w:type="dxa"/>
              <w:start w:w="65" w:type="dxa"/>
              <w:bottom w:w="65" w:type="dxa"/>
              <w:end w:w="65" w:type="dxa"/>
            </w:tcMar>
            <w:vAlign w:val="top"/>
          </w:tcPr>
          <w:p>
            <w:pPr>
              <w:spacing w:after="0"/>
            </w:pPr>
            <w:r>
              <w:rPr>
                <w:color w:val="202A35"/>
                <w:sz w:val="16"/>
              </w:rPr>
              <w:t>Forzar re-ranking/revision</w:t>
            </w:r>
          </w:p>
        </w:tc>
      </w:tr>
      <w:tr>
        <w:tc>
          <w:tcPr>
            <w:tcW w:type="dxa" w:w="1080"/>
            <w:shd w:fill="F7F9FB"/>
            <w:tcMar>
              <w:top w:w="65" w:type="dxa"/>
              <w:start w:w="65" w:type="dxa"/>
              <w:bottom w:w="65" w:type="dxa"/>
              <w:end w:w="65" w:type="dxa"/>
            </w:tcMar>
            <w:vAlign w:val="top"/>
          </w:tcPr>
          <w:p>
            <w:pPr>
              <w:spacing w:after="0"/>
            </w:pPr>
            <w:r>
              <w:rPr>
                <w:color w:val="202A35"/>
                <w:sz w:val="16"/>
              </w:rPr>
              <w:t>GET</w:t>
            </w:r>
          </w:p>
        </w:tc>
        <w:tc>
          <w:tcPr>
            <w:tcW w:type="dxa" w:w="3744"/>
            <w:shd w:fill="F7F9FB"/>
            <w:tcMar>
              <w:top w:w="65" w:type="dxa"/>
              <w:start w:w="65" w:type="dxa"/>
              <w:bottom w:w="65" w:type="dxa"/>
              <w:end w:w="65" w:type="dxa"/>
            </w:tcMar>
            <w:vAlign w:val="top"/>
          </w:tcPr>
          <w:p>
            <w:pPr>
              <w:spacing w:after="0"/>
            </w:pPr>
            <w:r>
              <w:rPr>
                <w:color w:val="202A35"/>
                <w:sz w:val="16"/>
              </w:rPr>
              <w:t>/v1/universe/candidates</w:t>
            </w:r>
          </w:p>
        </w:tc>
        <w:tc>
          <w:tcPr>
            <w:tcW w:type="dxa" w:w="6624"/>
            <w:shd w:fill="F7F9FB"/>
            <w:tcMar>
              <w:top w:w="65" w:type="dxa"/>
              <w:start w:w="65" w:type="dxa"/>
              <w:bottom w:w="65" w:type="dxa"/>
              <w:end w:w="65" w:type="dxa"/>
            </w:tcMar>
            <w:vAlign w:val="top"/>
          </w:tcPr>
          <w:p>
            <w:pPr>
              <w:spacing w:after="0"/>
            </w:pPr>
            <w:r>
              <w:rPr>
                <w:color w:val="202A35"/>
                <w:sz w:val="16"/>
              </w:rPr>
              <w:t>Candidate pool actual</w:t>
            </w:r>
          </w:p>
        </w:tc>
      </w:tr>
      <w:tr>
        <w:tc>
          <w:tcPr>
            <w:tcW w:type="dxa" w:w="1080"/>
            <w:shd w:fill="FFFFFF"/>
            <w:tcMar>
              <w:top w:w="65" w:type="dxa"/>
              <w:start w:w="65" w:type="dxa"/>
              <w:bottom w:w="65" w:type="dxa"/>
              <w:end w:w="65" w:type="dxa"/>
            </w:tcMar>
            <w:vAlign w:val="top"/>
          </w:tcPr>
          <w:p>
            <w:pPr>
              <w:spacing w:after="0"/>
            </w:pPr>
            <w:r>
              <w:rPr>
                <w:color w:val="202A35"/>
                <w:sz w:val="16"/>
              </w:rPr>
              <w:t>POST</w:t>
            </w:r>
          </w:p>
        </w:tc>
        <w:tc>
          <w:tcPr>
            <w:tcW w:type="dxa" w:w="3744"/>
            <w:shd w:fill="FFFFFF"/>
            <w:tcMar>
              <w:top w:w="65" w:type="dxa"/>
              <w:start w:w="65" w:type="dxa"/>
              <w:bottom w:w="65" w:type="dxa"/>
              <w:end w:w="65" w:type="dxa"/>
            </w:tcMar>
            <w:vAlign w:val="top"/>
          </w:tcPr>
          <w:p>
            <w:pPr>
              <w:spacing w:after="0"/>
            </w:pPr>
            <w:r>
              <w:rPr>
                <w:color w:val="202A35"/>
                <w:sz w:val="16"/>
              </w:rPr>
              <w:t>/v1/research/{symbol}</w:t>
            </w:r>
          </w:p>
        </w:tc>
        <w:tc>
          <w:tcPr>
            <w:tcW w:type="dxa" w:w="6624"/>
            <w:shd w:fill="FFFFFF"/>
            <w:tcMar>
              <w:top w:w="65" w:type="dxa"/>
              <w:start w:w="65" w:type="dxa"/>
              <w:bottom w:w="65" w:type="dxa"/>
              <w:end w:w="65" w:type="dxa"/>
            </w:tcMar>
            <w:vAlign w:val="top"/>
          </w:tcPr>
          <w:p>
            <w:pPr>
              <w:spacing w:after="0"/>
            </w:pPr>
            <w:r>
              <w:rPr>
                <w:color w:val="202A35"/>
                <w:sz w:val="16"/>
              </w:rPr>
              <w:t>Activar AI research bajo demanda</w:t>
            </w:r>
          </w:p>
        </w:tc>
      </w:tr>
      <w:tr>
        <w:tc>
          <w:tcPr>
            <w:tcW w:type="dxa" w:w="1080"/>
            <w:shd w:fill="F7F9FB"/>
            <w:tcMar>
              <w:top w:w="65" w:type="dxa"/>
              <w:start w:w="65" w:type="dxa"/>
              <w:bottom w:w="65" w:type="dxa"/>
              <w:end w:w="65" w:type="dxa"/>
            </w:tcMar>
            <w:vAlign w:val="top"/>
          </w:tcPr>
          <w:p>
            <w:pPr>
              <w:spacing w:after="0"/>
            </w:pPr>
            <w:r>
              <w:rPr>
                <w:color w:val="202A35"/>
                <w:sz w:val="16"/>
              </w:rPr>
              <w:t>GET</w:t>
            </w:r>
          </w:p>
        </w:tc>
        <w:tc>
          <w:tcPr>
            <w:tcW w:type="dxa" w:w="3744"/>
            <w:shd w:fill="F7F9FB"/>
            <w:tcMar>
              <w:top w:w="65" w:type="dxa"/>
              <w:start w:w="65" w:type="dxa"/>
              <w:bottom w:w="65" w:type="dxa"/>
              <w:end w:w="65" w:type="dxa"/>
            </w:tcMar>
            <w:vAlign w:val="top"/>
          </w:tcPr>
          <w:p>
            <w:pPr>
              <w:spacing w:after="0"/>
            </w:pPr>
            <w:r>
              <w:rPr>
                <w:color w:val="202A35"/>
                <w:sz w:val="16"/>
              </w:rPr>
              <w:t>/v1/knowledge/search</w:t>
            </w:r>
          </w:p>
        </w:tc>
        <w:tc>
          <w:tcPr>
            <w:tcW w:type="dxa" w:w="6624"/>
            <w:shd w:fill="F7F9FB"/>
            <w:tcMar>
              <w:top w:w="65" w:type="dxa"/>
              <w:start w:w="65" w:type="dxa"/>
              <w:bottom w:w="65" w:type="dxa"/>
              <w:end w:w="65" w:type="dxa"/>
            </w:tcMar>
            <w:vAlign w:val="top"/>
          </w:tcPr>
          <w:p>
            <w:pPr>
              <w:spacing w:after="0"/>
            </w:pPr>
            <w:r>
              <w:rPr>
                <w:color w:val="202A35"/>
                <w:sz w:val="16"/>
              </w:rPr>
              <w:t>Buscar knowledge local</w:t>
            </w:r>
          </w:p>
        </w:tc>
      </w:tr>
      <w:tr>
        <w:tc>
          <w:tcPr>
            <w:tcW w:type="dxa" w:w="1080"/>
            <w:shd w:fill="FFFFFF"/>
            <w:tcMar>
              <w:top w:w="65" w:type="dxa"/>
              <w:start w:w="65" w:type="dxa"/>
              <w:bottom w:w="65" w:type="dxa"/>
              <w:end w:w="65" w:type="dxa"/>
            </w:tcMar>
            <w:vAlign w:val="top"/>
          </w:tcPr>
          <w:p>
            <w:pPr>
              <w:spacing w:after="0"/>
            </w:pPr>
            <w:r>
              <w:rPr>
                <w:color w:val="202A35"/>
                <w:sz w:val="16"/>
              </w:rPr>
              <w:t>GET</w:t>
            </w:r>
          </w:p>
        </w:tc>
        <w:tc>
          <w:tcPr>
            <w:tcW w:type="dxa" w:w="3744"/>
            <w:shd w:fill="FFFFFF"/>
            <w:tcMar>
              <w:top w:w="65" w:type="dxa"/>
              <w:start w:w="65" w:type="dxa"/>
              <w:bottom w:w="65" w:type="dxa"/>
              <w:end w:w="65" w:type="dxa"/>
            </w:tcMar>
            <w:vAlign w:val="top"/>
          </w:tcPr>
          <w:p>
            <w:pPr>
              <w:spacing w:after="0"/>
            </w:pPr>
            <w:r>
              <w:rPr>
                <w:color w:val="202A35"/>
                <w:sz w:val="16"/>
              </w:rPr>
              <w:t>/v1/system/providers</w:t>
            </w:r>
          </w:p>
        </w:tc>
        <w:tc>
          <w:tcPr>
            <w:tcW w:type="dxa" w:w="6624"/>
            <w:shd w:fill="FFFFFF"/>
            <w:tcMar>
              <w:top w:w="65" w:type="dxa"/>
              <w:start w:w="65" w:type="dxa"/>
              <w:bottom w:w="65" w:type="dxa"/>
              <w:end w:w="65" w:type="dxa"/>
            </w:tcMar>
            <w:vAlign w:val="top"/>
          </w:tcPr>
          <w:p>
            <w:pPr>
              <w:spacing w:after="0"/>
            </w:pPr>
            <w:r>
              <w:rPr>
                <w:color w:val="202A35"/>
                <w:sz w:val="16"/>
              </w:rPr>
              <w:t>Estado/latencia/cuotas/providers</w:t>
            </w:r>
          </w:p>
        </w:tc>
      </w:tr>
      <w:tr>
        <w:tc>
          <w:tcPr>
            <w:tcW w:type="dxa" w:w="1080"/>
            <w:shd w:fill="F7F9FB"/>
            <w:tcMar>
              <w:top w:w="65" w:type="dxa"/>
              <w:start w:w="65" w:type="dxa"/>
              <w:bottom w:w="65" w:type="dxa"/>
              <w:end w:w="65" w:type="dxa"/>
            </w:tcMar>
            <w:vAlign w:val="top"/>
          </w:tcPr>
          <w:p>
            <w:pPr>
              <w:spacing w:after="0"/>
            </w:pPr>
            <w:r>
              <w:rPr>
                <w:color w:val="202A35"/>
                <w:sz w:val="16"/>
              </w:rPr>
              <w:t>GET</w:t>
            </w:r>
          </w:p>
        </w:tc>
        <w:tc>
          <w:tcPr>
            <w:tcW w:type="dxa" w:w="3744"/>
            <w:shd w:fill="F7F9FB"/>
            <w:tcMar>
              <w:top w:w="65" w:type="dxa"/>
              <w:start w:w="65" w:type="dxa"/>
              <w:bottom w:w="65" w:type="dxa"/>
              <w:end w:w="65" w:type="dxa"/>
            </w:tcMar>
            <w:vAlign w:val="top"/>
          </w:tcPr>
          <w:p>
            <w:pPr>
              <w:spacing w:after="0"/>
            </w:pPr>
            <w:r>
              <w:rPr>
                <w:color w:val="202A35"/>
                <w:sz w:val="16"/>
              </w:rPr>
              <w:t>/v1/system/health</w:t>
            </w:r>
          </w:p>
        </w:tc>
        <w:tc>
          <w:tcPr>
            <w:tcW w:type="dxa" w:w="6624"/>
            <w:shd w:fill="F7F9FB"/>
            <w:tcMar>
              <w:top w:w="65" w:type="dxa"/>
              <w:start w:w="65" w:type="dxa"/>
              <w:bottom w:w="65" w:type="dxa"/>
              <w:end w:w="65" w:type="dxa"/>
            </w:tcMar>
            <w:vAlign w:val="top"/>
          </w:tcPr>
          <w:p>
            <w:pPr>
              <w:spacing w:after="0"/>
            </w:pPr>
            <w:r>
              <w:rPr>
                <w:color w:val="202A35"/>
                <w:sz w:val="16"/>
              </w:rPr>
              <w:t>Health de collectors/storage/scheduler</w:t>
            </w:r>
          </w:p>
        </w:tc>
      </w:tr>
    </w:tbl>
    <w:p>
      <w:pPr>
        <w:spacing w:after="0"/>
      </w:pPr>
    </w:p>
    <w:p>
      <w:pPr>
        <w:pStyle w:val="Heading1"/>
        <w:spacing w:before="200" w:after="100"/>
      </w:pPr>
      <w:r>
        <w:t>13. Scheduler y estrategia de ejecucion</w:t>
      </w:r>
    </w:p>
    <w:p>
      <w:pPr>
        <w:pStyle w:val="Heading2"/>
        <w:spacing w:before="140" w:after="100"/>
      </w:pPr>
      <w:r>
        <w:t>13.1 Jobs base</w:t>
      </w:r>
    </w:p>
    <w:tbl>
      <w:tblPr>
        <w:tblStyle w:val="TableGrid"/>
        <w:tblW w:type="auto" w:w="0"/>
        <w:jc w:val="center"/>
        <w:tblLayout w:type="fixed"/>
        <w:tblLook w:firstColumn="1" w:firstRow="1" w:lastColumn="0" w:lastRow="0" w:noHBand="0" w:noVBand="1" w:val="04A0"/>
      </w:tblPr>
      <w:tblGrid>
        <w:gridCol w:w="3408"/>
        <w:gridCol w:w="3408"/>
        <w:gridCol w:w="3408"/>
      </w:tblGrid>
      <w:tr>
        <w:trPr>
          <w:tblHeader w:val="true"/>
        </w:trPr>
        <w:tc>
          <w:tcPr>
            <w:tcW w:type="dxa" w:w="3096"/>
            <w:shd w:fill="17365D"/>
            <w:tcMar>
              <w:top w:w="70" w:type="dxa"/>
              <w:start w:w="70" w:type="dxa"/>
              <w:bottom w:w="70" w:type="dxa"/>
              <w:end w:w="70" w:type="dxa"/>
            </w:tcMar>
            <w:vAlign w:val="center"/>
          </w:tcPr>
          <w:p>
            <w:pPr>
              <w:jc w:val="center"/>
            </w:pPr>
            <w:r>
              <w:rPr>
                <w:b/>
                <w:color w:val="FFFFFF"/>
                <w:sz w:val="16"/>
              </w:rPr>
              <w:t>Job</w:t>
            </w:r>
          </w:p>
        </w:tc>
        <w:tc>
          <w:tcPr>
            <w:tcW w:type="dxa" w:w="2448"/>
            <w:shd w:fill="17365D"/>
            <w:tcMar>
              <w:top w:w="70" w:type="dxa"/>
              <w:start w:w="70" w:type="dxa"/>
              <w:bottom w:w="70" w:type="dxa"/>
              <w:end w:w="70" w:type="dxa"/>
            </w:tcMar>
            <w:vAlign w:val="center"/>
          </w:tcPr>
          <w:p>
            <w:pPr>
              <w:jc w:val="center"/>
            </w:pPr>
            <w:r>
              <w:rPr>
                <w:b/>
                <w:color w:val="FFFFFF"/>
                <w:sz w:val="16"/>
              </w:rPr>
              <w:t>Cadencia</w:t>
            </w:r>
          </w:p>
        </w:tc>
        <w:tc>
          <w:tcPr>
            <w:tcW w:type="dxa" w:w="5400"/>
            <w:shd w:fill="17365D"/>
            <w:tcMar>
              <w:top w:w="70" w:type="dxa"/>
              <w:start w:w="70" w:type="dxa"/>
              <w:bottom w:w="70" w:type="dxa"/>
              <w:end w:w="70" w:type="dxa"/>
            </w:tcMar>
            <w:vAlign w:val="center"/>
          </w:tcPr>
          <w:p>
            <w:pPr>
              <w:jc w:val="center"/>
            </w:pPr>
            <w:r>
              <w:rPr>
                <w:b/>
                <w:color w:val="FFFFFF"/>
                <w:sz w:val="16"/>
              </w:rPr>
              <w:t>Condicion</w:t>
            </w:r>
          </w:p>
        </w:tc>
      </w:tr>
      <w:tr>
        <w:tc>
          <w:tcPr>
            <w:tcW w:type="dxa" w:w="3096"/>
            <w:shd w:fill="FFFFFF"/>
            <w:tcMar>
              <w:top w:w="65" w:type="dxa"/>
              <w:start w:w="65" w:type="dxa"/>
              <w:bottom w:w="65" w:type="dxa"/>
              <w:end w:w="65" w:type="dxa"/>
            </w:tcMar>
            <w:vAlign w:val="top"/>
          </w:tcPr>
          <w:p>
            <w:pPr>
              <w:spacing w:after="0"/>
            </w:pPr>
            <w:r>
              <w:rPr>
                <w:color w:val="202A35"/>
                <w:sz w:val="16"/>
              </w:rPr>
              <w:t>sync_symbol_universe</w:t>
            </w:r>
          </w:p>
        </w:tc>
        <w:tc>
          <w:tcPr>
            <w:tcW w:type="dxa" w:w="2448"/>
            <w:shd w:fill="FFFFFF"/>
            <w:tcMar>
              <w:top w:w="65" w:type="dxa"/>
              <w:start w:w="65" w:type="dxa"/>
              <w:bottom w:w="65" w:type="dxa"/>
              <w:end w:w="65" w:type="dxa"/>
            </w:tcMar>
            <w:vAlign w:val="top"/>
          </w:tcPr>
          <w:p>
            <w:pPr>
              <w:spacing w:after="0"/>
            </w:pPr>
            <w:r>
              <w:rPr>
                <w:color w:val="202A35"/>
                <w:sz w:val="16"/>
              </w:rPr>
              <w:t>Diario/semana</w:t>
            </w:r>
          </w:p>
        </w:tc>
        <w:tc>
          <w:tcPr>
            <w:tcW w:type="dxa" w:w="5400"/>
            <w:shd w:fill="FFFFFF"/>
            <w:tcMar>
              <w:top w:w="65" w:type="dxa"/>
              <w:start w:w="65" w:type="dxa"/>
              <w:bottom w:w="65" w:type="dxa"/>
              <w:end w:w="65" w:type="dxa"/>
            </w:tcMar>
            <w:vAlign w:val="top"/>
          </w:tcPr>
          <w:p>
            <w:pPr>
              <w:spacing w:after="0"/>
            </w:pPr>
            <w:r>
              <w:rPr>
                <w:color w:val="202A35"/>
                <w:sz w:val="16"/>
              </w:rPr>
              <w:t>Fuera de horas criticas</w:t>
            </w:r>
          </w:p>
        </w:tc>
      </w:tr>
      <w:tr>
        <w:tc>
          <w:tcPr>
            <w:tcW w:type="dxa" w:w="3096"/>
            <w:shd w:fill="F7F9FB"/>
            <w:tcMar>
              <w:top w:w="65" w:type="dxa"/>
              <w:start w:w="65" w:type="dxa"/>
              <w:bottom w:w="65" w:type="dxa"/>
              <w:end w:w="65" w:type="dxa"/>
            </w:tcMar>
            <w:vAlign w:val="top"/>
          </w:tcPr>
          <w:p>
            <w:pPr>
              <w:spacing w:after="0"/>
            </w:pPr>
            <w:r>
              <w:rPr>
                <w:color w:val="202A35"/>
                <w:sz w:val="16"/>
              </w:rPr>
              <w:t>download_market_eod</w:t>
            </w:r>
          </w:p>
        </w:tc>
        <w:tc>
          <w:tcPr>
            <w:tcW w:type="dxa" w:w="2448"/>
            <w:shd w:fill="F7F9FB"/>
            <w:tcMar>
              <w:top w:w="65" w:type="dxa"/>
              <w:start w:w="65" w:type="dxa"/>
              <w:bottom w:w="65" w:type="dxa"/>
              <w:end w:w="65" w:type="dxa"/>
            </w:tcMar>
            <w:vAlign w:val="top"/>
          </w:tcPr>
          <w:p>
            <w:pPr>
              <w:spacing w:after="0"/>
            </w:pPr>
            <w:r>
              <w:rPr>
                <w:color w:val="202A35"/>
                <w:sz w:val="16"/>
              </w:rPr>
              <w:t>Despues del cierre</w:t>
            </w:r>
          </w:p>
        </w:tc>
        <w:tc>
          <w:tcPr>
            <w:tcW w:type="dxa" w:w="5400"/>
            <w:shd w:fill="F7F9FB"/>
            <w:tcMar>
              <w:top w:w="65" w:type="dxa"/>
              <w:start w:w="65" w:type="dxa"/>
              <w:bottom w:w="65" w:type="dxa"/>
              <w:end w:w="65" w:type="dxa"/>
            </w:tcMar>
            <w:vAlign w:val="top"/>
          </w:tcPr>
          <w:p>
            <w:pPr>
              <w:spacing w:after="0"/>
            </w:pPr>
            <w:r>
              <w:rPr>
                <w:color w:val="202A35"/>
                <w:sz w:val="16"/>
              </w:rPr>
              <w:t>Solo dia de mercado</w:t>
            </w:r>
          </w:p>
        </w:tc>
      </w:tr>
      <w:tr>
        <w:tc>
          <w:tcPr>
            <w:tcW w:type="dxa" w:w="3096"/>
            <w:shd w:fill="FFFFFF"/>
            <w:tcMar>
              <w:top w:w="65" w:type="dxa"/>
              <w:start w:w="65" w:type="dxa"/>
              <w:bottom w:w="65" w:type="dxa"/>
              <w:end w:w="65" w:type="dxa"/>
            </w:tcMar>
            <w:vAlign w:val="top"/>
          </w:tcPr>
          <w:p>
            <w:pPr>
              <w:spacing w:after="0"/>
            </w:pPr>
            <w:r>
              <w:rPr>
                <w:color w:val="202A35"/>
                <w:sz w:val="16"/>
              </w:rPr>
              <w:t>weekly_universe_scan</w:t>
            </w:r>
          </w:p>
        </w:tc>
        <w:tc>
          <w:tcPr>
            <w:tcW w:type="dxa" w:w="2448"/>
            <w:shd w:fill="FFFFFF"/>
            <w:tcMar>
              <w:top w:w="65" w:type="dxa"/>
              <w:start w:w="65" w:type="dxa"/>
              <w:bottom w:w="65" w:type="dxa"/>
              <w:end w:w="65" w:type="dxa"/>
            </w:tcMar>
            <w:vAlign w:val="top"/>
          </w:tcPr>
          <w:p>
            <w:pPr>
              <w:spacing w:after="0"/>
            </w:pPr>
            <w:r>
              <w:rPr>
                <w:color w:val="202A35"/>
                <w:sz w:val="16"/>
              </w:rPr>
              <w:t>Fin de semana / premarket lunes</w:t>
            </w:r>
          </w:p>
        </w:tc>
        <w:tc>
          <w:tcPr>
            <w:tcW w:type="dxa" w:w="5400"/>
            <w:shd w:fill="FFFFFF"/>
            <w:tcMar>
              <w:top w:w="65" w:type="dxa"/>
              <w:start w:w="65" w:type="dxa"/>
              <w:bottom w:w="65" w:type="dxa"/>
              <w:end w:w="65" w:type="dxa"/>
            </w:tcMar>
            <w:vAlign w:val="top"/>
          </w:tcPr>
          <w:p>
            <w:pPr>
              <w:spacing w:after="0"/>
            </w:pPr>
            <w:r>
              <w:rPr>
                <w:color w:val="202A35"/>
                <w:sz w:val="16"/>
              </w:rPr>
              <w:t>Usa ultimos EOD</w:t>
            </w:r>
          </w:p>
        </w:tc>
      </w:tr>
      <w:tr>
        <w:tc>
          <w:tcPr>
            <w:tcW w:type="dxa" w:w="3096"/>
            <w:shd w:fill="F7F9FB"/>
            <w:tcMar>
              <w:top w:w="65" w:type="dxa"/>
              <w:start w:w="65" w:type="dxa"/>
              <w:bottom w:w="65" w:type="dxa"/>
              <w:end w:w="65" w:type="dxa"/>
            </w:tcMar>
            <w:vAlign w:val="top"/>
          </w:tcPr>
          <w:p>
            <w:pPr>
              <w:spacing w:after="0"/>
            </w:pPr>
            <w:r>
              <w:rPr>
                <w:color w:val="202A35"/>
                <w:sz w:val="16"/>
              </w:rPr>
              <w:t>monthly_universe_review</w:t>
            </w:r>
          </w:p>
        </w:tc>
        <w:tc>
          <w:tcPr>
            <w:tcW w:type="dxa" w:w="2448"/>
            <w:shd w:fill="F7F9FB"/>
            <w:tcMar>
              <w:top w:w="65" w:type="dxa"/>
              <w:start w:w="65" w:type="dxa"/>
              <w:bottom w:w="65" w:type="dxa"/>
              <w:end w:w="65" w:type="dxa"/>
            </w:tcMar>
            <w:vAlign w:val="top"/>
          </w:tcPr>
          <w:p>
            <w:pPr>
              <w:spacing w:after="0"/>
            </w:pPr>
            <w:r>
              <w:rPr>
                <w:color w:val="202A35"/>
                <w:sz w:val="16"/>
              </w:rPr>
              <w:t>Inicio/fin de mes</w:t>
            </w:r>
          </w:p>
        </w:tc>
        <w:tc>
          <w:tcPr>
            <w:tcW w:type="dxa" w:w="5400"/>
            <w:shd w:fill="F7F9FB"/>
            <w:tcMar>
              <w:top w:w="65" w:type="dxa"/>
              <w:start w:w="65" w:type="dxa"/>
              <w:bottom w:w="65" w:type="dxa"/>
              <w:end w:w="65" w:type="dxa"/>
            </w:tcMar>
            <w:vAlign w:val="top"/>
          </w:tcPr>
          <w:p>
            <w:pPr>
              <w:spacing w:after="0"/>
            </w:pPr>
            <w:r>
              <w:rPr>
                <w:color w:val="202A35"/>
                <w:sz w:val="16"/>
              </w:rPr>
              <w:t>Batch amplio</w:t>
            </w:r>
          </w:p>
        </w:tc>
      </w:tr>
      <w:tr>
        <w:tc>
          <w:tcPr>
            <w:tcW w:type="dxa" w:w="3096"/>
            <w:shd w:fill="FFFFFF"/>
            <w:tcMar>
              <w:top w:w="65" w:type="dxa"/>
              <w:start w:w="65" w:type="dxa"/>
              <w:bottom w:w="65" w:type="dxa"/>
              <w:end w:w="65" w:type="dxa"/>
            </w:tcMar>
            <w:vAlign w:val="top"/>
          </w:tcPr>
          <w:p>
            <w:pPr>
              <w:spacing w:after="0"/>
            </w:pPr>
            <w:r>
              <w:rPr>
                <w:color w:val="202A35"/>
                <w:sz w:val="16"/>
              </w:rPr>
              <w:t>market_stream</w:t>
            </w:r>
          </w:p>
        </w:tc>
        <w:tc>
          <w:tcPr>
            <w:tcW w:type="dxa" w:w="2448"/>
            <w:shd w:fill="FFFFFF"/>
            <w:tcMar>
              <w:top w:w="65" w:type="dxa"/>
              <w:start w:w="65" w:type="dxa"/>
              <w:bottom w:w="65" w:type="dxa"/>
              <w:end w:w="65" w:type="dxa"/>
            </w:tcMar>
            <w:vAlign w:val="top"/>
          </w:tcPr>
          <w:p>
            <w:pPr>
              <w:spacing w:after="0"/>
            </w:pPr>
            <w:r>
              <w:rPr>
                <w:color w:val="202A35"/>
                <w:sz w:val="16"/>
              </w:rPr>
              <w:t>Sesion + extended si aplica</w:t>
            </w:r>
          </w:p>
        </w:tc>
        <w:tc>
          <w:tcPr>
            <w:tcW w:type="dxa" w:w="5400"/>
            <w:shd w:fill="FFFFFF"/>
            <w:tcMar>
              <w:top w:w="65" w:type="dxa"/>
              <w:start w:w="65" w:type="dxa"/>
              <w:bottom w:w="65" w:type="dxa"/>
              <w:end w:w="65" w:type="dxa"/>
            </w:tcMar>
            <w:vAlign w:val="top"/>
          </w:tcPr>
          <w:p>
            <w:pPr>
              <w:spacing w:after="0"/>
            </w:pPr>
            <w:r>
              <w:rPr>
                <w:color w:val="202A35"/>
                <w:sz w:val="16"/>
              </w:rPr>
              <w:t>Suscripciones dinamicas</w:t>
            </w:r>
          </w:p>
        </w:tc>
      </w:tr>
      <w:tr>
        <w:tc>
          <w:tcPr>
            <w:tcW w:type="dxa" w:w="3096"/>
            <w:shd w:fill="F7F9FB"/>
            <w:tcMar>
              <w:top w:w="65" w:type="dxa"/>
              <w:start w:w="65" w:type="dxa"/>
              <w:bottom w:w="65" w:type="dxa"/>
              <w:end w:w="65" w:type="dxa"/>
            </w:tcMar>
            <w:vAlign w:val="top"/>
          </w:tcPr>
          <w:p>
            <w:pPr>
              <w:spacing w:after="0"/>
            </w:pPr>
            <w:r>
              <w:rPr>
                <w:color w:val="202A35"/>
                <w:sz w:val="16"/>
              </w:rPr>
              <w:t>sec_poll</w:t>
            </w:r>
          </w:p>
        </w:tc>
        <w:tc>
          <w:tcPr>
            <w:tcW w:type="dxa" w:w="2448"/>
            <w:shd w:fill="F7F9FB"/>
            <w:tcMar>
              <w:top w:w="65" w:type="dxa"/>
              <w:start w:w="65" w:type="dxa"/>
              <w:bottom w:w="65" w:type="dxa"/>
              <w:end w:w="65" w:type="dxa"/>
            </w:tcMar>
            <w:vAlign w:val="top"/>
          </w:tcPr>
          <w:p>
            <w:pPr>
              <w:spacing w:after="0"/>
            </w:pPr>
            <w:r>
              <w:rPr>
                <w:color w:val="202A35"/>
                <w:sz w:val="16"/>
              </w:rPr>
              <w:t>10 min</w:t>
            </w:r>
          </w:p>
        </w:tc>
        <w:tc>
          <w:tcPr>
            <w:tcW w:type="dxa" w:w="5400"/>
            <w:shd w:fill="F7F9FB"/>
            <w:tcMar>
              <w:top w:w="65" w:type="dxa"/>
              <w:start w:w="65" w:type="dxa"/>
              <w:bottom w:w="65" w:type="dxa"/>
              <w:end w:w="65" w:type="dxa"/>
            </w:tcMar>
            <w:vAlign w:val="top"/>
          </w:tcPr>
          <w:p>
            <w:pPr>
              <w:spacing w:after="0"/>
            </w:pPr>
            <w:r>
              <w:rPr>
                <w:color w:val="202A35"/>
                <w:sz w:val="16"/>
              </w:rPr>
              <w:t>Dias laborables; prioridad watchlist</w:t>
            </w:r>
          </w:p>
        </w:tc>
      </w:tr>
      <w:tr>
        <w:tc>
          <w:tcPr>
            <w:tcW w:type="dxa" w:w="3096"/>
            <w:shd w:fill="FFFFFF"/>
            <w:tcMar>
              <w:top w:w="65" w:type="dxa"/>
              <w:start w:w="65" w:type="dxa"/>
              <w:bottom w:w="65" w:type="dxa"/>
              <w:end w:w="65" w:type="dxa"/>
            </w:tcMar>
            <w:vAlign w:val="top"/>
          </w:tcPr>
          <w:p>
            <w:pPr>
              <w:spacing w:after="0"/>
            </w:pPr>
            <w:r>
              <w:rPr>
                <w:color w:val="202A35"/>
                <w:sz w:val="16"/>
              </w:rPr>
              <w:t>gdelt_poll</w:t>
            </w:r>
          </w:p>
        </w:tc>
        <w:tc>
          <w:tcPr>
            <w:tcW w:type="dxa" w:w="2448"/>
            <w:shd w:fill="FFFFFF"/>
            <w:tcMar>
              <w:top w:w="65" w:type="dxa"/>
              <w:start w:w="65" w:type="dxa"/>
              <w:bottom w:w="65" w:type="dxa"/>
              <w:end w:w="65" w:type="dxa"/>
            </w:tcMar>
            <w:vAlign w:val="top"/>
          </w:tcPr>
          <w:p>
            <w:pPr>
              <w:spacing w:after="0"/>
            </w:pPr>
            <w:r>
              <w:rPr>
                <w:color w:val="202A35"/>
                <w:sz w:val="16"/>
              </w:rPr>
              <w:t>15 min</w:t>
            </w:r>
          </w:p>
        </w:tc>
        <w:tc>
          <w:tcPr>
            <w:tcW w:type="dxa" w:w="5400"/>
            <w:shd w:fill="FFFFFF"/>
            <w:tcMar>
              <w:top w:w="65" w:type="dxa"/>
              <w:start w:w="65" w:type="dxa"/>
              <w:bottom w:w="65" w:type="dxa"/>
              <w:end w:w="65" w:type="dxa"/>
            </w:tcMar>
            <w:vAlign w:val="top"/>
          </w:tcPr>
          <w:p>
            <w:pPr>
              <w:spacing w:after="0"/>
            </w:pPr>
            <w:r>
              <w:rPr>
                <w:color w:val="202A35"/>
                <w:sz w:val="16"/>
              </w:rPr>
              <w:t>Queries focalizadas</w:t>
            </w:r>
          </w:p>
        </w:tc>
      </w:tr>
      <w:tr>
        <w:tc>
          <w:tcPr>
            <w:tcW w:type="dxa" w:w="3096"/>
            <w:shd w:fill="F7F9FB"/>
            <w:tcMar>
              <w:top w:w="65" w:type="dxa"/>
              <w:start w:w="65" w:type="dxa"/>
              <w:bottom w:w="65" w:type="dxa"/>
              <w:end w:w="65" w:type="dxa"/>
            </w:tcMar>
            <w:vAlign w:val="top"/>
          </w:tcPr>
          <w:p>
            <w:pPr>
              <w:spacing w:after="0"/>
            </w:pPr>
            <w:r>
              <w:rPr>
                <w:color w:val="202A35"/>
                <w:sz w:val="16"/>
              </w:rPr>
              <w:t>ir_poll</w:t>
            </w:r>
          </w:p>
        </w:tc>
        <w:tc>
          <w:tcPr>
            <w:tcW w:type="dxa" w:w="2448"/>
            <w:shd w:fill="F7F9FB"/>
            <w:tcMar>
              <w:top w:w="65" w:type="dxa"/>
              <w:start w:w="65" w:type="dxa"/>
              <w:bottom w:w="65" w:type="dxa"/>
              <w:end w:w="65" w:type="dxa"/>
            </w:tcMar>
            <w:vAlign w:val="top"/>
          </w:tcPr>
          <w:p>
            <w:pPr>
              <w:spacing w:after="0"/>
            </w:pPr>
            <w:r>
              <w:rPr>
                <w:color w:val="202A35"/>
                <w:sz w:val="16"/>
              </w:rPr>
              <w:t>5-15 min</w:t>
            </w:r>
          </w:p>
        </w:tc>
        <w:tc>
          <w:tcPr>
            <w:tcW w:type="dxa" w:w="5400"/>
            <w:shd w:fill="F7F9FB"/>
            <w:tcMar>
              <w:top w:w="65" w:type="dxa"/>
              <w:start w:w="65" w:type="dxa"/>
              <w:bottom w:w="65" w:type="dxa"/>
              <w:end w:w="65" w:type="dxa"/>
            </w:tcMar>
            <w:vAlign w:val="top"/>
          </w:tcPr>
          <w:p>
            <w:pPr>
              <w:spacing w:after="0"/>
            </w:pPr>
            <w:r>
              <w:rPr>
                <w:color w:val="202A35"/>
                <w:sz w:val="16"/>
              </w:rPr>
              <w:t>Solo watchlist/HOT</w:t>
            </w:r>
          </w:p>
        </w:tc>
      </w:tr>
      <w:tr>
        <w:tc>
          <w:tcPr>
            <w:tcW w:type="dxa" w:w="3096"/>
            <w:shd w:fill="FFFFFF"/>
            <w:tcMar>
              <w:top w:w="65" w:type="dxa"/>
              <w:start w:w="65" w:type="dxa"/>
              <w:bottom w:w="65" w:type="dxa"/>
              <w:end w:w="65" w:type="dxa"/>
            </w:tcMar>
            <w:vAlign w:val="top"/>
          </w:tcPr>
          <w:p>
            <w:pPr>
              <w:spacing w:after="0"/>
            </w:pPr>
            <w:r>
              <w:rPr>
                <w:color w:val="202A35"/>
                <w:sz w:val="16"/>
              </w:rPr>
              <w:t>social_poll</w:t>
            </w:r>
          </w:p>
        </w:tc>
        <w:tc>
          <w:tcPr>
            <w:tcW w:type="dxa" w:w="2448"/>
            <w:shd w:fill="FFFFFF"/>
            <w:tcMar>
              <w:top w:w="65" w:type="dxa"/>
              <w:start w:w="65" w:type="dxa"/>
              <w:bottom w:w="65" w:type="dxa"/>
              <w:end w:w="65" w:type="dxa"/>
            </w:tcMar>
            <w:vAlign w:val="top"/>
          </w:tcPr>
          <w:p>
            <w:pPr>
              <w:spacing w:after="0"/>
            </w:pPr>
            <w:r>
              <w:rPr>
                <w:color w:val="202A35"/>
                <w:sz w:val="16"/>
              </w:rPr>
              <w:t>5-60 min</w:t>
            </w:r>
          </w:p>
        </w:tc>
        <w:tc>
          <w:tcPr>
            <w:tcW w:type="dxa" w:w="5400"/>
            <w:shd w:fill="FFFFFF"/>
            <w:tcMar>
              <w:top w:w="65" w:type="dxa"/>
              <w:start w:w="65" w:type="dxa"/>
              <w:bottom w:w="65" w:type="dxa"/>
              <w:end w:w="65" w:type="dxa"/>
            </w:tcMar>
            <w:vAlign w:val="top"/>
          </w:tcPr>
          <w:p>
            <w:pPr>
              <w:spacing w:after="0"/>
            </w:pPr>
            <w:r>
              <w:rPr>
                <w:color w:val="202A35"/>
                <w:sz w:val="16"/>
              </w:rPr>
              <w:t>Segun provider y prioridad</w:t>
            </w:r>
          </w:p>
        </w:tc>
      </w:tr>
      <w:tr>
        <w:tc>
          <w:tcPr>
            <w:tcW w:type="dxa" w:w="3096"/>
            <w:shd w:fill="F7F9FB"/>
            <w:tcMar>
              <w:top w:w="65" w:type="dxa"/>
              <w:start w:w="65" w:type="dxa"/>
              <w:bottom w:w="65" w:type="dxa"/>
              <w:end w:w="65" w:type="dxa"/>
            </w:tcMar>
            <w:vAlign w:val="top"/>
          </w:tcPr>
          <w:p>
            <w:pPr>
              <w:spacing w:after="0"/>
            </w:pPr>
            <w:r>
              <w:rPr>
                <w:color w:val="202A35"/>
                <w:sz w:val="16"/>
              </w:rPr>
              <w:t>earnings_refresh</w:t>
            </w:r>
          </w:p>
        </w:tc>
        <w:tc>
          <w:tcPr>
            <w:tcW w:type="dxa" w:w="2448"/>
            <w:shd w:fill="F7F9FB"/>
            <w:tcMar>
              <w:top w:w="65" w:type="dxa"/>
              <w:start w:w="65" w:type="dxa"/>
              <w:bottom w:w="65" w:type="dxa"/>
              <w:end w:w="65" w:type="dxa"/>
            </w:tcMar>
            <w:vAlign w:val="top"/>
          </w:tcPr>
          <w:p>
            <w:pPr>
              <w:spacing w:after="0"/>
            </w:pPr>
            <w:r>
              <w:rPr>
                <w:color w:val="202A35"/>
                <w:sz w:val="16"/>
              </w:rPr>
              <w:t>Diario + semanal</w:t>
            </w:r>
          </w:p>
        </w:tc>
        <w:tc>
          <w:tcPr>
            <w:tcW w:type="dxa" w:w="5400"/>
            <w:shd w:fill="F7F9FB"/>
            <w:tcMar>
              <w:top w:w="65" w:type="dxa"/>
              <w:start w:w="65" w:type="dxa"/>
              <w:bottom w:w="65" w:type="dxa"/>
              <w:end w:w="65" w:type="dxa"/>
            </w:tcMar>
            <w:vAlign w:val="top"/>
          </w:tcPr>
          <w:p>
            <w:pPr>
              <w:spacing w:after="0"/>
            </w:pPr>
            <w:r>
              <w:rPr>
                <w:color w:val="202A35"/>
                <w:sz w:val="16"/>
              </w:rPr>
              <w:t>Ventana futura</w:t>
            </w:r>
          </w:p>
        </w:tc>
      </w:tr>
      <w:tr>
        <w:tc>
          <w:tcPr>
            <w:tcW w:type="dxa" w:w="3096"/>
            <w:shd w:fill="FFFFFF"/>
            <w:tcMar>
              <w:top w:w="65" w:type="dxa"/>
              <w:start w:w="65" w:type="dxa"/>
              <w:bottom w:w="65" w:type="dxa"/>
              <w:end w:w="65" w:type="dxa"/>
            </w:tcMar>
            <w:vAlign w:val="top"/>
          </w:tcPr>
          <w:p>
            <w:pPr>
              <w:spacing w:after="0"/>
            </w:pPr>
            <w:r>
              <w:rPr>
                <w:color w:val="202A35"/>
                <w:sz w:val="16"/>
              </w:rPr>
              <w:t>macro_refresh</w:t>
            </w:r>
          </w:p>
        </w:tc>
        <w:tc>
          <w:tcPr>
            <w:tcW w:type="dxa" w:w="2448"/>
            <w:shd w:fill="FFFFFF"/>
            <w:tcMar>
              <w:top w:w="65" w:type="dxa"/>
              <w:start w:w="65" w:type="dxa"/>
              <w:bottom w:w="65" w:type="dxa"/>
              <w:end w:w="65" w:type="dxa"/>
            </w:tcMar>
            <w:vAlign w:val="top"/>
          </w:tcPr>
          <w:p>
            <w:pPr>
              <w:spacing w:after="0"/>
            </w:pPr>
            <w:r>
              <w:rPr>
                <w:color w:val="202A35"/>
                <w:sz w:val="16"/>
              </w:rPr>
              <w:t>Diario/evento</w:t>
            </w:r>
          </w:p>
        </w:tc>
        <w:tc>
          <w:tcPr>
            <w:tcW w:type="dxa" w:w="5400"/>
            <w:shd w:fill="FFFFFF"/>
            <w:tcMar>
              <w:top w:w="65" w:type="dxa"/>
              <w:start w:w="65" w:type="dxa"/>
              <w:bottom w:w="65" w:type="dxa"/>
              <w:end w:w="65" w:type="dxa"/>
            </w:tcMar>
            <w:vAlign w:val="top"/>
          </w:tcPr>
          <w:p>
            <w:pPr>
              <w:spacing w:after="0"/>
            </w:pPr>
            <w:r>
              <w:rPr>
                <w:color w:val="202A35"/>
                <w:sz w:val="16"/>
              </w:rPr>
              <w:t>Segun release</w:t>
            </w:r>
          </w:p>
        </w:tc>
      </w:tr>
      <w:tr>
        <w:tc>
          <w:tcPr>
            <w:tcW w:type="dxa" w:w="3096"/>
            <w:shd w:fill="F7F9FB"/>
            <w:tcMar>
              <w:top w:w="65" w:type="dxa"/>
              <w:start w:w="65" w:type="dxa"/>
              <w:bottom w:w="65" w:type="dxa"/>
              <w:end w:w="65" w:type="dxa"/>
            </w:tcMar>
            <w:vAlign w:val="top"/>
          </w:tcPr>
          <w:p>
            <w:pPr>
              <w:spacing w:after="0"/>
            </w:pPr>
            <w:r>
              <w:rPr>
                <w:color w:val="202A35"/>
                <w:sz w:val="16"/>
              </w:rPr>
              <w:t>flush_market_buffers</w:t>
            </w:r>
          </w:p>
        </w:tc>
        <w:tc>
          <w:tcPr>
            <w:tcW w:type="dxa" w:w="2448"/>
            <w:shd w:fill="F7F9FB"/>
            <w:tcMar>
              <w:top w:w="65" w:type="dxa"/>
              <w:start w:w="65" w:type="dxa"/>
              <w:bottom w:w="65" w:type="dxa"/>
              <w:end w:w="65" w:type="dxa"/>
            </w:tcMar>
            <w:vAlign w:val="top"/>
          </w:tcPr>
          <w:p>
            <w:pPr>
              <w:spacing w:after="0"/>
            </w:pPr>
            <w:r>
              <w:rPr>
                <w:color w:val="202A35"/>
                <w:sz w:val="16"/>
              </w:rPr>
              <w:t>1-5 min</w:t>
            </w:r>
          </w:p>
        </w:tc>
        <w:tc>
          <w:tcPr>
            <w:tcW w:type="dxa" w:w="5400"/>
            <w:shd w:fill="F7F9FB"/>
            <w:tcMar>
              <w:top w:w="65" w:type="dxa"/>
              <w:start w:w="65" w:type="dxa"/>
              <w:bottom w:w="65" w:type="dxa"/>
              <w:end w:w="65" w:type="dxa"/>
            </w:tcMar>
            <w:vAlign w:val="top"/>
          </w:tcPr>
          <w:p>
            <w:pPr>
              <w:spacing w:after="0"/>
            </w:pPr>
            <w:r>
              <w:rPr>
                <w:color w:val="202A35"/>
                <w:sz w:val="16"/>
              </w:rPr>
              <w:t>Si hay datos nuevos</w:t>
            </w:r>
          </w:p>
        </w:tc>
      </w:tr>
      <w:tr>
        <w:tc>
          <w:tcPr>
            <w:tcW w:type="dxa" w:w="3096"/>
            <w:shd w:fill="FFFFFF"/>
            <w:tcMar>
              <w:top w:w="65" w:type="dxa"/>
              <w:start w:w="65" w:type="dxa"/>
              <w:bottom w:w="65" w:type="dxa"/>
              <w:end w:w="65" w:type="dxa"/>
            </w:tcMar>
            <w:vAlign w:val="top"/>
          </w:tcPr>
          <w:p>
            <w:pPr>
              <w:spacing w:after="0"/>
            </w:pPr>
            <w:r>
              <w:rPr>
                <w:color w:val="202A35"/>
                <w:sz w:val="16"/>
              </w:rPr>
              <w:t>watchlist_re_score</w:t>
            </w:r>
          </w:p>
        </w:tc>
        <w:tc>
          <w:tcPr>
            <w:tcW w:type="dxa" w:w="2448"/>
            <w:shd w:fill="FFFFFF"/>
            <w:tcMar>
              <w:top w:w="65" w:type="dxa"/>
              <w:start w:w="65" w:type="dxa"/>
              <w:bottom w:w="65" w:type="dxa"/>
              <w:end w:w="65" w:type="dxa"/>
            </w:tcMar>
            <w:vAlign w:val="top"/>
          </w:tcPr>
          <w:p>
            <w:pPr>
              <w:spacing w:after="0"/>
            </w:pPr>
            <w:r>
              <w:rPr>
                <w:color w:val="202A35"/>
                <w:sz w:val="16"/>
              </w:rPr>
              <w:t>5-15 min</w:t>
            </w:r>
          </w:p>
        </w:tc>
        <w:tc>
          <w:tcPr>
            <w:tcW w:type="dxa" w:w="5400"/>
            <w:shd w:fill="FFFFFF"/>
            <w:tcMar>
              <w:top w:w="65" w:type="dxa"/>
              <w:start w:w="65" w:type="dxa"/>
              <w:bottom w:w="65" w:type="dxa"/>
              <w:end w:w="65" w:type="dxa"/>
            </w:tcMar>
            <w:vAlign w:val="top"/>
          </w:tcPr>
          <w:p>
            <w:pPr>
              <w:spacing w:after="0"/>
            </w:pPr>
            <w:r>
              <w:rPr>
                <w:color w:val="202A35"/>
                <w:sz w:val="16"/>
              </w:rPr>
              <w:t>Candidates/watchlist</w:t>
            </w:r>
          </w:p>
        </w:tc>
      </w:tr>
    </w:tbl>
    <w:p>
      <w:pPr>
        <w:spacing w:after="0"/>
      </w:pPr>
    </w:p>
    <w:p>
      <w:pPr>
        <w:pStyle w:val="Heading2"/>
        <w:spacing w:before="140" w:after="100"/>
      </w:pPr>
      <w:r>
        <w:t>13.2 Market Calendar</w:t>
      </w:r>
    </w:p>
    <w:p>
      <w:pPr>
        <w:pStyle w:val="BodyText"/>
      </w:pPr>
      <w:r>
        <w:t>Todos los jobs de mercado deben consultar una capa MarketClock/MarketCalendar. Alpaca expone calendario con dias, apertura/cierre y early closes. Guardar el calendario en SQLite y no hardcodear 09:30-16:00 como unica verdad; almacenar internamente timestamps UTC.</w:t>
      </w:r>
    </w:p>
    <w:p>
      <w:pPr>
        <w:pStyle w:val="Heading1"/>
        <w:spacing w:before="200" w:after="100"/>
      </w:pPr>
      <w:r>
        <w:t>14. Resiliencia, cuotas y seguridad</w:t>
      </w:r>
    </w:p>
    <w:p>
      <w:pPr>
        <w:pStyle w:val="ListBullet"/>
        <w:spacing w:after="30"/>
      </w:pPr>
      <w:r>
        <w:rPr>
          <w:b/>
        </w:rPr>
        <w:t xml:space="preserve">Retries. </w:t>
      </w:r>
      <w:r>
        <w:t>Exponential backoff con jitter solo para errores transitorios (429/5xx/timeouts).</w:t>
      </w:r>
    </w:p>
    <w:p>
      <w:pPr>
        <w:pStyle w:val="ListBullet"/>
        <w:spacing w:after="30"/>
      </w:pPr>
      <w:r>
        <w:rPr>
          <w:b/>
        </w:rPr>
        <w:t xml:space="preserve">Rate limits. </w:t>
      </w:r>
      <w:r>
        <w:t>Token bucket por provider. Guardar cuota estimada y headers cuando existan.</w:t>
      </w:r>
    </w:p>
    <w:p>
      <w:pPr>
        <w:pStyle w:val="ListBullet"/>
        <w:spacing w:after="30"/>
      </w:pPr>
      <w:r>
        <w:rPr>
          <w:b/>
        </w:rPr>
        <w:t xml:space="preserve">Circuit breaker. </w:t>
      </w:r>
      <w:r>
        <w:t>Si un provider falla repetidamente, marcar DEGRADED y evitar bloquear el resto del pipeline.</w:t>
      </w:r>
    </w:p>
    <w:p>
      <w:pPr>
        <w:pStyle w:val="ListBullet"/>
        <w:spacing w:after="30"/>
      </w:pPr>
      <w:r>
        <w:rPr>
          <w:b/>
        </w:rPr>
        <w:t xml:space="preserve">Raw first. </w:t>
      </w:r>
      <w:r>
        <w:t>Cuando sea practico, conservar respuesta raw antes de normalizar para poder reprocesar.</w:t>
      </w:r>
    </w:p>
    <w:p>
      <w:pPr>
        <w:pStyle w:val="ListBullet"/>
        <w:spacing w:after="30"/>
      </w:pPr>
      <w:r>
        <w:rPr>
          <w:b/>
        </w:rPr>
        <w:t xml:space="preserve">Idempotencia. </w:t>
      </w:r>
      <w:r>
        <w:t>Jobs diarios y polls deben poder repetirse sin duplicar registros.</w:t>
      </w:r>
    </w:p>
    <w:p>
      <w:pPr>
        <w:pStyle w:val="ListBullet"/>
        <w:spacing w:after="30"/>
      </w:pPr>
      <w:r>
        <w:rPr>
          <w:b/>
        </w:rPr>
        <w:t xml:space="preserve">Secrets. </w:t>
      </w:r>
      <w:r>
        <w:t>API keys solo por variables de entorno/.env local excluido de Git; nunca en codigo ni logs.</w:t>
      </w:r>
    </w:p>
    <w:p>
      <w:pPr>
        <w:pStyle w:val="ListBullet"/>
        <w:spacing w:after="30"/>
      </w:pPr>
      <w:r>
        <w:rPr>
          <w:b/>
        </w:rPr>
        <w:t xml:space="preserve">Observabilidad. </w:t>
      </w:r>
      <w:r>
        <w:t>Log estructurado con provider, symbol, job_id, latency, status, retry_count.</w:t>
      </w:r>
    </w:p>
    <w:p>
      <w:pPr>
        <w:pStyle w:val="ListBullet"/>
        <w:spacing w:after="30"/>
      </w:pPr>
      <w:r>
        <w:rPr>
          <w:b/>
        </w:rPr>
        <w:t xml:space="preserve">Compliance. </w:t>
      </w:r>
      <w:r>
        <w:t>Respetar robots/ToS/licencias y limites oficiales. No hacer scraping como sustituto de una API si el proveedor lo prohibe.</w:t>
      </w:r>
    </w:p>
    <w:p>
      <w:pPr>
        <w:pStyle w:val="Heading2"/>
        <w:spacing w:before="140" w:after="100"/>
      </w:pPr>
      <w:r>
        <w:t>14.1 ProviderStatus</w:t>
      </w:r>
    </w:p>
    <w:tbl>
      <w:tblPr>
        <w:tblW w:type="auto" w:w="0"/>
        <w:jc w:val="center"/>
        <w:tblLayout w:type="autofit"/>
        <w:tblLook w:firstColumn="1" w:firstRow="1" w:lastColumn="0" w:lastRow="0" w:noHBand="0" w:noVBand="1" w:val="04A0"/>
      </w:tblPr>
      <w:tblGrid>
        <w:gridCol w:w="10224"/>
      </w:tblGrid>
      <w:tr>
        <w:tc>
          <w:tcPr>
            <w:tcW w:type="dxa" w:w="10224"/>
            <w:shd w:fill="F7F7F7"/>
            <w:tcMar>
              <w:top w:w="100" w:type="dxa"/>
              <w:start w:w="140" w:type="dxa"/>
              <w:bottom w:w="100" w:type="dxa"/>
              <w:end w:w="140" w:type="dxa"/>
            </w:tcMar>
            <w:tcBorders>
              <w:top w:val="single" w:sz="4" w:color="D9D9D9"/>
              <w:start w:val="single" w:sz="4" w:color="D9D9D9"/>
              <w:bottom w:val="single" w:sz="4" w:color="D9D9D9"/>
              <w:end w:val="single" w:sz="4" w:color="D9D9D9"/>
            </w:tcBorders>
          </w:tcPr>
          <w:p>
            <w:pPr>
              <w:spacing w:after="0" w:line="240" w:lineRule="auto"/>
            </w:pPr>
            <w:r>
              <w:rPr>
                <w:rFonts w:ascii="Liberation Mono" w:hAnsi="Liberation Mono" w:eastAsia="Liberation Mono"/>
                <w:sz w:val="16"/>
              </w:rPr>
              <w:t>class ProviderStatus(BaseModel):</w:t>
              <w:br/>
              <w:t xml:space="preserve">    provider: str</w:t>
              <w:br/>
              <w:t xml:space="preserve">    enabled: bool</w:t>
              <w:br/>
              <w:t xml:space="preserve">    tier: str</w:t>
              <w:br/>
              <w:t xml:space="preserve">    health: Literal["OK", "DEGRADED", "DOWN"]</w:t>
              <w:br/>
              <w:t xml:space="preserve">    last_success: datetime | None</w:t>
              <w:br/>
              <w:t xml:space="preserve">    latency_ms: float | None</w:t>
              <w:br/>
              <w:t xml:space="preserve">    quota_remaining: int | None</w:t>
              <w:br/>
              <w:t xml:space="preserve">    last_error: str | None</w:t>
            </w:r>
          </w:p>
        </w:tc>
      </w:tr>
    </w:tbl>
    <w:p>
      <w:pPr>
        <w:pStyle w:val="Heading1"/>
        <w:spacing w:before="200" w:after="100"/>
      </w:pPr>
      <w:r>
        <w:t>15. IA bajo demanda</w:t>
      </w:r>
    </w:p>
    <w:p>
      <w:pPr>
        <w:pStyle w:val="Heading2"/>
        <w:spacing w:before="140" w:after="100"/>
      </w:pPr>
      <w:r>
        <w:t>15.1 Triggers</w:t>
      </w:r>
    </w:p>
    <w:p>
      <w:pPr>
        <w:pStyle w:val="ListBullet"/>
        <w:spacing w:after="30"/>
      </w:pPr>
      <w:r>
        <w:t>OpportunityScore supera AI_THRESHOLD.</w:t>
      </w:r>
    </w:p>
    <w:p>
      <w:pPr>
        <w:pStyle w:val="ListBullet"/>
        <w:spacing w:after="30"/>
      </w:pPr>
      <w:r>
        <w:t>Catalizador importante no clasificado o contradictorio.</w:t>
      </w:r>
    </w:p>
    <w:p>
      <w:pPr>
        <w:pStyle w:val="ListBullet"/>
        <w:spacing w:after="30"/>
      </w:pPr>
      <w:r>
        <w:t>Diferentes fuentes discrepan sobre el mismo evento.</w:t>
      </w:r>
    </w:p>
    <w:p>
      <w:pPr>
        <w:pStyle w:val="ListBullet"/>
        <w:spacing w:after="30"/>
      </w:pPr>
      <w:r>
        <w:t>Usuario solicita investigacion manual.</w:t>
      </w:r>
    </w:p>
    <w:p>
      <w:pPr>
        <w:pStyle w:val="ListBullet"/>
        <w:spacing w:after="30"/>
      </w:pPr>
      <w:r>
        <w:t>Se requiere comparar 2-5 candidatos finalistas.</w:t>
      </w:r>
    </w:p>
    <w:p>
      <w:pPr>
        <w:pStyle w:val="Heading2"/>
        <w:spacing w:before="140" w:after="100"/>
      </w:pPr>
      <w:r>
        <w:t>15.2 AnalysisSnapshot</w:t>
      </w:r>
    </w:p>
    <w:tbl>
      <w:tblPr>
        <w:tblW w:type="auto" w:w="0"/>
        <w:jc w:val="center"/>
        <w:tblLayout w:type="autofit"/>
        <w:tblLook w:firstColumn="1" w:firstRow="1" w:lastColumn="0" w:lastRow="0" w:noHBand="0" w:noVBand="1" w:val="04A0"/>
      </w:tblPr>
      <w:tblGrid>
        <w:gridCol w:w="10224"/>
      </w:tblGrid>
      <w:tr>
        <w:tc>
          <w:tcPr>
            <w:tcW w:type="dxa" w:w="10224"/>
            <w:shd w:fill="F7F7F7"/>
            <w:tcMar>
              <w:top w:w="100" w:type="dxa"/>
              <w:start w:w="140" w:type="dxa"/>
              <w:bottom w:w="100" w:type="dxa"/>
              <w:end w:w="140" w:type="dxa"/>
            </w:tcMar>
            <w:tcBorders>
              <w:top w:val="single" w:sz="4" w:color="D9D9D9"/>
              <w:start w:val="single" w:sz="4" w:color="D9D9D9"/>
              <w:bottom w:val="single" w:sz="4" w:color="D9D9D9"/>
              <w:end w:val="single" w:sz="4" w:color="D9D9D9"/>
            </w:tcBorders>
          </w:tcPr>
          <w:p>
            <w:pPr>
              <w:spacing w:after="0" w:line="240" w:lineRule="auto"/>
            </w:pPr>
            <w:r>
              <w:rPr>
                <w:rFonts w:ascii="Liberation Mono" w:hAnsi="Liberation Mono" w:eastAsia="Liberation Mono"/>
                <w:sz w:val="16"/>
              </w:rPr>
              <w:t>AnalysisSnapshot = {</w:t>
              <w:br/>
              <w:t xml:space="preserve">  "symbol": "NVDA",</w:t>
              <w:br/>
              <w:t xml:space="preserve">  "market": {"last": ..., "returns": ..., "volume": ..., "vwap": ...},</w:t>
              <w:br/>
              <w:t xml:space="preserve">  "regime": {"spy": ..., "qqq": ..., "sector": ...},</w:t>
              <w:br/>
              <w:t xml:space="preserve">  "peers": [...],</w:t>
              <w:br/>
              <w:t xml:space="preserve">  "scheduled_events": [...],</w:t>
              <w:br/>
              <w:t xml:space="preserve">  "actuality": [... top relevant events ...],</w:t>
              <w:br/>
              <w:t xml:space="preserve">  "fundamentals": {... only relevant ...},</w:t>
              <w:br/>
              <w:t xml:space="preserve">  "knowledge_chunks": [... retrieved locally ...],</w:t>
              <w:br/>
              <w:t xml:space="preserve">  "data_freshness": {...},</w:t>
              <w:br/>
              <w:t xml:space="preserve">  "question": "Find catalysts, contradictions and risks"</w:t>
              <w:br/>
              <w:t>}</w:t>
            </w:r>
          </w:p>
        </w:tc>
      </w:tr>
    </w:tbl>
    <w:p>
      <w:pPr>
        <w:pStyle w:val="BodyText"/>
      </w:pPr>
      <w:r>
        <w:t>La respuesta debe ser JSON estructurado con facts, possible_catalysts, contradictory_evidence, risks, confidence, source_ids y data_timestamp. Nunca permitir que la respuesta escriba una orden o cambie directamente la watchlist sin pasar por reglas deterministas.</w:t>
      </w:r>
    </w:p>
    <w:p>
      <w:pPr>
        <w:pStyle w:val="Heading1"/>
        <w:spacing w:before="200" w:after="100"/>
      </w:pPr>
      <w:r>
        <w:t>16. Flujo operativo end-to-end</w:t>
      </w:r>
    </w:p>
    <w:tbl>
      <w:tblPr>
        <w:tblW w:type="auto" w:w="0"/>
        <w:jc w:val="center"/>
        <w:tblLayout w:type="autofit"/>
        <w:tblLook w:firstColumn="1" w:firstRow="1" w:lastColumn="0" w:lastRow="0" w:noHBand="0" w:noVBand="1" w:val="04A0"/>
      </w:tblPr>
      <w:tblGrid>
        <w:gridCol w:w="10224"/>
      </w:tblGrid>
      <w:tr>
        <w:tc>
          <w:tcPr>
            <w:tcW w:type="dxa" w:w="10224"/>
            <w:shd w:fill="F7F7F7"/>
            <w:tcMar>
              <w:top w:w="100" w:type="dxa"/>
              <w:start w:w="140" w:type="dxa"/>
              <w:bottom w:w="100" w:type="dxa"/>
              <w:end w:w="140" w:type="dxa"/>
            </w:tcMar>
            <w:tcBorders>
              <w:top w:val="single" w:sz="4" w:color="D9D9D9"/>
              <w:start w:val="single" w:sz="4" w:color="D9D9D9"/>
              <w:bottom w:val="single" w:sz="4" w:color="D9D9D9"/>
              <w:end w:val="single" w:sz="4" w:color="D9D9D9"/>
            </w:tcBorders>
          </w:tcPr>
          <w:p>
            <w:pPr>
              <w:spacing w:after="0" w:line="240" w:lineRule="auto"/>
            </w:pPr>
            <w:r>
              <w:rPr>
                <w:rFonts w:ascii="Liberation Mono" w:hAnsi="Liberation Mono" w:eastAsia="Liberation Mono"/>
                <w:sz w:val="16"/>
              </w:rPr>
              <w:t>1) Noche / cierre</w:t>
              <w:br/>
              <w:t xml:space="preserve">   Massive EOD -&gt; Parquet -&gt; DuckDB/Polars -&gt; broad features</w:t>
              <w:br/>
              <w:br/>
              <w:t>2) Semanal</w:t>
              <w:br/>
              <w:t xml:space="preserve">   UniverseScanner -&gt; CandidatePool -&gt; ContextFusion -&gt; Ranking</w:t>
              <w:br/>
              <w:t xml:space="preserve">   -&gt; DynamicWatchlist (1-15)</w:t>
              <w:br/>
              <w:br/>
              <w:t>3) Durante mercado</w:t>
              <w:br/>
              <w:t xml:space="preserve">   Alpaca IEX WebSocket -&gt; RAM -&gt; features -&gt; watchlist scores</w:t>
              <w:br/>
              <w:br/>
              <w:t>4) Paralelo</w:t>
              <w:br/>
              <w:t xml:space="preserve">   SEC/GDELT/IR/social scheduled polling -&gt; ActualityEvents</w:t>
              <w:br/>
              <w:t xml:space="preserve">   -&gt; EntityResolver -&gt; ticker mapping</w:t>
              <w:br/>
              <w:br/>
              <w:t>5) Trigger externo</w:t>
              <w:br/>
              <w:t xml:space="preserve">   High-impact event outside watchlist -&gt; OpportunityInterrupt</w:t>
              <w:br/>
              <w:t xml:space="preserve">   -&gt; quick candidate analysis -&gt; optional add/replace</w:t>
              <w:br/>
              <w:br/>
              <w:t>6) Trigger de research</w:t>
              <w:br/>
              <w:t xml:space="preserve">   Candidate/contradiction/user request -&gt; AnalysisSnapshot -&gt; AIProvider</w:t>
              <w:br/>
              <w:br/>
              <w:t>7) Persistencia</w:t>
              <w:br/>
              <w:t xml:space="preserve">   Bars/features -&gt; Parquet</w:t>
              <w:br/>
              <w:t xml:space="preserve">   Events/state -&gt; SQLite</w:t>
              <w:br/>
              <w:t xml:space="preserve">   Raw -&gt; JSONL.gz</w:t>
              <w:br/>
              <w:t xml:space="preserve">   Analytics -&gt; DuckDB queries</w:t>
            </w:r>
          </w:p>
        </w:tc>
      </w:tr>
    </w:tbl>
    <w:p>
      <w:pPr>
        <w:pStyle w:val="Heading1"/>
        <w:spacing w:before="200" w:after="100"/>
      </w:pPr>
      <w:r>
        <w:t>17. Orden de implementacion recomendado</w:t>
      </w:r>
    </w:p>
    <w:p>
      <w:pPr>
        <w:pStyle w:val="ListNumber"/>
        <w:spacing w:after="40"/>
      </w:pPr>
      <w:r>
        <w:t>Bootstrap FastAPI, config, logging y SQLite schema.</w:t>
      </w:r>
    </w:p>
    <w:p>
      <w:pPr>
        <w:pStyle w:val="ListNumber"/>
        <w:spacing w:after="40"/>
      </w:pPr>
      <w:r>
        <w:t>Crear modelos canonicos: Instrument, Bar, Quote, Trade, ActualityEvent, ScheduledEvent, ProviderStatus.</w:t>
      </w:r>
    </w:p>
    <w:p>
      <w:pPr>
        <w:pStyle w:val="ListNumber"/>
        <w:spacing w:after="40"/>
      </w:pPr>
      <w:r>
        <w:t>Implementar Source/Provider Registry y configuracion por tier.</w:t>
      </w:r>
    </w:p>
    <w:p>
      <w:pPr>
        <w:pStyle w:val="ListNumber"/>
        <w:spacing w:after="40"/>
      </w:pPr>
      <w:r>
        <w:t>Implementar Nasdaq symbol universe + SQLite instruments.</w:t>
      </w:r>
    </w:p>
    <w:p>
      <w:pPr>
        <w:pStyle w:val="ListNumber"/>
        <w:spacing w:after="40"/>
      </w:pPr>
      <w:r>
        <w:t>Implementar Massive EOD downloader + Parquet + DuckDB.</w:t>
      </w:r>
    </w:p>
    <w:p>
      <w:pPr>
        <w:pStyle w:val="ListNumber"/>
        <w:spacing w:after="40"/>
      </w:pPr>
      <w:r>
        <w:t>Crear UniverseScanner basico local con volumen, returns, volatilidad y liquidez.</w:t>
      </w:r>
    </w:p>
    <w:p>
      <w:pPr>
        <w:pStyle w:val="ListNumber"/>
        <w:spacing w:after="40"/>
      </w:pPr>
      <w:r>
        <w:t>Implementar Alpaca IEX WebSocket para watchlist/contexto + InMemoryMarketState.</w:t>
      </w:r>
    </w:p>
    <w:p>
      <w:pPr>
        <w:pStyle w:val="ListNumber"/>
        <w:spacing w:after="40"/>
      </w:pPr>
      <w:r>
        <w:t>Implementar micro-batch writer de 1m bars a Parquet.</w:t>
      </w:r>
    </w:p>
    <w:p>
      <w:pPr>
        <w:pStyle w:val="ListNumber"/>
        <w:spacing w:after="40"/>
      </w:pPr>
      <w:r>
        <w:t>Implementar SEC RSS/data.sec.gov + entity/ticker mapping.</w:t>
      </w:r>
    </w:p>
    <w:p>
      <w:pPr>
        <w:pStyle w:val="ListNumber"/>
        <w:spacing w:after="40"/>
      </w:pPr>
      <w:r>
        <w:t>Implementar ScheduledEvents: earnings, market calendar, FOMC y macro basico.</w:t>
      </w:r>
    </w:p>
    <w:p>
      <w:pPr>
        <w:pStyle w:val="ListNumber"/>
        <w:spacing w:after="40"/>
      </w:pPr>
      <w:r>
        <w:t>Implementar GDELT + ActualityEvent + deduplicacion inicial.</w:t>
      </w:r>
    </w:p>
    <w:p>
      <w:pPr>
        <w:pStyle w:val="ListNumber"/>
        <w:spacing w:after="40"/>
      </w:pPr>
      <w:r>
        <w:t>Implementar DynamicWatchlistManager + hysteresis/cooldown + history.</w:t>
      </w:r>
    </w:p>
    <w:p>
      <w:pPr>
        <w:pStyle w:val="ListNumber"/>
        <w:spacing w:after="40"/>
      </w:pPr>
      <w:r>
        <w:t>Implementar OpportunityInterrupt.</w:t>
      </w:r>
    </w:p>
    <w:p>
      <w:pPr>
        <w:pStyle w:val="ListNumber"/>
        <w:spacing w:after="40"/>
      </w:pPr>
      <w:r>
        <w:t>Agregar IR/Bluesky/YouTube/Steam solo tras tener Entity Graph.</w:t>
      </w:r>
    </w:p>
    <w:p>
      <w:pPr>
        <w:pStyle w:val="ListNumber"/>
        <w:spacing w:after="40"/>
      </w:pPr>
      <w:r>
        <w:t>Implementar Knowledge Base Markdown + SQLite FTS5.</w:t>
      </w:r>
    </w:p>
    <w:p>
      <w:pPr>
        <w:pStyle w:val="ListNumber"/>
        <w:spacing w:after="40"/>
      </w:pPr>
      <w:r>
        <w:t>Implementar AIProvider y /research solamente al final de Etapa 1.</w:t>
      </w:r>
    </w:p>
    <w:p>
      <w:pPr>
        <w:pStyle w:val="ListNumber"/>
        <w:spacing w:after="40"/>
      </w:pPr>
      <w:r>
        <w:t>Construir Replay/fixture tests para simular sesiones y eventos sin esperar al mercado.</w:t>
      </w:r>
    </w:p>
    <w:p>
      <w:pPr>
        <w:pStyle w:val="Heading1"/>
        <w:spacing w:before="200" w:after="100"/>
      </w:pPr>
      <w:r>
        <w:t>18. Testing y Definition of Done</w:t>
      </w:r>
    </w:p>
    <w:p>
      <w:pPr>
        <w:pStyle w:val="Heading2"/>
        <w:spacing w:before="140" w:after="100"/>
      </w:pPr>
      <w:r>
        <w:t>18.1 Tests minimos</w:t>
      </w:r>
    </w:p>
    <w:p>
      <w:pPr>
        <w:pStyle w:val="ListBullet"/>
        <w:spacing w:after="30"/>
      </w:pPr>
      <w:r>
        <w:t>Unit tests de normalizadores por provider usando fixtures raw.</w:t>
      </w:r>
    </w:p>
    <w:p>
      <w:pPr>
        <w:pStyle w:val="ListBullet"/>
        <w:spacing w:after="30"/>
      </w:pPr>
      <w:r>
        <w:t>Unit tests de QualityValidator y timestamps UTC.</w:t>
      </w:r>
    </w:p>
    <w:p>
      <w:pPr>
        <w:pStyle w:val="ListBullet"/>
        <w:spacing w:after="30"/>
      </w:pPr>
      <w:r>
        <w:t>Test idempotente de EOD: correr 2 veces no duplica.</w:t>
      </w:r>
    </w:p>
    <w:p>
      <w:pPr>
        <w:pStyle w:val="ListBullet"/>
        <w:spacing w:after="30"/>
      </w:pPr>
      <w:r>
        <w:t>Test de reconnect del WebSocket y resuscripcion de watchlist.</w:t>
      </w:r>
    </w:p>
    <w:p>
      <w:pPr>
        <w:pStyle w:val="ListBullet"/>
        <w:spacing w:after="30"/>
      </w:pPr>
      <w:r>
        <w:t>Test de rate limiter/retry/circuit breaker.</w:t>
      </w:r>
    </w:p>
    <w:p>
      <w:pPr>
        <w:pStyle w:val="ListBullet"/>
        <w:spacing w:after="30"/>
      </w:pPr>
      <w:r>
        <w:t>Test de SEC dedup y mapeo CIK -&gt; symbol.</w:t>
      </w:r>
    </w:p>
    <w:p>
      <w:pPr>
        <w:pStyle w:val="ListBullet"/>
        <w:spacing w:after="30"/>
      </w:pPr>
      <w:r>
        <w:t>Test de ActualityEvent clustering para la misma noticia desde varias fuentes.</w:t>
      </w:r>
    </w:p>
    <w:p>
      <w:pPr>
        <w:pStyle w:val="ListBullet"/>
        <w:spacing w:after="30"/>
      </w:pPr>
      <w:r>
        <w:t>Test de watchlist: entry/keep/remove/cooldown/replacement.</w:t>
      </w:r>
    </w:p>
    <w:p>
      <w:pPr>
        <w:pStyle w:val="ListBullet"/>
        <w:spacing w:after="30"/>
      </w:pPr>
      <w:r>
        <w:t>Test de OpportunityInterrupt para un ticker externo.</w:t>
      </w:r>
    </w:p>
    <w:p>
      <w:pPr>
        <w:pStyle w:val="ListBullet"/>
        <w:spacing w:after="30"/>
      </w:pPr>
      <w:r>
        <w:t>Test de AI disabled: toda la Etapa 1 sigue funcionando.</w:t>
      </w:r>
    </w:p>
    <w:p>
      <w:pPr>
        <w:pStyle w:val="ListBullet"/>
        <w:spacing w:after="30"/>
      </w:pPr>
      <w:r>
        <w:t>Test de storage: Parquet legible por DuckDB y SQLite consistente.</w:t>
      </w:r>
    </w:p>
    <w:p>
      <w:pPr>
        <w:pStyle w:val="Heading2"/>
        <w:spacing w:before="140" w:after="100"/>
      </w:pPr>
      <w:r>
        <w:t>18.2 Etapa 1 terminada cuando...</w:t>
      </w:r>
    </w:p>
    <w:p>
      <w:pPr>
        <w:pStyle w:val="ListBullet"/>
        <w:spacing w:after="30"/>
      </w:pPr>
      <w:r>
        <w:t>Existe un universe local actualizado y consultable.</w:t>
      </w:r>
    </w:p>
    <w:p>
      <w:pPr>
        <w:pStyle w:val="ListBullet"/>
        <w:spacing w:after="30"/>
      </w:pPr>
      <w:r>
        <w:t>Se puede descargar EOD del mercado y producir candidates sin usar IA.</w:t>
      </w:r>
    </w:p>
    <w:p>
      <w:pPr>
        <w:pStyle w:val="ListBullet"/>
        <w:spacing w:after="30"/>
      </w:pPr>
      <w:r>
        <w:t>La watchlist 1-15 se crea y cambia con historial auditable.</w:t>
      </w:r>
    </w:p>
    <w:p>
      <w:pPr>
        <w:pStyle w:val="ListBullet"/>
        <w:spacing w:after="30"/>
      </w:pPr>
      <w:r>
        <w:t>El stream live de la watchlist se reconecta y guarda 1m bars.</w:t>
      </w:r>
    </w:p>
    <w:p>
      <w:pPr>
        <w:pStyle w:val="ListBullet"/>
        <w:spacing w:after="30"/>
      </w:pPr>
      <w:r>
        <w:t>Market context y peers pueden consultarse junto al ticker.</w:t>
      </w:r>
    </w:p>
    <w:p>
      <w:pPr>
        <w:pStyle w:val="ListBullet"/>
        <w:spacing w:after="30"/>
      </w:pPr>
      <w:r>
        <w:t>SEC/earnings/FOMC/macro generan eventos normalizados.</w:t>
      </w:r>
    </w:p>
    <w:p>
      <w:pPr>
        <w:pStyle w:val="ListBullet"/>
        <w:spacing w:after="30"/>
      </w:pPr>
      <w:r>
        <w:t>GDELT y al menos una fuente oficial de empresa producen ActualityEvents.</w:t>
      </w:r>
    </w:p>
    <w:p>
      <w:pPr>
        <w:pStyle w:val="ListBullet"/>
        <w:spacing w:after="30"/>
      </w:pPr>
      <w:r>
        <w:t>Un evento externo puede generar OpportunityInterrupt.</w:t>
      </w:r>
    </w:p>
    <w:p>
      <w:pPr>
        <w:pStyle w:val="ListBullet"/>
        <w:spacing w:after="30"/>
      </w:pPr>
      <w:r>
        <w:t>Knowledge Base responde busquedas locales.</w:t>
      </w:r>
    </w:p>
    <w:p>
      <w:pPr>
        <w:pStyle w:val="ListBullet"/>
        <w:spacing w:after="30"/>
      </w:pPr>
      <w:r>
        <w:t>AIProvider puede analizar un snapshot sin acceso a ejecucion.</w:t>
      </w:r>
    </w:p>
    <w:p>
      <w:pPr>
        <w:pStyle w:val="ListBullet"/>
        <w:spacing w:after="30"/>
      </w:pPr>
      <w:r>
        <w:t>Toda cifra expuesta indica fuente/feed y freshness.</w:t>
      </w:r>
    </w:p>
    <w:p>
      <w:pPr>
        <w:pStyle w:val="ListBullet"/>
        <w:spacing w:after="30"/>
      </w:pPr>
      <w:r>
        <w:t>El sistema funciona localmente sin Redis/Kafka/PostgreSQL y sin dinero real.</w:t>
      </w:r>
    </w:p>
    <w:p>
      <w:pPr>
        <w:pStyle w:val="Heading1"/>
        <w:spacing w:before="200" w:after="100"/>
      </w:pPr>
      <w:r>
        <w:t>19. Prompt maestro para agente de desarrollo</w:t>
      </w:r>
    </w:p>
    <w:tbl>
      <w:tblPr>
        <w:tblW w:type="auto" w:w="0"/>
        <w:jc w:val="center"/>
        <w:tblLook w:firstColumn="1" w:firstRow="1" w:lastColumn="0" w:lastRow="0" w:noHBand="0" w:noVBand="1" w:val="04A0"/>
      </w:tblPr>
      <w:tblGrid>
        <w:gridCol w:w="10224"/>
      </w:tblGrid>
      <w:tr>
        <w:tc>
          <w:tcPr>
            <w:tcW w:type="dxa" w:w="10224"/>
            <w:shd w:fill="DCE6F1"/>
            <w:tcMar>
              <w:top w:w="120" w:type="dxa"/>
              <w:start w:w="150" w:type="dxa"/>
              <w:bottom w:w="120" w:type="dxa"/>
              <w:end w:w="150" w:type="dxa"/>
            </w:tcMar>
          </w:tcPr>
          <w:p>
            <w:r>
              <w:rPr>
                <w:b/>
                <w:color w:val="17365D"/>
              </w:rPr>
              <w:t xml:space="preserve">Uso: </w:t>
            </w:r>
            <w:r>
              <w:t>Copiar esta seccion junto con el repositorio cuando se pida a un agente implementar o continuar la Etapa 1. La documentacion anterior es fuente de verdad y este prompt resume las reglas operativas.</w:t>
            </w:r>
          </w:p>
        </w:tc>
      </w:tr>
    </w:tbl>
    <w:tbl>
      <w:tblPr>
        <w:tblW w:type="auto" w:w="0"/>
        <w:jc w:val="center"/>
        <w:tblLayout w:type="autofit"/>
        <w:tblLook w:firstColumn="1" w:firstRow="1" w:lastColumn="0" w:lastRow="0" w:noHBand="0" w:noVBand="1" w:val="04A0"/>
      </w:tblPr>
      <w:tblGrid>
        <w:gridCol w:w="10224"/>
      </w:tblGrid>
      <w:tr>
        <w:tc>
          <w:tcPr>
            <w:tcW w:type="dxa" w:w="10224"/>
            <w:shd w:fill="F7F7F7"/>
            <w:tcMar>
              <w:top w:w="100" w:type="dxa"/>
              <w:start w:w="140" w:type="dxa"/>
              <w:bottom w:w="100" w:type="dxa"/>
              <w:end w:w="140" w:type="dxa"/>
            </w:tcMar>
            <w:tcBorders>
              <w:top w:val="single" w:sz="4" w:color="D9D9D9"/>
              <w:start w:val="single" w:sz="4" w:color="D9D9D9"/>
              <w:bottom w:val="single" w:sz="4" w:color="D9D9D9"/>
              <w:end w:val="single" w:sz="4" w:color="D9D9D9"/>
            </w:tcBorders>
          </w:tcPr>
          <w:p>
            <w:pPr>
              <w:spacing w:after="0" w:line="240" w:lineRule="auto"/>
            </w:pPr>
            <w:r>
              <w:rPr>
                <w:rFonts w:ascii="Liberation Mono" w:hAnsi="Liberation Mono" w:eastAsia="Liberation Mono"/>
                <w:sz w:val="16"/>
              </w:rPr>
              <w:t>Eres el agente de desarrollo del proyecto "Bot de Inversiones".</w:t>
              <w:br/>
              <w:br/>
              <w:t>OBJETIVO ACTUAL</w:t>
              <w:br/>
              <w:t>Implementa exclusivamente la ETAPA 1: sistema de informacion e inteligencia.</w:t>
              <w:br/>
              <w:t>No implementes compra/venta, broker execution, margen, shorts ni dinero real.</w:t>
              <w:br/>
              <w:br/>
              <w:t>STACK V1</w:t>
              <w:br/>
              <w:t>- Python 3.12+</w:t>
              <w:br/>
              <w:t>- FastAPI + Pydantic/pydantic-settings</w:t>
              <w:br/>
              <w:t>- asyncio + httpx + WebSocket/SDK oficial cuando convenga</w:t>
              <w:br/>
              <w:t>- APScheduler AsyncIOScheduler</w:t>
              <w:br/>
              <w:t>- Polars + PyArrow</w:t>
              <w:br/>
              <w:t>- SQLite + FTS5</w:t>
              <w:br/>
              <w:t>- DuckDB</w:t>
              <w:br/>
              <w:t>- Parquet</w:t>
              <w:br/>
              <w:t>- JSONL.gz para raw externo</w:t>
              <w:br/>
              <w:t>- pytest</w:t>
              <w:br/>
              <w:t>- Plotly opcional para visualizacion</w:t>
              <w:br/>
              <w:br/>
              <w:t>PRINCIPIOS</w:t>
              <w:br/>
              <w:t>1. Bajo costo primero.</w:t>
              <w:br/>
              <w:t>2. No analizar miles de acciones en live.</w:t>
              <w:br/>
              <w:t>3. Universo amplio por batch EOD; watchlist dinamica de 1-15 para live.</w:t>
              <w:br/>
              <w:t>4. La IA es opcional y solo ON DEMAND.</w:t>
              <w:br/>
              <w:t>5. Cada provider debe estar detras de una interfaz/adaptador.</w:t>
              <w:br/>
              <w:t>6. Cada dato debe guardar provider, feed, source timestamp y received_at.</w:t>
              <w:br/>
              <w:t>7. Timestamps internos en UTC.</w:t>
              <w:br/>
              <w:t>8. No usar scraping cuando una API/RSS oficial exista o los terminos lo prohiban.</w:t>
              <w:br/>
              <w:t>9. No almacenar contenido protegido completo sin permiso.</w:t>
              <w:br/>
              <w:t>10. El sistema debe funcionar con AI=OFF.</w:t>
              <w:br/>
              <w:br/>
              <w:t>FUENTES V1</w:t>
              <w:br/>
              <w:t>- Alpaca Basic/IEX: streaming live de watchlist/contexto. Max 30 simbolos.</w:t>
              <w:br/>
              <w:t>- Massive Basic: daily grouped OHLC/VWAP/volume del mercado completo + historico permitido.</w:t>
              <w:br/>
              <w:t>- Nasdaq Trader Symbol Directory: universo de simbolos.</w:t>
              <w:br/>
              <w:t>- SEC data.sec.gov + RSS: filings, submissions, XBRL/companyfacts.</w:t>
              <w:br/>
              <w:t>- Alpha Vantage: earnings calendar.</w:t>
              <w:br/>
              <w:t>- Alpaca Calendar: dias/apertura/cierre/early closes.</w:t>
              <w:br/>
              <w:t>- Federal Reserve: calendario FOMC.</w:t>
              <w:br/>
              <w:t>- FRED/BLS: macro y releases.</w:t>
              <w:br/>
              <w:t>- GDELT: noticias globales, polling ~15m.</w:t>
              <w:br/>
              <w:t>- IR/RSS oficiales: catalizadores de empresas de watchlist.</w:t>
              <w:br/>
              <w:t>- Bluesky/YouTube/Steam: solo seleccionados y por relevancia.</w:t>
              <w:br/>
              <w:t>- AIProvider: research bajo demanda; OpenAIProvider puede ser primera implementacion.</w:t>
              <w:br/>
              <w:br/>
              <w:t>UPGRADES PREPARADOS, NO OBLIGATORIOS</w:t>
              <w:br/>
              <w:t>- Alpaca Algo Trader Plus: SIP/todas las bolsas.</w:t>
              <w:br/>
              <w:t>- Massive Advanced: realtime consolidado/NBBO/historico profundo.</w:t>
              <w:br/>
              <w:t>- Databento/institucional: L2/L3 futuro.</w:t>
              <w:br/>
              <w:t>- Benzinga/AlphaSense u otros: actuality/research premium futuro.</w:t>
              <w:br/>
              <w:br/>
              <w:t>CADENCIAS</w:t>
              <w:br/>
              <w:t>- STREAM: watchlist/contexto; trades densos solo HOT.</w:t>
              <w:br/>
              <w:t>- 2-15m: SEC/GDELT/IR/social segun prioridad.</w:t>
              <w:br/>
              <w:t>- DAILY: EOD market, universe maintenance, earnings/macro refresh.</w:t>
              <w:br/>
              <w:t>- WEEKLY/MONTHLY: broad ranking, sectores, knowledge refresh.</w:t>
              <w:br/>
              <w:t>- ON DEMAND: AI/deep research/filing completo.</w:t>
              <w:br/>
              <w:br/>
              <w:t>ALMACENAMIENTO</w:t>
              <w:br/>
              <w:t>- RAM: latest quote/bar/trades rolling/current scores.</w:t>
              <w:br/>
              <w:t>- SQLite: instruments, entities, events, schedules, watchlist, metadata, AI, knowledge index.</w:t>
              <w:br/>
              <w:t>- Parquet: OHLCV, bars 1m, historicos y series largas.</w:t>
              <w:br/>
              <w:t>- DuckDB: scans/backtests/queries sobre Parquet.</w:t>
              <w:br/>
              <w:t>- JSONL.gz: payload raw de providers cuando este permitido.</w:t>
              <w:br/>
              <w:br/>
              <w:t>WATCHLIST</w:t>
              <w:br/>
              <w:t>Estados: DISCOVERED -&gt; CANDIDATE -&gt; WATCHLIST -&gt; HOT; tambien COOLDOWN/REMOVED.</w:t>
              <w:br/>
              <w:t>Minimo 1, objetivo 5-10, maximo 15. No llenar cupos artificialmente.</w:t>
              <w:br/>
              <w:t>EntryThreshold &gt; KeepThreshold (hysteresis).</w:t>
              <w:br/>
              <w:t>OpportunityInterrupt puede incorporar un ticker externo por evento/anomalia extraordinaria.</w:t>
              <w:br/>
              <w:br/>
              <w:t>IMPLEMENTACION</w:t>
              <w:br/>
              <w:t>Sigue el orden de la seccion "Orden de implementacion recomendado".</w:t>
              <w:br/>
              <w:t>Antes de programar cada provider:</w:t>
              <w:br/>
              <w:t>- verifica documentacion oficial actual;</w:t>
              <w:br/>
              <w:t>- documenta auth, cuotas, endpoints, licencias y limitaciones;</w:t>
              <w:br/>
              <w:t>- crea fixtures de respuesta;</w:t>
              <w:br/>
              <w:t>- implementa normalizador y tests;</w:t>
              <w:br/>
              <w:t>- nunca filtres directamente JSON externo al resto del dominio.</w:t>
              <w:br/>
              <w:br/>
              <w:t>CALIDAD</w:t>
              <w:br/>
              <w:t>- retries con backoff+jitter para errores transitorios;</w:t>
              <w:br/>
              <w:t>- rate limiter por provider;</w:t>
              <w:br/>
              <w:t>- circuit breaker/health status;</w:t>
              <w:br/>
              <w:t>- idempotencia;</w:t>
              <w:br/>
              <w:t>- secrets en entorno, nunca en Git;</w:t>
              <w:br/>
              <w:t>- logging estructurado;</w:t>
              <w:br/>
              <w:t>- freshness y DATA_STALE.</w:t>
              <w:br/>
              <w:br/>
              <w:t>REGLA DE IA</w:t>
              <w:br/>
              <w:t>La IA recibe un AnalysisSnapshot compacto con datos ya calculados y fuentes.</w:t>
              <w:br/>
              <w:t>Puede investigar, comparar, criticar y explicar.</w:t>
              <w:br/>
              <w:t>No es fuente de market data y no puede ejecutar ordenes.</w:t>
              <w:br/>
              <w:t>La respuesta debe ser estructurada y auditable.</w:t>
              <w:br/>
              <w:br/>
              <w:t>DEFINITION OF DONE</w:t>
              <w:br/>
              <w:t>No declares terminada la Etapa 1 hasta que el sistema pueda:</w:t>
              <w:br/>
              <w:t>- descargar/consultar universe + EOD;</w:t>
              <w:br/>
              <w:t>- producir candidates y watchlist dinamica;</w:t>
              <w:br/>
              <w:t>- consumir live de watchlist;</w:t>
              <w:br/>
              <w:t>- normalizar eventos SEC/earnings/macro/news;</w:t>
              <w:br/>
              <w:t>- detectar OpportunityInterrupt;</w:t>
              <w:br/>
              <w:t>- consultar Knowledge Base;</w:t>
              <w:br/>
              <w:t>- activar AI research opcional;</w:t>
              <w:br/>
              <w:t>- persistir y reproducir las decisiones de seleccion;</w:t>
              <w:br/>
              <w:t>- funcionar sin dinero real y con AI apagada.</w:t>
              <w:br/>
              <w:br/>
              <w:t>Cuando exista una duda de arquitectura, prioriza: simplicidad local, costo bajo,</w:t>
              <w:br/>
              <w:t>trazabilidad, testabilidad y posibilidad de reemplazar providers sin reescribir el dominio.</w:t>
            </w:r>
          </w:p>
        </w:tc>
      </w:tr>
    </w:tbl>
    <w:p>
      <w:pPr>
        <w:pStyle w:val="Heading1"/>
        <w:spacing w:before="200" w:after="100"/>
      </w:pPr>
      <w:r>
        <w:t>20. Referencias tecnicas verificadas</w:t>
      </w:r>
    </w:p>
    <w:p>
      <w:pPr>
        <w:pStyle w:val="BodyText"/>
      </w:pPr>
      <w:r>
        <w:t>Fuentes oficiales o documentacion primaria consultadas para validar capacidades y cadencias. Estado de precios/capacidades: 09-09-2026; pueden cambiar.</w:t>
      </w:r>
    </w:p>
    <w:p>
      <w:pPr>
        <w:pStyle w:val="BodyText"/>
        <w:spacing w:after="40"/>
      </w:pPr>
      <w:r>
        <w:rPr>
          <w:b/>
        </w:rPr>
        <w:t xml:space="preserve">[1] Alpaca - About Market Data API (Basic IEX, 30 simbolos; Algo Trader Plus SIP): </w:t>
      </w:r>
      <w:hyperlink r:id="rId11">
        <w:r>
          <w:rPr>
            <w:color w:val="0563C1"/>
            <w:u w:val="single"/>
          </w:rPr>
          <w:t>https://docs.alpaca.markets/us/docs/about-market-data-api</w:t>
        </w:r>
      </w:hyperlink>
    </w:p>
    <w:p>
      <w:pPr>
        <w:pStyle w:val="BodyText"/>
        <w:spacing w:after="40"/>
      </w:pPr>
      <w:r>
        <w:rPr>
          <w:b/>
        </w:rPr>
        <w:t xml:space="preserve">[2] Alpaca - Market Data FAQ (IEX vs SIP): </w:t>
      </w:r>
      <w:hyperlink r:id="rId12">
        <w:r>
          <w:rPr>
            <w:color w:val="0563C1"/>
            <w:u w:val="single"/>
          </w:rPr>
          <w:t>https://docs.alpaca.markets/us/docs/market-data-faq</w:t>
        </w:r>
      </w:hyperlink>
    </w:p>
    <w:p>
      <w:pPr>
        <w:pStyle w:val="BodyText"/>
        <w:spacing w:after="40"/>
      </w:pPr>
      <w:r>
        <w:rPr>
          <w:b/>
        </w:rPr>
        <w:t xml:space="preserve">[3] Alpaca - Market Calendar: </w:t>
      </w:r>
      <w:hyperlink r:id="rId13">
        <w:r>
          <w:rPr>
            <w:color w:val="0563C1"/>
            <w:u w:val="single"/>
          </w:rPr>
          <w:t>https://docs.alpaca.markets/us/reference/legacycalendar</w:t>
        </w:r>
      </w:hyperlink>
    </w:p>
    <w:p>
      <w:pPr>
        <w:pStyle w:val="BodyText"/>
        <w:spacing w:after="40"/>
      </w:pPr>
      <w:r>
        <w:rPr>
          <w:b/>
        </w:rPr>
        <w:t xml:space="preserve">[4] Massive - Daily Market Summary: </w:t>
      </w:r>
      <w:hyperlink r:id="rId14">
        <w:r>
          <w:rPr>
            <w:color w:val="0563C1"/>
            <w:u w:val="single"/>
          </w:rPr>
          <w:t>https://massive.com/docs/rest/stocks/aggregates/daily-market-summary</w:t>
        </w:r>
      </w:hyperlink>
    </w:p>
    <w:p>
      <w:pPr>
        <w:pStyle w:val="BodyText"/>
        <w:spacing w:after="40"/>
      </w:pPr>
      <w:r>
        <w:rPr>
          <w:b/>
        </w:rPr>
        <w:t xml:space="preserve">[5] Massive - Stocks plans / REST overview: </w:t>
      </w:r>
      <w:hyperlink r:id="rId15">
        <w:r>
          <w:rPr>
            <w:color w:val="0563C1"/>
            <w:u w:val="single"/>
          </w:rPr>
          <w:t>https://massive.com/docs/rest/stocks</w:t>
        </w:r>
      </w:hyperlink>
    </w:p>
    <w:p>
      <w:pPr>
        <w:pStyle w:val="BodyText"/>
        <w:spacing w:after="40"/>
      </w:pPr>
      <w:r>
        <w:rPr>
          <w:b/>
        </w:rPr>
        <w:t xml:space="preserve">[6] SEC - EDGAR APIs: </w:t>
      </w:r>
      <w:hyperlink r:id="rId16">
        <w:r>
          <w:rPr>
            <w:color w:val="0563C1"/>
            <w:u w:val="single"/>
          </w:rPr>
          <w:t>https://www.sec.gov/search-filings/edgar-application-programming-interfaces</w:t>
        </w:r>
      </w:hyperlink>
    </w:p>
    <w:p>
      <w:pPr>
        <w:pStyle w:val="BodyText"/>
        <w:spacing w:after="40"/>
      </w:pPr>
      <w:r>
        <w:rPr>
          <w:b/>
        </w:rPr>
        <w:t xml:space="preserve">[7] SEC - Structured Disclosure RSS: </w:t>
      </w:r>
      <w:hyperlink r:id="rId17">
        <w:r>
          <w:rPr>
            <w:color w:val="0563C1"/>
            <w:u w:val="single"/>
          </w:rPr>
          <w:t>https://www.sec.gov/data-research/structured-data/structured-disclosure-rss-feeds</w:t>
        </w:r>
      </w:hyperlink>
    </w:p>
    <w:p>
      <w:pPr>
        <w:pStyle w:val="BodyText"/>
        <w:spacing w:after="40"/>
      </w:pPr>
      <w:r>
        <w:rPr>
          <w:b/>
        </w:rPr>
        <w:t xml:space="preserve">[8] SEC - Developer Resources / Fair Access: </w:t>
      </w:r>
      <w:hyperlink r:id="rId18">
        <w:r>
          <w:rPr>
            <w:color w:val="0563C1"/>
            <w:u w:val="single"/>
          </w:rPr>
          <w:t>https://www.sec.gov/about/developer-resources</w:t>
        </w:r>
      </w:hyperlink>
    </w:p>
    <w:p>
      <w:pPr>
        <w:pStyle w:val="BodyText"/>
        <w:spacing w:after="40"/>
      </w:pPr>
      <w:r>
        <w:rPr>
          <w:b/>
        </w:rPr>
        <w:t xml:space="preserve">[9] FRED API: </w:t>
      </w:r>
      <w:hyperlink r:id="rId19">
        <w:r>
          <w:rPr>
            <w:color w:val="0563C1"/>
            <w:u w:val="single"/>
          </w:rPr>
          <w:t>https://fred.stlouisfed.org/docs/api/fred/</w:t>
        </w:r>
      </w:hyperlink>
    </w:p>
    <w:p>
      <w:pPr>
        <w:pStyle w:val="BodyText"/>
        <w:spacing w:after="40"/>
      </w:pPr>
      <w:r>
        <w:rPr>
          <w:b/>
        </w:rPr>
        <w:t xml:space="preserve">[10] BLS Public Data API FAQ: </w:t>
      </w:r>
      <w:hyperlink r:id="rId20">
        <w:r>
          <w:rPr>
            <w:color w:val="0563C1"/>
            <w:u w:val="single"/>
          </w:rPr>
          <w:t>https://www.bls.gov/developers/api_faqs.htm</w:t>
        </w:r>
      </w:hyperlink>
    </w:p>
    <w:p>
      <w:pPr>
        <w:pStyle w:val="BodyText"/>
        <w:spacing w:after="40"/>
      </w:pPr>
      <w:r>
        <w:rPr>
          <w:b/>
        </w:rPr>
        <w:t xml:space="preserve">[11] Federal Reserve - FOMC calendars: </w:t>
      </w:r>
      <w:hyperlink r:id="rId21">
        <w:r>
          <w:rPr>
            <w:color w:val="0563C1"/>
            <w:u w:val="single"/>
          </w:rPr>
          <w:t>https://www.federalreserve.gov/monetarypolicy/fomccalendars.htm</w:t>
        </w:r>
      </w:hyperlink>
    </w:p>
    <w:p>
      <w:pPr>
        <w:pStyle w:val="BodyText"/>
        <w:spacing w:after="40"/>
      </w:pPr>
      <w:r>
        <w:rPr>
          <w:b/>
        </w:rPr>
        <w:t xml:space="preserve">[12] Alpha Vantage - Earnings Calendar: </w:t>
      </w:r>
      <w:hyperlink r:id="rId22">
        <w:r>
          <w:rPr>
            <w:color w:val="0563C1"/>
            <w:u w:val="single"/>
          </w:rPr>
          <w:t>https://www.alphavantage.co/documentation/</w:t>
        </w:r>
      </w:hyperlink>
    </w:p>
    <w:p>
      <w:pPr>
        <w:pStyle w:val="BodyText"/>
        <w:spacing w:after="40"/>
      </w:pPr>
      <w:r>
        <w:rPr>
          <w:b/>
        </w:rPr>
        <w:t xml:space="preserve">[13] GDELT 2.0 - 15 minute updates: </w:t>
      </w:r>
      <w:hyperlink r:id="rId23">
        <w:r>
          <w:rPr>
            <w:color w:val="0563C1"/>
            <w:u w:val="single"/>
          </w:rPr>
          <w:t>https://blog.gdeltproject.org/gdelt-2-0-our-global-world-in-realtime/</w:t>
        </w:r>
      </w:hyperlink>
    </w:p>
    <w:p>
      <w:pPr>
        <w:pStyle w:val="BodyText"/>
        <w:spacing w:after="40"/>
      </w:pPr>
      <w:r>
        <w:rPr>
          <w:b/>
        </w:rPr>
        <w:t xml:space="preserve">[14] GDELT DOC API: </w:t>
      </w:r>
      <w:hyperlink r:id="rId24">
        <w:r>
          <w:rPr>
            <w:color w:val="0563C1"/>
            <w:u w:val="single"/>
          </w:rPr>
          <w:t>https://blog.gdeltproject.org/gdelt-doc-2-0-api-debuts/</w:t>
        </w:r>
      </w:hyperlink>
    </w:p>
    <w:p>
      <w:pPr>
        <w:pStyle w:val="BodyText"/>
        <w:spacing w:after="40"/>
      </w:pPr>
      <w:r>
        <w:rPr>
          <w:b/>
        </w:rPr>
        <w:t xml:space="preserve">[15] Bluesky Public API: </w:t>
      </w:r>
      <w:hyperlink r:id="rId25">
        <w:r>
          <w:rPr>
            <w:color w:val="0563C1"/>
            <w:u w:val="single"/>
          </w:rPr>
          <w:t>https://docs.bsky.app/docs/api/app-bsky-feed-get-feed</w:t>
        </w:r>
      </w:hyperlink>
    </w:p>
    <w:p>
      <w:pPr>
        <w:pStyle w:val="BodyText"/>
        <w:spacing w:after="40"/>
      </w:pPr>
      <w:r>
        <w:rPr>
          <w:b/>
        </w:rPr>
        <w:t xml:space="preserve">[16] YouTube Data API - Getting Started / quotas: </w:t>
      </w:r>
      <w:hyperlink r:id="rId26">
        <w:r>
          <w:rPr>
            <w:color w:val="0563C1"/>
            <w:u w:val="single"/>
          </w:rPr>
          <w:t>https://developers.google.com/youtube/v3/getting-started</w:t>
        </w:r>
      </w:hyperlink>
    </w:p>
    <w:p>
      <w:pPr>
        <w:pStyle w:val="BodyText"/>
        <w:spacing w:after="40"/>
      </w:pPr>
      <w:r>
        <w:rPr>
          <w:b/>
        </w:rPr>
        <w:t xml:space="preserve">[17] Steam ISteamNews: </w:t>
      </w:r>
      <w:hyperlink r:id="rId27">
        <w:r>
          <w:rPr>
            <w:color w:val="0563C1"/>
            <w:u w:val="single"/>
          </w:rPr>
          <w:t>https://partner.steamgames.com/doc/webapi/ISteamNews</w:t>
        </w:r>
      </w:hyperlink>
    </w:p>
    <w:p>
      <w:pPr>
        <w:pStyle w:val="BodyText"/>
        <w:spacing w:after="40"/>
      </w:pPr>
      <w:r>
        <w:rPr>
          <w:b/>
        </w:rPr>
        <w:t xml:space="preserve">[18] Nasdaq Trader - Symbol Directory: </w:t>
      </w:r>
      <w:hyperlink r:id="rId28">
        <w:r>
          <w:rPr>
            <w:color w:val="0563C1"/>
            <w:u w:val="single"/>
          </w:rPr>
          <w:t>https://www.nasdaqtrader.com/trader.aspx?id=symboldirdefs</w:t>
        </w:r>
      </w:hyperlink>
    </w:p>
    <w:p>
      <w:pPr>
        <w:pStyle w:val="BodyText"/>
        <w:spacing w:after="40"/>
      </w:pPr>
      <w:r>
        <w:rPr>
          <w:b/>
        </w:rPr>
        <w:t xml:space="preserve">[19] CME - Technical Analysis course: </w:t>
      </w:r>
      <w:hyperlink r:id="rId29">
        <w:r>
          <w:rPr>
            <w:color w:val="0563C1"/>
            <w:u w:val="single"/>
          </w:rPr>
          <w:t>https://www.cmegroup.com/education/courses/technical-analysis</w:t>
        </w:r>
      </w:hyperlink>
    </w:p>
    <w:p>
      <w:pPr>
        <w:pStyle w:val="BodyText"/>
        <w:spacing w:after="40"/>
      </w:pPr>
      <w:r>
        <w:rPr>
          <w:b/>
        </w:rPr>
        <w:t xml:space="preserve">[20] MIT OCW - Finance Theory I: </w:t>
      </w:r>
      <w:hyperlink r:id="rId30">
        <w:r>
          <w:rPr>
            <w:color w:val="0563C1"/>
            <w:u w:val="single"/>
          </w:rPr>
          <w:t>https://ocw.mit.edu/courses/15-401-finance-theory-i-fall-2008/</w:t>
        </w:r>
      </w:hyperlink>
    </w:p>
    <w:p>
      <w:pPr>
        <w:pStyle w:val="BodyText"/>
        <w:spacing w:after="40"/>
      </w:pPr>
      <w:r>
        <w:rPr>
          <w:b/>
        </w:rPr>
        <w:t xml:space="preserve">[21] MIT OCW - Investments: </w:t>
      </w:r>
      <w:hyperlink r:id="rId31">
        <w:r>
          <w:rPr>
            <w:color w:val="0563C1"/>
            <w:u w:val="single"/>
          </w:rPr>
          <w:t>https://ocw.mit.edu/courses/15-433-investments-spring-2003/</w:t>
        </w:r>
      </w:hyperlink>
    </w:p>
    <w:p>
      <w:pPr>
        <w:pStyle w:val="BodyText"/>
        <w:spacing w:after="40"/>
      </w:pPr>
      <w:r>
        <w:rPr>
          <w:b/>
        </w:rPr>
        <w:t xml:space="preserve">[22] Cboe - Options Institute: </w:t>
      </w:r>
      <w:hyperlink r:id="rId32">
        <w:r>
          <w:rPr>
            <w:color w:val="0563C1"/>
            <w:u w:val="single"/>
          </w:rPr>
          <w:t>https://www.cboe.com/optionsinstitute/</w:t>
        </w:r>
      </w:hyperlink>
    </w:p>
    <w:p>
      <w:pPr>
        <w:pStyle w:val="BodyText"/>
        <w:spacing w:after="40"/>
      </w:pPr>
      <w:r>
        <w:rPr>
          <w:b/>
        </w:rPr>
        <w:t xml:space="preserve">[23] FINRA Rule 2270 - Day-Trading Risk Disclosure: </w:t>
      </w:r>
      <w:hyperlink r:id="rId33">
        <w:r>
          <w:rPr>
            <w:color w:val="0563C1"/>
            <w:u w:val="single"/>
          </w:rPr>
          <w:t>https://www.finra.org/rules-guidance/rulebooks/finra-rules/2270</w:t>
        </w:r>
      </w:hyperlink>
    </w:p>
    <w:p>
      <w:pPr>
        <w:pStyle w:val="BodyText"/>
        <w:spacing w:after="40"/>
      </w:pPr>
      <w:r>
        <w:rPr>
          <w:b/>
        </w:rPr>
        <w:t xml:space="preserve">[24] OpenAI API - Models / Responses API tool support: </w:t>
      </w:r>
      <w:hyperlink r:id="rId34">
        <w:r>
          <w:rPr>
            <w:color w:val="0563C1"/>
            <w:u w:val="single"/>
          </w:rPr>
          <w:t>https://platform.openai.com/docs/models</w:t>
        </w:r>
      </w:hyperlink>
    </w:p>
    <w:p>
      <w:pPr>
        <w:pStyle w:val="Heading1"/>
        <w:spacing w:before="200" w:after="100"/>
      </w:pPr>
      <w:r>
        <w:t>21. Decisiones consolidadas de esta version</w:t>
      </w:r>
    </w:p>
    <w:p>
      <w:pPr>
        <w:pStyle w:val="ListBullet"/>
        <w:spacing w:after="30"/>
      </w:pPr>
      <w:r>
        <w:t>La amplitud se resuelve por batch; la velocidad se reserva para la watchlist.</w:t>
      </w:r>
    </w:p>
    <w:p>
      <w:pPr>
        <w:pStyle w:val="ListBullet"/>
        <w:spacing w:after="30"/>
      </w:pPr>
      <w:r>
        <w:t>Massive Basic EOD reemplaza la idea de pedir datos ticker por ticker para el broad scan.</w:t>
      </w:r>
    </w:p>
    <w:p>
      <w:pPr>
        <w:pStyle w:val="ListBullet"/>
        <w:spacing w:after="30"/>
      </w:pPr>
      <w:r>
        <w:t>Alpaca Basic IEX es suficiente para desarrollar live, pero se etiqueta su limitacion de cobertura.</w:t>
      </w:r>
    </w:p>
    <w:p>
      <w:pPr>
        <w:pStyle w:val="ListBullet"/>
        <w:spacing w:after="30"/>
      </w:pPr>
      <w:r>
        <w:t>No se depende de Twelve Data gratuito para validacion live de acciones USA.</w:t>
      </w:r>
    </w:p>
    <w:p>
      <w:pPr>
        <w:pStyle w:val="ListBullet"/>
        <w:spacing w:after="30"/>
      </w:pPr>
      <w:r>
        <w:t>La actualidad es una capa de catalizadores y no una prueba causal; se cruza con reaccion de mercado.</w:t>
      </w:r>
    </w:p>
    <w:p>
      <w:pPr>
        <w:pStyle w:val="ListBullet"/>
        <w:spacing w:after="30"/>
      </w:pPr>
      <w:r>
        <w:t>La watchlist es dinamica: 1-15, con entrada, permanencia, salida, HOT, cooldown e interrupciones externas.</w:t>
      </w:r>
    </w:p>
    <w:p>
      <w:pPr>
        <w:pStyle w:val="ListBullet"/>
        <w:spacing w:after="30"/>
      </w:pPr>
      <w:r>
        <w:t>Knowledge no se refresca intradia; Market, Events y Actuality usan cadencias distintas.</w:t>
      </w:r>
    </w:p>
    <w:p>
      <w:pPr>
        <w:pStyle w:val="ListBullet"/>
        <w:spacing w:after="30"/>
      </w:pPr>
      <w:r>
        <w:t>La IA se usa como researcher/critic/comparator y no como calculadora ni fuente de verdad.</w:t>
      </w:r>
    </w:p>
    <w:p>
      <w:pPr>
        <w:pStyle w:val="ListBullet"/>
        <w:spacing w:after="30"/>
      </w:pPr>
      <w:r>
        <w:t>SQLite/Parquet/DuckDB/RAM son suficientes para V1 local; infraestructura distribuida queda postergada.</w:t>
      </w:r>
    </w:p>
    <w:p>
      <w:r>
        <w:br w:type="page"/>
      </w:r>
    </w:p>
    <w:p>
      <w:pPr>
        <w:pStyle w:val="Heading1"/>
        <w:spacing w:before="200" w:after="100"/>
      </w:pPr>
      <w:r>
        <w:t>22. Puente contractual: Etapa 1 -&gt; Etapa 2</w:t>
      </w:r>
    </w:p>
    <w:p>
      <w:pPr>
        <w:pStyle w:val="BodyText"/>
      </w:pPr>
      <w:r>
        <w:t>La frontera entre etapas debe ser explicita. Etapa 1 es responsable de producir datos confiables y consultables; Etapa 2 no conoce proveedores externos y consume exclusivamente contratos internos. Esto permite cambiar feeds o fuentes sin modificar el motor analitico.</w:t>
      </w:r>
    </w:p>
    <w:tbl>
      <w:tblPr>
        <w:tblW w:type="auto" w:w="0"/>
        <w:jc w:val="center"/>
        <w:tblLook w:firstColumn="1" w:firstRow="1" w:lastColumn="0" w:lastRow="0" w:noHBand="0" w:noVBand="1" w:val="04A0"/>
      </w:tblPr>
      <w:tblGrid>
        <w:gridCol w:w="10224"/>
      </w:tblGrid>
      <w:tr>
        <w:tc>
          <w:tcPr>
            <w:tcW w:type="dxa" w:w="10224"/>
            <w:shd w:fill="F7F7F7"/>
            <w:tcMar>
              <w:top w:w="100" w:type="dxa"/>
              <w:start w:w="140" w:type="dxa"/>
              <w:bottom w:w="100" w:type="dxa"/>
              <w:end w:w="140" w:type="dxa"/>
            </w:tcMar>
          </w:tcPr>
          <w:p>
            <w:pPr>
              <w:spacing w:after="0" w:line="240" w:lineRule="auto"/>
            </w:pPr>
            <w:r>
              <w:rPr>
                <w:rFonts w:ascii="Liberation Mono" w:hAnsi="Liberation Mono" w:eastAsia="Liberation Mono"/>
                <w:sz w:val="16"/>
              </w:rPr>
              <w:t>ETAPA 1</w:t>
              <w:br/>
              <w:t>CAPTURAR -&gt; NORMALIZAR -&gt; VALIDAR -&gt; RELACIONAR -&gt; ALMACENAR -&gt; EXPONER</w:t>
              <w:br/>
              <w:t xml:space="preserve">                                      |</w:t>
              <w:br/>
              <w:t xml:space="preserve">                                      v</w:t>
              <w:br/>
              <w:t xml:space="preserve">                                  DATA READY</w:t>
              <w:br/>
              <w:t xml:space="preserve">                                      |</w:t>
              <w:br/>
              <w:t xml:space="preserve">                                      v</w:t>
              <w:br/>
              <w:t>ETAPA 2</w:t>
              <w:br/>
              <w:t>FEATURES -&gt; CONTEXT -&gt; ANALYSIS -&gt; SCORE -&gt; RANK -&gt; DISCOVER -&gt; MONITOR</w:t>
            </w:r>
          </w:p>
        </w:tc>
      </w:tr>
    </w:tbl>
    <w:p>
      <w:pPr>
        <w:pStyle w:val="Heading2"/>
        <w:spacing w:before="140" w:after="100"/>
      </w:pPr>
      <w:r>
        <w:t>22.1 Entregables obligatorios de Etapa 1</w:t>
      </w:r>
    </w:p>
    <w:tbl>
      <w:tblPr>
        <w:tblStyle w:val="TableGrid"/>
        <w:tblW w:type="auto" w:w="0"/>
        <w:jc w:val="center"/>
        <w:tblLayout w:type="fixed"/>
        <w:tblLook w:firstColumn="1" w:firstRow="1" w:lastColumn="0" w:lastRow="0" w:noHBand="0" w:noVBand="1" w:val="04A0"/>
      </w:tblPr>
      <w:tblGrid>
        <w:gridCol w:w="3408"/>
        <w:gridCol w:w="3408"/>
        <w:gridCol w:w="3408"/>
      </w:tblGrid>
      <w:tr>
        <w:trPr>
          <w:tblHeader w:val="true"/>
        </w:trPr>
        <w:tc>
          <w:tcPr>
            <w:tcW w:type="dxa" w:w="2448"/>
            <w:shd w:fill="17365D"/>
            <w:tcMar>
              <w:top w:w="65" w:type="dxa"/>
              <w:start w:w="65" w:type="dxa"/>
              <w:bottom w:w="65" w:type="dxa"/>
              <w:end w:w="65" w:type="dxa"/>
            </w:tcMar>
            <w:vAlign w:val="center"/>
          </w:tcPr>
          <w:p>
            <w:pPr>
              <w:jc w:val="center"/>
            </w:pPr>
            <w:r>
              <w:rPr>
                <w:b/>
                <w:color w:val="FFFFFF"/>
                <w:sz w:val="15"/>
              </w:rPr>
              <w:t>Entregable Etapa 1</w:t>
            </w:r>
          </w:p>
        </w:tc>
        <w:tc>
          <w:tcPr>
            <w:tcW w:type="dxa" w:w="4752"/>
            <w:shd w:fill="17365D"/>
            <w:tcMar>
              <w:top w:w="65" w:type="dxa"/>
              <w:start w:w="65" w:type="dxa"/>
              <w:bottom w:w="65" w:type="dxa"/>
              <w:end w:w="65" w:type="dxa"/>
            </w:tcMar>
            <w:vAlign w:val="center"/>
          </w:tcPr>
          <w:p>
            <w:pPr>
              <w:jc w:val="center"/>
            </w:pPr>
            <w:r>
              <w:rPr>
                <w:b/>
                <w:color w:val="FFFFFF"/>
                <w:sz w:val="15"/>
              </w:rPr>
              <w:t>Contenido minimo</w:t>
            </w:r>
          </w:p>
        </w:tc>
        <w:tc>
          <w:tcPr>
            <w:tcW w:type="dxa" w:w="3456"/>
            <w:shd w:fill="17365D"/>
            <w:tcMar>
              <w:top w:w="65" w:type="dxa"/>
              <w:start w:w="65" w:type="dxa"/>
              <w:bottom w:w="65" w:type="dxa"/>
              <w:end w:w="65" w:type="dxa"/>
            </w:tcMar>
            <w:vAlign w:val="center"/>
          </w:tcPr>
          <w:p>
            <w:pPr>
              <w:jc w:val="center"/>
            </w:pPr>
            <w:r>
              <w:rPr>
                <w:b/>
                <w:color w:val="FFFFFF"/>
                <w:sz w:val="15"/>
              </w:rPr>
              <w:t>Consumidor principal en Etapa 2</w:t>
            </w:r>
          </w:p>
        </w:tc>
      </w:tr>
      <w:tr>
        <w:tc>
          <w:tcPr>
            <w:tcW w:type="dxa" w:w="2448"/>
            <w:shd w:fill="FFFFFF"/>
            <w:tcMar>
              <w:top w:w="60" w:type="dxa"/>
              <w:start w:w="60" w:type="dxa"/>
              <w:bottom w:w="60" w:type="dxa"/>
              <w:end w:w="60" w:type="dxa"/>
            </w:tcMar>
            <w:vAlign w:val="top"/>
          </w:tcPr>
          <w:p>
            <w:pPr>
              <w:spacing w:after="0"/>
            </w:pPr>
            <w:r>
              <w:rPr>
                <w:color w:val="202A35"/>
                <w:sz w:val="15"/>
              </w:rPr>
              <w:t>MarketSnapshot</w:t>
            </w:r>
          </w:p>
        </w:tc>
        <w:tc>
          <w:tcPr>
            <w:tcW w:type="dxa" w:w="4752"/>
            <w:shd w:fill="FFFFFF"/>
            <w:tcMar>
              <w:top w:w="60" w:type="dxa"/>
              <w:start w:w="60" w:type="dxa"/>
              <w:bottom w:w="60" w:type="dxa"/>
              <w:end w:w="60" w:type="dxa"/>
            </w:tcMar>
            <w:vAlign w:val="top"/>
          </w:tcPr>
          <w:p>
            <w:pPr>
              <w:spacing w:after="0"/>
            </w:pPr>
            <w:r>
              <w:rPr>
                <w:color w:val="202A35"/>
                <w:sz w:val="15"/>
              </w:rPr>
              <w:t>precio, OHLCV, VWAP, bid/ask, spread, timestamp, provider/freshness</w:t>
            </w:r>
          </w:p>
        </w:tc>
        <w:tc>
          <w:tcPr>
            <w:tcW w:type="dxa" w:w="3456"/>
            <w:shd w:fill="FFFFFF"/>
            <w:tcMar>
              <w:top w:w="60" w:type="dxa"/>
              <w:start w:w="60" w:type="dxa"/>
              <w:bottom w:w="60" w:type="dxa"/>
              <w:end w:w="60" w:type="dxa"/>
            </w:tcMar>
            <w:vAlign w:val="top"/>
          </w:tcPr>
          <w:p>
            <w:pPr>
              <w:spacing w:after="0"/>
            </w:pPr>
            <w:r>
              <w:rPr>
                <w:color w:val="202A35"/>
                <w:sz w:val="15"/>
              </w:rPr>
              <w:t>features live, timing, liquidez, oportunidad</w:t>
            </w:r>
          </w:p>
        </w:tc>
      </w:tr>
      <w:tr>
        <w:tc>
          <w:tcPr>
            <w:tcW w:type="dxa" w:w="2448"/>
            <w:shd w:fill="F7F9FB"/>
            <w:tcMar>
              <w:top w:w="60" w:type="dxa"/>
              <w:start w:w="60" w:type="dxa"/>
              <w:bottom w:w="60" w:type="dxa"/>
              <w:end w:w="60" w:type="dxa"/>
            </w:tcMar>
            <w:vAlign w:val="top"/>
          </w:tcPr>
          <w:p>
            <w:pPr>
              <w:spacing w:after="0"/>
            </w:pPr>
            <w:r>
              <w:rPr>
                <w:color w:val="202A35"/>
                <w:sz w:val="15"/>
              </w:rPr>
              <w:t>HistoricalBars</w:t>
            </w:r>
          </w:p>
        </w:tc>
        <w:tc>
          <w:tcPr>
            <w:tcW w:type="dxa" w:w="4752"/>
            <w:shd w:fill="F7F9FB"/>
            <w:tcMar>
              <w:top w:w="60" w:type="dxa"/>
              <w:start w:w="60" w:type="dxa"/>
              <w:bottom w:w="60" w:type="dxa"/>
              <w:end w:w="60" w:type="dxa"/>
            </w:tcMar>
            <w:vAlign w:val="top"/>
          </w:tcPr>
          <w:p>
            <w:pPr>
              <w:spacing w:after="0"/>
            </w:pPr>
            <w:r>
              <w:rPr>
                <w:color w:val="202A35"/>
                <w:sz w:val="15"/>
              </w:rPr>
              <w:t>1m/5m/15m/1h/1d normalizados</w:t>
            </w:r>
          </w:p>
        </w:tc>
        <w:tc>
          <w:tcPr>
            <w:tcW w:type="dxa" w:w="3456"/>
            <w:shd w:fill="F7F9FB"/>
            <w:tcMar>
              <w:top w:w="60" w:type="dxa"/>
              <w:start w:w="60" w:type="dxa"/>
              <w:bottom w:w="60" w:type="dxa"/>
              <w:end w:w="60" w:type="dxa"/>
            </w:tcMar>
            <w:vAlign w:val="top"/>
          </w:tcPr>
          <w:p>
            <w:pPr>
              <w:spacing w:after="0"/>
            </w:pPr>
            <w:r>
              <w:rPr>
                <w:color w:val="202A35"/>
                <w:sz w:val="15"/>
              </w:rPr>
              <w:t>features, similaridad historica, event impact</w:t>
            </w:r>
          </w:p>
        </w:tc>
      </w:tr>
      <w:tr>
        <w:tc>
          <w:tcPr>
            <w:tcW w:type="dxa" w:w="2448"/>
            <w:shd w:fill="FFFFFF"/>
            <w:tcMar>
              <w:top w:w="60" w:type="dxa"/>
              <w:start w:w="60" w:type="dxa"/>
              <w:bottom w:w="60" w:type="dxa"/>
              <w:end w:w="60" w:type="dxa"/>
            </w:tcMar>
            <w:vAlign w:val="top"/>
          </w:tcPr>
          <w:p>
            <w:pPr>
              <w:spacing w:after="0"/>
            </w:pPr>
            <w:r>
              <w:rPr>
                <w:color w:val="202A35"/>
                <w:sz w:val="15"/>
              </w:rPr>
              <w:t>UniverseSnapshot</w:t>
            </w:r>
          </w:p>
        </w:tc>
        <w:tc>
          <w:tcPr>
            <w:tcW w:type="dxa" w:w="4752"/>
            <w:shd w:fill="FFFFFF"/>
            <w:tcMar>
              <w:top w:w="60" w:type="dxa"/>
              <w:start w:w="60" w:type="dxa"/>
              <w:bottom w:w="60" w:type="dxa"/>
              <w:end w:w="60" w:type="dxa"/>
            </w:tcMar>
            <w:vAlign w:val="top"/>
          </w:tcPr>
          <w:p>
            <w:pPr>
              <w:spacing w:after="0"/>
            </w:pPr>
            <w:r>
              <w:rPr>
                <w:color w:val="202A35"/>
                <w:sz w:val="15"/>
              </w:rPr>
              <w:t>tickers activos, exchange, sector, liquidez y EOD</w:t>
            </w:r>
          </w:p>
        </w:tc>
        <w:tc>
          <w:tcPr>
            <w:tcW w:type="dxa" w:w="3456"/>
            <w:shd w:fill="FFFFFF"/>
            <w:tcMar>
              <w:top w:w="60" w:type="dxa"/>
              <w:start w:w="60" w:type="dxa"/>
              <w:bottom w:w="60" w:type="dxa"/>
              <w:end w:w="60" w:type="dxa"/>
            </w:tcMar>
            <w:vAlign w:val="top"/>
          </w:tcPr>
          <w:p>
            <w:pPr>
              <w:spacing w:after="0"/>
            </w:pPr>
            <w:r>
              <w:rPr>
                <w:color w:val="202A35"/>
                <w:sz w:val="15"/>
              </w:rPr>
              <w:t>broad scan y discovery</w:t>
            </w:r>
          </w:p>
        </w:tc>
      </w:tr>
      <w:tr>
        <w:tc>
          <w:tcPr>
            <w:tcW w:type="dxa" w:w="2448"/>
            <w:shd w:fill="F7F9FB"/>
            <w:tcMar>
              <w:top w:w="60" w:type="dxa"/>
              <w:start w:w="60" w:type="dxa"/>
              <w:bottom w:w="60" w:type="dxa"/>
              <w:end w:w="60" w:type="dxa"/>
            </w:tcMar>
            <w:vAlign w:val="top"/>
          </w:tcPr>
          <w:p>
            <w:pPr>
              <w:spacing w:after="0"/>
            </w:pPr>
            <w:r>
              <w:rPr>
                <w:color w:val="202A35"/>
                <w:sz w:val="15"/>
              </w:rPr>
              <w:t>MarketContext</w:t>
            </w:r>
          </w:p>
        </w:tc>
        <w:tc>
          <w:tcPr>
            <w:tcW w:type="dxa" w:w="4752"/>
            <w:shd w:fill="F7F9FB"/>
            <w:tcMar>
              <w:top w:w="60" w:type="dxa"/>
              <w:start w:w="60" w:type="dxa"/>
              <w:bottom w:w="60" w:type="dxa"/>
              <w:end w:w="60" w:type="dxa"/>
            </w:tcMar>
            <w:vAlign w:val="top"/>
          </w:tcPr>
          <w:p>
            <w:pPr>
              <w:spacing w:after="0"/>
            </w:pPr>
            <w:r>
              <w:rPr>
                <w:color w:val="202A35"/>
                <w:sz w:val="15"/>
              </w:rPr>
              <w:t>SPY/QQQ/IWM, sector ETF y cross-assets relevantes</w:t>
            </w:r>
          </w:p>
        </w:tc>
        <w:tc>
          <w:tcPr>
            <w:tcW w:type="dxa" w:w="3456"/>
            <w:shd w:fill="F7F9FB"/>
            <w:tcMar>
              <w:top w:w="60" w:type="dxa"/>
              <w:start w:w="60" w:type="dxa"/>
              <w:bottom w:w="60" w:type="dxa"/>
              <w:end w:w="60" w:type="dxa"/>
            </w:tcMar>
            <w:vAlign w:val="top"/>
          </w:tcPr>
          <w:p>
            <w:pPr>
              <w:spacing w:after="0"/>
            </w:pPr>
            <w:r>
              <w:rPr>
                <w:color w:val="202A35"/>
                <w:sz w:val="15"/>
              </w:rPr>
              <w:t>market regime y relative strength</w:t>
            </w:r>
          </w:p>
        </w:tc>
      </w:tr>
      <w:tr>
        <w:tc>
          <w:tcPr>
            <w:tcW w:type="dxa" w:w="2448"/>
            <w:shd w:fill="FFFFFF"/>
            <w:tcMar>
              <w:top w:w="60" w:type="dxa"/>
              <w:start w:w="60" w:type="dxa"/>
              <w:bottom w:w="60" w:type="dxa"/>
              <w:end w:w="60" w:type="dxa"/>
            </w:tcMar>
            <w:vAlign w:val="top"/>
          </w:tcPr>
          <w:p>
            <w:pPr>
              <w:spacing w:after="0"/>
            </w:pPr>
            <w:r>
              <w:rPr>
                <w:color w:val="202A35"/>
                <w:sz w:val="15"/>
              </w:rPr>
              <w:t>CompanyProfile</w:t>
            </w:r>
          </w:p>
        </w:tc>
        <w:tc>
          <w:tcPr>
            <w:tcW w:type="dxa" w:w="4752"/>
            <w:shd w:fill="FFFFFF"/>
            <w:tcMar>
              <w:top w:w="60" w:type="dxa"/>
              <w:start w:w="60" w:type="dxa"/>
              <w:bottom w:w="60" w:type="dxa"/>
              <w:end w:w="60" w:type="dxa"/>
            </w:tcMar>
            <w:vAlign w:val="top"/>
          </w:tcPr>
          <w:p>
            <w:pPr>
              <w:spacing w:after="0"/>
            </w:pPr>
            <w:r>
              <w:rPr>
                <w:color w:val="202A35"/>
                <w:sz w:val="15"/>
              </w:rPr>
              <w:t>sector, industria, fundamentals resumidos</w:t>
            </w:r>
          </w:p>
        </w:tc>
        <w:tc>
          <w:tcPr>
            <w:tcW w:type="dxa" w:w="3456"/>
            <w:shd w:fill="FFFFFF"/>
            <w:tcMar>
              <w:top w:w="60" w:type="dxa"/>
              <w:start w:w="60" w:type="dxa"/>
              <w:bottom w:w="60" w:type="dxa"/>
              <w:end w:w="60" w:type="dxa"/>
            </w:tcMar>
            <w:vAlign w:val="top"/>
          </w:tcPr>
          <w:p>
            <w:pPr>
              <w:spacing w:after="0"/>
            </w:pPr>
            <w:r>
              <w:rPr>
                <w:color w:val="202A35"/>
                <w:sz w:val="15"/>
              </w:rPr>
              <w:t>contexto corporativo y filtros</w:t>
            </w:r>
          </w:p>
        </w:tc>
      </w:tr>
      <w:tr>
        <w:tc>
          <w:tcPr>
            <w:tcW w:type="dxa" w:w="2448"/>
            <w:shd w:fill="F7F9FB"/>
            <w:tcMar>
              <w:top w:w="60" w:type="dxa"/>
              <w:start w:w="60" w:type="dxa"/>
              <w:bottom w:w="60" w:type="dxa"/>
              <w:end w:w="60" w:type="dxa"/>
            </w:tcMar>
            <w:vAlign w:val="top"/>
          </w:tcPr>
          <w:p>
            <w:pPr>
              <w:spacing w:after="0"/>
            </w:pPr>
            <w:r>
              <w:rPr>
                <w:color w:val="202A35"/>
                <w:sz w:val="15"/>
              </w:rPr>
              <w:t>EntityRelations</w:t>
            </w:r>
          </w:p>
        </w:tc>
        <w:tc>
          <w:tcPr>
            <w:tcW w:type="dxa" w:w="4752"/>
            <w:shd w:fill="F7F9FB"/>
            <w:tcMar>
              <w:top w:w="60" w:type="dxa"/>
              <w:start w:w="60" w:type="dxa"/>
              <w:bottom w:w="60" w:type="dxa"/>
              <w:end w:w="60" w:type="dxa"/>
            </w:tcMar>
            <w:vAlign w:val="top"/>
          </w:tcPr>
          <w:p>
            <w:pPr>
              <w:spacing w:after="0"/>
            </w:pPr>
            <w:r>
              <w:rPr>
                <w:color w:val="202A35"/>
                <w:sz w:val="15"/>
              </w:rPr>
              <w:t>empresa, ticker, peers, sector, ETF, productos, personas</w:t>
            </w:r>
          </w:p>
        </w:tc>
        <w:tc>
          <w:tcPr>
            <w:tcW w:type="dxa" w:w="3456"/>
            <w:shd w:fill="F7F9FB"/>
            <w:tcMar>
              <w:top w:w="60" w:type="dxa"/>
              <w:start w:w="60" w:type="dxa"/>
              <w:bottom w:w="60" w:type="dxa"/>
              <w:end w:w="60" w:type="dxa"/>
            </w:tcMar>
            <w:vAlign w:val="top"/>
          </w:tcPr>
          <w:p>
            <w:pPr>
              <w:spacing w:after="0"/>
            </w:pPr>
            <w:r>
              <w:rPr>
                <w:color w:val="202A35"/>
                <w:sz w:val="15"/>
              </w:rPr>
              <w:t>propagacion de eventos y comparaciones</w:t>
            </w:r>
          </w:p>
        </w:tc>
      </w:tr>
      <w:tr>
        <w:tc>
          <w:tcPr>
            <w:tcW w:type="dxa" w:w="2448"/>
            <w:shd w:fill="FFFFFF"/>
            <w:tcMar>
              <w:top w:w="60" w:type="dxa"/>
              <w:start w:w="60" w:type="dxa"/>
              <w:bottom w:w="60" w:type="dxa"/>
              <w:end w:w="60" w:type="dxa"/>
            </w:tcMar>
            <w:vAlign w:val="top"/>
          </w:tcPr>
          <w:p>
            <w:pPr>
              <w:spacing w:after="0"/>
            </w:pPr>
            <w:r>
              <w:rPr>
                <w:color w:val="202A35"/>
                <w:sz w:val="15"/>
              </w:rPr>
              <w:t>ActualityEvents</w:t>
            </w:r>
          </w:p>
        </w:tc>
        <w:tc>
          <w:tcPr>
            <w:tcW w:type="dxa" w:w="4752"/>
            <w:shd w:fill="FFFFFF"/>
            <w:tcMar>
              <w:top w:w="60" w:type="dxa"/>
              <w:start w:w="60" w:type="dxa"/>
              <w:bottom w:w="60" w:type="dxa"/>
              <w:end w:w="60" w:type="dxa"/>
            </w:tcMar>
            <w:vAlign w:val="top"/>
          </w:tcPr>
          <w:p>
            <w:pPr>
              <w:spacing w:after="0"/>
            </w:pPr>
            <w:r>
              <w:rPr>
                <w:color w:val="202A35"/>
                <w:sz w:val="15"/>
              </w:rPr>
              <w:t>evento normalizado, trust, novelty, relevance, symbols, first_seen</w:t>
            </w:r>
          </w:p>
        </w:tc>
        <w:tc>
          <w:tcPr>
            <w:tcW w:type="dxa" w:w="3456"/>
            <w:shd w:fill="FFFFFF"/>
            <w:tcMar>
              <w:top w:w="60" w:type="dxa"/>
              <w:start w:w="60" w:type="dxa"/>
              <w:bottom w:w="60" w:type="dxa"/>
              <w:end w:w="60" w:type="dxa"/>
            </w:tcMar>
            <w:vAlign w:val="top"/>
          </w:tcPr>
          <w:p>
            <w:pPr>
              <w:spacing w:after="0"/>
            </w:pPr>
            <w:r>
              <w:rPr>
                <w:color w:val="202A35"/>
                <w:sz w:val="15"/>
              </w:rPr>
              <w:t>catalyst, decay, consensus, reaction</w:t>
            </w:r>
          </w:p>
        </w:tc>
      </w:tr>
      <w:tr>
        <w:tc>
          <w:tcPr>
            <w:tcW w:type="dxa" w:w="2448"/>
            <w:shd w:fill="F7F9FB"/>
            <w:tcMar>
              <w:top w:w="60" w:type="dxa"/>
              <w:start w:w="60" w:type="dxa"/>
              <w:bottom w:w="60" w:type="dxa"/>
              <w:end w:w="60" w:type="dxa"/>
            </w:tcMar>
            <w:vAlign w:val="top"/>
          </w:tcPr>
          <w:p>
            <w:pPr>
              <w:spacing w:after="0"/>
            </w:pPr>
            <w:r>
              <w:rPr>
                <w:color w:val="202A35"/>
                <w:sz w:val="15"/>
              </w:rPr>
              <w:t>ScheduledEvents</w:t>
            </w:r>
          </w:p>
        </w:tc>
        <w:tc>
          <w:tcPr>
            <w:tcW w:type="dxa" w:w="4752"/>
            <w:shd w:fill="F7F9FB"/>
            <w:tcMar>
              <w:top w:w="60" w:type="dxa"/>
              <w:start w:w="60" w:type="dxa"/>
              <w:bottom w:w="60" w:type="dxa"/>
              <w:end w:w="60" w:type="dxa"/>
            </w:tcMar>
            <w:vAlign w:val="top"/>
          </w:tcPr>
          <w:p>
            <w:pPr>
              <w:spacing w:after="0"/>
            </w:pPr>
            <w:r>
              <w:rPr>
                <w:color w:val="202A35"/>
                <w:sz w:val="15"/>
              </w:rPr>
              <w:t>earnings, macro, FOMC, cierres y otros eventos futuros</w:t>
            </w:r>
          </w:p>
        </w:tc>
        <w:tc>
          <w:tcPr>
            <w:tcW w:type="dxa" w:w="3456"/>
            <w:shd w:fill="F7F9FB"/>
            <w:tcMar>
              <w:top w:w="60" w:type="dxa"/>
              <w:start w:w="60" w:type="dxa"/>
              <w:bottom w:w="60" w:type="dxa"/>
              <w:end w:w="60" w:type="dxa"/>
            </w:tcMar>
            <w:vAlign w:val="top"/>
          </w:tcPr>
          <w:p>
            <w:pPr>
              <w:spacing w:after="0"/>
            </w:pPr>
            <w:r>
              <w:rPr>
                <w:color w:val="202A35"/>
                <w:sz w:val="15"/>
              </w:rPr>
              <w:t>event risk y surprise</w:t>
            </w:r>
          </w:p>
        </w:tc>
      </w:tr>
      <w:tr>
        <w:tc>
          <w:tcPr>
            <w:tcW w:type="dxa" w:w="2448"/>
            <w:shd w:fill="FFFFFF"/>
            <w:tcMar>
              <w:top w:w="60" w:type="dxa"/>
              <w:start w:w="60" w:type="dxa"/>
              <w:bottom w:w="60" w:type="dxa"/>
              <w:end w:w="60" w:type="dxa"/>
            </w:tcMar>
            <w:vAlign w:val="top"/>
          </w:tcPr>
          <w:p>
            <w:pPr>
              <w:spacing w:after="0"/>
            </w:pPr>
            <w:r>
              <w:rPr>
                <w:color w:val="202A35"/>
                <w:sz w:val="15"/>
              </w:rPr>
              <w:t>KnowledgeSearch</w:t>
            </w:r>
          </w:p>
        </w:tc>
        <w:tc>
          <w:tcPr>
            <w:tcW w:type="dxa" w:w="4752"/>
            <w:shd w:fill="FFFFFF"/>
            <w:tcMar>
              <w:top w:w="60" w:type="dxa"/>
              <w:start w:w="60" w:type="dxa"/>
              <w:bottom w:w="60" w:type="dxa"/>
              <w:end w:w="60" w:type="dxa"/>
            </w:tcMar>
            <w:vAlign w:val="top"/>
          </w:tcPr>
          <w:p>
            <w:pPr>
              <w:spacing w:after="0"/>
            </w:pPr>
            <w:r>
              <w:rPr>
                <w:color w:val="202A35"/>
                <w:sz w:val="15"/>
              </w:rPr>
              <w:t>fragmentos relevantes + fuente + trust</w:t>
            </w:r>
          </w:p>
        </w:tc>
        <w:tc>
          <w:tcPr>
            <w:tcW w:type="dxa" w:w="3456"/>
            <w:shd w:fill="FFFFFF"/>
            <w:tcMar>
              <w:top w:w="60" w:type="dxa"/>
              <w:start w:w="60" w:type="dxa"/>
              <w:bottom w:w="60" w:type="dxa"/>
              <w:end w:w="60" w:type="dxa"/>
            </w:tcMar>
            <w:vAlign w:val="top"/>
          </w:tcPr>
          <w:p>
            <w:pPr>
              <w:spacing w:after="0"/>
            </w:pPr>
            <w:r>
              <w:rPr>
                <w:color w:val="202A35"/>
                <w:sz w:val="15"/>
              </w:rPr>
              <w:t>hipotesis, reglas y AI research</w:t>
            </w:r>
          </w:p>
        </w:tc>
      </w:tr>
      <w:tr>
        <w:tc>
          <w:tcPr>
            <w:tcW w:type="dxa" w:w="2448"/>
            <w:shd w:fill="F7F9FB"/>
            <w:tcMar>
              <w:top w:w="60" w:type="dxa"/>
              <w:start w:w="60" w:type="dxa"/>
              <w:bottom w:w="60" w:type="dxa"/>
              <w:end w:w="60" w:type="dxa"/>
            </w:tcMar>
            <w:vAlign w:val="top"/>
          </w:tcPr>
          <w:p>
            <w:pPr>
              <w:spacing w:after="0"/>
            </w:pPr>
            <w:r>
              <w:rPr>
                <w:color w:val="202A35"/>
                <w:sz w:val="15"/>
              </w:rPr>
              <w:t>DataQualityStatus</w:t>
            </w:r>
          </w:p>
        </w:tc>
        <w:tc>
          <w:tcPr>
            <w:tcW w:type="dxa" w:w="4752"/>
            <w:shd w:fill="F7F9FB"/>
            <w:tcMar>
              <w:top w:w="60" w:type="dxa"/>
              <w:start w:w="60" w:type="dxa"/>
              <w:bottom w:w="60" w:type="dxa"/>
              <w:end w:w="60" w:type="dxa"/>
            </w:tcMar>
            <w:vAlign w:val="top"/>
          </w:tcPr>
          <w:p>
            <w:pPr>
              <w:spacing w:after="0"/>
            </w:pPr>
            <w:r>
              <w:rPr>
                <w:color w:val="202A35"/>
                <w:sz w:val="15"/>
              </w:rPr>
              <w:t>freshness, missing, latency, provider status, disagreement</w:t>
            </w:r>
          </w:p>
        </w:tc>
        <w:tc>
          <w:tcPr>
            <w:tcW w:type="dxa" w:w="3456"/>
            <w:shd w:fill="F7F9FB"/>
            <w:tcMar>
              <w:top w:w="60" w:type="dxa"/>
              <w:start w:w="60" w:type="dxa"/>
              <w:bottom w:w="60" w:type="dxa"/>
              <w:end w:w="60" w:type="dxa"/>
            </w:tcMar>
            <w:vAlign w:val="top"/>
          </w:tcPr>
          <w:p>
            <w:pPr>
              <w:spacing w:after="0"/>
            </w:pPr>
            <w:r>
              <w:rPr>
                <w:color w:val="202A35"/>
                <w:sz w:val="15"/>
              </w:rPr>
              <w:t>DataReliabilityScore y gating</w:t>
            </w:r>
          </w:p>
        </w:tc>
      </w:tr>
      <w:tr>
        <w:tc>
          <w:tcPr>
            <w:tcW w:type="dxa" w:w="2448"/>
            <w:shd w:fill="FFFFFF"/>
            <w:tcMar>
              <w:top w:w="60" w:type="dxa"/>
              <w:start w:w="60" w:type="dxa"/>
              <w:bottom w:w="60" w:type="dxa"/>
              <w:end w:w="60" w:type="dxa"/>
            </w:tcMar>
            <w:vAlign w:val="top"/>
          </w:tcPr>
          <w:p>
            <w:pPr>
              <w:spacing w:after="0"/>
            </w:pPr>
            <w:r>
              <w:rPr>
                <w:color w:val="202A35"/>
                <w:sz w:val="15"/>
              </w:rPr>
              <w:t>WatchlistState</w:t>
            </w:r>
          </w:p>
        </w:tc>
        <w:tc>
          <w:tcPr>
            <w:tcW w:type="dxa" w:w="4752"/>
            <w:shd w:fill="FFFFFF"/>
            <w:tcMar>
              <w:top w:w="60" w:type="dxa"/>
              <w:start w:w="60" w:type="dxa"/>
              <w:bottom w:w="60" w:type="dxa"/>
              <w:end w:w="60" w:type="dxa"/>
            </w:tcMar>
            <w:vAlign w:val="top"/>
          </w:tcPr>
          <w:p>
            <w:pPr>
              <w:spacing w:after="0"/>
            </w:pPr>
            <w:r>
              <w:rPr>
                <w:color w:val="202A35"/>
                <w:sz w:val="15"/>
              </w:rPr>
              <w:t>estado/manual seed y historial</w:t>
            </w:r>
          </w:p>
        </w:tc>
        <w:tc>
          <w:tcPr>
            <w:tcW w:type="dxa" w:w="3456"/>
            <w:shd w:fill="FFFFFF"/>
            <w:tcMar>
              <w:top w:w="60" w:type="dxa"/>
              <w:start w:w="60" w:type="dxa"/>
              <w:bottom w:w="60" w:type="dxa"/>
              <w:end w:w="60" w:type="dxa"/>
            </w:tcMar>
            <w:vAlign w:val="top"/>
          </w:tcPr>
          <w:p>
            <w:pPr>
              <w:spacing w:after="0"/>
            </w:pPr>
            <w:r>
              <w:rPr>
                <w:color w:val="202A35"/>
                <w:sz w:val="15"/>
              </w:rPr>
              <w:t>lifecycle y transiciones</w:t>
            </w:r>
          </w:p>
        </w:tc>
      </w:tr>
      <w:tr>
        <w:tc>
          <w:tcPr>
            <w:tcW w:type="dxa" w:w="2448"/>
            <w:shd w:fill="F7F9FB"/>
            <w:tcMar>
              <w:top w:w="60" w:type="dxa"/>
              <w:start w:w="60" w:type="dxa"/>
              <w:bottom w:w="60" w:type="dxa"/>
              <w:end w:w="60" w:type="dxa"/>
            </w:tcMar>
            <w:vAlign w:val="top"/>
          </w:tcPr>
          <w:p>
            <w:pPr>
              <w:spacing w:after="0"/>
            </w:pPr>
            <w:r>
              <w:rPr>
                <w:color w:val="202A35"/>
                <w:sz w:val="15"/>
              </w:rPr>
              <w:t>Raw provenance</w:t>
            </w:r>
          </w:p>
        </w:tc>
        <w:tc>
          <w:tcPr>
            <w:tcW w:type="dxa" w:w="4752"/>
            <w:shd w:fill="F7F9FB"/>
            <w:tcMar>
              <w:top w:w="60" w:type="dxa"/>
              <w:start w:w="60" w:type="dxa"/>
              <w:bottom w:w="60" w:type="dxa"/>
              <w:end w:w="60" w:type="dxa"/>
            </w:tcMar>
            <w:vAlign w:val="top"/>
          </w:tcPr>
          <w:p>
            <w:pPr>
              <w:spacing w:after="0"/>
            </w:pPr>
            <w:r>
              <w:rPr>
                <w:color w:val="202A35"/>
                <w:sz w:val="15"/>
              </w:rPr>
              <w:t>payload raw permitido, source id, timestamps</w:t>
            </w:r>
          </w:p>
        </w:tc>
        <w:tc>
          <w:tcPr>
            <w:tcW w:type="dxa" w:w="3456"/>
            <w:shd w:fill="F7F9FB"/>
            <w:tcMar>
              <w:top w:w="60" w:type="dxa"/>
              <w:start w:w="60" w:type="dxa"/>
              <w:bottom w:w="60" w:type="dxa"/>
              <w:end w:w="60" w:type="dxa"/>
            </w:tcMar>
            <w:vAlign w:val="top"/>
          </w:tcPr>
          <w:p>
            <w:pPr>
              <w:spacing w:after="0"/>
            </w:pPr>
            <w:r>
              <w:rPr>
                <w:color w:val="202A35"/>
                <w:sz w:val="15"/>
              </w:rPr>
              <w:t>debug, auditoria y reproduccion</w:t>
            </w:r>
          </w:p>
        </w:tc>
      </w:tr>
    </w:tbl>
    <w:p>
      <w:pPr>
        <w:spacing w:after="0"/>
      </w:pPr>
    </w:p>
    <w:tbl>
      <w:tblPr>
        <w:tblW w:type="auto" w:w="0"/>
        <w:jc w:val="center"/>
        <w:tblLook w:firstColumn="1" w:firstRow="1" w:lastColumn="0" w:lastRow="0" w:noHBand="0" w:noVBand="1" w:val="04A0"/>
      </w:tblPr>
      <w:tblGrid>
        <w:gridCol w:w="10224"/>
      </w:tblGrid>
      <w:tr>
        <w:tc>
          <w:tcPr>
            <w:tcW w:type="dxa" w:w="10224"/>
            <w:shd w:fill="FFF2CC"/>
            <w:tcMar>
              <w:top w:w="120" w:type="dxa"/>
              <w:start w:w="150" w:type="dxa"/>
              <w:bottom w:w="120" w:type="dxa"/>
              <w:end w:w="150" w:type="dxa"/>
            </w:tcMar>
          </w:tcPr>
          <w:p>
            <w:r>
              <w:rPr>
                <w:b/>
                <w:color w:val="17365D"/>
              </w:rPr>
              <w:t xml:space="preserve">Gate de entrada a Etapa 2: </w:t>
            </w:r>
            <w:r>
              <w:t>No iniciar analisis productivo si MarketSnapshot, HistoricalBars, UniverseSnapshot, Actuality/ScheduledEvents y DataQualityStatus no tienen contratos estables, timestamps coherentes y pruebas basicas de calidad.</w:t>
            </w:r>
          </w:p>
        </w:tc>
      </w:tr>
    </w:tbl>
    <w:p>
      <w:pPr>
        <w:pStyle w:val="Heading2"/>
        <w:spacing w:before="140" w:after="100"/>
      </w:pPr>
      <w:r>
        <w:t>22.2 Regla: todo dato debe tener consumidor</w:t>
      </w:r>
    </w:p>
    <w:p>
      <w:pPr>
        <w:pStyle w:val="BodyText"/>
      </w:pPr>
      <w:r>
        <w:t>La Etapa 2 debe aprovechar la informacion almacenada, pero no necesariamente metiendo cada dato en un unico score. Cada dato debe cumplir al menos una funcion: descubrir, analizar, validar, medir riesgo/confianza, explicar, aprender historicamente o auditar.</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3168"/>
            <w:shd w:fill="17365D"/>
            <w:tcMar>
              <w:top w:w="65" w:type="dxa"/>
              <w:start w:w="65" w:type="dxa"/>
              <w:bottom w:w="65" w:type="dxa"/>
              <w:end w:w="65" w:type="dxa"/>
            </w:tcMar>
            <w:vAlign w:val="center"/>
          </w:tcPr>
          <w:p>
            <w:pPr>
              <w:jc w:val="center"/>
            </w:pPr>
            <w:r>
              <w:rPr>
                <w:b/>
                <w:color w:val="FFFFFF"/>
                <w:sz w:val="16"/>
              </w:rPr>
              <w:t>Dato Etapa 1</w:t>
            </w:r>
          </w:p>
        </w:tc>
        <w:tc>
          <w:tcPr>
            <w:tcW w:type="dxa" w:w="7488"/>
            <w:shd w:fill="17365D"/>
            <w:tcMar>
              <w:top w:w="65" w:type="dxa"/>
              <w:start w:w="65" w:type="dxa"/>
              <w:bottom w:w="65" w:type="dxa"/>
              <w:end w:w="65" w:type="dxa"/>
            </w:tcMar>
            <w:vAlign w:val="center"/>
          </w:tcPr>
          <w:p>
            <w:pPr>
              <w:jc w:val="center"/>
            </w:pPr>
            <w:r>
              <w:rPr>
                <w:b/>
                <w:color w:val="FFFFFF"/>
                <w:sz w:val="16"/>
              </w:rPr>
              <w:t>Uso Etapa 2</w:t>
            </w:r>
          </w:p>
        </w:tc>
      </w:tr>
      <w:tr>
        <w:tc>
          <w:tcPr>
            <w:tcW w:type="dxa" w:w="3168"/>
            <w:shd w:fill="FFFFFF"/>
            <w:tcMar>
              <w:top w:w="60" w:type="dxa"/>
              <w:start w:w="60" w:type="dxa"/>
              <w:bottom w:w="60" w:type="dxa"/>
              <w:end w:w="60" w:type="dxa"/>
            </w:tcMar>
            <w:vAlign w:val="top"/>
          </w:tcPr>
          <w:p>
            <w:pPr>
              <w:spacing w:after="0"/>
            </w:pPr>
            <w:r>
              <w:rPr>
                <w:color w:val="202A35"/>
                <w:sz w:val="16"/>
              </w:rPr>
              <w:t>OHLCV historico/live</w:t>
            </w:r>
          </w:p>
        </w:tc>
        <w:tc>
          <w:tcPr>
            <w:tcW w:type="dxa" w:w="7488"/>
            <w:shd w:fill="FFFFFF"/>
            <w:tcMar>
              <w:top w:w="60" w:type="dxa"/>
              <w:start w:w="60" w:type="dxa"/>
              <w:bottom w:w="60" w:type="dxa"/>
              <w:end w:w="60" w:type="dxa"/>
            </w:tcMar>
            <w:vAlign w:val="top"/>
          </w:tcPr>
          <w:p>
            <w:pPr>
              <w:spacing w:after="0"/>
            </w:pPr>
            <w:r>
              <w:rPr>
                <w:color w:val="202A35"/>
                <w:sz w:val="16"/>
              </w:rPr>
              <w:t>returns, tendencia, momentum, volatilidad, gaps, timing y similaridad</w:t>
            </w:r>
          </w:p>
        </w:tc>
      </w:tr>
      <w:tr>
        <w:tc>
          <w:tcPr>
            <w:tcW w:type="dxa" w:w="3168"/>
            <w:shd w:fill="F7F9FB"/>
            <w:tcMar>
              <w:top w:w="60" w:type="dxa"/>
              <w:start w:w="60" w:type="dxa"/>
              <w:bottom w:w="60" w:type="dxa"/>
              <w:end w:w="60" w:type="dxa"/>
            </w:tcMar>
            <w:vAlign w:val="top"/>
          </w:tcPr>
          <w:p>
            <w:pPr>
              <w:spacing w:after="0"/>
            </w:pPr>
            <w:r>
              <w:rPr>
                <w:color w:val="202A35"/>
                <w:sz w:val="16"/>
              </w:rPr>
              <w:t>Volumen/VWAP</w:t>
            </w:r>
          </w:p>
        </w:tc>
        <w:tc>
          <w:tcPr>
            <w:tcW w:type="dxa" w:w="7488"/>
            <w:shd w:fill="F7F9FB"/>
            <w:tcMar>
              <w:top w:w="60" w:type="dxa"/>
              <w:start w:w="60" w:type="dxa"/>
              <w:bottom w:w="60" w:type="dxa"/>
              <w:end w:w="60" w:type="dxa"/>
            </w:tcMar>
            <w:vAlign w:val="top"/>
          </w:tcPr>
          <w:p>
            <w:pPr>
              <w:spacing w:after="0"/>
            </w:pPr>
            <w:r>
              <w:rPr>
                <w:color w:val="202A35"/>
                <w:sz w:val="16"/>
              </w:rPr>
              <w:t>RVOL, aceleracion, confirmacion, extension y timing</w:t>
            </w:r>
          </w:p>
        </w:tc>
      </w:tr>
      <w:tr>
        <w:tc>
          <w:tcPr>
            <w:tcW w:type="dxa" w:w="3168"/>
            <w:shd w:fill="FFFFFF"/>
            <w:tcMar>
              <w:top w:w="60" w:type="dxa"/>
              <w:start w:w="60" w:type="dxa"/>
              <w:bottom w:w="60" w:type="dxa"/>
              <w:end w:w="60" w:type="dxa"/>
            </w:tcMar>
            <w:vAlign w:val="top"/>
          </w:tcPr>
          <w:p>
            <w:pPr>
              <w:spacing w:after="0"/>
            </w:pPr>
            <w:r>
              <w:rPr>
                <w:color w:val="202A35"/>
                <w:sz w:val="16"/>
              </w:rPr>
              <w:t>Bid/Ask/Trades</w:t>
            </w:r>
          </w:p>
        </w:tc>
        <w:tc>
          <w:tcPr>
            <w:tcW w:type="dxa" w:w="7488"/>
            <w:shd w:fill="FFFFFF"/>
            <w:tcMar>
              <w:top w:w="60" w:type="dxa"/>
              <w:start w:w="60" w:type="dxa"/>
              <w:bottom w:w="60" w:type="dxa"/>
              <w:end w:w="60" w:type="dxa"/>
            </w:tcMar>
            <w:vAlign w:val="top"/>
          </w:tcPr>
          <w:p>
            <w:pPr>
              <w:spacing w:after="0"/>
            </w:pPr>
            <w:r>
              <w:rPr>
                <w:color w:val="202A35"/>
                <w:sz w:val="16"/>
              </w:rPr>
              <w:t>spread, liquidez y microestructura selectiva HOT</w:t>
            </w:r>
          </w:p>
        </w:tc>
      </w:tr>
      <w:tr>
        <w:tc>
          <w:tcPr>
            <w:tcW w:type="dxa" w:w="3168"/>
            <w:shd w:fill="F7F9FB"/>
            <w:tcMar>
              <w:top w:w="60" w:type="dxa"/>
              <w:start w:w="60" w:type="dxa"/>
              <w:bottom w:w="60" w:type="dxa"/>
              <w:end w:w="60" w:type="dxa"/>
            </w:tcMar>
            <w:vAlign w:val="top"/>
          </w:tcPr>
          <w:p>
            <w:pPr>
              <w:spacing w:after="0"/>
            </w:pPr>
            <w:r>
              <w:rPr>
                <w:color w:val="202A35"/>
                <w:sz w:val="16"/>
              </w:rPr>
              <w:t>Indices/ETF/Peers</w:t>
            </w:r>
          </w:p>
        </w:tc>
        <w:tc>
          <w:tcPr>
            <w:tcW w:type="dxa" w:w="7488"/>
            <w:shd w:fill="F7F9FB"/>
            <w:tcMar>
              <w:top w:w="60" w:type="dxa"/>
              <w:start w:w="60" w:type="dxa"/>
              <w:bottom w:w="60" w:type="dxa"/>
              <w:end w:w="60" w:type="dxa"/>
            </w:tcMar>
            <w:vAlign w:val="top"/>
          </w:tcPr>
          <w:p>
            <w:pPr>
              <w:spacing w:after="0"/>
            </w:pPr>
            <w:r>
              <w:rPr>
                <w:color w:val="202A35"/>
                <w:sz w:val="16"/>
              </w:rPr>
              <w:t>regimen, fuerza relativa, clusters y movimiento sectorial</w:t>
            </w:r>
          </w:p>
        </w:tc>
      </w:tr>
      <w:tr>
        <w:tc>
          <w:tcPr>
            <w:tcW w:type="dxa" w:w="3168"/>
            <w:shd w:fill="FFFFFF"/>
            <w:tcMar>
              <w:top w:w="60" w:type="dxa"/>
              <w:start w:w="60" w:type="dxa"/>
              <w:bottom w:w="60" w:type="dxa"/>
              <w:end w:w="60" w:type="dxa"/>
            </w:tcMar>
            <w:vAlign w:val="top"/>
          </w:tcPr>
          <w:p>
            <w:pPr>
              <w:spacing w:after="0"/>
            </w:pPr>
            <w:r>
              <w:rPr>
                <w:color w:val="202A35"/>
                <w:sz w:val="16"/>
              </w:rPr>
              <w:t>Fundamentals/Earnings</w:t>
            </w:r>
          </w:p>
        </w:tc>
        <w:tc>
          <w:tcPr>
            <w:tcW w:type="dxa" w:w="7488"/>
            <w:shd w:fill="FFFFFF"/>
            <w:tcMar>
              <w:top w:w="60" w:type="dxa"/>
              <w:start w:w="60" w:type="dxa"/>
              <w:bottom w:w="60" w:type="dxa"/>
              <w:end w:w="60" w:type="dxa"/>
            </w:tcMar>
            <w:vAlign w:val="top"/>
          </w:tcPr>
          <w:p>
            <w:pPr>
              <w:spacing w:after="0"/>
            </w:pPr>
            <w:r>
              <w:rPr>
                <w:color w:val="202A35"/>
                <w:sz w:val="16"/>
              </w:rPr>
              <w:t>calidad, surprise, contexto y riesgo de evento</w:t>
            </w:r>
          </w:p>
        </w:tc>
      </w:tr>
      <w:tr>
        <w:tc>
          <w:tcPr>
            <w:tcW w:type="dxa" w:w="3168"/>
            <w:shd w:fill="F7F9FB"/>
            <w:tcMar>
              <w:top w:w="60" w:type="dxa"/>
              <w:start w:w="60" w:type="dxa"/>
              <w:bottom w:w="60" w:type="dxa"/>
              <w:end w:w="60" w:type="dxa"/>
            </w:tcMar>
            <w:vAlign w:val="top"/>
          </w:tcPr>
          <w:p>
            <w:pPr>
              <w:spacing w:after="0"/>
            </w:pPr>
            <w:r>
              <w:rPr>
                <w:color w:val="202A35"/>
                <w:sz w:val="16"/>
              </w:rPr>
              <w:t>SEC/official/news/social</w:t>
            </w:r>
          </w:p>
        </w:tc>
        <w:tc>
          <w:tcPr>
            <w:tcW w:type="dxa" w:w="7488"/>
            <w:shd w:fill="F7F9FB"/>
            <w:tcMar>
              <w:top w:w="60" w:type="dxa"/>
              <w:start w:w="60" w:type="dxa"/>
              <w:bottom w:w="60" w:type="dxa"/>
              <w:end w:w="60" w:type="dxa"/>
            </w:tcMar>
            <w:vAlign w:val="top"/>
          </w:tcPr>
          <w:p>
            <w:pPr>
              <w:spacing w:after="0"/>
            </w:pPr>
            <w:r>
              <w:rPr>
                <w:color w:val="202A35"/>
                <w:sz w:val="16"/>
              </w:rPr>
              <w:t>catalyst, consensus, credibility, virality, impact y decay</w:t>
            </w:r>
          </w:p>
        </w:tc>
      </w:tr>
      <w:tr>
        <w:tc>
          <w:tcPr>
            <w:tcW w:type="dxa" w:w="3168"/>
            <w:shd w:fill="FFFFFF"/>
            <w:tcMar>
              <w:top w:w="60" w:type="dxa"/>
              <w:start w:w="60" w:type="dxa"/>
              <w:bottom w:w="60" w:type="dxa"/>
              <w:end w:w="60" w:type="dxa"/>
            </w:tcMar>
            <w:vAlign w:val="top"/>
          </w:tcPr>
          <w:p>
            <w:pPr>
              <w:spacing w:after="0"/>
            </w:pPr>
            <w:r>
              <w:rPr>
                <w:color w:val="202A35"/>
                <w:sz w:val="16"/>
              </w:rPr>
              <w:t>Scheduled events</w:t>
            </w:r>
          </w:p>
        </w:tc>
        <w:tc>
          <w:tcPr>
            <w:tcW w:type="dxa" w:w="7488"/>
            <w:shd w:fill="FFFFFF"/>
            <w:tcMar>
              <w:top w:w="60" w:type="dxa"/>
              <w:start w:w="60" w:type="dxa"/>
              <w:bottom w:w="60" w:type="dxa"/>
              <w:end w:w="60" w:type="dxa"/>
            </w:tcMar>
            <w:vAlign w:val="top"/>
          </w:tcPr>
          <w:p>
            <w:pPr>
              <w:spacing w:after="0"/>
            </w:pPr>
            <w:r>
              <w:rPr>
                <w:color w:val="202A35"/>
                <w:sz w:val="16"/>
              </w:rPr>
              <w:t>event proximity, risk y suspension/ajuste de analisis</w:t>
            </w:r>
          </w:p>
        </w:tc>
      </w:tr>
      <w:tr>
        <w:tc>
          <w:tcPr>
            <w:tcW w:type="dxa" w:w="3168"/>
            <w:shd w:fill="F7F9FB"/>
            <w:tcMar>
              <w:top w:w="60" w:type="dxa"/>
              <w:start w:w="60" w:type="dxa"/>
              <w:bottom w:w="60" w:type="dxa"/>
              <w:end w:w="60" w:type="dxa"/>
            </w:tcMar>
            <w:vAlign w:val="top"/>
          </w:tcPr>
          <w:p>
            <w:pPr>
              <w:spacing w:after="0"/>
            </w:pPr>
            <w:r>
              <w:rPr>
                <w:color w:val="202A35"/>
                <w:sz w:val="16"/>
              </w:rPr>
              <w:t>Entity graph</w:t>
            </w:r>
          </w:p>
        </w:tc>
        <w:tc>
          <w:tcPr>
            <w:tcW w:type="dxa" w:w="7488"/>
            <w:shd w:fill="F7F9FB"/>
            <w:tcMar>
              <w:top w:w="60" w:type="dxa"/>
              <w:start w:w="60" w:type="dxa"/>
              <w:bottom w:w="60" w:type="dxa"/>
              <w:end w:w="60" w:type="dxa"/>
            </w:tcMar>
            <w:vAlign w:val="top"/>
          </w:tcPr>
          <w:p>
            <w:pPr>
              <w:spacing w:after="0"/>
            </w:pPr>
            <w:r>
              <w:rPr>
                <w:color w:val="202A35"/>
                <w:sz w:val="16"/>
              </w:rPr>
              <w:t>propagacion y activos afectados indirectamente</w:t>
            </w:r>
          </w:p>
        </w:tc>
      </w:tr>
      <w:tr>
        <w:tc>
          <w:tcPr>
            <w:tcW w:type="dxa" w:w="3168"/>
            <w:shd w:fill="FFFFFF"/>
            <w:tcMar>
              <w:top w:w="60" w:type="dxa"/>
              <w:start w:w="60" w:type="dxa"/>
              <w:bottom w:w="60" w:type="dxa"/>
              <w:end w:w="60" w:type="dxa"/>
            </w:tcMar>
            <w:vAlign w:val="top"/>
          </w:tcPr>
          <w:p>
            <w:pPr>
              <w:spacing w:after="0"/>
            </w:pPr>
            <w:r>
              <w:rPr>
                <w:color w:val="202A35"/>
                <w:sz w:val="16"/>
              </w:rPr>
              <w:t>Knowledge</w:t>
            </w:r>
          </w:p>
        </w:tc>
        <w:tc>
          <w:tcPr>
            <w:tcW w:type="dxa" w:w="7488"/>
            <w:shd w:fill="FFFFFF"/>
            <w:tcMar>
              <w:top w:w="60" w:type="dxa"/>
              <w:start w:w="60" w:type="dxa"/>
              <w:bottom w:w="60" w:type="dxa"/>
              <w:end w:w="60" w:type="dxa"/>
            </w:tcMar>
            <w:vAlign w:val="top"/>
          </w:tcPr>
          <w:p>
            <w:pPr>
              <w:spacing w:after="0"/>
            </w:pPr>
            <w:r>
              <w:rPr>
                <w:color w:val="202A35"/>
                <w:sz w:val="16"/>
              </w:rPr>
              <w:t>hipotesis computables, reglas, explicacion y research</w:t>
            </w:r>
          </w:p>
        </w:tc>
      </w:tr>
      <w:tr>
        <w:tc>
          <w:tcPr>
            <w:tcW w:type="dxa" w:w="3168"/>
            <w:shd w:fill="F7F9FB"/>
            <w:tcMar>
              <w:top w:w="60" w:type="dxa"/>
              <w:start w:w="60" w:type="dxa"/>
              <w:bottom w:w="60" w:type="dxa"/>
              <w:end w:w="60" w:type="dxa"/>
            </w:tcMar>
            <w:vAlign w:val="top"/>
          </w:tcPr>
          <w:p>
            <w:pPr>
              <w:spacing w:after="0"/>
            </w:pPr>
            <w:r>
              <w:rPr>
                <w:color w:val="202A35"/>
                <w:sz w:val="16"/>
              </w:rPr>
              <w:t>Raw/provenance/freshness</w:t>
            </w:r>
          </w:p>
        </w:tc>
        <w:tc>
          <w:tcPr>
            <w:tcW w:type="dxa" w:w="7488"/>
            <w:shd w:fill="F7F9FB"/>
            <w:tcMar>
              <w:top w:w="60" w:type="dxa"/>
              <w:start w:w="60" w:type="dxa"/>
              <w:bottom w:w="60" w:type="dxa"/>
              <w:end w:w="60" w:type="dxa"/>
            </w:tcMar>
            <w:vAlign w:val="top"/>
          </w:tcPr>
          <w:p>
            <w:pPr>
              <w:spacing w:after="0"/>
            </w:pPr>
            <w:r>
              <w:rPr>
                <w:color w:val="202A35"/>
                <w:sz w:val="16"/>
              </w:rPr>
              <w:t>data reliability, source consensus y auditoria</w:t>
            </w:r>
          </w:p>
        </w:tc>
      </w:tr>
      <w:tr>
        <w:tc>
          <w:tcPr>
            <w:tcW w:type="dxa" w:w="3168"/>
            <w:shd w:fill="FFFFFF"/>
            <w:tcMar>
              <w:top w:w="60" w:type="dxa"/>
              <w:start w:w="60" w:type="dxa"/>
              <w:bottom w:w="60" w:type="dxa"/>
              <w:end w:w="60" w:type="dxa"/>
            </w:tcMar>
            <w:vAlign w:val="top"/>
          </w:tcPr>
          <w:p>
            <w:pPr>
              <w:spacing w:after="0"/>
            </w:pPr>
            <w:r>
              <w:rPr>
                <w:color w:val="202A35"/>
                <w:sz w:val="16"/>
              </w:rPr>
              <w:t>Watchlist/AI history</w:t>
            </w:r>
          </w:p>
        </w:tc>
        <w:tc>
          <w:tcPr>
            <w:tcW w:type="dxa" w:w="7488"/>
            <w:shd w:fill="FFFFFF"/>
            <w:tcMar>
              <w:top w:w="60" w:type="dxa"/>
              <w:start w:w="60" w:type="dxa"/>
              <w:bottom w:w="60" w:type="dxa"/>
              <w:end w:w="60" w:type="dxa"/>
            </w:tcMar>
            <w:vAlign w:val="top"/>
          </w:tcPr>
          <w:p>
            <w:pPr>
              <w:spacing w:after="0"/>
            </w:pPr>
            <w:r>
              <w:rPr>
                <w:color w:val="202A35"/>
                <w:sz w:val="16"/>
              </w:rPr>
              <w:t>opportunity lifecycle, meta-analysis y evaluacion del valor de IA</w:t>
            </w:r>
          </w:p>
        </w:tc>
      </w:tr>
    </w:tbl>
    <w:p>
      <w:pPr>
        <w:spacing w:after="0"/>
      </w:pPr>
    </w:p>
    <w:p>
      <w:pPr>
        <w:pStyle w:val="Heading1"/>
        <w:spacing w:before="200" w:after="100"/>
      </w:pPr>
      <w:r>
        <w:t>23. ETAPA 2 - Analysis, Feature Engineering &amp; Opportunity Discovery</w:t>
      </w:r>
    </w:p>
    <w:p>
      <w:pPr>
        <w:pStyle w:val="BodyText"/>
      </w:pPr>
      <w:r>
        <w:t>Etapa 2 convierte Data Ready en inteligencia comparable y explicable. Todavia no genera una orden de broker ni decide capital real. Su producto es una jerarquia de oportunidades con evidencia, contradicciones, riesgo, confianza y calidad de datos.</w:t>
      </w:r>
    </w:p>
    <w:tbl>
      <w:tblPr>
        <w:tblW w:type="auto" w:w="0"/>
        <w:jc w:val="center"/>
        <w:tblLook w:firstColumn="1" w:firstRow="1" w:lastColumn="0" w:lastRow="0" w:noHBand="0" w:noVBand="1" w:val="04A0"/>
      </w:tblPr>
      <w:tblGrid>
        <w:gridCol w:w="10224"/>
      </w:tblGrid>
      <w:tr>
        <w:tc>
          <w:tcPr>
            <w:tcW w:type="dxa" w:w="10224"/>
            <w:shd w:fill="FCE8E6"/>
            <w:tcMar>
              <w:top w:w="120" w:type="dxa"/>
              <w:start w:w="150" w:type="dxa"/>
              <w:bottom w:w="120" w:type="dxa"/>
              <w:end w:w="150" w:type="dxa"/>
            </w:tcMar>
          </w:tcPr>
          <w:p>
            <w:r>
              <w:rPr>
                <w:b/>
                <w:color w:val="17365D"/>
              </w:rPr>
              <w:t xml:space="preserve">Alcance: </w:t>
            </w:r>
            <w:r>
              <w:t>Etapa 2 termina en OpportunityCandidate / Watchlist / Hot List / rankings y datasets de aprendizaje. Entrada, stop, target, position sizing y ejecucion pertenecen a una etapa posterior.</w:t>
            </w:r>
          </w:p>
        </w:tc>
      </w:tr>
    </w:tbl>
    <w:p>
      <w:pPr>
        <w:pStyle w:val="Heading2"/>
        <w:spacing w:before="140" w:after="100"/>
      </w:pPr>
      <w:r>
        <w:t>23.1 Objetivos funcionales</w:t>
      </w:r>
    </w:p>
    <w:p>
      <w:pPr>
        <w:pStyle w:val="ListBullet"/>
        <w:spacing w:after="30"/>
      </w:pPr>
      <w:r>
        <w:t>Calcular features reproducibles y versionadas sobre datos historicos y live.</w:t>
      </w:r>
    </w:p>
    <w:p>
      <w:pPr>
        <w:pStyle w:val="ListBullet"/>
        <w:spacing w:after="30"/>
      </w:pPr>
      <w:r>
        <w:t>Analizar mercado, sector, peers, catalizadores, eventos y contexto multi-timeframe.</w:t>
      </w:r>
    </w:p>
    <w:p>
      <w:pPr>
        <w:pStyle w:val="ListBullet"/>
        <w:spacing w:after="30"/>
      </w:pPr>
      <w:r>
        <w:t>Reducir miles de activos a 20-50 candidates y luego a una Dynamic Watchlist de 1-15.</w:t>
      </w:r>
    </w:p>
    <w:p>
      <w:pPr>
        <w:pStyle w:val="ListBullet"/>
        <w:spacing w:after="30"/>
      </w:pPr>
      <w:r>
        <w:t>Detectar oportunidades extraordinarias fuera de la lista mediante interrupts baratos.</w:t>
      </w:r>
    </w:p>
    <w:p>
      <w:pPr>
        <w:pStyle w:val="ListBullet"/>
        <w:spacing w:after="30"/>
      </w:pPr>
      <w:r>
        <w:t>Promover 1-5 activos a HOT cuando merecen analisis intensivo.</w:t>
      </w:r>
    </w:p>
    <w:p>
      <w:pPr>
        <w:pStyle w:val="ListBullet"/>
        <w:spacing w:after="30"/>
      </w:pPr>
      <w:r>
        <w:t>Detectar deterioro, contradicciones e invalidaciones para retirar o degradar activos.</w:t>
      </w:r>
    </w:p>
    <w:p>
      <w:pPr>
        <w:pStyle w:val="ListBullet"/>
        <w:spacing w:after="30"/>
      </w:pPr>
      <w:r>
        <w:t>Separar Opportunity, Confidence, Risk y Data Reliability; no esconderlos en un unico numero.</w:t>
      </w:r>
    </w:p>
    <w:p>
      <w:pPr>
        <w:pStyle w:val="ListBullet"/>
        <w:spacing w:after="30"/>
      </w:pPr>
      <w:r>
        <w:t>Conservar snapshots y versiones para reproducir por que el sistema considero una oportunidad.</w:t>
      </w:r>
    </w:p>
    <w:p>
      <w:pPr>
        <w:pStyle w:val="ListBullet"/>
        <w:spacing w:after="30"/>
      </w:pPr>
      <w:r>
        <w:t>Funcionar completamente con AI_ENABLED=false y permitir IA local/cloud como modulo opcional.</w:t>
      </w:r>
    </w:p>
    <w:p>
      <w:pPr>
        <w:pStyle w:val="Heading1"/>
        <w:spacing w:before="200" w:after="100"/>
      </w:pPr>
      <w:r>
        <w:t>24. Estrategia de consumo y presupuesto computacional</w:t>
      </w:r>
    </w:p>
    <w:p>
      <w:pPr>
        <w:pStyle w:val="BodyText"/>
      </w:pPr>
      <w:r>
        <w:t>La optimizacion principal es el analisis progresivo. El mercado completo recibe calculos baratos por lotes; la profundidad aumenta solo cuando un activo demuestra valor.</w:t>
      </w:r>
    </w:p>
    <w:tbl>
      <w:tblPr>
        <w:tblStyle w:val="TableGrid"/>
        <w:tblW w:type="auto" w:w="0"/>
        <w:jc w:val="center"/>
        <w:tblLayout w:type="fixed"/>
        <w:tblLook w:firstColumn="1" w:firstRow="1" w:lastColumn="0" w:lastRow="0" w:noHBand="0" w:noVBand="1" w:val="04A0"/>
      </w:tblPr>
      <w:tblGrid>
        <w:gridCol w:w="2556"/>
        <w:gridCol w:w="2556"/>
        <w:gridCol w:w="2556"/>
        <w:gridCol w:w="2556"/>
      </w:tblGrid>
      <w:tr>
        <w:trPr>
          <w:tblHeader w:val="true"/>
        </w:trPr>
        <w:tc>
          <w:tcPr>
            <w:tcW w:type="dxa" w:w="2016"/>
            <w:shd w:fill="17365D"/>
            <w:tcMar>
              <w:top w:w="65" w:type="dxa"/>
              <w:start w:w="65" w:type="dxa"/>
              <w:bottom w:w="65" w:type="dxa"/>
              <w:end w:w="65" w:type="dxa"/>
            </w:tcMar>
            <w:vAlign w:val="center"/>
          </w:tcPr>
          <w:p>
            <w:pPr>
              <w:jc w:val="center"/>
            </w:pPr>
            <w:r>
              <w:rPr>
                <w:b/>
                <w:color w:val="FFFFFF"/>
                <w:sz w:val="15"/>
              </w:rPr>
              <w:t>Nivel</w:t>
            </w:r>
          </w:p>
        </w:tc>
        <w:tc>
          <w:tcPr>
            <w:tcW w:type="dxa" w:w="1584"/>
            <w:shd w:fill="17365D"/>
            <w:tcMar>
              <w:top w:w="65" w:type="dxa"/>
              <w:start w:w="65" w:type="dxa"/>
              <w:bottom w:w="65" w:type="dxa"/>
              <w:end w:w="65" w:type="dxa"/>
            </w:tcMar>
            <w:vAlign w:val="center"/>
          </w:tcPr>
          <w:p>
            <w:pPr>
              <w:jc w:val="center"/>
            </w:pPr>
            <w:r>
              <w:rPr>
                <w:b/>
                <w:color w:val="FFFFFF"/>
                <w:sz w:val="15"/>
              </w:rPr>
              <w:t>Cantidad tipica</w:t>
            </w:r>
          </w:p>
        </w:tc>
        <w:tc>
          <w:tcPr>
            <w:tcW w:type="dxa" w:w="6048"/>
            <w:shd w:fill="17365D"/>
            <w:tcMar>
              <w:top w:w="65" w:type="dxa"/>
              <w:start w:w="65" w:type="dxa"/>
              <w:bottom w:w="65" w:type="dxa"/>
              <w:end w:w="65" w:type="dxa"/>
            </w:tcMar>
            <w:vAlign w:val="center"/>
          </w:tcPr>
          <w:p>
            <w:pPr>
              <w:jc w:val="center"/>
            </w:pPr>
            <w:r>
              <w:rPr>
                <w:b/>
                <w:color w:val="FFFFFF"/>
                <w:sz w:val="15"/>
              </w:rPr>
              <w:t>Datos/analisis</w:t>
            </w:r>
          </w:p>
        </w:tc>
        <w:tc>
          <w:tcPr>
            <w:tcW w:type="dxa" w:w="1728"/>
            <w:shd w:fill="17365D"/>
            <w:tcMar>
              <w:top w:w="65" w:type="dxa"/>
              <w:start w:w="65" w:type="dxa"/>
              <w:bottom w:w="65" w:type="dxa"/>
              <w:end w:w="65" w:type="dxa"/>
            </w:tcMar>
            <w:vAlign w:val="center"/>
          </w:tcPr>
          <w:p>
            <w:pPr>
              <w:jc w:val="center"/>
            </w:pPr>
            <w:r>
              <w:rPr>
                <w:b/>
                <w:color w:val="FFFFFF"/>
                <w:sz w:val="15"/>
              </w:rPr>
              <w:t>Costo relativo</w:t>
            </w:r>
          </w:p>
        </w:tc>
      </w:tr>
      <w:tr>
        <w:tc>
          <w:tcPr>
            <w:tcW w:type="dxa" w:w="2016"/>
            <w:shd w:fill="FFFFFF"/>
            <w:tcMar>
              <w:top w:w="60" w:type="dxa"/>
              <w:start w:w="60" w:type="dxa"/>
              <w:bottom w:w="60" w:type="dxa"/>
              <w:end w:w="60" w:type="dxa"/>
            </w:tcMar>
            <w:vAlign w:val="top"/>
          </w:tcPr>
          <w:p>
            <w:pPr>
              <w:spacing w:after="0"/>
            </w:pPr>
            <w:r>
              <w:rPr>
                <w:color w:val="202A35"/>
                <w:sz w:val="15"/>
              </w:rPr>
              <w:t>LEVEL 0 - Universe</w:t>
            </w:r>
          </w:p>
        </w:tc>
        <w:tc>
          <w:tcPr>
            <w:tcW w:type="dxa" w:w="1584"/>
            <w:shd w:fill="FFFFFF"/>
            <w:tcMar>
              <w:top w:w="60" w:type="dxa"/>
              <w:start w:w="60" w:type="dxa"/>
              <w:bottom w:w="60" w:type="dxa"/>
              <w:end w:w="60" w:type="dxa"/>
            </w:tcMar>
            <w:vAlign w:val="top"/>
          </w:tcPr>
          <w:p>
            <w:pPr>
              <w:spacing w:after="0"/>
            </w:pPr>
            <w:r>
              <w:rPr>
                <w:color w:val="202A35"/>
                <w:sz w:val="15"/>
              </w:rPr>
              <w:t>miles</w:t>
            </w:r>
          </w:p>
        </w:tc>
        <w:tc>
          <w:tcPr>
            <w:tcW w:type="dxa" w:w="6048"/>
            <w:shd w:fill="FFFFFF"/>
            <w:tcMar>
              <w:top w:w="60" w:type="dxa"/>
              <w:start w:w="60" w:type="dxa"/>
              <w:bottom w:w="60" w:type="dxa"/>
              <w:end w:w="60" w:type="dxa"/>
            </w:tcMar>
            <w:vAlign w:val="top"/>
          </w:tcPr>
          <w:p>
            <w:pPr>
              <w:spacing w:after="0"/>
            </w:pPr>
            <w:r>
              <w:rPr>
                <w:color w:val="202A35"/>
                <w:sz w:val="15"/>
              </w:rPr>
              <w:t>daily OHLCV, liquidez, returns, volatilidad, momentum basico, catalyst flag</w:t>
            </w:r>
          </w:p>
        </w:tc>
        <w:tc>
          <w:tcPr>
            <w:tcW w:type="dxa" w:w="1728"/>
            <w:shd w:fill="FFFFFF"/>
            <w:tcMar>
              <w:top w:w="60" w:type="dxa"/>
              <w:start w:w="60" w:type="dxa"/>
              <w:bottom w:w="60" w:type="dxa"/>
              <w:end w:w="60" w:type="dxa"/>
            </w:tcMar>
            <w:vAlign w:val="top"/>
          </w:tcPr>
          <w:p>
            <w:pPr>
              <w:spacing w:after="0"/>
            </w:pPr>
            <w:r>
              <w:rPr>
                <w:color w:val="202A35"/>
                <w:sz w:val="15"/>
              </w:rPr>
              <w:t>Muy bajo</w:t>
            </w:r>
          </w:p>
        </w:tc>
      </w:tr>
      <w:tr>
        <w:tc>
          <w:tcPr>
            <w:tcW w:type="dxa" w:w="2016"/>
            <w:shd w:fill="F7F9FB"/>
            <w:tcMar>
              <w:top w:w="60" w:type="dxa"/>
              <w:start w:w="60" w:type="dxa"/>
              <w:bottom w:w="60" w:type="dxa"/>
              <w:end w:w="60" w:type="dxa"/>
            </w:tcMar>
            <w:vAlign w:val="top"/>
          </w:tcPr>
          <w:p>
            <w:pPr>
              <w:spacing w:after="0"/>
            </w:pPr>
            <w:r>
              <w:rPr>
                <w:color w:val="202A35"/>
                <w:sz w:val="15"/>
              </w:rPr>
              <w:t>LEVEL 1 - Candidates</w:t>
            </w:r>
          </w:p>
        </w:tc>
        <w:tc>
          <w:tcPr>
            <w:tcW w:type="dxa" w:w="1584"/>
            <w:shd w:fill="F7F9FB"/>
            <w:tcMar>
              <w:top w:w="60" w:type="dxa"/>
              <w:start w:w="60" w:type="dxa"/>
              <w:bottom w:w="60" w:type="dxa"/>
              <w:end w:w="60" w:type="dxa"/>
            </w:tcMar>
            <w:vAlign w:val="top"/>
          </w:tcPr>
          <w:p>
            <w:pPr>
              <w:spacing w:after="0"/>
            </w:pPr>
            <w:r>
              <w:rPr>
                <w:color w:val="202A35"/>
                <w:sz w:val="15"/>
              </w:rPr>
              <w:t>20-50</w:t>
            </w:r>
          </w:p>
        </w:tc>
        <w:tc>
          <w:tcPr>
            <w:tcW w:type="dxa" w:w="6048"/>
            <w:shd w:fill="F7F9FB"/>
            <w:tcMar>
              <w:top w:w="60" w:type="dxa"/>
              <w:start w:w="60" w:type="dxa"/>
              <w:bottom w:w="60" w:type="dxa"/>
              <w:end w:w="60" w:type="dxa"/>
            </w:tcMar>
            <w:vAlign w:val="top"/>
          </w:tcPr>
          <w:p>
            <w:pPr>
              <w:spacing w:after="0"/>
            </w:pPr>
            <w:r>
              <w:rPr>
                <w:color w:val="202A35"/>
                <w:sz w:val="15"/>
              </w:rPr>
              <w:t>multi-timeframe, sector/peers, relative strength, fundamentals summary, actuality/events</w:t>
            </w:r>
          </w:p>
        </w:tc>
        <w:tc>
          <w:tcPr>
            <w:tcW w:type="dxa" w:w="1728"/>
            <w:shd w:fill="F7F9FB"/>
            <w:tcMar>
              <w:top w:w="60" w:type="dxa"/>
              <w:start w:w="60" w:type="dxa"/>
              <w:bottom w:w="60" w:type="dxa"/>
              <w:end w:w="60" w:type="dxa"/>
            </w:tcMar>
            <w:vAlign w:val="top"/>
          </w:tcPr>
          <w:p>
            <w:pPr>
              <w:spacing w:after="0"/>
            </w:pPr>
            <w:r>
              <w:rPr>
                <w:color w:val="202A35"/>
                <w:sz w:val="15"/>
              </w:rPr>
              <w:t>Bajo/medio</w:t>
            </w:r>
          </w:p>
        </w:tc>
      </w:tr>
      <w:tr>
        <w:tc>
          <w:tcPr>
            <w:tcW w:type="dxa" w:w="2016"/>
            <w:shd w:fill="FFFFFF"/>
            <w:tcMar>
              <w:top w:w="60" w:type="dxa"/>
              <w:start w:w="60" w:type="dxa"/>
              <w:bottom w:w="60" w:type="dxa"/>
              <w:end w:w="60" w:type="dxa"/>
            </w:tcMar>
            <w:vAlign w:val="top"/>
          </w:tcPr>
          <w:p>
            <w:pPr>
              <w:spacing w:after="0"/>
            </w:pPr>
            <w:r>
              <w:rPr>
                <w:color w:val="202A35"/>
                <w:sz w:val="15"/>
              </w:rPr>
              <w:t>LEVEL 2 - Watchlist</w:t>
            </w:r>
          </w:p>
        </w:tc>
        <w:tc>
          <w:tcPr>
            <w:tcW w:type="dxa" w:w="1584"/>
            <w:shd w:fill="FFFFFF"/>
            <w:tcMar>
              <w:top w:w="60" w:type="dxa"/>
              <w:start w:w="60" w:type="dxa"/>
              <w:bottom w:w="60" w:type="dxa"/>
              <w:end w:w="60" w:type="dxa"/>
            </w:tcMar>
            <w:vAlign w:val="top"/>
          </w:tcPr>
          <w:p>
            <w:pPr>
              <w:spacing w:after="0"/>
            </w:pPr>
            <w:r>
              <w:rPr>
                <w:color w:val="202A35"/>
                <w:sz w:val="15"/>
              </w:rPr>
              <w:t>1-15</w:t>
            </w:r>
          </w:p>
        </w:tc>
        <w:tc>
          <w:tcPr>
            <w:tcW w:type="dxa" w:w="6048"/>
            <w:shd w:fill="FFFFFF"/>
            <w:tcMar>
              <w:top w:w="60" w:type="dxa"/>
              <w:start w:w="60" w:type="dxa"/>
              <w:bottom w:w="60" w:type="dxa"/>
              <w:end w:w="60" w:type="dxa"/>
            </w:tcMar>
            <w:vAlign w:val="top"/>
          </w:tcPr>
          <w:p>
            <w:pPr>
              <w:spacing w:after="0"/>
            </w:pPr>
            <w:r>
              <w:rPr>
                <w:color w:val="202A35"/>
                <w:sz w:val="15"/>
              </w:rPr>
              <w:t>live 1m, VWAP, quotes, spread, live volume, live context, lifecycle</w:t>
            </w:r>
          </w:p>
        </w:tc>
        <w:tc>
          <w:tcPr>
            <w:tcW w:type="dxa" w:w="1728"/>
            <w:shd w:fill="FFFFFF"/>
            <w:tcMar>
              <w:top w:w="60" w:type="dxa"/>
              <w:start w:w="60" w:type="dxa"/>
              <w:bottom w:w="60" w:type="dxa"/>
              <w:end w:w="60" w:type="dxa"/>
            </w:tcMar>
            <w:vAlign w:val="top"/>
          </w:tcPr>
          <w:p>
            <w:pPr>
              <w:spacing w:after="0"/>
            </w:pPr>
            <w:r>
              <w:rPr>
                <w:color w:val="202A35"/>
                <w:sz w:val="15"/>
              </w:rPr>
              <w:t>Medio</w:t>
            </w:r>
          </w:p>
        </w:tc>
      </w:tr>
      <w:tr>
        <w:tc>
          <w:tcPr>
            <w:tcW w:type="dxa" w:w="2016"/>
            <w:shd w:fill="F7F9FB"/>
            <w:tcMar>
              <w:top w:w="60" w:type="dxa"/>
              <w:start w:w="60" w:type="dxa"/>
              <w:bottom w:w="60" w:type="dxa"/>
              <w:end w:w="60" w:type="dxa"/>
            </w:tcMar>
            <w:vAlign w:val="top"/>
          </w:tcPr>
          <w:p>
            <w:pPr>
              <w:spacing w:after="0"/>
            </w:pPr>
            <w:r>
              <w:rPr>
                <w:color w:val="202A35"/>
                <w:sz w:val="15"/>
              </w:rPr>
              <w:t>LEVEL 3 - HOT</w:t>
            </w:r>
          </w:p>
        </w:tc>
        <w:tc>
          <w:tcPr>
            <w:tcW w:type="dxa" w:w="1584"/>
            <w:shd w:fill="F7F9FB"/>
            <w:tcMar>
              <w:top w:w="60" w:type="dxa"/>
              <w:start w:w="60" w:type="dxa"/>
              <w:bottom w:w="60" w:type="dxa"/>
              <w:end w:w="60" w:type="dxa"/>
            </w:tcMar>
            <w:vAlign w:val="top"/>
          </w:tcPr>
          <w:p>
            <w:pPr>
              <w:spacing w:after="0"/>
            </w:pPr>
            <w:r>
              <w:rPr>
                <w:color w:val="202A35"/>
                <w:sz w:val="15"/>
              </w:rPr>
              <w:t>1-5</w:t>
            </w:r>
          </w:p>
        </w:tc>
        <w:tc>
          <w:tcPr>
            <w:tcW w:type="dxa" w:w="6048"/>
            <w:shd w:fill="F7F9FB"/>
            <w:tcMar>
              <w:top w:w="60" w:type="dxa"/>
              <w:start w:w="60" w:type="dxa"/>
              <w:bottom w:w="60" w:type="dxa"/>
              <w:end w:w="60" w:type="dxa"/>
            </w:tcMar>
            <w:vAlign w:val="top"/>
          </w:tcPr>
          <w:p>
            <w:pPr>
              <w:spacing w:after="0"/>
            </w:pPr>
            <w:r>
              <w:rPr>
                <w:color w:val="202A35"/>
                <w:sz w:val="15"/>
              </w:rPr>
              <w:t>trades/quotes detallados, similaridad, event impact, contradicciones, catalyst profundo</w:t>
            </w:r>
          </w:p>
        </w:tc>
        <w:tc>
          <w:tcPr>
            <w:tcW w:type="dxa" w:w="1728"/>
            <w:shd w:fill="F7F9FB"/>
            <w:tcMar>
              <w:top w:w="60" w:type="dxa"/>
              <w:start w:w="60" w:type="dxa"/>
              <w:bottom w:w="60" w:type="dxa"/>
              <w:end w:w="60" w:type="dxa"/>
            </w:tcMar>
            <w:vAlign w:val="top"/>
          </w:tcPr>
          <w:p>
            <w:pPr>
              <w:spacing w:after="0"/>
            </w:pPr>
            <w:r>
              <w:rPr>
                <w:color w:val="202A35"/>
                <w:sz w:val="15"/>
              </w:rPr>
              <w:t>Alto selectivo</w:t>
            </w:r>
          </w:p>
        </w:tc>
      </w:tr>
      <w:tr>
        <w:tc>
          <w:tcPr>
            <w:tcW w:type="dxa" w:w="2016"/>
            <w:shd w:fill="FFFFFF"/>
            <w:tcMar>
              <w:top w:w="60" w:type="dxa"/>
              <w:start w:w="60" w:type="dxa"/>
              <w:bottom w:w="60" w:type="dxa"/>
              <w:end w:w="60" w:type="dxa"/>
            </w:tcMar>
            <w:vAlign w:val="top"/>
          </w:tcPr>
          <w:p>
            <w:pPr>
              <w:spacing w:after="0"/>
            </w:pPr>
            <w:r>
              <w:rPr>
                <w:color w:val="202A35"/>
                <w:sz w:val="15"/>
              </w:rPr>
              <w:t>LEVEL 4 - Final candidates</w:t>
            </w:r>
          </w:p>
        </w:tc>
        <w:tc>
          <w:tcPr>
            <w:tcW w:type="dxa" w:w="1584"/>
            <w:shd w:fill="FFFFFF"/>
            <w:tcMar>
              <w:top w:w="60" w:type="dxa"/>
              <w:start w:w="60" w:type="dxa"/>
              <w:bottom w:w="60" w:type="dxa"/>
              <w:end w:w="60" w:type="dxa"/>
            </w:tcMar>
            <w:vAlign w:val="top"/>
          </w:tcPr>
          <w:p>
            <w:pPr>
              <w:spacing w:after="0"/>
            </w:pPr>
            <w:r>
              <w:rPr>
                <w:color w:val="202A35"/>
                <w:sz w:val="15"/>
              </w:rPr>
              <w:t>1-3</w:t>
            </w:r>
          </w:p>
        </w:tc>
        <w:tc>
          <w:tcPr>
            <w:tcW w:type="dxa" w:w="6048"/>
            <w:shd w:fill="FFFFFF"/>
            <w:tcMar>
              <w:top w:w="60" w:type="dxa"/>
              <w:start w:w="60" w:type="dxa"/>
              <w:bottom w:w="60" w:type="dxa"/>
              <w:end w:w="60" w:type="dxa"/>
            </w:tcMar>
            <w:vAlign w:val="top"/>
          </w:tcPr>
          <w:p>
            <w:pPr>
              <w:spacing w:after="0"/>
            </w:pPr>
            <w:r>
              <w:rPr>
                <w:color w:val="202A35"/>
                <w:sz w:val="15"/>
              </w:rPr>
              <w:t>todos los analisis + AI opcional + comparacion exhaustiva</w:t>
            </w:r>
          </w:p>
        </w:tc>
        <w:tc>
          <w:tcPr>
            <w:tcW w:type="dxa" w:w="1728"/>
            <w:shd w:fill="FFFFFF"/>
            <w:tcMar>
              <w:top w:w="60" w:type="dxa"/>
              <w:start w:w="60" w:type="dxa"/>
              <w:bottom w:w="60" w:type="dxa"/>
              <w:end w:w="60" w:type="dxa"/>
            </w:tcMar>
            <w:vAlign w:val="top"/>
          </w:tcPr>
          <w:p>
            <w:pPr>
              <w:spacing w:after="0"/>
            </w:pPr>
            <w:r>
              <w:rPr>
                <w:color w:val="202A35"/>
                <w:sz w:val="15"/>
              </w:rPr>
              <w:t>Maximo selectivo</w:t>
            </w:r>
          </w:p>
        </w:tc>
      </w:tr>
    </w:tbl>
    <w:p>
      <w:pPr>
        <w:spacing w:after="0"/>
      </w:pPr>
    </w:p>
    <w:tbl>
      <w:tblPr>
        <w:tblW w:type="auto" w:w="0"/>
        <w:jc w:val="center"/>
        <w:tblLook w:firstColumn="1" w:firstRow="1" w:lastColumn="0" w:lastRow="0" w:noHBand="0" w:noVBand="1" w:val="04A0"/>
      </w:tblPr>
      <w:tblGrid>
        <w:gridCol w:w="10224"/>
      </w:tblGrid>
      <w:tr>
        <w:tc>
          <w:tcPr>
            <w:tcW w:type="dxa" w:w="10224"/>
            <w:shd w:fill="E2F0D9"/>
            <w:tcMar>
              <w:top w:w="120" w:type="dxa"/>
              <w:start w:w="150" w:type="dxa"/>
              <w:bottom w:w="120" w:type="dxa"/>
              <w:end w:w="150" w:type="dxa"/>
            </w:tcMar>
          </w:tcPr>
          <w:p>
            <w:r>
              <w:rPr>
                <w:b/>
                <w:color w:val="17365D"/>
              </w:rPr>
              <w:t xml:space="preserve">Regla de optimizacion: </w:t>
            </w:r>
            <w:r>
              <w:t>No ejecutar historical similarity, IA, social profundo o microestructura sobre miles de activos. Esos analisis solo existen despues de que filtros baratos hayan reducido el problema.</w:t>
            </w:r>
          </w:p>
        </w:tc>
      </w:tr>
    </w:tbl>
    <w:p>
      <w:pPr>
        <w:pStyle w:val="Heading1"/>
        <w:spacing w:before="200" w:after="100"/>
      </w:pPr>
      <w:r>
        <w:t>25. Feature Engine</w:t>
      </w:r>
    </w:p>
    <w:p>
      <w:pPr>
        <w:pStyle w:val="BodyText"/>
      </w:pPr>
      <w:r>
        <w:t>Feature Engine transforma datos canonicos en medidas numericas. Las features son deterministas, versionadas y calculadas por Python; no por un LLM.</w:t>
      </w:r>
    </w:p>
    <w:p>
      <w:pPr>
        <w:pStyle w:val="Heading2"/>
        <w:spacing w:before="140" w:after="100"/>
      </w:pPr>
      <w:r>
        <w:t>25.1 Families de features V1</w:t>
      </w:r>
    </w:p>
    <w:tbl>
      <w:tblPr>
        <w:tblStyle w:val="TableGrid"/>
        <w:tblW w:type="auto" w:w="0"/>
        <w:jc w:val="center"/>
        <w:tblLayout w:type="fixed"/>
        <w:tblLook w:firstColumn="1" w:firstRow="1" w:lastColumn="0" w:lastRow="0" w:noHBand="0" w:noVBand="1" w:val="04A0"/>
      </w:tblPr>
      <w:tblGrid>
        <w:gridCol w:w="3408"/>
        <w:gridCol w:w="3408"/>
        <w:gridCol w:w="3408"/>
      </w:tblGrid>
      <w:tr>
        <w:trPr>
          <w:tblHeader w:val="true"/>
        </w:trPr>
        <w:tc>
          <w:tcPr>
            <w:tcW w:type="dxa" w:w="1728"/>
            <w:shd w:fill="17365D"/>
            <w:tcMar>
              <w:top w:w="65" w:type="dxa"/>
              <w:start w:w="65" w:type="dxa"/>
              <w:bottom w:w="65" w:type="dxa"/>
              <w:end w:w="65" w:type="dxa"/>
            </w:tcMar>
            <w:vAlign w:val="center"/>
          </w:tcPr>
          <w:p>
            <w:pPr>
              <w:jc w:val="center"/>
            </w:pPr>
            <w:r>
              <w:rPr>
                <w:b/>
                <w:color w:val="FFFFFF"/>
                <w:sz w:val="15"/>
              </w:rPr>
              <w:t>Familia</w:t>
            </w:r>
          </w:p>
        </w:tc>
        <w:tc>
          <w:tcPr>
            <w:tcW w:type="dxa" w:w="6048"/>
            <w:shd w:fill="17365D"/>
            <w:tcMar>
              <w:top w:w="65" w:type="dxa"/>
              <w:start w:w="65" w:type="dxa"/>
              <w:bottom w:w="65" w:type="dxa"/>
              <w:end w:w="65" w:type="dxa"/>
            </w:tcMar>
            <w:vAlign w:val="center"/>
          </w:tcPr>
          <w:p>
            <w:pPr>
              <w:jc w:val="center"/>
            </w:pPr>
            <w:r>
              <w:rPr>
                <w:b/>
                <w:color w:val="FFFFFF"/>
                <w:sz w:val="15"/>
              </w:rPr>
              <w:t>Features iniciales</w:t>
            </w:r>
          </w:p>
        </w:tc>
        <w:tc>
          <w:tcPr>
            <w:tcW w:type="dxa" w:w="3168"/>
            <w:shd w:fill="17365D"/>
            <w:tcMar>
              <w:top w:w="65" w:type="dxa"/>
              <w:start w:w="65" w:type="dxa"/>
              <w:bottom w:w="65" w:type="dxa"/>
              <w:end w:w="65" w:type="dxa"/>
            </w:tcMar>
            <w:vAlign w:val="center"/>
          </w:tcPr>
          <w:p>
            <w:pPr>
              <w:jc w:val="center"/>
            </w:pPr>
            <w:r>
              <w:rPr>
                <w:b/>
                <w:color w:val="FFFFFF"/>
                <w:sz w:val="15"/>
              </w:rPr>
              <w:t>Uso</w:t>
            </w:r>
          </w:p>
        </w:tc>
      </w:tr>
      <w:tr>
        <w:tc>
          <w:tcPr>
            <w:tcW w:type="dxa" w:w="1728"/>
            <w:shd w:fill="FFFFFF"/>
            <w:tcMar>
              <w:top w:w="60" w:type="dxa"/>
              <w:start w:w="60" w:type="dxa"/>
              <w:bottom w:w="60" w:type="dxa"/>
              <w:end w:w="60" w:type="dxa"/>
            </w:tcMar>
            <w:vAlign w:val="top"/>
          </w:tcPr>
          <w:p>
            <w:pPr>
              <w:spacing w:after="0"/>
            </w:pPr>
            <w:r>
              <w:rPr>
                <w:color w:val="202A35"/>
                <w:sz w:val="15"/>
              </w:rPr>
              <w:t>Price</w:t>
            </w:r>
          </w:p>
        </w:tc>
        <w:tc>
          <w:tcPr>
            <w:tcW w:type="dxa" w:w="6048"/>
            <w:shd w:fill="FFFFFF"/>
            <w:tcMar>
              <w:top w:w="60" w:type="dxa"/>
              <w:start w:w="60" w:type="dxa"/>
              <w:bottom w:w="60" w:type="dxa"/>
              <w:end w:w="60" w:type="dxa"/>
            </w:tcMar>
            <w:vAlign w:val="top"/>
          </w:tcPr>
          <w:p>
            <w:pPr>
              <w:spacing w:after="0"/>
            </w:pPr>
            <w:r>
              <w:rPr>
                <w:color w:val="202A35"/>
                <w:sz w:val="15"/>
              </w:rPr>
              <w:t>return 1m/5m/15m/30m/1h/day/week, range, distance high/low, acceleration</w:t>
            </w:r>
          </w:p>
        </w:tc>
        <w:tc>
          <w:tcPr>
            <w:tcW w:type="dxa" w:w="3168"/>
            <w:shd w:fill="FFFFFF"/>
            <w:tcMar>
              <w:top w:w="60" w:type="dxa"/>
              <w:start w:w="60" w:type="dxa"/>
              <w:bottom w:w="60" w:type="dxa"/>
              <w:end w:w="60" w:type="dxa"/>
            </w:tcMar>
            <w:vAlign w:val="top"/>
          </w:tcPr>
          <w:p>
            <w:pPr>
              <w:spacing w:after="0"/>
            </w:pPr>
            <w:r>
              <w:rPr>
                <w:color w:val="202A35"/>
                <w:sz w:val="15"/>
              </w:rPr>
              <w:t>discovery, momentum, timing</w:t>
            </w:r>
          </w:p>
        </w:tc>
      </w:tr>
      <w:tr>
        <w:tc>
          <w:tcPr>
            <w:tcW w:type="dxa" w:w="1728"/>
            <w:shd w:fill="F7F9FB"/>
            <w:tcMar>
              <w:top w:w="60" w:type="dxa"/>
              <w:start w:w="60" w:type="dxa"/>
              <w:bottom w:w="60" w:type="dxa"/>
              <w:end w:w="60" w:type="dxa"/>
            </w:tcMar>
            <w:vAlign w:val="top"/>
          </w:tcPr>
          <w:p>
            <w:pPr>
              <w:spacing w:after="0"/>
            </w:pPr>
            <w:r>
              <w:rPr>
                <w:color w:val="202A35"/>
                <w:sz w:val="15"/>
              </w:rPr>
              <w:t>Trend</w:t>
            </w:r>
          </w:p>
        </w:tc>
        <w:tc>
          <w:tcPr>
            <w:tcW w:type="dxa" w:w="6048"/>
            <w:shd w:fill="F7F9FB"/>
            <w:tcMar>
              <w:top w:w="60" w:type="dxa"/>
              <w:start w:w="60" w:type="dxa"/>
              <w:bottom w:w="60" w:type="dxa"/>
              <w:end w:w="60" w:type="dxa"/>
            </w:tcMar>
            <w:vAlign w:val="top"/>
          </w:tcPr>
          <w:p>
            <w:pPr>
              <w:spacing w:after="0"/>
            </w:pPr>
            <w:r>
              <w:rPr>
                <w:color w:val="202A35"/>
                <w:sz w:val="15"/>
              </w:rPr>
              <w:t>EMA/SMA seleccionadas, slope, cross, alignment</w:t>
            </w:r>
          </w:p>
        </w:tc>
        <w:tc>
          <w:tcPr>
            <w:tcW w:type="dxa" w:w="3168"/>
            <w:shd w:fill="F7F9FB"/>
            <w:tcMar>
              <w:top w:w="60" w:type="dxa"/>
              <w:start w:w="60" w:type="dxa"/>
              <w:bottom w:w="60" w:type="dxa"/>
              <w:end w:w="60" w:type="dxa"/>
            </w:tcMar>
            <w:vAlign w:val="top"/>
          </w:tcPr>
          <w:p>
            <w:pPr>
              <w:spacing w:after="0"/>
            </w:pPr>
            <w:r>
              <w:rPr>
                <w:color w:val="202A35"/>
                <w:sz w:val="15"/>
              </w:rPr>
              <w:t>trend y multi-timeframe</w:t>
            </w:r>
          </w:p>
        </w:tc>
      </w:tr>
      <w:tr>
        <w:tc>
          <w:tcPr>
            <w:tcW w:type="dxa" w:w="1728"/>
            <w:shd w:fill="FFFFFF"/>
            <w:tcMar>
              <w:top w:w="60" w:type="dxa"/>
              <w:start w:w="60" w:type="dxa"/>
              <w:bottom w:w="60" w:type="dxa"/>
              <w:end w:w="60" w:type="dxa"/>
            </w:tcMar>
            <w:vAlign w:val="top"/>
          </w:tcPr>
          <w:p>
            <w:pPr>
              <w:spacing w:after="0"/>
            </w:pPr>
            <w:r>
              <w:rPr>
                <w:color w:val="202A35"/>
                <w:sz w:val="15"/>
              </w:rPr>
              <w:t>VWAP</w:t>
            </w:r>
          </w:p>
        </w:tc>
        <w:tc>
          <w:tcPr>
            <w:tcW w:type="dxa" w:w="6048"/>
            <w:shd w:fill="FFFFFF"/>
            <w:tcMar>
              <w:top w:w="60" w:type="dxa"/>
              <w:start w:w="60" w:type="dxa"/>
              <w:bottom w:w="60" w:type="dxa"/>
              <w:end w:w="60" w:type="dxa"/>
            </w:tcMar>
            <w:vAlign w:val="top"/>
          </w:tcPr>
          <w:p>
            <w:pPr>
              <w:spacing w:after="0"/>
            </w:pPr>
            <w:r>
              <w:rPr>
                <w:color w:val="202A35"/>
                <w:sz w:val="15"/>
              </w:rPr>
              <w:t>distance %, slope, reclaim/loss, time above/below</w:t>
            </w:r>
          </w:p>
        </w:tc>
        <w:tc>
          <w:tcPr>
            <w:tcW w:type="dxa" w:w="3168"/>
            <w:shd w:fill="FFFFFF"/>
            <w:tcMar>
              <w:top w:w="60" w:type="dxa"/>
              <w:start w:w="60" w:type="dxa"/>
              <w:bottom w:w="60" w:type="dxa"/>
              <w:end w:w="60" w:type="dxa"/>
            </w:tcMar>
            <w:vAlign w:val="top"/>
          </w:tcPr>
          <w:p>
            <w:pPr>
              <w:spacing w:after="0"/>
            </w:pPr>
            <w:r>
              <w:rPr>
                <w:color w:val="202A35"/>
                <w:sz w:val="15"/>
              </w:rPr>
              <w:t>timing y fortaleza intradia</w:t>
            </w:r>
          </w:p>
        </w:tc>
      </w:tr>
      <w:tr>
        <w:tc>
          <w:tcPr>
            <w:tcW w:type="dxa" w:w="1728"/>
            <w:shd w:fill="F7F9FB"/>
            <w:tcMar>
              <w:top w:w="60" w:type="dxa"/>
              <w:start w:w="60" w:type="dxa"/>
              <w:bottom w:w="60" w:type="dxa"/>
              <w:end w:w="60" w:type="dxa"/>
            </w:tcMar>
            <w:vAlign w:val="top"/>
          </w:tcPr>
          <w:p>
            <w:pPr>
              <w:spacing w:after="0"/>
            </w:pPr>
            <w:r>
              <w:rPr>
                <w:color w:val="202A35"/>
                <w:sz w:val="15"/>
              </w:rPr>
              <w:t>Volume</w:t>
            </w:r>
          </w:p>
        </w:tc>
        <w:tc>
          <w:tcPr>
            <w:tcW w:type="dxa" w:w="6048"/>
            <w:shd w:fill="F7F9FB"/>
            <w:tcMar>
              <w:top w:w="60" w:type="dxa"/>
              <w:start w:w="60" w:type="dxa"/>
              <w:bottom w:w="60" w:type="dxa"/>
              <w:end w:w="60" w:type="dxa"/>
            </w:tcMar>
            <w:vAlign w:val="top"/>
          </w:tcPr>
          <w:p>
            <w:pPr>
              <w:spacing w:after="0"/>
            </w:pPr>
            <w:r>
              <w:rPr>
                <w:color w:val="202A35"/>
                <w:sz w:val="15"/>
              </w:rPr>
              <w:t>RVOL, 1m/5m/15m, acceleration, spike, same-time-of-day comparison</w:t>
            </w:r>
          </w:p>
        </w:tc>
        <w:tc>
          <w:tcPr>
            <w:tcW w:type="dxa" w:w="3168"/>
            <w:shd w:fill="F7F9FB"/>
            <w:tcMar>
              <w:top w:w="60" w:type="dxa"/>
              <w:start w:w="60" w:type="dxa"/>
              <w:bottom w:w="60" w:type="dxa"/>
              <w:end w:w="60" w:type="dxa"/>
            </w:tcMar>
            <w:vAlign w:val="top"/>
          </w:tcPr>
          <w:p>
            <w:pPr>
              <w:spacing w:after="0"/>
            </w:pPr>
            <w:r>
              <w:rPr>
                <w:color w:val="202A35"/>
                <w:sz w:val="15"/>
              </w:rPr>
              <w:t>confirmacion y discovery</w:t>
            </w:r>
          </w:p>
        </w:tc>
      </w:tr>
      <w:tr>
        <w:tc>
          <w:tcPr>
            <w:tcW w:type="dxa" w:w="1728"/>
            <w:shd w:fill="FFFFFF"/>
            <w:tcMar>
              <w:top w:w="60" w:type="dxa"/>
              <w:start w:w="60" w:type="dxa"/>
              <w:bottom w:w="60" w:type="dxa"/>
              <w:end w:w="60" w:type="dxa"/>
            </w:tcMar>
            <w:vAlign w:val="top"/>
          </w:tcPr>
          <w:p>
            <w:pPr>
              <w:spacing w:after="0"/>
            </w:pPr>
            <w:r>
              <w:rPr>
                <w:color w:val="202A35"/>
                <w:sz w:val="15"/>
              </w:rPr>
              <w:t>Volatility</w:t>
            </w:r>
          </w:p>
        </w:tc>
        <w:tc>
          <w:tcPr>
            <w:tcW w:type="dxa" w:w="6048"/>
            <w:shd w:fill="FFFFFF"/>
            <w:tcMar>
              <w:top w:w="60" w:type="dxa"/>
              <w:start w:w="60" w:type="dxa"/>
              <w:bottom w:w="60" w:type="dxa"/>
              <w:end w:w="60" w:type="dxa"/>
            </w:tcMar>
            <w:vAlign w:val="top"/>
          </w:tcPr>
          <w:p>
            <w:pPr>
              <w:spacing w:after="0"/>
            </w:pPr>
            <w:r>
              <w:rPr>
                <w:color w:val="202A35"/>
                <w:sz w:val="15"/>
              </w:rPr>
              <w:t>ATR, realized vol, range expansion/compression</w:t>
            </w:r>
          </w:p>
        </w:tc>
        <w:tc>
          <w:tcPr>
            <w:tcW w:type="dxa" w:w="3168"/>
            <w:shd w:fill="FFFFFF"/>
            <w:tcMar>
              <w:top w:w="60" w:type="dxa"/>
              <w:start w:w="60" w:type="dxa"/>
              <w:bottom w:w="60" w:type="dxa"/>
              <w:end w:w="60" w:type="dxa"/>
            </w:tcMar>
            <w:vAlign w:val="top"/>
          </w:tcPr>
          <w:p>
            <w:pPr>
              <w:spacing w:after="0"/>
            </w:pPr>
            <w:r>
              <w:rPr>
                <w:color w:val="202A35"/>
                <w:sz w:val="15"/>
              </w:rPr>
              <w:t>calidad y riesgo contextual</w:t>
            </w:r>
          </w:p>
        </w:tc>
      </w:tr>
      <w:tr>
        <w:tc>
          <w:tcPr>
            <w:tcW w:type="dxa" w:w="1728"/>
            <w:shd w:fill="F7F9FB"/>
            <w:tcMar>
              <w:top w:w="60" w:type="dxa"/>
              <w:start w:w="60" w:type="dxa"/>
              <w:bottom w:w="60" w:type="dxa"/>
              <w:end w:w="60" w:type="dxa"/>
            </w:tcMar>
            <w:vAlign w:val="top"/>
          </w:tcPr>
          <w:p>
            <w:pPr>
              <w:spacing w:after="0"/>
            </w:pPr>
            <w:r>
              <w:rPr>
                <w:color w:val="202A35"/>
                <w:sz w:val="15"/>
              </w:rPr>
              <w:t>Liquidity</w:t>
            </w:r>
          </w:p>
        </w:tc>
        <w:tc>
          <w:tcPr>
            <w:tcW w:type="dxa" w:w="6048"/>
            <w:shd w:fill="F7F9FB"/>
            <w:tcMar>
              <w:top w:w="60" w:type="dxa"/>
              <w:start w:w="60" w:type="dxa"/>
              <w:bottom w:w="60" w:type="dxa"/>
              <w:end w:w="60" w:type="dxa"/>
            </w:tcMar>
            <w:vAlign w:val="top"/>
          </w:tcPr>
          <w:p>
            <w:pPr>
              <w:spacing w:after="0"/>
            </w:pPr>
            <w:r>
              <w:rPr>
                <w:color w:val="202A35"/>
                <w:sz w:val="15"/>
              </w:rPr>
              <w:t>spread abs/%, stability, trade frequency, avg trade size si existe</w:t>
            </w:r>
          </w:p>
        </w:tc>
        <w:tc>
          <w:tcPr>
            <w:tcW w:type="dxa" w:w="3168"/>
            <w:shd w:fill="F7F9FB"/>
            <w:tcMar>
              <w:top w:w="60" w:type="dxa"/>
              <w:start w:w="60" w:type="dxa"/>
              <w:bottom w:w="60" w:type="dxa"/>
              <w:end w:w="60" w:type="dxa"/>
            </w:tcMar>
            <w:vAlign w:val="top"/>
          </w:tcPr>
          <w:p>
            <w:pPr>
              <w:spacing w:after="0"/>
            </w:pPr>
            <w:r>
              <w:rPr>
                <w:color w:val="202A35"/>
                <w:sz w:val="15"/>
              </w:rPr>
              <w:t>filtrado y calidad de ejecucion futura</w:t>
            </w:r>
          </w:p>
        </w:tc>
      </w:tr>
      <w:tr>
        <w:tc>
          <w:tcPr>
            <w:tcW w:type="dxa" w:w="1728"/>
            <w:shd w:fill="FFFFFF"/>
            <w:tcMar>
              <w:top w:w="60" w:type="dxa"/>
              <w:start w:w="60" w:type="dxa"/>
              <w:bottom w:w="60" w:type="dxa"/>
              <w:end w:w="60" w:type="dxa"/>
            </w:tcMar>
            <w:vAlign w:val="top"/>
          </w:tcPr>
          <w:p>
            <w:pPr>
              <w:spacing w:after="0"/>
            </w:pPr>
            <w:r>
              <w:rPr>
                <w:color w:val="202A35"/>
                <w:sz w:val="15"/>
              </w:rPr>
              <w:t>Relative</w:t>
            </w:r>
          </w:p>
        </w:tc>
        <w:tc>
          <w:tcPr>
            <w:tcW w:type="dxa" w:w="6048"/>
            <w:shd w:fill="FFFFFF"/>
            <w:tcMar>
              <w:top w:w="60" w:type="dxa"/>
              <w:start w:w="60" w:type="dxa"/>
              <w:bottom w:w="60" w:type="dxa"/>
              <w:end w:w="60" w:type="dxa"/>
            </w:tcMar>
            <w:vAlign w:val="top"/>
          </w:tcPr>
          <w:p>
            <w:pPr>
              <w:spacing w:after="0"/>
            </w:pPr>
            <w:r>
              <w:rPr>
                <w:color w:val="202A35"/>
                <w:sz w:val="15"/>
              </w:rPr>
              <w:t>vs SPY/QQQ/sector/peers</w:t>
            </w:r>
          </w:p>
        </w:tc>
        <w:tc>
          <w:tcPr>
            <w:tcW w:type="dxa" w:w="3168"/>
            <w:shd w:fill="FFFFFF"/>
            <w:tcMar>
              <w:top w:w="60" w:type="dxa"/>
              <w:start w:w="60" w:type="dxa"/>
              <w:bottom w:w="60" w:type="dxa"/>
              <w:end w:w="60" w:type="dxa"/>
            </w:tcMar>
            <w:vAlign w:val="top"/>
          </w:tcPr>
          <w:p>
            <w:pPr>
              <w:spacing w:after="0"/>
            </w:pPr>
            <w:r>
              <w:rPr>
                <w:color w:val="202A35"/>
                <w:sz w:val="15"/>
              </w:rPr>
              <w:t>relative strength y company-specific move</w:t>
            </w:r>
          </w:p>
        </w:tc>
      </w:tr>
      <w:tr>
        <w:tc>
          <w:tcPr>
            <w:tcW w:type="dxa" w:w="1728"/>
            <w:shd w:fill="F7F9FB"/>
            <w:tcMar>
              <w:top w:w="60" w:type="dxa"/>
              <w:start w:w="60" w:type="dxa"/>
              <w:bottom w:w="60" w:type="dxa"/>
              <w:end w:w="60" w:type="dxa"/>
            </w:tcMar>
            <w:vAlign w:val="top"/>
          </w:tcPr>
          <w:p>
            <w:pPr>
              <w:spacing w:after="0"/>
            </w:pPr>
            <w:r>
              <w:rPr>
                <w:color w:val="202A35"/>
                <w:sz w:val="15"/>
              </w:rPr>
              <w:t>Event/Catalyst</w:t>
            </w:r>
          </w:p>
        </w:tc>
        <w:tc>
          <w:tcPr>
            <w:tcW w:type="dxa" w:w="6048"/>
            <w:shd w:fill="F7F9FB"/>
            <w:tcMar>
              <w:top w:w="60" w:type="dxa"/>
              <w:start w:w="60" w:type="dxa"/>
              <w:bottom w:w="60" w:type="dxa"/>
              <w:end w:w="60" w:type="dxa"/>
            </w:tcMar>
            <w:vAlign w:val="top"/>
          </w:tcPr>
          <w:p>
            <w:pPr>
              <w:spacing w:after="0"/>
            </w:pPr>
            <w:r>
              <w:rPr>
                <w:color w:val="202A35"/>
                <w:sz w:val="15"/>
              </w:rPr>
              <w:t>trust, relevance, novelty, age, directness, confirmation</w:t>
            </w:r>
          </w:p>
        </w:tc>
        <w:tc>
          <w:tcPr>
            <w:tcW w:type="dxa" w:w="3168"/>
            <w:shd w:fill="F7F9FB"/>
            <w:tcMar>
              <w:top w:w="60" w:type="dxa"/>
              <w:start w:w="60" w:type="dxa"/>
              <w:bottom w:w="60" w:type="dxa"/>
              <w:end w:w="60" w:type="dxa"/>
            </w:tcMar>
            <w:vAlign w:val="top"/>
          </w:tcPr>
          <w:p>
            <w:pPr>
              <w:spacing w:after="0"/>
            </w:pPr>
            <w:r>
              <w:rPr>
                <w:color w:val="202A35"/>
                <w:sz w:val="15"/>
              </w:rPr>
              <w:t>catalyst score y confidence</w:t>
            </w:r>
          </w:p>
        </w:tc>
      </w:tr>
      <w:tr>
        <w:tc>
          <w:tcPr>
            <w:tcW w:type="dxa" w:w="1728"/>
            <w:shd w:fill="FFFFFF"/>
            <w:tcMar>
              <w:top w:w="60" w:type="dxa"/>
              <w:start w:w="60" w:type="dxa"/>
              <w:bottom w:w="60" w:type="dxa"/>
              <w:end w:w="60" w:type="dxa"/>
            </w:tcMar>
            <w:vAlign w:val="top"/>
          </w:tcPr>
          <w:p>
            <w:pPr>
              <w:spacing w:after="0"/>
            </w:pPr>
            <w:r>
              <w:rPr>
                <w:color w:val="202A35"/>
                <w:sz w:val="15"/>
              </w:rPr>
              <w:t>Quality</w:t>
            </w:r>
          </w:p>
        </w:tc>
        <w:tc>
          <w:tcPr>
            <w:tcW w:type="dxa" w:w="6048"/>
            <w:shd w:fill="FFFFFF"/>
            <w:tcMar>
              <w:top w:w="60" w:type="dxa"/>
              <w:start w:w="60" w:type="dxa"/>
              <w:bottom w:w="60" w:type="dxa"/>
              <w:end w:w="60" w:type="dxa"/>
            </w:tcMar>
            <w:vAlign w:val="top"/>
          </w:tcPr>
          <w:p>
            <w:pPr>
              <w:spacing w:after="0"/>
            </w:pPr>
            <w:r>
              <w:rPr>
                <w:color w:val="202A35"/>
                <w:sz w:val="15"/>
              </w:rPr>
              <w:t>freshness, missing, latency, provider disagreement</w:t>
            </w:r>
          </w:p>
        </w:tc>
        <w:tc>
          <w:tcPr>
            <w:tcW w:type="dxa" w:w="3168"/>
            <w:shd w:fill="FFFFFF"/>
            <w:tcMar>
              <w:top w:w="60" w:type="dxa"/>
              <w:start w:w="60" w:type="dxa"/>
              <w:bottom w:w="60" w:type="dxa"/>
              <w:end w:w="60" w:type="dxa"/>
            </w:tcMar>
            <w:vAlign w:val="top"/>
          </w:tcPr>
          <w:p>
            <w:pPr>
              <w:spacing w:after="0"/>
            </w:pPr>
            <w:r>
              <w:rPr>
                <w:color w:val="202A35"/>
                <w:sz w:val="15"/>
              </w:rPr>
              <w:t>DataReliabilityScore</w:t>
            </w:r>
          </w:p>
        </w:tc>
      </w:tr>
    </w:tbl>
    <w:p>
      <w:pPr>
        <w:spacing w:after="0"/>
      </w:pPr>
    </w:p>
    <w:p>
      <w:pPr>
        <w:pStyle w:val="Heading2"/>
        <w:spacing w:before="140" w:after="100"/>
      </w:pPr>
      <w:r>
        <w:t>25.2 Reglas de calculo</w:t>
      </w:r>
    </w:p>
    <w:p>
      <w:pPr>
        <w:pStyle w:val="ListBullet"/>
        <w:spacing w:after="30"/>
      </w:pPr>
      <w:r>
        <w:t>No recalcular anos de datos al recibir un tick/bar nuevo; actualizar solo ventanas afectadas.</w:t>
      </w:r>
    </w:p>
    <w:p>
      <w:pPr>
        <w:pStyle w:val="ListBullet"/>
        <w:spacing w:after="30"/>
      </w:pPr>
      <w:r>
        <w:t>Mantener features live en RAM y persistir snapshots por micro-lotes o eventos de interes.</w:t>
      </w:r>
    </w:p>
    <w:p>
      <w:pPr>
        <w:pStyle w:val="ListBullet"/>
        <w:spacing w:after="30"/>
      </w:pPr>
      <w:r>
        <w:t>Usar Polars Lazy para scans/batch y DuckDB para joins/queries sobre Parquet.</w:t>
      </w:r>
    </w:p>
    <w:p>
      <w:pPr>
        <w:pStyle w:val="ListBullet"/>
        <w:spacing w:after="30"/>
      </w:pPr>
      <w:r>
        <w:t>Calcular 5m/15m/1h desde 1m cuando sea consistente para reducir duplicacion.</w:t>
      </w:r>
    </w:p>
    <w:p>
      <w:pPr>
        <w:pStyle w:val="ListBullet"/>
        <w:spacing w:after="30"/>
      </w:pPr>
      <w:r>
        <w:t>Versionar formulas y parametros: rvol_v1, momentum_v1, opportunity_score_v1, etc.</w:t>
      </w:r>
    </w:p>
    <w:p>
      <w:pPr>
        <w:pStyle w:val="Heading1"/>
        <w:spacing w:before="200" w:after="100"/>
      </w:pPr>
      <w:r>
        <w:t>26. Motores de analisis</w:t>
      </w:r>
    </w:p>
    <w:p>
      <w:pPr>
        <w:pStyle w:val="BodyText"/>
      </w:pPr>
      <w:r>
        <w:t>Los motores consumen features y contexto. Sus salidas permanecen separadas para mantener explicabilidad y permitir que futuras pruebas determinen que factores realmente agregan valor.</w:t>
      </w:r>
    </w:p>
    <w:tbl>
      <w:tblPr>
        <w:tblStyle w:val="TableGrid"/>
        <w:tblW w:type="auto" w:w="0"/>
        <w:jc w:val="center"/>
        <w:tblLayout w:type="fixed"/>
        <w:tblLook w:firstColumn="1" w:firstRow="1" w:lastColumn="0" w:lastRow="0" w:noHBand="0" w:noVBand="1" w:val="04A0"/>
      </w:tblPr>
      <w:tblGrid>
        <w:gridCol w:w="3408"/>
        <w:gridCol w:w="3408"/>
        <w:gridCol w:w="3408"/>
      </w:tblGrid>
      <w:tr>
        <w:trPr>
          <w:tblHeader w:val="true"/>
        </w:trPr>
        <w:tc>
          <w:tcPr>
            <w:tcW w:type="dxa" w:w="2376"/>
            <w:shd w:fill="17365D"/>
            <w:tcMar>
              <w:top w:w="65" w:type="dxa"/>
              <w:start w:w="65" w:type="dxa"/>
              <w:bottom w:w="65" w:type="dxa"/>
              <w:end w:w="65" w:type="dxa"/>
            </w:tcMar>
            <w:vAlign w:val="center"/>
          </w:tcPr>
          <w:p>
            <w:pPr>
              <w:jc w:val="center"/>
            </w:pPr>
            <w:r>
              <w:rPr>
                <w:b/>
                <w:color w:val="FFFFFF"/>
                <w:sz w:val="14"/>
              </w:rPr>
              <w:t>Analisis</w:t>
            </w:r>
          </w:p>
        </w:tc>
        <w:tc>
          <w:tcPr>
            <w:tcW w:type="dxa" w:w="5976"/>
            <w:shd w:fill="17365D"/>
            <w:tcMar>
              <w:top w:w="65" w:type="dxa"/>
              <w:start w:w="65" w:type="dxa"/>
              <w:bottom w:w="65" w:type="dxa"/>
              <w:end w:w="65" w:type="dxa"/>
            </w:tcMar>
            <w:vAlign w:val="center"/>
          </w:tcPr>
          <w:p>
            <w:pPr>
              <w:jc w:val="center"/>
            </w:pPr>
            <w:r>
              <w:rPr>
                <w:b/>
                <w:color w:val="FFFFFF"/>
                <w:sz w:val="14"/>
              </w:rPr>
              <w:t>Pregunta/valor</w:t>
            </w:r>
          </w:p>
        </w:tc>
        <w:tc>
          <w:tcPr>
            <w:tcW w:type="dxa" w:w="2448"/>
            <w:shd w:fill="17365D"/>
            <w:tcMar>
              <w:top w:w="65" w:type="dxa"/>
              <w:start w:w="65" w:type="dxa"/>
              <w:bottom w:w="65" w:type="dxa"/>
              <w:end w:w="65" w:type="dxa"/>
            </w:tcMar>
            <w:vAlign w:val="center"/>
          </w:tcPr>
          <w:p>
            <w:pPr>
              <w:jc w:val="center"/>
            </w:pPr>
            <w:r>
              <w:rPr>
                <w:b/>
                <w:color w:val="FFFFFF"/>
                <w:sz w:val="14"/>
              </w:rPr>
              <w:t>Salida</w:t>
            </w:r>
          </w:p>
        </w:tc>
      </w:tr>
      <w:tr>
        <w:tc>
          <w:tcPr>
            <w:tcW w:type="dxa" w:w="2376"/>
            <w:shd w:fill="FFFFFF"/>
            <w:tcMar>
              <w:top w:w="60" w:type="dxa"/>
              <w:start w:w="60" w:type="dxa"/>
              <w:bottom w:w="60" w:type="dxa"/>
              <w:end w:w="60" w:type="dxa"/>
            </w:tcMar>
            <w:vAlign w:val="top"/>
          </w:tcPr>
          <w:p>
            <w:pPr>
              <w:spacing w:after="0"/>
            </w:pPr>
            <w:r>
              <w:rPr>
                <w:color w:val="202A35"/>
                <w:sz w:val="14"/>
              </w:rPr>
              <w:t>Discovery Analysis</w:t>
            </w:r>
          </w:p>
        </w:tc>
        <w:tc>
          <w:tcPr>
            <w:tcW w:type="dxa" w:w="5976"/>
            <w:shd w:fill="FFFFFF"/>
            <w:tcMar>
              <w:top w:w="60" w:type="dxa"/>
              <w:start w:w="60" w:type="dxa"/>
              <w:bottom w:w="60" w:type="dxa"/>
              <w:end w:w="60" w:type="dxa"/>
            </w:tcMar>
            <w:vAlign w:val="top"/>
          </w:tcPr>
          <w:p>
            <w:pPr>
              <w:spacing w:after="0"/>
            </w:pPr>
            <w:r>
              <w:rPr>
                <w:color w:val="202A35"/>
                <w:sz w:val="14"/>
              </w:rPr>
              <w:t>Encontrar activos anormalmente interesantes en el universo</w:t>
            </w:r>
          </w:p>
        </w:tc>
        <w:tc>
          <w:tcPr>
            <w:tcW w:type="dxa" w:w="2448"/>
            <w:shd w:fill="FFFFFF"/>
            <w:tcMar>
              <w:top w:w="60" w:type="dxa"/>
              <w:start w:w="60" w:type="dxa"/>
              <w:bottom w:w="60" w:type="dxa"/>
              <w:end w:w="60" w:type="dxa"/>
            </w:tcMar>
            <w:vAlign w:val="top"/>
          </w:tcPr>
          <w:p>
            <w:pPr>
              <w:spacing w:after="0"/>
            </w:pPr>
            <w:r>
              <w:rPr>
                <w:color w:val="202A35"/>
                <w:sz w:val="14"/>
              </w:rPr>
              <w:t>DiscoveryScore + reasons</w:t>
            </w:r>
          </w:p>
        </w:tc>
      </w:tr>
      <w:tr>
        <w:tc>
          <w:tcPr>
            <w:tcW w:type="dxa" w:w="2376"/>
            <w:shd w:fill="F7F9FB"/>
            <w:tcMar>
              <w:top w:w="60" w:type="dxa"/>
              <w:start w:w="60" w:type="dxa"/>
              <w:bottom w:w="60" w:type="dxa"/>
              <w:end w:w="60" w:type="dxa"/>
            </w:tcMar>
            <w:vAlign w:val="top"/>
          </w:tcPr>
          <w:p>
            <w:pPr>
              <w:spacing w:after="0"/>
            </w:pPr>
            <w:r>
              <w:rPr>
                <w:color w:val="202A35"/>
                <w:sz w:val="14"/>
              </w:rPr>
              <w:t>Relative Opportunity</w:t>
            </w:r>
          </w:p>
        </w:tc>
        <w:tc>
          <w:tcPr>
            <w:tcW w:type="dxa" w:w="5976"/>
            <w:shd w:fill="F7F9FB"/>
            <w:tcMar>
              <w:top w:w="60" w:type="dxa"/>
              <w:start w:w="60" w:type="dxa"/>
              <w:bottom w:w="60" w:type="dxa"/>
              <w:end w:w="60" w:type="dxa"/>
            </w:tcMar>
            <w:vAlign w:val="top"/>
          </w:tcPr>
          <w:p>
            <w:pPr>
              <w:spacing w:after="0"/>
            </w:pPr>
            <w:r>
              <w:rPr>
                <w:color w:val="202A35"/>
                <w:sz w:val="14"/>
              </w:rPr>
              <w:t>Comparar activo vs mercado, sector y peers</w:t>
            </w:r>
          </w:p>
        </w:tc>
        <w:tc>
          <w:tcPr>
            <w:tcW w:type="dxa" w:w="2448"/>
            <w:shd w:fill="F7F9FB"/>
            <w:tcMar>
              <w:top w:w="60" w:type="dxa"/>
              <w:start w:w="60" w:type="dxa"/>
              <w:bottom w:w="60" w:type="dxa"/>
              <w:end w:w="60" w:type="dxa"/>
            </w:tcMar>
            <w:vAlign w:val="top"/>
          </w:tcPr>
          <w:p>
            <w:pPr>
              <w:spacing w:after="0"/>
            </w:pPr>
            <w:r>
              <w:rPr>
                <w:color w:val="202A35"/>
                <w:sz w:val="14"/>
              </w:rPr>
              <w:t>RelativeStrengthScore</w:t>
            </w:r>
          </w:p>
        </w:tc>
      </w:tr>
      <w:tr>
        <w:tc>
          <w:tcPr>
            <w:tcW w:type="dxa" w:w="2376"/>
            <w:shd w:fill="FFFFFF"/>
            <w:tcMar>
              <w:top w:w="60" w:type="dxa"/>
              <w:start w:w="60" w:type="dxa"/>
              <w:bottom w:w="60" w:type="dxa"/>
              <w:end w:w="60" w:type="dxa"/>
            </w:tcMar>
            <w:vAlign w:val="top"/>
          </w:tcPr>
          <w:p>
            <w:pPr>
              <w:spacing w:after="0"/>
            </w:pPr>
            <w:r>
              <w:rPr>
                <w:color w:val="202A35"/>
                <w:sz w:val="14"/>
              </w:rPr>
              <w:t>Opportunity Quality</w:t>
            </w:r>
          </w:p>
        </w:tc>
        <w:tc>
          <w:tcPr>
            <w:tcW w:type="dxa" w:w="5976"/>
            <w:shd w:fill="FFFFFF"/>
            <w:tcMar>
              <w:top w:w="60" w:type="dxa"/>
              <w:start w:w="60" w:type="dxa"/>
              <w:bottom w:w="60" w:type="dxa"/>
              <w:end w:w="60" w:type="dxa"/>
            </w:tcMar>
            <w:vAlign w:val="top"/>
          </w:tcPr>
          <w:p>
            <w:pPr>
              <w:spacing w:after="0"/>
            </w:pPr>
            <w:r>
              <w:rPr>
                <w:color w:val="202A35"/>
                <w:sz w:val="14"/>
              </w:rPr>
              <w:t>Calidad global del escenario, no timing</w:t>
            </w:r>
          </w:p>
        </w:tc>
        <w:tc>
          <w:tcPr>
            <w:tcW w:type="dxa" w:w="2448"/>
            <w:shd w:fill="FFFFFF"/>
            <w:tcMar>
              <w:top w:w="60" w:type="dxa"/>
              <w:start w:w="60" w:type="dxa"/>
              <w:bottom w:w="60" w:type="dxa"/>
              <w:end w:w="60" w:type="dxa"/>
            </w:tcMar>
            <w:vAlign w:val="top"/>
          </w:tcPr>
          <w:p>
            <w:pPr>
              <w:spacing w:after="0"/>
            </w:pPr>
            <w:r>
              <w:rPr>
                <w:color w:val="202A35"/>
                <w:sz w:val="14"/>
              </w:rPr>
              <w:t>OpportunityQuality</w:t>
            </w:r>
          </w:p>
        </w:tc>
      </w:tr>
      <w:tr>
        <w:tc>
          <w:tcPr>
            <w:tcW w:type="dxa" w:w="2376"/>
            <w:shd w:fill="F7F9FB"/>
            <w:tcMar>
              <w:top w:w="60" w:type="dxa"/>
              <w:start w:w="60" w:type="dxa"/>
              <w:bottom w:w="60" w:type="dxa"/>
              <w:end w:w="60" w:type="dxa"/>
            </w:tcMar>
            <w:vAlign w:val="top"/>
          </w:tcPr>
          <w:p>
            <w:pPr>
              <w:spacing w:after="0"/>
            </w:pPr>
            <w:r>
              <w:rPr>
                <w:color w:val="202A35"/>
                <w:sz w:val="14"/>
              </w:rPr>
              <w:t>Timing Analysis</w:t>
            </w:r>
          </w:p>
        </w:tc>
        <w:tc>
          <w:tcPr>
            <w:tcW w:type="dxa" w:w="5976"/>
            <w:shd w:fill="F7F9FB"/>
            <w:tcMar>
              <w:top w:w="60" w:type="dxa"/>
              <w:start w:w="60" w:type="dxa"/>
              <w:bottom w:w="60" w:type="dxa"/>
              <w:end w:w="60" w:type="dxa"/>
            </w:tcMar>
            <w:vAlign w:val="top"/>
          </w:tcPr>
          <w:p>
            <w:pPr>
              <w:spacing w:after="0"/>
            </w:pPr>
            <w:r>
              <w:rPr>
                <w:color w:val="202A35"/>
                <w:sz w:val="14"/>
              </w:rPr>
              <w:t>Distinguir buena accion de buen momento</w:t>
            </w:r>
          </w:p>
        </w:tc>
        <w:tc>
          <w:tcPr>
            <w:tcW w:type="dxa" w:w="2448"/>
            <w:shd w:fill="F7F9FB"/>
            <w:tcMar>
              <w:top w:w="60" w:type="dxa"/>
              <w:start w:w="60" w:type="dxa"/>
              <w:bottom w:w="60" w:type="dxa"/>
              <w:end w:w="60" w:type="dxa"/>
            </w:tcMar>
            <w:vAlign w:val="top"/>
          </w:tcPr>
          <w:p>
            <w:pPr>
              <w:spacing w:after="0"/>
            </w:pPr>
            <w:r>
              <w:rPr>
                <w:color w:val="202A35"/>
                <w:sz w:val="14"/>
              </w:rPr>
              <w:t>TimingScore</w:t>
            </w:r>
          </w:p>
        </w:tc>
      </w:tr>
      <w:tr>
        <w:tc>
          <w:tcPr>
            <w:tcW w:type="dxa" w:w="2376"/>
            <w:shd w:fill="FFFFFF"/>
            <w:tcMar>
              <w:top w:w="60" w:type="dxa"/>
              <w:start w:w="60" w:type="dxa"/>
              <w:bottom w:w="60" w:type="dxa"/>
              <w:end w:w="60" w:type="dxa"/>
            </w:tcMar>
            <w:vAlign w:val="top"/>
          </w:tcPr>
          <w:p>
            <w:pPr>
              <w:spacing w:after="0"/>
            </w:pPr>
            <w:r>
              <w:rPr>
                <w:color w:val="202A35"/>
                <w:sz w:val="14"/>
              </w:rPr>
              <w:t>Market Regime</w:t>
            </w:r>
          </w:p>
        </w:tc>
        <w:tc>
          <w:tcPr>
            <w:tcW w:type="dxa" w:w="5976"/>
            <w:shd w:fill="FFFFFF"/>
            <w:tcMar>
              <w:top w:w="60" w:type="dxa"/>
              <w:start w:w="60" w:type="dxa"/>
              <w:bottom w:w="60" w:type="dxa"/>
              <w:end w:w="60" w:type="dxa"/>
            </w:tcMar>
            <w:vAlign w:val="top"/>
          </w:tcPr>
          <w:p>
            <w:pPr>
              <w:spacing w:after="0"/>
            </w:pPr>
            <w:r>
              <w:rPr>
                <w:color w:val="202A35"/>
                <w:sz w:val="14"/>
              </w:rPr>
              <w:t>Clasificar risk-on/off, trend, chop, volatility, event-driven</w:t>
            </w:r>
          </w:p>
        </w:tc>
        <w:tc>
          <w:tcPr>
            <w:tcW w:type="dxa" w:w="2448"/>
            <w:shd w:fill="FFFFFF"/>
            <w:tcMar>
              <w:top w:w="60" w:type="dxa"/>
              <w:start w:w="60" w:type="dxa"/>
              <w:bottom w:w="60" w:type="dxa"/>
              <w:end w:w="60" w:type="dxa"/>
            </w:tcMar>
            <w:vAlign w:val="top"/>
          </w:tcPr>
          <w:p>
            <w:pPr>
              <w:spacing w:after="0"/>
            </w:pPr>
            <w:r>
              <w:rPr>
                <w:color w:val="202A35"/>
                <w:sz w:val="14"/>
              </w:rPr>
              <w:t>MarketRegime + confidence</w:t>
            </w:r>
          </w:p>
        </w:tc>
      </w:tr>
      <w:tr>
        <w:tc>
          <w:tcPr>
            <w:tcW w:type="dxa" w:w="2376"/>
            <w:shd w:fill="F7F9FB"/>
            <w:tcMar>
              <w:top w:w="60" w:type="dxa"/>
              <w:start w:w="60" w:type="dxa"/>
              <w:bottom w:w="60" w:type="dxa"/>
              <w:end w:w="60" w:type="dxa"/>
            </w:tcMar>
            <w:vAlign w:val="top"/>
          </w:tcPr>
          <w:p>
            <w:pPr>
              <w:spacing w:after="0"/>
            </w:pPr>
            <w:r>
              <w:rPr>
                <w:color w:val="202A35"/>
                <w:sz w:val="14"/>
              </w:rPr>
              <w:t>Multi-Timeframe</w:t>
            </w:r>
          </w:p>
        </w:tc>
        <w:tc>
          <w:tcPr>
            <w:tcW w:type="dxa" w:w="5976"/>
            <w:shd w:fill="F7F9FB"/>
            <w:tcMar>
              <w:top w:w="60" w:type="dxa"/>
              <w:start w:w="60" w:type="dxa"/>
              <w:bottom w:w="60" w:type="dxa"/>
              <w:end w:w="60" w:type="dxa"/>
            </w:tcMar>
            <w:vAlign w:val="top"/>
          </w:tcPr>
          <w:p>
            <w:pPr>
              <w:spacing w:after="0"/>
            </w:pPr>
            <w:r>
              <w:rPr>
                <w:color w:val="202A35"/>
                <w:sz w:val="14"/>
              </w:rPr>
              <w:t>Alineacion daily/1h/15m/5m/1m</w:t>
            </w:r>
          </w:p>
        </w:tc>
        <w:tc>
          <w:tcPr>
            <w:tcW w:type="dxa" w:w="2448"/>
            <w:shd w:fill="F7F9FB"/>
            <w:tcMar>
              <w:top w:w="60" w:type="dxa"/>
              <w:start w:w="60" w:type="dxa"/>
              <w:bottom w:w="60" w:type="dxa"/>
              <w:end w:w="60" w:type="dxa"/>
            </w:tcMar>
            <w:vAlign w:val="top"/>
          </w:tcPr>
          <w:p>
            <w:pPr>
              <w:spacing w:after="0"/>
            </w:pPr>
            <w:r>
              <w:rPr>
                <w:color w:val="202A35"/>
                <w:sz w:val="14"/>
              </w:rPr>
              <w:t>TimeframeAlignment</w:t>
            </w:r>
          </w:p>
        </w:tc>
      </w:tr>
      <w:tr>
        <w:tc>
          <w:tcPr>
            <w:tcW w:type="dxa" w:w="2376"/>
            <w:shd w:fill="FFFFFF"/>
            <w:tcMar>
              <w:top w:w="60" w:type="dxa"/>
              <w:start w:w="60" w:type="dxa"/>
              <w:bottom w:w="60" w:type="dxa"/>
              <w:end w:w="60" w:type="dxa"/>
            </w:tcMar>
            <w:vAlign w:val="top"/>
          </w:tcPr>
          <w:p>
            <w:pPr>
              <w:spacing w:after="0"/>
            </w:pPr>
            <w:r>
              <w:rPr>
                <w:color w:val="202A35"/>
                <w:sz w:val="14"/>
              </w:rPr>
              <w:t>Catalyst Analysis</w:t>
            </w:r>
          </w:p>
        </w:tc>
        <w:tc>
          <w:tcPr>
            <w:tcW w:type="dxa" w:w="5976"/>
            <w:shd w:fill="FFFFFF"/>
            <w:tcMar>
              <w:top w:w="60" w:type="dxa"/>
              <w:start w:w="60" w:type="dxa"/>
              <w:bottom w:w="60" w:type="dxa"/>
              <w:end w:w="60" w:type="dxa"/>
            </w:tcMar>
            <w:vAlign w:val="top"/>
          </w:tcPr>
          <w:p>
            <w:pPr>
              <w:spacing w:after="0"/>
            </w:pPr>
            <w:r>
              <w:rPr>
                <w:color w:val="202A35"/>
                <w:sz w:val="14"/>
              </w:rPr>
              <w:t>Valorar noticia/evento por trust, novelty, relevance y reaction</w:t>
            </w:r>
          </w:p>
        </w:tc>
        <w:tc>
          <w:tcPr>
            <w:tcW w:type="dxa" w:w="2448"/>
            <w:shd w:fill="FFFFFF"/>
            <w:tcMar>
              <w:top w:w="60" w:type="dxa"/>
              <w:start w:w="60" w:type="dxa"/>
              <w:bottom w:w="60" w:type="dxa"/>
              <w:end w:w="60" w:type="dxa"/>
            </w:tcMar>
            <w:vAlign w:val="top"/>
          </w:tcPr>
          <w:p>
            <w:pPr>
              <w:spacing w:after="0"/>
            </w:pPr>
            <w:r>
              <w:rPr>
                <w:color w:val="202A35"/>
                <w:sz w:val="14"/>
              </w:rPr>
              <w:t>CatalystScore</w:t>
            </w:r>
          </w:p>
        </w:tc>
      </w:tr>
      <w:tr>
        <w:tc>
          <w:tcPr>
            <w:tcW w:type="dxa" w:w="2376"/>
            <w:shd w:fill="F7F9FB"/>
            <w:tcMar>
              <w:top w:w="60" w:type="dxa"/>
              <w:start w:w="60" w:type="dxa"/>
              <w:bottom w:w="60" w:type="dxa"/>
              <w:end w:w="60" w:type="dxa"/>
            </w:tcMar>
            <w:vAlign w:val="top"/>
          </w:tcPr>
          <w:p>
            <w:pPr>
              <w:spacing w:after="0"/>
            </w:pPr>
            <w:r>
              <w:rPr>
                <w:color w:val="202A35"/>
                <w:sz w:val="14"/>
              </w:rPr>
              <w:t>Catalyst Decay</w:t>
            </w:r>
          </w:p>
        </w:tc>
        <w:tc>
          <w:tcPr>
            <w:tcW w:type="dxa" w:w="5976"/>
            <w:shd w:fill="F7F9FB"/>
            <w:tcMar>
              <w:top w:w="60" w:type="dxa"/>
              <w:start w:w="60" w:type="dxa"/>
              <w:bottom w:w="60" w:type="dxa"/>
              <w:end w:w="60" w:type="dxa"/>
            </w:tcMar>
            <w:vAlign w:val="top"/>
          </w:tcPr>
          <w:p>
            <w:pPr>
              <w:spacing w:after="0"/>
            </w:pPr>
            <w:r>
              <w:rPr>
                <w:color w:val="202A35"/>
                <w:sz w:val="14"/>
              </w:rPr>
              <w:t>Reducir valor segun edad/tipo de evento</w:t>
            </w:r>
          </w:p>
        </w:tc>
        <w:tc>
          <w:tcPr>
            <w:tcW w:type="dxa" w:w="2448"/>
            <w:shd w:fill="F7F9FB"/>
            <w:tcMar>
              <w:top w:w="60" w:type="dxa"/>
              <w:start w:w="60" w:type="dxa"/>
              <w:bottom w:w="60" w:type="dxa"/>
              <w:end w:w="60" w:type="dxa"/>
            </w:tcMar>
            <w:vAlign w:val="top"/>
          </w:tcPr>
          <w:p>
            <w:pPr>
              <w:spacing w:after="0"/>
            </w:pPr>
            <w:r>
              <w:rPr>
                <w:color w:val="202A35"/>
                <w:sz w:val="14"/>
              </w:rPr>
              <w:t>Fresh/Active/Known/Stale/Expired</w:t>
            </w:r>
          </w:p>
        </w:tc>
      </w:tr>
      <w:tr>
        <w:tc>
          <w:tcPr>
            <w:tcW w:type="dxa" w:w="2376"/>
            <w:shd w:fill="FFFFFF"/>
            <w:tcMar>
              <w:top w:w="60" w:type="dxa"/>
              <w:start w:w="60" w:type="dxa"/>
              <w:bottom w:w="60" w:type="dxa"/>
              <w:end w:w="60" w:type="dxa"/>
            </w:tcMar>
            <w:vAlign w:val="top"/>
          </w:tcPr>
          <w:p>
            <w:pPr>
              <w:spacing w:after="0"/>
            </w:pPr>
            <w:r>
              <w:rPr>
                <w:color w:val="202A35"/>
                <w:sz w:val="14"/>
              </w:rPr>
              <w:t>Source Consensus</w:t>
            </w:r>
          </w:p>
        </w:tc>
        <w:tc>
          <w:tcPr>
            <w:tcW w:type="dxa" w:w="5976"/>
            <w:shd w:fill="FFFFFF"/>
            <w:tcMar>
              <w:top w:w="60" w:type="dxa"/>
              <w:start w:w="60" w:type="dxa"/>
              <w:bottom w:w="60" w:type="dxa"/>
              <w:end w:w="60" w:type="dxa"/>
            </w:tcMar>
            <w:vAlign w:val="top"/>
          </w:tcPr>
          <w:p>
            <w:pPr>
              <w:spacing w:after="0"/>
            </w:pPr>
            <w:r>
              <w:rPr>
                <w:color w:val="202A35"/>
                <w:sz w:val="14"/>
              </w:rPr>
              <w:t>Confirmar o detectar contradiccion entre fuentes</w:t>
            </w:r>
          </w:p>
        </w:tc>
        <w:tc>
          <w:tcPr>
            <w:tcW w:type="dxa" w:w="2448"/>
            <w:shd w:fill="FFFFFF"/>
            <w:tcMar>
              <w:top w:w="60" w:type="dxa"/>
              <w:start w:w="60" w:type="dxa"/>
              <w:bottom w:w="60" w:type="dxa"/>
              <w:end w:w="60" w:type="dxa"/>
            </w:tcMar>
            <w:vAlign w:val="top"/>
          </w:tcPr>
          <w:p>
            <w:pPr>
              <w:spacing w:after="0"/>
            </w:pPr>
            <w:r>
              <w:rPr>
                <w:color w:val="202A35"/>
                <w:sz w:val="14"/>
              </w:rPr>
              <w:t>SourceConsensus</w:t>
            </w:r>
          </w:p>
        </w:tc>
      </w:tr>
      <w:tr>
        <w:tc>
          <w:tcPr>
            <w:tcW w:type="dxa" w:w="2376"/>
            <w:shd w:fill="F7F9FB"/>
            <w:tcMar>
              <w:top w:w="60" w:type="dxa"/>
              <w:start w:w="60" w:type="dxa"/>
              <w:bottom w:w="60" w:type="dxa"/>
              <w:end w:w="60" w:type="dxa"/>
            </w:tcMar>
            <w:vAlign w:val="top"/>
          </w:tcPr>
          <w:p>
            <w:pPr>
              <w:spacing w:after="0"/>
            </w:pPr>
            <w:r>
              <w:rPr>
                <w:color w:val="202A35"/>
                <w:sz w:val="14"/>
              </w:rPr>
              <w:t>Market Reaction</w:t>
            </w:r>
          </w:p>
        </w:tc>
        <w:tc>
          <w:tcPr>
            <w:tcW w:type="dxa" w:w="5976"/>
            <w:shd w:fill="F7F9FB"/>
            <w:tcMar>
              <w:top w:w="60" w:type="dxa"/>
              <w:start w:w="60" w:type="dxa"/>
              <w:bottom w:w="60" w:type="dxa"/>
              <w:end w:w="60" w:type="dxa"/>
            </w:tcMar>
            <w:vAlign w:val="top"/>
          </w:tcPr>
          <w:p>
            <w:pPr>
              <w:spacing w:after="0"/>
            </w:pPr>
            <w:r>
              <w:rPr>
                <w:color w:val="202A35"/>
                <w:sz w:val="14"/>
              </w:rPr>
              <w:t>Medir respuesta real post-evento</w:t>
            </w:r>
          </w:p>
        </w:tc>
        <w:tc>
          <w:tcPr>
            <w:tcW w:type="dxa" w:w="2448"/>
            <w:shd w:fill="F7F9FB"/>
            <w:tcMar>
              <w:top w:w="60" w:type="dxa"/>
              <w:start w:w="60" w:type="dxa"/>
              <w:bottom w:w="60" w:type="dxa"/>
              <w:end w:w="60" w:type="dxa"/>
            </w:tcMar>
            <w:vAlign w:val="top"/>
          </w:tcPr>
          <w:p>
            <w:pPr>
              <w:spacing w:after="0"/>
            </w:pPr>
            <w:r>
              <w:rPr>
                <w:color w:val="202A35"/>
                <w:sz w:val="14"/>
              </w:rPr>
              <w:t>ReactionScore</w:t>
            </w:r>
          </w:p>
        </w:tc>
      </w:tr>
      <w:tr>
        <w:tc>
          <w:tcPr>
            <w:tcW w:type="dxa" w:w="2376"/>
            <w:shd w:fill="FFFFFF"/>
            <w:tcMar>
              <w:top w:w="60" w:type="dxa"/>
              <w:start w:w="60" w:type="dxa"/>
              <w:bottom w:w="60" w:type="dxa"/>
              <w:end w:w="60" w:type="dxa"/>
            </w:tcMar>
            <w:vAlign w:val="top"/>
          </w:tcPr>
          <w:p>
            <w:pPr>
              <w:spacing w:after="0"/>
            </w:pPr>
            <w:r>
              <w:rPr>
                <w:color w:val="202A35"/>
                <w:sz w:val="14"/>
              </w:rPr>
              <w:t>Surprise Analysis</w:t>
            </w:r>
          </w:p>
        </w:tc>
        <w:tc>
          <w:tcPr>
            <w:tcW w:type="dxa" w:w="5976"/>
            <w:shd w:fill="FFFFFF"/>
            <w:tcMar>
              <w:top w:w="60" w:type="dxa"/>
              <w:start w:w="60" w:type="dxa"/>
              <w:bottom w:w="60" w:type="dxa"/>
              <w:end w:w="60" w:type="dxa"/>
            </w:tcMar>
            <w:vAlign w:val="top"/>
          </w:tcPr>
          <w:p>
            <w:pPr>
              <w:spacing w:after="0"/>
            </w:pPr>
            <w:r>
              <w:rPr>
                <w:color w:val="202A35"/>
                <w:sz w:val="14"/>
              </w:rPr>
              <w:t>actual vs expected vs previous</w:t>
            </w:r>
          </w:p>
        </w:tc>
        <w:tc>
          <w:tcPr>
            <w:tcW w:type="dxa" w:w="2448"/>
            <w:shd w:fill="FFFFFF"/>
            <w:tcMar>
              <w:top w:w="60" w:type="dxa"/>
              <w:start w:w="60" w:type="dxa"/>
              <w:bottom w:w="60" w:type="dxa"/>
              <w:end w:w="60" w:type="dxa"/>
            </w:tcMar>
            <w:vAlign w:val="top"/>
          </w:tcPr>
          <w:p>
            <w:pPr>
              <w:spacing w:after="0"/>
            </w:pPr>
            <w:r>
              <w:rPr>
                <w:color w:val="202A35"/>
                <w:sz w:val="14"/>
              </w:rPr>
              <w:t>SurpriseScore</w:t>
            </w:r>
          </w:p>
        </w:tc>
      </w:tr>
      <w:tr>
        <w:tc>
          <w:tcPr>
            <w:tcW w:type="dxa" w:w="2376"/>
            <w:shd w:fill="F7F9FB"/>
            <w:tcMar>
              <w:top w:w="60" w:type="dxa"/>
              <w:start w:w="60" w:type="dxa"/>
              <w:bottom w:w="60" w:type="dxa"/>
              <w:end w:w="60" w:type="dxa"/>
            </w:tcMar>
            <w:vAlign w:val="top"/>
          </w:tcPr>
          <w:p>
            <w:pPr>
              <w:spacing w:after="0"/>
            </w:pPr>
            <w:r>
              <w:rPr>
                <w:color w:val="202A35"/>
                <w:sz w:val="14"/>
              </w:rPr>
              <w:t>Scheduled Event Risk</w:t>
            </w:r>
          </w:p>
        </w:tc>
        <w:tc>
          <w:tcPr>
            <w:tcW w:type="dxa" w:w="5976"/>
            <w:shd w:fill="F7F9FB"/>
            <w:tcMar>
              <w:top w:w="60" w:type="dxa"/>
              <w:start w:w="60" w:type="dxa"/>
              <w:bottom w:w="60" w:type="dxa"/>
              <w:end w:w="60" w:type="dxa"/>
            </w:tcMar>
            <w:vAlign w:val="top"/>
          </w:tcPr>
          <w:p>
            <w:pPr>
              <w:spacing w:after="0"/>
            </w:pPr>
            <w:r>
              <w:rPr>
                <w:color w:val="202A35"/>
                <w:sz w:val="14"/>
              </w:rPr>
              <w:t>medir proximidad/importancia de earnings/macro</w:t>
            </w:r>
          </w:p>
        </w:tc>
        <w:tc>
          <w:tcPr>
            <w:tcW w:type="dxa" w:w="2448"/>
            <w:shd w:fill="F7F9FB"/>
            <w:tcMar>
              <w:top w:w="60" w:type="dxa"/>
              <w:start w:w="60" w:type="dxa"/>
              <w:bottom w:w="60" w:type="dxa"/>
              <w:end w:w="60" w:type="dxa"/>
            </w:tcMar>
            <w:vAlign w:val="top"/>
          </w:tcPr>
          <w:p>
            <w:pPr>
              <w:spacing w:after="0"/>
            </w:pPr>
            <w:r>
              <w:rPr>
                <w:color w:val="202A35"/>
                <w:sz w:val="14"/>
              </w:rPr>
              <w:t>EventRisk</w:t>
            </w:r>
          </w:p>
        </w:tc>
      </w:tr>
      <w:tr>
        <w:tc>
          <w:tcPr>
            <w:tcW w:type="dxa" w:w="2376"/>
            <w:shd w:fill="FFFFFF"/>
            <w:tcMar>
              <w:top w:w="60" w:type="dxa"/>
              <w:start w:w="60" w:type="dxa"/>
              <w:bottom w:w="60" w:type="dxa"/>
              <w:end w:w="60" w:type="dxa"/>
            </w:tcMar>
            <w:vAlign w:val="top"/>
          </w:tcPr>
          <w:p>
            <w:pPr>
              <w:spacing w:after="0"/>
            </w:pPr>
            <w:r>
              <w:rPr>
                <w:color w:val="202A35"/>
                <w:sz w:val="14"/>
              </w:rPr>
              <w:t>Social Signal Quality</w:t>
            </w:r>
          </w:p>
        </w:tc>
        <w:tc>
          <w:tcPr>
            <w:tcW w:type="dxa" w:w="5976"/>
            <w:shd w:fill="FFFFFF"/>
            <w:tcMar>
              <w:top w:w="60" w:type="dxa"/>
              <w:start w:w="60" w:type="dxa"/>
              <w:bottom w:w="60" w:type="dxa"/>
              <w:end w:w="60" w:type="dxa"/>
            </w:tcMar>
            <w:vAlign w:val="top"/>
          </w:tcPr>
          <w:p>
            <w:pPr>
              <w:spacing w:after="0"/>
            </w:pPr>
            <w:r>
              <w:rPr>
                <w:color w:val="202A35"/>
                <w:sz w:val="14"/>
              </w:rPr>
              <w:t>buzz separado de confiabilidad</w:t>
            </w:r>
          </w:p>
        </w:tc>
        <w:tc>
          <w:tcPr>
            <w:tcW w:type="dxa" w:w="2448"/>
            <w:shd w:fill="FFFFFF"/>
            <w:tcMar>
              <w:top w:w="60" w:type="dxa"/>
              <w:start w:w="60" w:type="dxa"/>
              <w:bottom w:w="60" w:type="dxa"/>
              <w:end w:w="60" w:type="dxa"/>
            </w:tcMar>
            <w:vAlign w:val="top"/>
          </w:tcPr>
          <w:p>
            <w:pPr>
              <w:spacing w:after="0"/>
            </w:pPr>
            <w:r>
              <w:rPr>
                <w:color w:val="202A35"/>
                <w:sz w:val="14"/>
              </w:rPr>
              <w:t>BuzzScore + SocialReliability</w:t>
            </w:r>
          </w:p>
        </w:tc>
      </w:tr>
      <w:tr>
        <w:tc>
          <w:tcPr>
            <w:tcW w:type="dxa" w:w="2376"/>
            <w:shd w:fill="F7F9FB"/>
            <w:tcMar>
              <w:top w:w="60" w:type="dxa"/>
              <w:start w:w="60" w:type="dxa"/>
              <w:bottom w:w="60" w:type="dxa"/>
              <w:end w:w="60" w:type="dxa"/>
            </w:tcMar>
            <w:vAlign w:val="top"/>
          </w:tcPr>
          <w:p>
            <w:pPr>
              <w:spacing w:after="0"/>
            </w:pPr>
            <w:r>
              <w:rPr>
                <w:color w:val="202A35"/>
                <w:sz w:val="14"/>
              </w:rPr>
              <w:t>Influence Effectiveness</w:t>
            </w:r>
          </w:p>
        </w:tc>
        <w:tc>
          <w:tcPr>
            <w:tcW w:type="dxa" w:w="5976"/>
            <w:shd w:fill="F7F9FB"/>
            <w:tcMar>
              <w:top w:w="60" w:type="dxa"/>
              <w:start w:w="60" w:type="dxa"/>
              <w:bottom w:w="60" w:type="dxa"/>
              <w:end w:w="60" w:type="dxa"/>
            </w:tcMar>
            <w:vAlign w:val="top"/>
          </w:tcPr>
          <w:p>
            <w:pPr>
              <w:spacing w:after="0"/>
            </w:pPr>
            <w:r>
              <w:rPr>
                <w:color w:val="202A35"/>
                <w:sz w:val="14"/>
              </w:rPr>
              <w:t>medir historicamente si una persona mueve el activo</w:t>
            </w:r>
          </w:p>
        </w:tc>
        <w:tc>
          <w:tcPr>
            <w:tcW w:type="dxa" w:w="2448"/>
            <w:shd w:fill="F7F9FB"/>
            <w:tcMar>
              <w:top w:w="60" w:type="dxa"/>
              <w:start w:w="60" w:type="dxa"/>
              <w:bottom w:w="60" w:type="dxa"/>
              <w:end w:w="60" w:type="dxa"/>
            </w:tcMar>
            <w:vAlign w:val="top"/>
          </w:tcPr>
          <w:p>
            <w:pPr>
              <w:spacing w:after="0"/>
            </w:pPr>
            <w:r>
              <w:rPr>
                <w:color w:val="202A35"/>
                <w:sz w:val="14"/>
              </w:rPr>
              <w:t>InfluenceScore</w:t>
            </w:r>
          </w:p>
        </w:tc>
      </w:tr>
      <w:tr>
        <w:tc>
          <w:tcPr>
            <w:tcW w:type="dxa" w:w="2376"/>
            <w:shd w:fill="FFFFFF"/>
            <w:tcMar>
              <w:top w:w="60" w:type="dxa"/>
              <w:start w:w="60" w:type="dxa"/>
              <w:bottom w:w="60" w:type="dxa"/>
              <w:end w:w="60" w:type="dxa"/>
            </w:tcMar>
            <w:vAlign w:val="top"/>
          </w:tcPr>
          <w:p>
            <w:pPr>
              <w:spacing w:after="0"/>
            </w:pPr>
            <w:r>
              <w:rPr>
                <w:color w:val="202A35"/>
                <w:sz w:val="14"/>
              </w:rPr>
              <w:t>Entity Propagation</w:t>
            </w:r>
          </w:p>
        </w:tc>
        <w:tc>
          <w:tcPr>
            <w:tcW w:type="dxa" w:w="5976"/>
            <w:shd w:fill="FFFFFF"/>
            <w:tcMar>
              <w:top w:w="60" w:type="dxa"/>
              <w:start w:w="60" w:type="dxa"/>
              <w:bottom w:w="60" w:type="dxa"/>
              <w:end w:w="60" w:type="dxa"/>
            </w:tcMar>
            <w:vAlign w:val="top"/>
          </w:tcPr>
          <w:p>
            <w:pPr>
              <w:spacing w:after="0"/>
            </w:pPr>
            <w:r>
              <w:rPr>
                <w:color w:val="202A35"/>
                <w:sz w:val="14"/>
              </w:rPr>
              <w:t>hallar tickers indirectamente afectados</w:t>
            </w:r>
          </w:p>
        </w:tc>
        <w:tc>
          <w:tcPr>
            <w:tcW w:type="dxa" w:w="2448"/>
            <w:shd w:fill="FFFFFF"/>
            <w:tcMar>
              <w:top w:w="60" w:type="dxa"/>
              <w:start w:w="60" w:type="dxa"/>
              <w:bottom w:w="60" w:type="dxa"/>
              <w:end w:w="60" w:type="dxa"/>
            </w:tcMar>
            <w:vAlign w:val="top"/>
          </w:tcPr>
          <w:p>
            <w:pPr>
              <w:spacing w:after="0"/>
            </w:pPr>
            <w:r>
              <w:rPr>
                <w:color w:val="202A35"/>
                <w:sz w:val="14"/>
              </w:rPr>
              <w:t>PropagationCandidates</w:t>
            </w:r>
          </w:p>
        </w:tc>
      </w:tr>
      <w:tr>
        <w:tc>
          <w:tcPr>
            <w:tcW w:type="dxa" w:w="2376"/>
            <w:shd w:fill="F7F9FB"/>
            <w:tcMar>
              <w:top w:w="60" w:type="dxa"/>
              <w:start w:w="60" w:type="dxa"/>
              <w:bottom w:w="60" w:type="dxa"/>
              <w:end w:w="60" w:type="dxa"/>
            </w:tcMar>
            <w:vAlign w:val="top"/>
          </w:tcPr>
          <w:p>
            <w:pPr>
              <w:spacing w:after="0"/>
            </w:pPr>
            <w:r>
              <w:rPr>
                <w:color w:val="202A35"/>
                <w:sz w:val="14"/>
              </w:rPr>
              <w:t>Historical Similarity</w:t>
            </w:r>
          </w:p>
        </w:tc>
        <w:tc>
          <w:tcPr>
            <w:tcW w:type="dxa" w:w="5976"/>
            <w:shd w:fill="F7F9FB"/>
            <w:tcMar>
              <w:top w:w="60" w:type="dxa"/>
              <w:start w:w="60" w:type="dxa"/>
              <w:bottom w:w="60" w:type="dxa"/>
              <w:end w:w="60" w:type="dxa"/>
            </w:tcMar>
            <w:vAlign w:val="top"/>
          </w:tcPr>
          <w:p>
            <w:pPr>
              <w:spacing w:after="0"/>
            </w:pPr>
            <w:r>
              <w:rPr>
                <w:color w:val="202A35"/>
                <w:sz w:val="14"/>
              </w:rPr>
              <w:t>buscar estados de mercado comparables</w:t>
            </w:r>
          </w:p>
        </w:tc>
        <w:tc>
          <w:tcPr>
            <w:tcW w:type="dxa" w:w="2448"/>
            <w:shd w:fill="F7F9FB"/>
            <w:tcMar>
              <w:top w:w="60" w:type="dxa"/>
              <w:start w:w="60" w:type="dxa"/>
              <w:bottom w:w="60" w:type="dxa"/>
              <w:end w:w="60" w:type="dxa"/>
            </w:tcMar>
            <w:vAlign w:val="top"/>
          </w:tcPr>
          <w:p>
            <w:pPr>
              <w:spacing w:after="0"/>
            </w:pPr>
            <w:r>
              <w:rPr>
                <w:color w:val="202A35"/>
                <w:sz w:val="14"/>
              </w:rPr>
              <w:t>SimilarCases + outcomes</w:t>
            </w:r>
          </w:p>
        </w:tc>
      </w:tr>
      <w:tr>
        <w:tc>
          <w:tcPr>
            <w:tcW w:type="dxa" w:w="2376"/>
            <w:shd w:fill="FFFFFF"/>
            <w:tcMar>
              <w:top w:w="60" w:type="dxa"/>
              <w:start w:w="60" w:type="dxa"/>
              <w:bottom w:w="60" w:type="dxa"/>
              <w:end w:w="60" w:type="dxa"/>
            </w:tcMar>
            <w:vAlign w:val="top"/>
          </w:tcPr>
          <w:p>
            <w:pPr>
              <w:spacing w:after="0"/>
            </w:pPr>
            <w:r>
              <w:rPr>
                <w:color w:val="202A35"/>
                <w:sz w:val="14"/>
              </w:rPr>
              <w:t>Event Impact</w:t>
            </w:r>
          </w:p>
        </w:tc>
        <w:tc>
          <w:tcPr>
            <w:tcW w:type="dxa" w:w="5976"/>
            <w:shd w:fill="FFFFFF"/>
            <w:tcMar>
              <w:top w:w="60" w:type="dxa"/>
              <w:start w:w="60" w:type="dxa"/>
              <w:bottom w:w="60" w:type="dxa"/>
              <w:end w:w="60" w:type="dxa"/>
            </w:tcMar>
            <w:vAlign w:val="top"/>
          </w:tcPr>
          <w:p>
            <w:pPr>
              <w:spacing w:after="0"/>
            </w:pPr>
            <w:r>
              <w:rPr>
                <w:color w:val="202A35"/>
                <w:sz w:val="14"/>
              </w:rPr>
              <w:t>cuantificar efecto historico por tipo de evento</w:t>
            </w:r>
          </w:p>
        </w:tc>
        <w:tc>
          <w:tcPr>
            <w:tcW w:type="dxa" w:w="2448"/>
            <w:shd w:fill="FFFFFF"/>
            <w:tcMar>
              <w:top w:w="60" w:type="dxa"/>
              <w:start w:w="60" w:type="dxa"/>
              <w:bottom w:w="60" w:type="dxa"/>
              <w:end w:w="60" w:type="dxa"/>
            </w:tcMar>
            <w:vAlign w:val="top"/>
          </w:tcPr>
          <w:p>
            <w:pPr>
              <w:spacing w:after="0"/>
            </w:pPr>
            <w:r>
              <w:rPr>
                <w:color w:val="202A35"/>
                <w:sz w:val="14"/>
              </w:rPr>
              <w:t>EventImpact stats</w:t>
            </w:r>
          </w:p>
        </w:tc>
      </w:tr>
      <w:tr>
        <w:tc>
          <w:tcPr>
            <w:tcW w:type="dxa" w:w="2376"/>
            <w:shd w:fill="F7F9FB"/>
            <w:tcMar>
              <w:top w:w="60" w:type="dxa"/>
              <w:start w:w="60" w:type="dxa"/>
              <w:bottom w:w="60" w:type="dxa"/>
              <w:end w:w="60" w:type="dxa"/>
            </w:tcMar>
            <w:vAlign w:val="top"/>
          </w:tcPr>
          <w:p>
            <w:pPr>
              <w:spacing w:after="0"/>
            </w:pPr>
            <w:r>
              <w:rPr>
                <w:color w:val="202A35"/>
                <w:sz w:val="14"/>
              </w:rPr>
              <w:t>Contradiction Engine</w:t>
            </w:r>
          </w:p>
        </w:tc>
        <w:tc>
          <w:tcPr>
            <w:tcW w:type="dxa" w:w="5976"/>
            <w:shd w:fill="F7F9FB"/>
            <w:tcMar>
              <w:top w:w="60" w:type="dxa"/>
              <w:start w:w="60" w:type="dxa"/>
              <w:bottom w:w="60" w:type="dxa"/>
              <w:end w:w="60" w:type="dxa"/>
            </w:tcMar>
            <w:vAlign w:val="top"/>
          </w:tcPr>
          <w:p>
            <w:pPr>
              <w:spacing w:after="0"/>
            </w:pPr>
            <w:r>
              <w:rPr>
                <w:color w:val="202A35"/>
                <w:sz w:val="14"/>
              </w:rPr>
              <w:t>buscar evidencia que no apoya la oportunidad</w:t>
            </w:r>
          </w:p>
        </w:tc>
        <w:tc>
          <w:tcPr>
            <w:tcW w:type="dxa" w:w="2448"/>
            <w:shd w:fill="F7F9FB"/>
            <w:tcMar>
              <w:top w:w="60" w:type="dxa"/>
              <w:start w:w="60" w:type="dxa"/>
              <w:bottom w:w="60" w:type="dxa"/>
              <w:end w:w="60" w:type="dxa"/>
            </w:tcMar>
            <w:vAlign w:val="top"/>
          </w:tcPr>
          <w:p>
            <w:pPr>
              <w:spacing w:after="0"/>
            </w:pPr>
            <w:r>
              <w:rPr>
                <w:color w:val="202A35"/>
                <w:sz w:val="14"/>
              </w:rPr>
              <w:t>ContradictionScore + warnings</w:t>
            </w:r>
          </w:p>
        </w:tc>
      </w:tr>
      <w:tr>
        <w:tc>
          <w:tcPr>
            <w:tcW w:type="dxa" w:w="2376"/>
            <w:shd w:fill="FFFFFF"/>
            <w:tcMar>
              <w:top w:w="60" w:type="dxa"/>
              <w:start w:w="60" w:type="dxa"/>
              <w:bottom w:w="60" w:type="dxa"/>
              <w:end w:w="60" w:type="dxa"/>
            </w:tcMar>
            <w:vAlign w:val="top"/>
          </w:tcPr>
          <w:p>
            <w:pPr>
              <w:spacing w:after="0"/>
            </w:pPr>
            <w:r>
              <w:rPr>
                <w:color w:val="202A35"/>
                <w:sz w:val="14"/>
              </w:rPr>
              <w:t>Data Reliability</w:t>
            </w:r>
          </w:p>
        </w:tc>
        <w:tc>
          <w:tcPr>
            <w:tcW w:type="dxa" w:w="5976"/>
            <w:shd w:fill="FFFFFF"/>
            <w:tcMar>
              <w:top w:w="60" w:type="dxa"/>
              <w:start w:w="60" w:type="dxa"/>
              <w:bottom w:w="60" w:type="dxa"/>
              <w:end w:w="60" w:type="dxa"/>
            </w:tcMar>
            <w:vAlign w:val="top"/>
          </w:tcPr>
          <w:p>
            <w:pPr>
              <w:spacing w:after="0"/>
            </w:pPr>
            <w:r>
              <w:rPr>
                <w:color w:val="202A35"/>
                <w:sz w:val="14"/>
              </w:rPr>
              <w:t>evaluar freshness/missing/coverage/latency</w:t>
            </w:r>
          </w:p>
        </w:tc>
        <w:tc>
          <w:tcPr>
            <w:tcW w:type="dxa" w:w="2448"/>
            <w:shd w:fill="FFFFFF"/>
            <w:tcMar>
              <w:top w:w="60" w:type="dxa"/>
              <w:start w:w="60" w:type="dxa"/>
              <w:bottom w:w="60" w:type="dxa"/>
              <w:end w:w="60" w:type="dxa"/>
            </w:tcMar>
            <w:vAlign w:val="top"/>
          </w:tcPr>
          <w:p>
            <w:pPr>
              <w:spacing w:after="0"/>
            </w:pPr>
            <w:r>
              <w:rPr>
                <w:color w:val="202A35"/>
                <w:sz w:val="14"/>
              </w:rPr>
              <w:t>DataReliabilityScore</w:t>
            </w:r>
          </w:p>
        </w:tc>
      </w:tr>
      <w:tr>
        <w:tc>
          <w:tcPr>
            <w:tcW w:type="dxa" w:w="2376"/>
            <w:shd w:fill="F7F9FB"/>
            <w:tcMar>
              <w:top w:w="60" w:type="dxa"/>
              <w:start w:w="60" w:type="dxa"/>
              <w:bottom w:w="60" w:type="dxa"/>
              <w:end w:w="60" w:type="dxa"/>
            </w:tcMar>
            <w:vAlign w:val="top"/>
          </w:tcPr>
          <w:p>
            <w:pPr>
              <w:spacing w:after="0"/>
            </w:pPr>
            <w:r>
              <w:rPr>
                <w:color w:val="202A35"/>
                <w:sz w:val="14"/>
              </w:rPr>
              <w:t>Opportunity Persistence</w:t>
            </w:r>
          </w:p>
        </w:tc>
        <w:tc>
          <w:tcPr>
            <w:tcW w:type="dxa" w:w="5976"/>
            <w:shd w:fill="F7F9FB"/>
            <w:tcMar>
              <w:top w:w="60" w:type="dxa"/>
              <w:start w:w="60" w:type="dxa"/>
              <w:bottom w:w="60" w:type="dxa"/>
              <w:end w:w="60" w:type="dxa"/>
            </w:tcMar>
            <w:vAlign w:val="top"/>
          </w:tcPr>
          <w:p>
            <w:pPr>
              <w:spacing w:after="0"/>
            </w:pPr>
            <w:r>
              <w:rPr>
                <w:color w:val="202A35"/>
                <w:sz w:val="14"/>
              </w:rPr>
              <w:t>medir score velocity/decay/time above threshold</w:t>
            </w:r>
          </w:p>
        </w:tc>
        <w:tc>
          <w:tcPr>
            <w:tcW w:type="dxa" w:w="2448"/>
            <w:shd w:fill="F7F9FB"/>
            <w:tcMar>
              <w:top w:w="60" w:type="dxa"/>
              <w:start w:w="60" w:type="dxa"/>
              <w:bottom w:w="60" w:type="dxa"/>
              <w:end w:w="60" w:type="dxa"/>
            </w:tcMar>
            <w:vAlign w:val="top"/>
          </w:tcPr>
          <w:p>
            <w:pPr>
              <w:spacing w:after="0"/>
            </w:pPr>
            <w:r>
              <w:rPr>
                <w:color w:val="202A35"/>
                <w:sz w:val="14"/>
              </w:rPr>
              <w:t>Rising/Stable/Decaying</w:t>
            </w:r>
          </w:p>
        </w:tc>
      </w:tr>
      <w:tr>
        <w:tc>
          <w:tcPr>
            <w:tcW w:type="dxa" w:w="2376"/>
            <w:shd w:fill="FFFFFF"/>
            <w:tcMar>
              <w:top w:w="60" w:type="dxa"/>
              <w:start w:w="60" w:type="dxa"/>
              <w:bottom w:w="60" w:type="dxa"/>
              <w:end w:w="60" w:type="dxa"/>
            </w:tcMar>
            <w:vAlign w:val="top"/>
          </w:tcPr>
          <w:p>
            <w:pPr>
              <w:spacing w:after="0"/>
            </w:pPr>
            <w:r>
              <w:rPr>
                <w:color w:val="202A35"/>
                <w:sz w:val="14"/>
              </w:rPr>
              <w:t>Thesis Invalidation</w:t>
            </w:r>
          </w:p>
        </w:tc>
        <w:tc>
          <w:tcPr>
            <w:tcW w:type="dxa" w:w="5976"/>
            <w:shd w:fill="FFFFFF"/>
            <w:tcMar>
              <w:top w:w="60" w:type="dxa"/>
              <w:start w:w="60" w:type="dxa"/>
              <w:bottom w:w="60" w:type="dxa"/>
              <w:end w:w="60" w:type="dxa"/>
            </w:tcMar>
            <w:vAlign w:val="top"/>
          </w:tcPr>
          <w:p>
            <w:pPr>
              <w:spacing w:after="0"/>
            </w:pPr>
            <w:r>
              <w:rPr>
                <w:color w:val="202A35"/>
                <w:sz w:val="14"/>
              </w:rPr>
              <w:t>detectar por que dejo de existir la oportunidad</w:t>
            </w:r>
          </w:p>
        </w:tc>
        <w:tc>
          <w:tcPr>
            <w:tcW w:type="dxa" w:w="2448"/>
            <w:shd w:fill="FFFFFF"/>
            <w:tcMar>
              <w:top w:w="60" w:type="dxa"/>
              <w:start w:w="60" w:type="dxa"/>
              <w:bottom w:w="60" w:type="dxa"/>
              <w:end w:w="60" w:type="dxa"/>
            </w:tcMar>
            <w:vAlign w:val="top"/>
          </w:tcPr>
          <w:p>
            <w:pPr>
              <w:spacing w:after="0"/>
            </w:pPr>
            <w:r>
              <w:rPr>
                <w:color w:val="202A35"/>
                <w:sz w:val="14"/>
              </w:rPr>
              <w:t>Invalidation reasons</w:t>
            </w:r>
          </w:p>
        </w:tc>
      </w:tr>
      <w:tr>
        <w:tc>
          <w:tcPr>
            <w:tcW w:type="dxa" w:w="2376"/>
            <w:shd w:fill="F7F9FB"/>
            <w:tcMar>
              <w:top w:w="60" w:type="dxa"/>
              <w:start w:w="60" w:type="dxa"/>
              <w:bottom w:w="60" w:type="dxa"/>
              <w:end w:w="60" w:type="dxa"/>
            </w:tcMar>
            <w:vAlign w:val="top"/>
          </w:tcPr>
          <w:p>
            <w:pPr>
              <w:spacing w:after="0"/>
            </w:pPr>
            <w:r>
              <w:rPr>
                <w:color w:val="202A35"/>
                <w:sz w:val="14"/>
              </w:rPr>
              <w:t>Correlation/Clusters</w:t>
            </w:r>
          </w:p>
        </w:tc>
        <w:tc>
          <w:tcPr>
            <w:tcW w:type="dxa" w:w="5976"/>
            <w:shd w:fill="F7F9FB"/>
            <w:tcMar>
              <w:top w:w="60" w:type="dxa"/>
              <w:start w:w="60" w:type="dxa"/>
              <w:bottom w:w="60" w:type="dxa"/>
              <w:end w:w="60" w:type="dxa"/>
            </w:tcMar>
            <w:vAlign w:val="top"/>
          </w:tcPr>
          <w:p>
            <w:pPr>
              <w:spacing w:after="0"/>
            </w:pPr>
            <w:r>
              <w:rPr>
                <w:color w:val="202A35"/>
                <w:sz w:val="14"/>
              </w:rPr>
              <w:t>evitar contar un movimiento sectorial como varias tesis</w:t>
            </w:r>
          </w:p>
        </w:tc>
        <w:tc>
          <w:tcPr>
            <w:tcW w:type="dxa" w:w="2448"/>
            <w:shd w:fill="F7F9FB"/>
            <w:tcMar>
              <w:top w:w="60" w:type="dxa"/>
              <w:start w:w="60" w:type="dxa"/>
              <w:bottom w:w="60" w:type="dxa"/>
              <w:end w:w="60" w:type="dxa"/>
            </w:tcMar>
            <w:vAlign w:val="top"/>
          </w:tcPr>
          <w:p>
            <w:pPr>
              <w:spacing w:after="0"/>
            </w:pPr>
            <w:r>
              <w:rPr>
                <w:color w:val="202A35"/>
                <w:sz w:val="14"/>
              </w:rPr>
              <w:t>OpportunityCluster</w:t>
            </w:r>
          </w:p>
        </w:tc>
      </w:tr>
      <w:tr>
        <w:tc>
          <w:tcPr>
            <w:tcW w:type="dxa" w:w="2376"/>
            <w:shd w:fill="FFFFFF"/>
            <w:tcMar>
              <w:top w:w="60" w:type="dxa"/>
              <w:start w:w="60" w:type="dxa"/>
              <w:bottom w:w="60" w:type="dxa"/>
              <w:end w:w="60" w:type="dxa"/>
            </w:tcMar>
            <w:vAlign w:val="top"/>
          </w:tcPr>
          <w:p>
            <w:pPr>
              <w:spacing w:after="0"/>
            </w:pPr>
            <w:r>
              <w:rPr>
                <w:color w:val="202A35"/>
                <w:sz w:val="14"/>
              </w:rPr>
              <w:t>Knowledge-to-Evidence</w:t>
            </w:r>
          </w:p>
        </w:tc>
        <w:tc>
          <w:tcPr>
            <w:tcW w:type="dxa" w:w="5976"/>
            <w:shd w:fill="FFFFFF"/>
            <w:tcMar>
              <w:top w:w="60" w:type="dxa"/>
              <w:start w:w="60" w:type="dxa"/>
              <w:bottom w:w="60" w:type="dxa"/>
              <w:end w:w="60" w:type="dxa"/>
            </w:tcMar>
            <w:vAlign w:val="top"/>
          </w:tcPr>
          <w:p>
            <w:pPr>
              <w:spacing w:after="0"/>
            </w:pPr>
            <w:r>
              <w:rPr>
                <w:color w:val="202A35"/>
                <w:sz w:val="14"/>
              </w:rPr>
              <w:t>convertir conceptos de libros/cursos en hipotesis medibles</w:t>
            </w:r>
          </w:p>
        </w:tc>
        <w:tc>
          <w:tcPr>
            <w:tcW w:type="dxa" w:w="2448"/>
            <w:shd w:fill="FFFFFF"/>
            <w:tcMar>
              <w:top w:w="60" w:type="dxa"/>
              <w:start w:w="60" w:type="dxa"/>
              <w:bottom w:w="60" w:type="dxa"/>
              <w:end w:w="60" w:type="dxa"/>
            </w:tcMar>
            <w:vAlign w:val="top"/>
          </w:tcPr>
          <w:p>
            <w:pPr>
              <w:spacing w:after="0"/>
            </w:pPr>
            <w:r>
              <w:rPr>
                <w:color w:val="202A35"/>
                <w:sz w:val="14"/>
              </w:rPr>
              <w:t>KnowledgeRule + evidence</w:t>
            </w:r>
          </w:p>
        </w:tc>
      </w:tr>
      <w:tr>
        <w:tc>
          <w:tcPr>
            <w:tcW w:type="dxa" w:w="2376"/>
            <w:shd w:fill="F7F9FB"/>
            <w:tcMar>
              <w:top w:w="60" w:type="dxa"/>
              <w:start w:w="60" w:type="dxa"/>
              <w:bottom w:w="60" w:type="dxa"/>
              <w:end w:w="60" w:type="dxa"/>
            </w:tcMar>
            <w:vAlign w:val="top"/>
          </w:tcPr>
          <w:p>
            <w:pPr>
              <w:spacing w:after="0"/>
            </w:pPr>
            <w:r>
              <w:rPr>
                <w:color w:val="202A35"/>
                <w:sz w:val="14"/>
              </w:rPr>
              <w:t>Meta-analysis</w:t>
            </w:r>
          </w:p>
        </w:tc>
        <w:tc>
          <w:tcPr>
            <w:tcW w:type="dxa" w:w="5976"/>
            <w:shd w:fill="F7F9FB"/>
            <w:tcMar>
              <w:top w:w="60" w:type="dxa"/>
              <w:start w:w="60" w:type="dxa"/>
              <w:bottom w:w="60" w:type="dxa"/>
              <w:end w:w="60" w:type="dxa"/>
            </w:tcMar>
            <w:vAlign w:val="top"/>
          </w:tcPr>
          <w:p>
            <w:pPr>
              <w:spacing w:after="0"/>
            </w:pPr>
            <w:r>
              <w:rPr>
                <w:color w:val="202A35"/>
                <w:sz w:val="14"/>
              </w:rPr>
              <w:t>medir que features/fuentes/analisadores realmente agregan valor</w:t>
            </w:r>
          </w:p>
        </w:tc>
        <w:tc>
          <w:tcPr>
            <w:tcW w:type="dxa" w:w="2448"/>
            <w:shd w:fill="F7F9FB"/>
            <w:tcMar>
              <w:top w:w="60" w:type="dxa"/>
              <w:start w:w="60" w:type="dxa"/>
              <w:bottom w:w="60" w:type="dxa"/>
              <w:end w:w="60" w:type="dxa"/>
            </w:tcMar>
            <w:vAlign w:val="top"/>
          </w:tcPr>
          <w:p>
            <w:pPr>
              <w:spacing w:after="0"/>
            </w:pPr>
            <w:r>
              <w:rPr>
                <w:color w:val="202A35"/>
                <w:sz w:val="14"/>
              </w:rPr>
              <w:t>Feature/Source usefulness</w:t>
            </w:r>
          </w:p>
        </w:tc>
      </w:tr>
    </w:tbl>
    <w:p>
      <w:pPr>
        <w:spacing w:after="0"/>
      </w:pPr>
    </w:p>
    <w:p>
      <w:pPr>
        <w:pStyle w:val="Heading1"/>
        <w:spacing w:before="200" w:after="100"/>
      </w:pPr>
      <w:r>
        <w:t>27. Analisis de confiabilidad antes de oportunidad</w:t>
      </w:r>
    </w:p>
    <w:p>
      <w:pPr>
        <w:pStyle w:val="BodyText"/>
      </w:pPr>
      <w:r>
        <w:t>Data Reliability debe ejecutarse antes de scores de oportunidad. Un dato viejo o incompleto puede producir una oportunidad visualmente atractiva pero no utilizable.</w:t>
      </w:r>
    </w:p>
    <w:tbl>
      <w:tblPr>
        <w:tblW w:type="auto" w:w="0"/>
        <w:jc w:val="center"/>
        <w:tblLook w:firstColumn="1" w:firstRow="1" w:lastColumn="0" w:lastRow="0" w:noHBand="0" w:noVBand="1" w:val="04A0"/>
      </w:tblPr>
      <w:tblGrid>
        <w:gridCol w:w="10224"/>
      </w:tblGrid>
      <w:tr>
        <w:tc>
          <w:tcPr>
            <w:tcW w:type="dxa" w:w="10224"/>
            <w:shd w:fill="F7F7F7"/>
            <w:tcMar>
              <w:top w:w="100" w:type="dxa"/>
              <w:start w:w="140" w:type="dxa"/>
              <w:bottom w:w="100" w:type="dxa"/>
              <w:end w:w="140" w:type="dxa"/>
            </w:tcMar>
          </w:tcPr>
          <w:p>
            <w:pPr>
              <w:spacing w:after="0" w:line="240" w:lineRule="auto"/>
            </w:pPr>
            <w:r>
              <w:rPr>
                <w:rFonts w:ascii="Liberation Mono" w:hAnsi="Liberation Mono" w:eastAsia="Liberation Mono"/>
                <w:sz w:val="16"/>
              </w:rPr>
              <w:t>if data_reliability &lt; MIN_RELIABILITY:</w:t>
              <w:br/>
              <w:t xml:space="preserve">    status = "DATA_BLOCKED"</w:t>
              <w:br/>
              <w:t xml:space="preserve">    skip_deep_analysis()</w:t>
              <w:br/>
              <w:t>else:</w:t>
              <w:br/>
              <w:t xml:space="preserve">    continue_analysis()</w:t>
            </w:r>
          </w:p>
        </w:tc>
      </w:tr>
    </w:tbl>
    <w:p>
      <w:pPr>
        <w:pStyle w:val="Heading2"/>
        <w:spacing w:before="140" w:after="100"/>
      </w:pPr>
      <w:r>
        <w:t>27.1 Source Consensus</w:t>
      </w:r>
    </w:p>
    <w:p>
      <w:pPr>
        <w:pStyle w:val="ListBullet"/>
        <w:spacing w:after="30"/>
      </w:pPr>
      <w:r>
        <w:t>CONFIRMED: varias fuentes de alta confianza concuerdan.</w:t>
      </w:r>
    </w:p>
    <w:p>
      <w:pPr>
        <w:pStyle w:val="ListBullet"/>
        <w:spacing w:after="30"/>
      </w:pPr>
      <w:r>
        <w:t>MULTI_SOURCE: varias fuentes concuerdan, calidad mixta.</w:t>
      </w:r>
    </w:p>
    <w:p>
      <w:pPr>
        <w:pStyle w:val="ListBullet"/>
        <w:spacing w:after="30"/>
      </w:pPr>
      <w:r>
        <w:t>SINGLE_SOURCE: solo una fuente; disminuir confidence.</w:t>
      </w:r>
    </w:p>
    <w:p>
      <w:pPr>
        <w:pStyle w:val="ListBullet"/>
        <w:spacing w:after="30"/>
      </w:pPr>
      <w:r>
        <w:t>CONTRADICTORY: fuentes relevantes discrepan; activar research/critic.</w:t>
      </w:r>
    </w:p>
    <w:p>
      <w:pPr>
        <w:pStyle w:val="ListBullet"/>
        <w:spacing w:after="30"/>
      </w:pPr>
      <w:r>
        <w:t>UNVERIFIED: rumor o fuente no validada; no elevar score por si sola.</w:t>
      </w:r>
    </w:p>
    <w:p>
      <w:pPr>
        <w:pStyle w:val="Heading1"/>
        <w:spacing w:before="200" w:after="100"/>
      </w:pPr>
      <w:r>
        <w:t>28. Scoring: dimensiones separadas</w:t>
      </w:r>
    </w:p>
    <w:p>
      <w:pPr>
        <w:pStyle w:val="BodyText"/>
      </w:pPr>
      <w:r>
        <w:t>No usar un unico 0-100 opaco. Mantener scores independientes y explicar contribuciones. Los pesos de OpportunityScore son configurables y no se consideran verdad hasta validarlos historicamente.</w:t>
      </w:r>
    </w:p>
    <w:tbl>
      <w:tblPr>
        <w:tblStyle w:val="TableGrid"/>
        <w:tblW w:type="auto" w:w="0"/>
        <w:jc w:val="center"/>
        <w:tblLayout w:type="fixed"/>
        <w:tblLook w:firstColumn="1" w:firstRow="1" w:lastColumn="0" w:lastRow="0" w:noHBand="0" w:noVBand="1" w:val="04A0"/>
      </w:tblPr>
      <w:tblGrid>
        <w:gridCol w:w="3408"/>
        <w:gridCol w:w="3408"/>
        <w:gridCol w:w="3408"/>
      </w:tblGrid>
      <w:tr>
        <w:trPr>
          <w:tblHeader w:val="true"/>
        </w:trPr>
        <w:tc>
          <w:tcPr>
            <w:tcW w:type="dxa" w:w="2304"/>
            <w:shd w:fill="17365D"/>
            <w:tcMar>
              <w:top w:w="65" w:type="dxa"/>
              <w:start w:w="65" w:type="dxa"/>
              <w:bottom w:w="65" w:type="dxa"/>
              <w:end w:w="65" w:type="dxa"/>
            </w:tcMar>
            <w:vAlign w:val="center"/>
          </w:tcPr>
          <w:p>
            <w:pPr>
              <w:jc w:val="center"/>
            </w:pPr>
            <w:r>
              <w:rPr>
                <w:b/>
                <w:color w:val="FFFFFF"/>
                <w:sz w:val="15"/>
              </w:rPr>
              <w:t>Score</w:t>
            </w:r>
          </w:p>
        </w:tc>
        <w:tc>
          <w:tcPr>
            <w:tcW w:type="dxa" w:w="5184"/>
            <w:shd w:fill="17365D"/>
            <w:tcMar>
              <w:top w:w="65" w:type="dxa"/>
              <w:start w:w="65" w:type="dxa"/>
              <w:bottom w:w="65" w:type="dxa"/>
              <w:end w:w="65" w:type="dxa"/>
            </w:tcMar>
            <w:vAlign w:val="center"/>
          </w:tcPr>
          <w:p>
            <w:pPr>
              <w:jc w:val="center"/>
            </w:pPr>
            <w:r>
              <w:rPr>
                <w:b/>
                <w:color w:val="FFFFFF"/>
                <w:sz w:val="15"/>
              </w:rPr>
              <w:t>Que representa</w:t>
            </w:r>
          </w:p>
        </w:tc>
        <w:tc>
          <w:tcPr>
            <w:tcW w:type="dxa" w:w="3312"/>
            <w:shd w:fill="17365D"/>
            <w:tcMar>
              <w:top w:w="65" w:type="dxa"/>
              <w:start w:w="65" w:type="dxa"/>
              <w:bottom w:w="65" w:type="dxa"/>
              <w:end w:w="65" w:type="dxa"/>
            </w:tcMar>
            <w:vAlign w:val="center"/>
          </w:tcPr>
          <w:p>
            <w:pPr>
              <w:jc w:val="center"/>
            </w:pPr>
            <w:r>
              <w:rPr>
                <w:b/>
                <w:color w:val="FFFFFF"/>
                <w:sz w:val="15"/>
              </w:rPr>
              <w:t>No confundir con</w:t>
            </w:r>
          </w:p>
        </w:tc>
      </w:tr>
      <w:tr>
        <w:tc>
          <w:tcPr>
            <w:tcW w:type="dxa" w:w="2304"/>
            <w:shd w:fill="FFFFFF"/>
            <w:tcMar>
              <w:top w:w="60" w:type="dxa"/>
              <w:start w:w="60" w:type="dxa"/>
              <w:bottom w:w="60" w:type="dxa"/>
              <w:end w:w="60" w:type="dxa"/>
            </w:tcMar>
            <w:vAlign w:val="top"/>
          </w:tcPr>
          <w:p>
            <w:pPr>
              <w:spacing w:after="0"/>
            </w:pPr>
            <w:r>
              <w:rPr>
                <w:color w:val="202A35"/>
                <w:sz w:val="15"/>
              </w:rPr>
              <w:t>DiscoveryScore</w:t>
            </w:r>
          </w:p>
        </w:tc>
        <w:tc>
          <w:tcPr>
            <w:tcW w:type="dxa" w:w="5184"/>
            <w:shd w:fill="FFFFFF"/>
            <w:tcMar>
              <w:top w:w="60" w:type="dxa"/>
              <w:start w:w="60" w:type="dxa"/>
              <w:bottom w:w="60" w:type="dxa"/>
              <w:end w:w="60" w:type="dxa"/>
            </w:tcMar>
            <w:vAlign w:val="top"/>
          </w:tcPr>
          <w:p>
            <w:pPr>
              <w:spacing w:after="0"/>
            </w:pPr>
            <w:r>
              <w:rPr>
                <w:color w:val="202A35"/>
                <w:sz w:val="15"/>
              </w:rPr>
              <w:t>merece investigacion inicial</w:t>
            </w:r>
          </w:p>
        </w:tc>
        <w:tc>
          <w:tcPr>
            <w:tcW w:type="dxa" w:w="3312"/>
            <w:shd w:fill="FFFFFF"/>
            <w:tcMar>
              <w:top w:w="60" w:type="dxa"/>
              <w:start w:w="60" w:type="dxa"/>
              <w:bottom w:w="60" w:type="dxa"/>
              <w:end w:w="60" w:type="dxa"/>
            </w:tcMar>
            <w:vAlign w:val="top"/>
          </w:tcPr>
          <w:p>
            <w:pPr>
              <w:spacing w:after="0"/>
            </w:pPr>
            <w:r>
              <w:rPr>
                <w:color w:val="202A35"/>
                <w:sz w:val="15"/>
              </w:rPr>
              <w:t>senal de entrada</w:t>
            </w:r>
          </w:p>
        </w:tc>
      </w:tr>
      <w:tr>
        <w:tc>
          <w:tcPr>
            <w:tcW w:type="dxa" w:w="2304"/>
            <w:shd w:fill="F7F9FB"/>
            <w:tcMar>
              <w:top w:w="60" w:type="dxa"/>
              <w:start w:w="60" w:type="dxa"/>
              <w:bottom w:w="60" w:type="dxa"/>
              <w:end w:w="60" w:type="dxa"/>
            </w:tcMar>
            <w:vAlign w:val="top"/>
          </w:tcPr>
          <w:p>
            <w:pPr>
              <w:spacing w:after="0"/>
            </w:pPr>
            <w:r>
              <w:rPr>
                <w:color w:val="202A35"/>
                <w:sz w:val="15"/>
              </w:rPr>
              <w:t>OpportunityScore</w:t>
            </w:r>
          </w:p>
        </w:tc>
        <w:tc>
          <w:tcPr>
            <w:tcW w:type="dxa" w:w="5184"/>
            <w:shd w:fill="F7F9FB"/>
            <w:tcMar>
              <w:top w:w="60" w:type="dxa"/>
              <w:start w:w="60" w:type="dxa"/>
              <w:bottom w:w="60" w:type="dxa"/>
              <w:end w:w="60" w:type="dxa"/>
            </w:tcMar>
            <w:vAlign w:val="top"/>
          </w:tcPr>
          <w:p>
            <w:pPr>
              <w:spacing w:after="0"/>
            </w:pPr>
            <w:r>
              <w:rPr>
                <w:color w:val="202A35"/>
                <w:sz w:val="15"/>
              </w:rPr>
              <w:t>atractivo agregado del escenario</w:t>
            </w:r>
          </w:p>
        </w:tc>
        <w:tc>
          <w:tcPr>
            <w:tcW w:type="dxa" w:w="3312"/>
            <w:shd w:fill="F7F9FB"/>
            <w:tcMar>
              <w:top w:w="60" w:type="dxa"/>
              <w:start w:w="60" w:type="dxa"/>
              <w:bottom w:w="60" w:type="dxa"/>
              <w:end w:w="60" w:type="dxa"/>
            </w:tcMar>
            <w:vAlign w:val="top"/>
          </w:tcPr>
          <w:p>
            <w:pPr>
              <w:spacing w:after="0"/>
            </w:pPr>
            <w:r>
              <w:rPr>
                <w:color w:val="202A35"/>
                <w:sz w:val="15"/>
              </w:rPr>
              <w:t>riesgo o confianza</w:t>
            </w:r>
          </w:p>
        </w:tc>
      </w:tr>
      <w:tr>
        <w:tc>
          <w:tcPr>
            <w:tcW w:type="dxa" w:w="2304"/>
            <w:shd w:fill="FFFFFF"/>
            <w:tcMar>
              <w:top w:w="60" w:type="dxa"/>
              <w:start w:w="60" w:type="dxa"/>
              <w:bottom w:w="60" w:type="dxa"/>
              <w:end w:w="60" w:type="dxa"/>
            </w:tcMar>
            <w:vAlign w:val="top"/>
          </w:tcPr>
          <w:p>
            <w:pPr>
              <w:spacing w:after="0"/>
            </w:pPr>
            <w:r>
              <w:rPr>
                <w:color w:val="202A35"/>
                <w:sz w:val="15"/>
              </w:rPr>
              <w:t>TimingScore</w:t>
            </w:r>
          </w:p>
        </w:tc>
        <w:tc>
          <w:tcPr>
            <w:tcW w:type="dxa" w:w="5184"/>
            <w:shd w:fill="FFFFFF"/>
            <w:tcMar>
              <w:top w:w="60" w:type="dxa"/>
              <w:start w:w="60" w:type="dxa"/>
              <w:bottom w:w="60" w:type="dxa"/>
              <w:end w:w="60" w:type="dxa"/>
            </w:tcMar>
            <w:vAlign w:val="top"/>
          </w:tcPr>
          <w:p>
            <w:pPr>
              <w:spacing w:after="0"/>
            </w:pPr>
            <w:r>
              <w:rPr>
                <w:color w:val="202A35"/>
                <w:sz w:val="15"/>
              </w:rPr>
              <w:t>calidad del momento actual</w:t>
            </w:r>
          </w:p>
        </w:tc>
        <w:tc>
          <w:tcPr>
            <w:tcW w:type="dxa" w:w="3312"/>
            <w:shd w:fill="FFFFFF"/>
            <w:tcMar>
              <w:top w:w="60" w:type="dxa"/>
              <w:start w:w="60" w:type="dxa"/>
              <w:bottom w:w="60" w:type="dxa"/>
              <w:end w:w="60" w:type="dxa"/>
            </w:tcMar>
            <w:vAlign w:val="top"/>
          </w:tcPr>
          <w:p>
            <w:pPr>
              <w:spacing w:after="0"/>
            </w:pPr>
            <w:r>
              <w:rPr>
                <w:color w:val="202A35"/>
                <w:sz w:val="15"/>
              </w:rPr>
              <w:t>calidad estructural de la empresa</w:t>
            </w:r>
          </w:p>
        </w:tc>
      </w:tr>
      <w:tr>
        <w:tc>
          <w:tcPr>
            <w:tcW w:type="dxa" w:w="2304"/>
            <w:shd w:fill="F7F9FB"/>
            <w:tcMar>
              <w:top w:w="60" w:type="dxa"/>
              <w:start w:w="60" w:type="dxa"/>
              <w:bottom w:w="60" w:type="dxa"/>
              <w:end w:w="60" w:type="dxa"/>
            </w:tcMar>
            <w:vAlign w:val="top"/>
          </w:tcPr>
          <w:p>
            <w:pPr>
              <w:spacing w:after="0"/>
            </w:pPr>
            <w:r>
              <w:rPr>
                <w:color w:val="202A35"/>
                <w:sz w:val="15"/>
              </w:rPr>
              <w:t>ConfidenceScore</w:t>
            </w:r>
          </w:p>
        </w:tc>
        <w:tc>
          <w:tcPr>
            <w:tcW w:type="dxa" w:w="5184"/>
            <w:shd w:fill="F7F9FB"/>
            <w:tcMar>
              <w:top w:w="60" w:type="dxa"/>
              <w:start w:w="60" w:type="dxa"/>
              <w:bottom w:w="60" w:type="dxa"/>
              <w:end w:w="60" w:type="dxa"/>
            </w:tcMar>
            <w:vAlign w:val="top"/>
          </w:tcPr>
          <w:p>
            <w:pPr>
              <w:spacing w:after="0"/>
            </w:pPr>
            <w:r>
              <w:rPr>
                <w:color w:val="202A35"/>
                <w:sz w:val="15"/>
              </w:rPr>
              <w:t>grado de acuerdo y evidencia</w:t>
            </w:r>
          </w:p>
        </w:tc>
        <w:tc>
          <w:tcPr>
            <w:tcW w:type="dxa" w:w="3312"/>
            <w:shd w:fill="F7F9FB"/>
            <w:tcMar>
              <w:top w:w="60" w:type="dxa"/>
              <w:start w:w="60" w:type="dxa"/>
              <w:bottom w:w="60" w:type="dxa"/>
              <w:end w:w="60" w:type="dxa"/>
            </w:tcMar>
            <w:vAlign w:val="top"/>
          </w:tcPr>
          <w:p>
            <w:pPr>
              <w:spacing w:after="0"/>
            </w:pPr>
            <w:r>
              <w:rPr>
                <w:color w:val="202A35"/>
                <w:sz w:val="15"/>
              </w:rPr>
              <w:t>probabilidad garantizada</w:t>
            </w:r>
          </w:p>
        </w:tc>
      </w:tr>
      <w:tr>
        <w:tc>
          <w:tcPr>
            <w:tcW w:type="dxa" w:w="2304"/>
            <w:shd w:fill="FFFFFF"/>
            <w:tcMar>
              <w:top w:w="60" w:type="dxa"/>
              <w:start w:w="60" w:type="dxa"/>
              <w:bottom w:w="60" w:type="dxa"/>
              <w:end w:w="60" w:type="dxa"/>
            </w:tcMar>
            <w:vAlign w:val="top"/>
          </w:tcPr>
          <w:p>
            <w:pPr>
              <w:spacing w:after="0"/>
            </w:pPr>
            <w:r>
              <w:rPr>
                <w:color w:val="202A35"/>
                <w:sz w:val="15"/>
              </w:rPr>
              <w:t>RiskScore</w:t>
            </w:r>
          </w:p>
        </w:tc>
        <w:tc>
          <w:tcPr>
            <w:tcW w:type="dxa" w:w="5184"/>
            <w:shd w:fill="FFFFFF"/>
            <w:tcMar>
              <w:top w:w="60" w:type="dxa"/>
              <w:start w:w="60" w:type="dxa"/>
              <w:bottom w:w="60" w:type="dxa"/>
              <w:end w:w="60" w:type="dxa"/>
            </w:tcMar>
            <w:vAlign w:val="top"/>
          </w:tcPr>
          <w:p>
            <w:pPr>
              <w:spacing w:after="0"/>
            </w:pPr>
            <w:r>
              <w:rPr>
                <w:color w:val="202A35"/>
                <w:sz w:val="15"/>
              </w:rPr>
              <w:t>riesgos/eventos/volatilidad/contexto adverso</w:t>
            </w:r>
          </w:p>
        </w:tc>
        <w:tc>
          <w:tcPr>
            <w:tcW w:type="dxa" w:w="3312"/>
            <w:shd w:fill="FFFFFF"/>
            <w:tcMar>
              <w:top w:w="60" w:type="dxa"/>
              <w:start w:w="60" w:type="dxa"/>
              <w:bottom w:w="60" w:type="dxa"/>
              <w:end w:w="60" w:type="dxa"/>
            </w:tcMar>
            <w:vAlign w:val="top"/>
          </w:tcPr>
          <w:p>
            <w:pPr>
              <w:spacing w:after="0"/>
            </w:pPr>
            <w:r>
              <w:rPr>
                <w:color w:val="202A35"/>
                <w:sz w:val="15"/>
              </w:rPr>
              <w:t>OpportunityScore inverso</w:t>
            </w:r>
          </w:p>
        </w:tc>
      </w:tr>
      <w:tr>
        <w:tc>
          <w:tcPr>
            <w:tcW w:type="dxa" w:w="2304"/>
            <w:shd w:fill="F7F9FB"/>
            <w:tcMar>
              <w:top w:w="60" w:type="dxa"/>
              <w:start w:w="60" w:type="dxa"/>
              <w:bottom w:w="60" w:type="dxa"/>
              <w:end w:w="60" w:type="dxa"/>
            </w:tcMar>
            <w:vAlign w:val="top"/>
          </w:tcPr>
          <w:p>
            <w:pPr>
              <w:spacing w:after="0"/>
            </w:pPr>
            <w:r>
              <w:rPr>
                <w:color w:val="202A35"/>
                <w:sz w:val="15"/>
              </w:rPr>
              <w:t>DataReliabilityScore</w:t>
            </w:r>
          </w:p>
        </w:tc>
        <w:tc>
          <w:tcPr>
            <w:tcW w:type="dxa" w:w="5184"/>
            <w:shd w:fill="F7F9FB"/>
            <w:tcMar>
              <w:top w:w="60" w:type="dxa"/>
              <w:start w:w="60" w:type="dxa"/>
              <w:bottom w:w="60" w:type="dxa"/>
              <w:end w:w="60" w:type="dxa"/>
            </w:tcMar>
            <w:vAlign w:val="top"/>
          </w:tcPr>
          <w:p>
            <w:pPr>
              <w:spacing w:after="0"/>
            </w:pPr>
            <w:r>
              <w:rPr>
                <w:color w:val="202A35"/>
                <w:sz w:val="15"/>
              </w:rPr>
              <w:t>frescura, cobertura y consistencia de datos</w:t>
            </w:r>
          </w:p>
        </w:tc>
        <w:tc>
          <w:tcPr>
            <w:tcW w:type="dxa" w:w="3312"/>
            <w:shd w:fill="F7F9FB"/>
            <w:tcMar>
              <w:top w:w="60" w:type="dxa"/>
              <w:start w:w="60" w:type="dxa"/>
              <w:bottom w:w="60" w:type="dxa"/>
              <w:end w:w="60" w:type="dxa"/>
            </w:tcMar>
            <w:vAlign w:val="top"/>
          </w:tcPr>
          <w:p>
            <w:pPr>
              <w:spacing w:after="0"/>
            </w:pPr>
            <w:r>
              <w:rPr>
                <w:color w:val="202A35"/>
                <w:sz w:val="15"/>
              </w:rPr>
              <w:t>confidence analitica</w:t>
            </w:r>
          </w:p>
        </w:tc>
      </w:tr>
      <w:tr>
        <w:tc>
          <w:tcPr>
            <w:tcW w:type="dxa" w:w="2304"/>
            <w:shd w:fill="FFFFFF"/>
            <w:tcMar>
              <w:top w:w="60" w:type="dxa"/>
              <w:start w:w="60" w:type="dxa"/>
              <w:bottom w:w="60" w:type="dxa"/>
              <w:end w:w="60" w:type="dxa"/>
            </w:tcMar>
            <w:vAlign w:val="top"/>
          </w:tcPr>
          <w:p>
            <w:pPr>
              <w:spacing w:after="0"/>
            </w:pPr>
            <w:r>
              <w:rPr>
                <w:color w:val="202A35"/>
                <w:sz w:val="15"/>
              </w:rPr>
              <w:t>ContradictionScore</w:t>
            </w:r>
          </w:p>
        </w:tc>
        <w:tc>
          <w:tcPr>
            <w:tcW w:type="dxa" w:w="5184"/>
            <w:shd w:fill="FFFFFF"/>
            <w:tcMar>
              <w:top w:w="60" w:type="dxa"/>
              <w:start w:w="60" w:type="dxa"/>
              <w:bottom w:w="60" w:type="dxa"/>
              <w:end w:w="60" w:type="dxa"/>
            </w:tcMar>
            <w:vAlign w:val="top"/>
          </w:tcPr>
          <w:p>
            <w:pPr>
              <w:spacing w:after="0"/>
            </w:pPr>
            <w:r>
              <w:rPr>
                <w:color w:val="202A35"/>
                <w:sz w:val="15"/>
              </w:rPr>
              <w:t>cantidad/fuerza de evidencia contraria</w:t>
            </w:r>
          </w:p>
        </w:tc>
        <w:tc>
          <w:tcPr>
            <w:tcW w:type="dxa" w:w="3312"/>
            <w:shd w:fill="FFFFFF"/>
            <w:tcMar>
              <w:top w:w="60" w:type="dxa"/>
              <w:start w:w="60" w:type="dxa"/>
              <w:bottom w:w="60" w:type="dxa"/>
              <w:end w:w="60" w:type="dxa"/>
            </w:tcMar>
            <w:vAlign w:val="top"/>
          </w:tcPr>
          <w:p>
            <w:pPr>
              <w:spacing w:after="0"/>
            </w:pPr>
            <w:r>
              <w:rPr>
                <w:color w:val="202A35"/>
                <w:sz w:val="15"/>
              </w:rPr>
              <w:t>riesgo total</w:t>
            </w:r>
          </w:p>
        </w:tc>
      </w:tr>
      <w:tr>
        <w:tc>
          <w:tcPr>
            <w:tcW w:type="dxa" w:w="2304"/>
            <w:shd w:fill="F7F9FB"/>
            <w:tcMar>
              <w:top w:w="60" w:type="dxa"/>
              <w:start w:w="60" w:type="dxa"/>
              <w:bottom w:w="60" w:type="dxa"/>
              <w:end w:w="60" w:type="dxa"/>
            </w:tcMar>
            <w:vAlign w:val="top"/>
          </w:tcPr>
          <w:p>
            <w:pPr>
              <w:spacing w:after="0"/>
            </w:pPr>
            <w:r>
              <w:rPr>
                <w:color w:val="202A35"/>
                <w:sz w:val="15"/>
              </w:rPr>
              <w:t>CatalystScore</w:t>
            </w:r>
          </w:p>
        </w:tc>
        <w:tc>
          <w:tcPr>
            <w:tcW w:type="dxa" w:w="5184"/>
            <w:shd w:fill="F7F9FB"/>
            <w:tcMar>
              <w:top w:w="60" w:type="dxa"/>
              <w:start w:w="60" w:type="dxa"/>
              <w:bottom w:w="60" w:type="dxa"/>
              <w:end w:w="60" w:type="dxa"/>
            </w:tcMar>
            <w:vAlign w:val="top"/>
          </w:tcPr>
          <w:p>
            <w:pPr>
              <w:spacing w:after="0"/>
            </w:pPr>
            <w:r>
              <w:rPr>
                <w:color w:val="202A35"/>
                <w:sz w:val="15"/>
              </w:rPr>
              <w:t>fuerza/novedad/credibilidad del catalizador</w:t>
            </w:r>
          </w:p>
        </w:tc>
        <w:tc>
          <w:tcPr>
            <w:tcW w:type="dxa" w:w="3312"/>
            <w:shd w:fill="F7F9FB"/>
            <w:tcMar>
              <w:top w:w="60" w:type="dxa"/>
              <w:start w:w="60" w:type="dxa"/>
              <w:bottom w:w="60" w:type="dxa"/>
              <w:end w:w="60" w:type="dxa"/>
            </w:tcMar>
            <w:vAlign w:val="top"/>
          </w:tcPr>
          <w:p>
            <w:pPr>
              <w:spacing w:after="0"/>
            </w:pPr>
            <w:r>
              <w:rPr>
                <w:color w:val="202A35"/>
                <w:sz w:val="15"/>
              </w:rPr>
              <w:t>sentimiento aislado</w:t>
            </w:r>
          </w:p>
        </w:tc>
      </w:tr>
    </w:tbl>
    <w:p>
      <w:pPr>
        <w:spacing w:after="0"/>
      </w:pPr>
    </w:p>
    <w:p>
      <w:pPr>
        <w:pStyle w:val="Heading2"/>
        <w:spacing w:before="140" w:after="100"/>
      </w:pPr>
      <w:r>
        <w:t>28.1 Ejemplo de OpportunityScore V1 configurable</w:t>
      </w:r>
    </w:p>
    <w:tbl>
      <w:tblPr>
        <w:tblW w:type="auto" w:w="0"/>
        <w:jc w:val="center"/>
        <w:tblLook w:firstColumn="1" w:firstRow="1" w:lastColumn="0" w:lastRow="0" w:noHBand="0" w:noVBand="1" w:val="04A0"/>
      </w:tblPr>
      <w:tblGrid>
        <w:gridCol w:w="10224"/>
      </w:tblGrid>
      <w:tr>
        <w:tc>
          <w:tcPr>
            <w:tcW w:type="dxa" w:w="10224"/>
            <w:shd w:fill="F7F7F7"/>
            <w:tcMar>
              <w:top w:w="100" w:type="dxa"/>
              <w:start w:w="140" w:type="dxa"/>
              <w:bottom w:w="100" w:type="dxa"/>
              <w:end w:w="140" w:type="dxa"/>
            </w:tcMar>
          </w:tcPr>
          <w:p>
            <w:pPr>
              <w:spacing w:after="0" w:line="240" w:lineRule="auto"/>
            </w:pPr>
            <w:r>
              <w:rPr>
                <w:rFonts w:ascii="Liberation Mono" w:hAnsi="Liberation Mono" w:eastAsia="Liberation Mono"/>
                <w:sz w:val="16"/>
              </w:rPr>
              <w:t>opportunity_v1 = weighted(</w:t>
              <w:br/>
              <w:t xml:space="preserve">    technical=0.20,</w:t>
              <w:br/>
              <w:t xml:space="preserve">    volume=0.15,</w:t>
              <w:br/>
              <w:t xml:space="preserve">    relative_strength=0.15,</w:t>
              <w:br/>
              <w:t xml:space="preserve">    catalyst=0.15,</w:t>
              <w:br/>
              <w:t xml:space="preserve">    market_sector=0.10,</w:t>
              <w:br/>
              <w:t xml:space="preserve">    timing=0.10,</w:t>
              <w:br/>
              <w:t xml:space="preserve">    historical=0.10,</w:t>
              <w:br/>
              <w:t xml:space="preserve">    other=0.05,</w:t>
              <w:br/>
              <w:t>)</w:t>
              <w:br/>
              <w:t># Pesos iniciales para experimentacion, no parametros definitivos.</w:t>
            </w:r>
          </w:p>
        </w:tc>
      </w:tr>
    </w:tbl>
    <w:tbl>
      <w:tblPr>
        <w:tblW w:type="auto" w:w="0"/>
        <w:jc w:val="center"/>
        <w:tblLook w:firstColumn="1" w:firstRow="1" w:lastColumn="0" w:lastRow="0" w:noHBand="0" w:noVBand="1" w:val="04A0"/>
      </w:tblPr>
      <w:tblGrid>
        <w:gridCol w:w="10224"/>
      </w:tblGrid>
      <w:tr>
        <w:tc>
          <w:tcPr>
            <w:tcW w:type="dxa" w:w="10224"/>
            <w:shd w:fill="FFF2CC"/>
            <w:tcMar>
              <w:top w:w="120" w:type="dxa"/>
              <w:start w:w="150" w:type="dxa"/>
              <w:bottom w:w="120" w:type="dxa"/>
              <w:end w:w="150" w:type="dxa"/>
            </w:tcMar>
          </w:tcPr>
          <w:p>
            <w:r>
              <w:rPr>
                <w:b/>
                <w:color w:val="17365D"/>
              </w:rPr>
              <w:t xml:space="preserve">Separacion critica: </w:t>
            </w:r>
            <w:r>
              <w:t>Opportunity=91 y Risk=80 pueden coexistir. No restar automaticamente riesgo a oportunidad; la siguiente etapa necesita ambas dimensiones para planificar.</w:t>
            </w:r>
          </w:p>
        </w:tc>
      </w:tr>
    </w:tbl>
    <w:p>
      <w:pPr>
        <w:pStyle w:val="Heading1"/>
        <w:spacing w:before="200" w:after="100"/>
      </w:pPr>
      <w:r>
        <w:t>29. Dynamic Watchlist y lifecycle</w:t>
      </w:r>
    </w:p>
    <w:p>
      <w:pPr>
        <w:pStyle w:val="BodyText"/>
      </w:pPr>
      <w:r>
        <w:t>La watchlist es una lista viva, no un listado semanal inmovil. Etapa 2 administra estados y razones de transicion.</w:t>
      </w:r>
    </w:p>
    <w:tbl>
      <w:tblPr>
        <w:tblW w:type="auto" w:w="0"/>
        <w:jc w:val="center"/>
        <w:tblLook w:firstColumn="1" w:firstRow="1" w:lastColumn="0" w:lastRow="0" w:noHBand="0" w:noVBand="1" w:val="04A0"/>
      </w:tblPr>
      <w:tblGrid>
        <w:gridCol w:w="10224"/>
      </w:tblGrid>
      <w:tr>
        <w:tc>
          <w:tcPr>
            <w:tcW w:type="dxa" w:w="10224"/>
            <w:shd w:fill="F7F7F7"/>
            <w:tcMar>
              <w:top w:w="100" w:type="dxa"/>
              <w:start w:w="140" w:type="dxa"/>
              <w:bottom w:w="100" w:type="dxa"/>
              <w:end w:w="140" w:type="dxa"/>
            </w:tcMar>
          </w:tcPr>
          <w:p>
            <w:pPr>
              <w:spacing w:after="0" w:line="240" w:lineRule="auto"/>
            </w:pPr>
            <w:r>
              <w:rPr>
                <w:rFonts w:ascii="Liberation Mono" w:hAnsi="Liberation Mono" w:eastAsia="Liberation Mono"/>
                <w:sz w:val="16"/>
              </w:rPr>
              <w:t>DISCOVERED -&gt; CANDIDATE -&gt; WATCHLIST -&gt; HOT</w:t>
              <w:br/>
              <w:t xml:space="preserve">                    |          |         |</w:t>
              <w:br/>
              <w:t xml:space="preserve">                    v          v         v</w:t>
              <w:br/>
              <w:t xml:space="preserve">                 REMOVED    COOLING   COOLING</w:t>
              <w:br/>
              <w:t xml:space="preserve">                              |</w:t>
              <w:br/>
              <w:t xml:space="preserve">                           COOLDOWN</w:t>
            </w:r>
          </w:p>
        </w:tc>
      </w:tr>
    </w:tbl>
    <w:p>
      <w:pPr>
        <w:pStyle w:val="Heading2"/>
        <w:spacing w:before="140" w:after="100"/>
      </w:pPr>
      <w:r>
        <w:t>29.1 Reglas V1 configurables</w:t>
      </w:r>
    </w:p>
    <w:p>
      <w:pPr>
        <w:pStyle w:val="ListBullet"/>
        <w:spacing w:after="30"/>
      </w:pPr>
      <w:r>
        <w:t>Objetivo: 5-10 activos; minimo 1; maximo 15. No llenar espacios con oportunidades mediocres.</w:t>
      </w:r>
    </w:p>
    <w:p>
      <w:pPr>
        <w:pStyle w:val="ListBullet"/>
        <w:spacing w:after="30"/>
      </w:pPr>
      <w:r>
        <w:t>Usar hysteresis: umbral de entrada mayor que umbral de permanencia.</w:t>
      </w:r>
    </w:p>
    <w:p>
      <w:pPr>
        <w:pStyle w:val="ListBullet"/>
        <w:spacing w:after="30"/>
      </w:pPr>
      <w:r>
        <w:t>Promover a HOT por score alto, aceleracion de score, catalizador relevante o interrupt.</w:t>
      </w:r>
    </w:p>
    <w:p>
      <w:pPr>
        <w:pStyle w:val="ListBullet"/>
        <w:spacing w:after="30"/>
      </w:pPr>
      <w:r>
        <w:t>Remover por invalidacion explicita, degradacion persistente, deterioro de datos o mejor candidato.</w:t>
      </w:r>
    </w:p>
    <w:p>
      <w:pPr>
        <w:pStyle w:val="ListBullet"/>
        <w:spacing w:after="30"/>
      </w:pPr>
      <w:r>
        <w:t>Cooldown evita entrar/salir repetidamente; un evento nuevo extraordinario puede romper cooldown.</w:t>
      </w:r>
    </w:p>
    <w:p>
      <w:pPr>
        <w:pStyle w:val="ListBullet"/>
        <w:spacing w:after="30"/>
      </w:pPr>
      <w:r>
        <w:t>Guardar WatchlistHistory con score, reason, evidence ids y timestamp para cada cambio.</w:t>
      </w:r>
    </w:p>
    <w:p>
      <w:pPr>
        <w:pStyle w:val="Heading1"/>
        <w:spacing w:before="200" w:after="100"/>
      </w:pPr>
      <w:r>
        <w:t>30. Opportunity Interrupt Engine</w:t>
      </w:r>
    </w:p>
    <w:p>
      <w:pPr>
        <w:pStyle w:val="BodyText"/>
      </w:pPr>
      <w:r>
        <w:t>Mantiene la capacidad de descubrir una oportunidad fuera de los 1-15 activos sin escanear todo en profundidad. Consume triggers baratos producidos por Etapa 1 y scanners amplios.</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3744"/>
            <w:shd w:fill="17365D"/>
            <w:tcMar>
              <w:top w:w="65" w:type="dxa"/>
              <w:start w:w="65" w:type="dxa"/>
              <w:bottom w:w="65" w:type="dxa"/>
              <w:end w:w="65" w:type="dxa"/>
            </w:tcMar>
            <w:vAlign w:val="center"/>
          </w:tcPr>
          <w:p>
            <w:pPr>
              <w:jc w:val="center"/>
            </w:pPr>
            <w:r>
              <w:rPr>
                <w:b/>
                <w:color w:val="FFFFFF"/>
                <w:sz w:val="16"/>
              </w:rPr>
              <w:t>Trigger</w:t>
            </w:r>
          </w:p>
        </w:tc>
        <w:tc>
          <w:tcPr>
            <w:tcW w:type="dxa" w:w="7056"/>
            <w:shd w:fill="17365D"/>
            <w:tcMar>
              <w:top w:w="65" w:type="dxa"/>
              <w:start w:w="65" w:type="dxa"/>
              <w:bottom w:w="65" w:type="dxa"/>
              <w:end w:w="65" w:type="dxa"/>
            </w:tcMar>
            <w:vAlign w:val="center"/>
          </w:tcPr>
          <w:p>
            <w:pPr>
              <w:jc w:val="center"/>
            </w:pPr>
            <w:r>
              <w:rPr>
                <w:b/>
                <w:color w:val="FFFFFF"/>
                <w:sz w:val="16"/>
              </w:rPr>
              <w:t>Accion</w:t>
            </w:r>
          </w:p>
        </w:tc>
      </w:tr>
      <w:tr>
        <w:tc>
          <w:tcPr>
            <w:tcW w:type="dxa" w:w="3744"/>
            <w:shd w:fill="FFFFFF"/>
            <w:tcMar>
              <w:top w:w="60" w:type="dxa"/>
              <w:start w:w="60" w:type="dxa"/>
              <w:bottom w:w="60" w:type="dxa"/>
              <w:end w:w="60" w:type="dxa"/>
            </w:tcMar>
            <w:vAlign w:val="top"/>
          </w:tcPr>
          <w:p>
            <w:pPr>
              <w:spacing w:after="0"/>
            </w:pPr>
            <w:r>
              <w:rPr>
                <w:color w:val="202A35"/>
                <w:sz w:val="16"/>
              </w:rPr>
              <w:t>Major official catalyst / SEC</w:t>
            </w:r>
          </w:p>
        </w:tc>
        <w:tc>
          <w:tcPr>
            <w:tcW w:type="dxa" w:w="7056"/>
            <w:shd w:fill="FFFFFF"/>
            <w:tcMar>
              <w:top w:w="60" w:type="dxa"/>
              <w:start w:w="60" w:type="dxa"/>
              <w:bottom w:w="60" w:type="dxa"/>
              <w:end w:w="60" w:type="dxa"/>
            </w:tcMar>
            <w:vAlign w:val="top"/>
          </w:tcPr>
          <w:p>
            <w:pPr>
              <w:spacing w:after="0"/>
            </w:pPr>
            <w:r>
              <w:rPr>
                <w:color w:val="202A35"/>
                <w:sz w:val="16"/>
              </w:rPr>
              <w:t>crear EmergencyCandidate y analizar LEVEL 2/3</w:t>
            </w:r>
          </w:p>
        </w:tc>
      </w:tr>
      <w:tr>
        <w:tc>
          <w:tcPr>
            <w:tcW w:type="dxa" w:w="3744"/>
            <w:shd w:fill="F7F9FB"/>
            <w:tcMar>
              <w:top w:w="60" w:type="dxa"/>
              <w:start w:w="60" w:type="dxa"/>
              <w:bottom w:w="60" w:type="dxa"/>
              <w:end w:w="60" w:type="dxa"/>
            </w:tcMar>
            <w:vAlign w:val="top"/>
          </w:tcPr>
          <w:p>
            <w:pPr>
              <w:spacing w:after="0"/>
            </w:pPr>
            <w:r>
              <w:rPr>
                <w:color w:val="202A35"/>
                <w:sz w:val="16"/>
              </w:rPr>
              <w:t>Price/volume anomaly</w:t>
            </w:r>
          </w:p>
        </w:tc>
        <w:tc>
          <w:tcPr>
            <w:tcW w:type="dxa" w:w="7056"/>
            <w:shd w:fill="F7F9FB"/>
            <w:tcMar>
              <w:top w:w="60" w:type="dxa"/>
              <w:start w:w="60" w:type="dxa"/>
              <w:bottom w:w="60" w:type="dxa"/>
              <w:end w:w="60" w:type="dxa"/>
            </w:tcMar>
            <w:vAlign w:val="top"/>
          </w:tcPr>
          <w:p>
            <w:pPr>
              <w:spacing w:after="0"/>
            </w:pPr>
            <w:r>
              <w:rPr>
                <w:color w:val="202A35"/>
                <w:sz w:val="16"/>
              </w:rPr>
              <w:t>quick features + context + catalyst lookup</w:t>
            </w:r>
          </w:p>
        </w:tc>
      </w:tr>
      <w:tr>
        <w:tc>
          <w:tcPr>
            <w:tcW w:type="dxa" w:w="3744"/>
            <w:shd w:fill="FFFFFF"/>
            <w:tcMar>
              <w:top w:w="60" w:type="dxa"/>
              <w:start w:w="60" w:type="dxa"/>
              <w:bottom w:w="60" w:type="dxa"/>
              <w:end w:w="60" w:type="dxa"/>
            </w:tcMar>
            <w:vAlign w:val="top"/>
          </w:tcPr>
          <w:p>
            <w:pPr>
              <w:spacing w:after="0"/>
            </w:pPr>
            <w:r>
              <w:rPr>
                <w:color w:val="202A35"/>
                <w:sz w:val="16"/>
              </w:rPr>
              <w:t>Earnings/macro surprise</w:t>
            </w:r>
          </w:p>
        </w:tc>
        <w:tc>
          <w:tcPr>
            <w:tcW w:type="dxa" w:w="7056"/>
            <w:shd w:fill="FFFFFF"/>
            <w:tcMar>
              <w:top w:w="60" w:type="dxa"/>
              <w:start w:w="60" w:type="dxa"/>
              <w:bottom w:w="60" w:type="dxa"/>
              <w:end w:w="60" w:type="dxa"/>
            </w:tcMar>
            <w:vAlign w:val="top"/>
          </w:tcPr>
          <w:p>
            <w:pPr>
              <w:spacing w:after="0"/>
            </w:pPr>
            <w:r>
              <w:rPr>
                <w:color w:val="202A35"/>
                <w:sz w:val="16"/>
              </w:rPr>
              <w:t>propagar a ticker/sector/peers relacionados</w:t>
            </w:r>
          </w:p>
        </w:tc>
      </w:tr>
      <w:tr>
        <w:tc>
          <w:tcPr>
            <w:tcW w:type="dxa" w:w="3744"/>
            <w:shd w:fill="F7F9FB"/>
            <w:tcMar>
              <w:top w:w="60" w:type="dxa"/>
              <w:start w:w="60" w:type="dxa"/>
              <w:bottom w:w="60" w:type="dxa"/>
              <w:end w:w="60" w:type="dxa"/>
            </w:tcMar>
            <w:vAlign w:val="top"/>
          </w:tcPr>
          <w:p>
            <w:pPr>
              <w:spacing w:after="0"/>
            </w:pPr>
            <w:r>
              <w:rPr>
                <w:color w:val="202A35"/>
                <w:sz w:val="16"/>
              </w:rPr>
              <w:t>Social velocity spike</w:t>
            </w:r>
          </w:p>
        </w:tc>
        <w:tc>
          <w:tcPr>
            <w:tcW w:type="dxa" w:w="7056"/>
            <w:shd w:fill="F7F9FB"/>
            <w:tcMar>
              <w:top w:w="60" w:type="dxa"/>
              <w:start w:w="60" w:type="dxa"/>
              <w:bottom w:w="60" w:type="dxa"/>
              <w:end w:w="60" w:type="dxa"/>
            </w:tcMar>
            <w:vAlign w:val="top"/>
          </w:tcPr>
          <w:p>
            <w:pPr>
              <w:spacing w:after="0"/>
            </w:pPr>
            <w:r>
              <w:rPr>
                <w:color w:val="202A35"/>
                <w:sz w:val="16"/>
              </w:rPr>
              <w:t>validar fuente, novelty y market confirmation antes de promover</w:t>
            </w:r>
          </w:p>
        </w:tc>
      </w:tr>
      <w:tr>
        <w:tc>
          <w:tcPr>
            <w:tcW w:type="dxa" w:w="3744"/>
            <w:shd w:fill="FFFFFF"/>
            <w:tcMar>
              <w:top w:w="60" w:type="dxa"/>
              <w:start w:w="60" w:type="dxa"/>
              <w:bottom w:w="60" w:type="dxa"/>
              <w:end w:w="60" w:type="dxa"/>
            </w:tcMar>
            <w:vAlign w:val="top"/>
          </w:tcPr>
          <w:p>
            <w:pPr>
              <w:spacing w:after="0"/>
            </w:pPr>
            <w:r>
              <w:rPr>
                <w:color w:val="202A35"/>
                <w:sz w:val="16"/>
              </w:rPr>
              <w:t>Entity propagation</w:t>
            </w:r>
          </w:p>
        </w:tc>
        <w:tc>
          <w:tcPr>
            <w:tcW w:type="dxa" w:w="7056"/>
            <w:shd w:fill="FFFFFF"/>
            <w:tcMar>
              <w:top w:w="60" w:type="dxa"/>
              <w:start w:w="60" w:type="dxa"/>
              <w:bottom w:w="60" w:type="dxa"/>
              <w:end w:w="60" w:type="dxa"/>
            </w:tcMar>
            <w:vAlign w:val="top"/>
          </w:tcPr>
          <w:p>
            <w:pPr>
              <w:spacing w:after="0"/>
            </w:pPr>
            <w:r>
              <w:rPr>
                <w:color w:val="202A35"/>
                <w:sz w:val="16"/>
              </w:rPr>
              <w:t>evaluar activos relacionados aunque no esten en watchlist</w:t>
            </w:r>
          </w:p>
        </w:tc>
      </w:tr>
    </w:tbl>
    <w:p>
      <w:pPr>
        <w:spacing w:after="0"/>
      </w:pPr>
    </w:p>
    <w:p>
      <w:pPr>
        <w:pStyle w:val="Heading1"/>
        <w:spacing w:before="200" w:after="100"/>
      </w:pPr>
      <w:r>
        <w:t>31. Historical Similarity y Event Impact</w:t>
      </w:r>
    </w:p>
    <w:p>
      <w:pPr>
        <w:pStyle w:val="BodyText"/>
      </w:pPr>
      <w:r>
        <w:t>Estas funciones convierten nuestro almacenamiento historico en evidencia. No deben ejecutarse sobre todo el universo live; solo candidates avanzados/HOT o research offline.</w:t>
      </w:r>
    </w:p>
    <w:p>
      <w:pPr>
        <w:pStyle w:val="Heading2"/>
        <w:spacing w:before="140" w:after="100"/>
      </w:pPr>
      <w:r>
        <w:t>31.1 MarketStateVector V1</w:t>
      </w:r>
    </w:p>
    <w:tbl>
      <w:tblPr>
        <w:tblW w:type="auto" w:w="0"/>
        <w:jc w:val="center"/>
        <w:tblLook w:firstColumn="1" w:firstRow="1" w:lastColumn="0" w:lastRow="0" w:noHBand="0" w:noVBand="1" w:val="04A0"/>
      </w:tblPr>
      <w:tblGrid>
        <w:gridCol w:w="10224"/>
      </w:tblGrid>
      <w:tr>
        <w:tc>
          <w:tcPr>
            <w:tcW w:type="dxa" w:w="10224"/>
            <w:shd w:fill="F7F7F7"/>
            <w:tcMar>
              <w:top w:w="100" w:type="dxa"/>
              <w:start w:w="140" w:type="dxa"/>
              <w:bottom w:w="100" w:type="dxa"/>
              <w:end w:w="140" w:type="dxa"/>
            </w:tcMar>
          </w:tcPr>
          <w:p>
            <w:pPr>
              <w:spacing w:after="0" w:line="240" w:lineRule="auto"/>
            </w:pPr>
            <w:r>
              <w:rPr>
                <w:rFonts w:ascii="Liberation Mono" w:hAnsi="Liberation Mono" w:eastAsia="Liberation Mono"/>
                <w:sz w:val="16"/>
              </w:rPr>
              <w:t>MarketStateVector = {</w:t>
              <w:br/>
              <w:t xml:space="preserve">  return_5m,</w:t>
              <w:br/>
              <w:t xml:space="preserve">  return_15m,</w:t>
              <w:br/>
              <w:t xml:space="preserve">  rvol,</w:t>
              <w:br/>
              <w:t xml:space="preserve">  vwap_distance,</w:t>
              <w:br/>
              <w:t xml:space="preserve">  volatility,</w:t>
              <w:br/>
              <w:t xml:space="preserve">  market_strength,</w:t>
              <w:br/>
              <w:t xml:space="preserve">  sector_strength,</w:t>
              <w:br/>
              <w:t xml:space="preserve">  relative_strength,</w:t>
              <w:br/>
              <w:t xml:space="preserve">  catalyst_type,</w:t>
              <w:br/>
              <w:t xml:space="preserve">  market_regime</w:t>
              <w:br/>
              <w:t>}</w:t>
            </w:r>
          </w:p>
        </w:tc>
      </w:tr>
    </w:tbl>
    <w:p>
      <w:pPr>
        <w:pStyle w:val="BodyText"/>
      </w:pPr>
      <w:r>
        <w:t>V1 puede normalizar variables numericas y usar distancia euclidiana/coseno sobre un conjunto limitado. La salida debe incluir sample size, median future return y adverse excursion; nunca presentar 3 casos como evidencia fuerte.</w:t>
      </w:r>
    </w:p>
    <w:p>
      <w:pPr>
        <w:pStyle w:val="Heading2"/>
        <w:spacing w:before="140" w:after="100"/>
      </w:pPr>
      <w:r>
        <w:t>31.2 EventImpactDataset</w:t>
      </w:r>
    </w:p>
    <w:tbl>
      <w:tblPr>
        <w:tblW w:type="auto" w:w="0"/>
        <w:jc w:val="center"/>
        <w:tblLook w:firstColumn="1" w:firstRow="1" w:lastColumn="0" w:lastRow="0" w:noHBand="0" w:noVBand="1" w:val="04A0"/>
      </w:tblPr>
      <w:tblGrid>
        <w:gridCol w:w="10224"/>
      </w:tblGrid>
      <w:tr>
        <w:tc>
          <w:tcPr>
            <w:tcW w:type="dxa" w:w="10224"/>
            <w:shd w:fill="F7F7F7"/>
            <w:tcMar>
              <w:top w:w="100" w:type="dxa"/>
              <w:start w:w="140" w:type="dxa"/>
              <w:bottom w:w="100" w:type="dxa"/>
              <w:end w:w="140" w:type="dxa"/>
            </w:tcMar>
          </w:tcPr>
          <w:p>
            <w:pPr>
              <w:spacing w:after="0" w:line="240" w:lineRule="auto"/>
            </w:pPr>
            <w:r>
              <w:rPr>
                <w:rFonts w:ascii="Liberation Mono" w:hAnsi="Liberation Mono" w:eastAsia="Liberation Mono"/>
                <w:sz w:val="16"/>
              </w:rPr>
              <w:t>event_id, symbol, event_type, trust, first_seen_at,</w:t>
              <w:br/>
              <w:t>return_1m, return_5m, return_15m, return_30m, return_1h,</w:t>
              <w:br/>
              <w:t>return_close, return_next_day,</w:t>
              <w:br/>
              <w:t>volume_change, volatility_change</w:t>
            </w:r>
          </w:p>
        </w:tc>
      </w:tr>
    </w:tbl>
    <w:p>
      <w:pPr>
        <w:pStyle w:val="Heading1"/>
        <w:spacing w:before="200" w:after="100"/>
      </w:pPr>
      <w:r>
        <w:t>32. Knowledge -&gt; Hypothesis -&gt; Evidence</w:t>
      </w:r>
    </w:p>
    <w:p>
      <w:pPr>
        <w:pStyle w:val="BodyText"/>
      </w:pPr>
      <w:r>
        <w:t>La biblioteca de trading no se limita a RAG/IA. Los conceptos utiles se convierten en hipotesis computables, luego se prueban sobre historico y se conserva evidencia.</w:t>
      </w:r>
    </w:p>
    <w:tbl>
      <w:tblPr>
        <w:tblW w:type="auto" w:w="0"/>
        <w:jc w:val="center"/>
        <w:tblLook w:firstColumn="1" w:firstRow="1" w:lastColumn="0" w:lastRow="0" w:noHBand="0" w:noVBand="1" w:val="04A0"/>
      </w:tblPr>
      <w:tblGrid>
        <w:gridCol w:w="10224"/>
      </w:tblGrid>
      <w:tr>
        <w:tc>
          <w:tcPr>
            <w:tcW w:type="dxa" w:w="10224"/>
            <w:shd w:fill="F7F7F7"/>
            <w:tcMar>
              <w:top w:w="100" w:type="dxa"/>
              <w:start w:w="140" w:type="dxa"/>
              <w:bottom w:w="100" w:type="dxa"/>
              <w:end w:w="140" w:type="dxa"/>
            </w:tcMar>
          </w:tcPr>
          <w:p>
            <w:pPr>
              <w:spacing w:after="0" w:line="240" w:lineRule="auto"/>
            </w:pPr>
            <w:r>
              <w:rPr>
                <w:rFonts w:ascii="Liberation Mono" w:hAnsi="Liberation Mono" w:eastAsia="Liberation Mono"/>
                <w:sz w:val="16"/>
              </w:rPr>
              <w:t>Knowledge Source</w:t>
              <w:br/>
              <w:t xml:space="preserve">   -&gt; Concept</w:t>
              <w:br/>
              <w:t xml:space="preserve">   -&gt; Hypothesis</w:t>
              <w:br/>
              <w:t xml:space="preserve">   -&gt; KnowledgeRule(versioned)</w:t>
              <w:br/>
              <w:t xml:space="preserve">   -&gt; Historical Test</w:t>
              <w:br/>
              <w:t xml:space="preserve">   -&gt; Evidence</w:t>
              <w:br/>
              <w:t xml:space="preserve">   -&gt; Keep / Adjust / Reject</w:t>
            </w:r>
          </w:p>
        </w:tc>
      </w:tr>
    </w:tbl>
    <w:p>
      <w:pPr>
        <w:pStyle w:val="BodyText"/>
      </w:pPr>
      <w:r>
        <w:t>Ejemplo: "breakout con volumen relativo alto" se transforma en una regla parametrizada; Etapa 2 mide frecuencia, retorno posterior, adverse excursion y sensibilidad por regimen. Esto evita convertir libros o cursos en dogmas.</w:t>
      </w:r>
    </w:p>
    <w:p>
      <w:pPr>
        <w:pStyle w:val="Heading1"/>
        <w:spacing w:before="200" w:after="100"/>
      </w:pPr>
      <w:r>
        <w:t>33. Almacenamiento Etapa 2: rapido y gratuito</w:t>
      </w:r>
    </w:p>
    <w:tbl>
      <w:tblPr>
        <w:tblStyle w:val="TableGrid"/>
        <w:tblW w:type="auto" w:w="0"/>
        <w:jc w:val="center"/>
        <w:tblLayout w:type="fixed"/>
        <w:tblLook w:firstColumn="1" w:firstRow="1" w:lastColumn="0" w:lastRow="0" w:noHBand="0" w:noVBand="1" w:val="04A0"/>
      </w:tblPr>
      <w:tblGrid>
        <w:gridCol w:w="3408"/>
        <w:gridCol w:w="3408"/>
        <w:gridCol w:w="3408"/>
      </w:tblGrid>
      <w:tr>
        <w:trPr>
          <w:tblHeader w:val="true"/>
        </w:trPr>
        <w:tc>
          <w:tcPr>
            <w:tcW w:type="dxa" w:w="1728"/>
            <w:shd w:fill="17365D"/>
            <w:tcMar>
              <w:top w:w="65" w:type="dxa"/>
              <w:start w:w="65" w:type="dxa"/>
              <w:bottom w:w="65" w:type="dxa"/>
              <w:end w:w="65" w:type="dxa"/>
            </w:tcMar>
            <w:vAlign w:val="center"/>
          </w:tcPr>
          <w:p>
            <w:pPr>
              <w:jc w:val="center"/>
            </w:pPr>
            <w:r>
              <w:rPr>
                <w:b/>
                <w:color w:val="FFFFFF"/>
                <w:sz w:val="15"/>
              </w:rPr>
              <w:t>Tecnologia</w:t>
            </w:r>
          </w:p>
        </w:tc>
        <w:tc>
          <w:tcPr>
            <w:tcW w:type="dxa" w:w="5328"/>
            <w:shd w:fill="17365D"/>
            <w:tcMar>
              <w:top w:w="65" w:type="dxa"/>
              <w:start w:w="65" w:type="dxa"/>
              <w:bottom w:w="65" w:type="dxa"/>
              <w:end w:w="65" w:type="dxa"/>
            </w:tcMar>
            <w:vAlign w:val="center"/>
          </w:tcPr>
          <w:p>
            <w:pPr>
              <w:jc w:val="center"/>
            </w:pPr>
            <w:r>
              <w:rPr>
                <w:b/>
                <w:color w:val="FFFFFF"/>
                <w:sz w:val="15"/>
              </w:rPr>
              <w:t>Guardar/usar</w:t>
            </w:r>
          </w:p>
        </w:tc>
        <w:tc>
          <w:tcPr>
            <w:tcW w:type="dxa" w:w="3744"/>
            <w:shd w:fill="17365D"/>
            <w:tcMar>
              <w:top w:w="65" w:type="dxa"/>
              <w:start w:w="65" w:type="dxa"/>
              <w:bottom w:w="65" w:type="dxa"/>
              <w:end w:w="65" w:type="dxa"/>
            </w:tcMar>
            <w:vAlign w:val="center"/>
          </w:tcPr>
          <w:p>
            <w:pPr>
              <w:jc w:val="center"/>
            </w:pPr>
            <w:r>
              <w:rPr>
                <w:b/>
                <w:color w:val="FFFFFF"/>
                <w:sz w:val="15"/>
              </w:rPr>
              <w:t>Motivo V1</w:t>
            </w:r>
          </w:p>
        </w:tc>
      </w:tr>
      <w:tr>
        <w:tc>
          <w:tcPr>
            <w:tcW w:type="dxa" w:w="1728"/>
            <w:shd w:fill="FFFFFF"/>
            <w:tcMar>
              <w:top w:w="60" w:type="dxa"/>
              <w:start w:w="60" w:type="dxa"/>
              <w:bottom w:w="60" w:type="dxa"/>
              <w:end w:w="60" w:type="dxa"/>
            </w:tcMar>
            <w:vAlign w:val="top"/>
          </w:tcPr>
          <w:p>
            <w:pPr>
              <w:spacing w:after="0"/>
            </w:pPr>
            <w:r>
              <w:rPr>
                <w:color w:val="202A35"/>
                <w:sz w:val="15"/>
              </w:rPr>
              <w:t>RAM</w:t>
            </w:r>
          </w:p>
        </w:tc>
        <w:tc>
          <w:tcPr>
            <w:tcW w:type="dxa" w:w="5328"/>
            <w:shd w:fill="FFFFFF"/>
            <w:tcMar>
              <w:top w:w="60" w:type="dxa"/>
              <w:start w:w="60" w:type="dxa"/>
              <w:bottom w:w="60" w:type="dxa"/>
              <w:end w:w="60" w:type="dxa"/>
            </w:tcMar>
            <w:vAlign w:val="top"/>
          </w:tcPr>
          <w:p>
            <w:pPr>
              <w:spacing w:after="0"/>
            </w:pPr>
            <w:r>
              <w:rPr>
                <w:color w:val="202A35"/>
                <w:sz w:val="15"/>
              </w:rPr>
              <w:t>live features, rolling windows, latest scores, current watchlist state</w:t>
            </w:r>
          </w:p>
        </w:tc>
        <w:tc>
          <w:tcPr>
            <w:tcW w:type="dxa" w:w="3744"/>
            <w:shd w:fill="FFFFFF"/>
            <w:tcMar>
              <w:top w:w="60" w:type="dxa"/>
              <w:start w:w="60" w:type="dxa"/>
              <w:bottom w:w="60" w:type="dxa"/>
              <w:end w:w="60" w:type="dxa"/>
            </w:tcMar>
            <w:vAlign w:val="top"/>
          </w:tcPr>
          <w:p>
            <w:pPr>
              <w:spacing w:after="0"/>
            </w:pPr>
            <w:r>
              <w:rPr>
                <w:color w:val="202A35"/>
                <w:sz w:val="15"/>
              </w:rPr>
              <w:t>minima latencia; volumen pequeno 1-15</w:t>
            </w:r>
          </w:p>
        </w:tc>
      </w:tr>
      <w:tr>
        <w:tc>
          <w:tcPr>
            <w:tcW w:type="dxa" w:w="1728"/>
            <w:shd w:fill="F7F9FB"/>
            <w:tcMar>
              <w:top w:w="60" w:type="dxa"/>
              <w:start w:w="60" w:type="dxa"/>
              <w:bottom w:w="60" w:type="dxa"/>
              <w:end w:w="60" w:type="dxa"/>
            </w:tcMar>
            <w:vAlign w:val="top"/>
          </w:tcPr>
          <w:p>
            <w:pPr>
              <w:spacing w:after="0"/>
            </w:pPr>
            <w:r>
              <w:rPr>
                <w:color w:val="202A35"/>
                <w:sz w:val="15"/>
              </w:rPr>
              <w:t>SQLite</w:t>
            </w:r>
          </w:p>
        </w:tc>
        <w:tc>
          <w:tcPr>
            <w:tcW w:type="dxa" w:w="5328"/>
            <w:shd w:fill="F7F9FB"/>
            <w:tcMar>
              <w:top w:w="60" w:type="dxa"/>
              <w:start w:w="60" w:type="dxa"/>
              <w:bottom w:w="60" w:type="dxa"/>
              <w:end w:w="60" w:type="dxa"/>
            </w:tcMar>
            <w:vAlign w:val="top"/>
          </w:tcPr>
          <w:p>
            <w:pPr>
              <w:spacing w:after="0"/>
            </w:pPr>
            <w:r>
              <w:rPr>
                <w:color w:val="202A35"/>
                <w:sz w:val="15"/>
              </w:rPr>
              <w:t>analysis runs, scores, watchlist/history, feature registry, warnings, AI results</w:t>
            </w:r>
          </w:p>
        </w:tc>
        <w:tc>
          <w:tcPr>
            <w:tcW w:type="dxa" w:w="3744"/>
            <w:shd w:fill="F7F9FB"/>
            <w:tcMar>
              <w:top w:w="60" w:type="dxa"/>
              <w:start w:w="60" w:type="dxa"/>
              <w:bottom w:w="60" w:type="dxa"/>
              <w:end w:w="60" w:type="dxa"/>
            </w:tcMar>
            <w:vAlign w:val="top"/>
          </w:tcPr>
          <w:p>
            <w:pPr>
              <w:spacing w:after="0"/>
            </w:pPr>
            <w:r>
              <w:rPr>
                <w:color w:val="202A35"/>
                <w:sz w:val="15"/>
              </w:rPr>
              <w:t>cero servidor; relacional y simple</w:t>
            </w:r>
          </w:p>
        </w:tc>
      </w:tr>
      <w:tr>
        <w:tc>
          <w:tcPr>
            <w:tcW w:type="dxa" w:w="1728"/>
            <w:shd w:fill="FFFFFF"/>
            <w:tcMar>
              <w:top w:w="60" w:type="dxa"/>
              <w:start w:w="60" w:type="dxa"/>
              <w:bottom w:w="60" w:type="dxa"/>
              <w:end w:w="60" w:type="dxa"/>
            </w:tcMar>
            <w:vAlign w:val="top"/>
          </w:tcPr>
          <w:p>
            <w:pPr>
              <w:spacing w:after="0"/>
            </w:pPr>
            <w:r>
              <w:rPr>
                <w:color w:val="202A35"/>
                <w:sz w:val="15"/>
              </w:rPr>
              <w:t>Parquet</w:t>
            </w:r>
          </w:p>
        </w:tc>
        <w:tc>
          <w:tcPr>
            <w:tcW w:type="dxa" w:w="5328"/>
            <w:shd w:fill="FFFFFF"/>
            <w:tcMar>
              <w:top w:w="60" w:type="dxa"/>
              <w:start w:w="60" w:type="dxa"/>
              <w:bottom w:w="60" w:type="dxa"/>
              <w:end w:w="60" w:type="dxa"/>
            </w:tcMar>
            <w:vAlign w:val="top"/>
          </w:tcPr>
          <w:p>
            <w:pPr>
              <w:spacing w:after="0"/>
            </w:pPr>
            <w:r>
              <w:rPr>
                <w:color w:val="202A35"/>
                <w:sz w:val="15"/>
              </w:rPr>
              <w:t>features historicas, score history grande, event impact, datasets similarity</w:t>
            </w:r>
          </w:p>
        </w:tc>
        <w:tc>
          <w:tcPr>
            <w:tcW w:type="dxa" w:w="3744"/>
            <w:shd w:fill="FFFFFF"/>
            <w:tcMar>
              <w:top w:w="60" w:type="dxa"/>
              <w:start w:w="60" w:type="dxa"/>
              <w:bottom w:w="60" w:type="dxa"/>
              <w:end w:w="60" w:type="dxa"/>
            </w:tcMar>
            <w:vAlign w:val="top"/>
          </w:tcPr>
          <w:p>
            <w:pPr>
              <w:spacing w:after="0"/>
            </w:pPr>
            <w:r>
              <w:rPr>
                <w:color w:val="202A35"/>
                <w:sz w:val="15"/>
              </w:rPr>
              <w:t>columnar/comprimido; barato</w:t>
            </w:r>
          </w:p>
        </w:tc>
      </w:tr>
      <w:tr>
        <w:tc>
          <w:tcPr>
            <w:tcW w:type="dxa" w:w="1728"/>
            <w:shd w:fill="F7F9FB"/>
            <w:tcMar>
              <w:top w:w="60" w:type="dxa"/>
              <w:start w:w="60" w:type="dxa"/>
              <w:bottom w:w="60" w:type="dxa"/>
              <w:end w:w="60" w:type="dxa"/>
            </w:tcMar>
            <w:vAlign w:val="top"/>
          </w:tcPr>
          <w:p>
            <w:pPr>
              <w:spacing w:after="0"/>
            </w:pPr>
            <w:r>
              <w:rPr>
                <w:color w:val="202A35"/>
                <w:sz w:val="15"/>
              </w:rPr>
              <w:t>DuckDB</w:t>
            </w:r>
          </w:p>
        </w:tc>
        <w:tc>
          <w:tcPr>
            <w:tcW w:type="dxa" w:w="5328"/>
            <w:shd w:fill="F7F9FB"/>
            <w:tcMar>
              <w:top w:w="60" w:type="dxa"/>
              <w:start w:w="60" w:type="dxa"/>
              <w:bottom w:w="60" w:type="dxa"/>
              <w:end w:w="60" w:type="dxa"/>
            </w:tcMar>
            <w:vAlign w:val="top"/>
          </w:tcPr>
          <w:p>
            <w:pPr>
              <w:spacing w:after="0"/>
            </w:pPr>
            <w:r>
              <w:rPr>
                <w:color w:val="202A35"/>
                <w:sz w:val="15"/>
              </w:rPr>
              <w:t>universe scans, joins historicos, similarity, event impact, meta-analysis</w:t>
            </w:r>
          </w:p>
        </w:tc>
        <w:tc>
          <w:tcPr>
            <w:tcW w:type="dxa" w:w="3744"/>
            <w:shd w:fill="F7F9FB"/>
            <w:tcMar>
              <w:top w:w="60" w:type="dxa"/>
              <w:start w:w="60" w:type="dxa"/>
              <w:bottom w:w="60" w:type="dxa"/>
              <w:end w:w="60" w:type="dxa"/>
            </w:tcMar>
            <w:vAlign w:val="top"/>
          </w:tcPr>
          <w:p>
            <w:pPr>
              <w:spacing w:after="0"/>
            </w:pPr>
            <w:r>
              <w:rPr>
                <w:color w:val="202A35"/>
                <w:sz w:val="15"/>
              </w:rPr>
              <w:t>SQL directo sobre Parquet</w:t>
            </w:r>
          </w:p>
        </w:tc>
      </w:tr>
      <w:tr>
        <w:tc>
          <w:tcPr>
            <w:tcW w:type="dxa" w:w="1728"/>
            <w:shd w:fill="FFFFFF"/>
            <w:tcMar>
              <w:top w:w="60" w:type="dxa"/>
              <w:start w:w="60" w:type="dxa"/>
              <w:bottom w:w="60" w:type="dxa"/>
              <w:end w:w="60" w:type="dxa"/>
            </w:tcMar>
            <w:vAlign w:val="top"/>
          </w:tcPr>
          <w:p>
            <w:pPr>
              <w:spacing w:after="0"/>
            </w:pPr>
            <w:r>
              <w:rPr>
                <w:color w:val="202A35"/>
                <w:sz w:val="15"/>
              </w:rPr>
              <w:t>Polars Lazy</w:t>
            </w:r>
          </w:p>
        </w:tc>
        <w:tc>
          <w:tcPr>
            <w:tcW w:type="dxa" w:w="5328"/>
            <w:shd w:fill="FFFFFF"/>
            <w:tcMar>
              <w:top w:w="60" w:type="dxa"/>
              <w:start w:w="60" w:type="dxa"/>
              <w:bottom w:w="60" w:type="dxa"/>
              <w:end w:w="60" w:type="dxa"/>
            </w:tcMar>
            <w:vAlign w:val="top"/>
          </w:tcPr>
          <w:p>
            <w:pPr>
              <w:spacing w:after="0"/>
            </w:pPr>
            <w:r>
              <w:rPr>
                <w:color w:val="202A35"/>
                <w:sz w:val="15"/>
              </w:rPr>
              <w:t>feature calculation, rolling, aggregation, ranking batch</w:t>
            </w:r>
          </w:p>
        </w:tc>
        <w:tc>
          <w:tcPr>
            <w:tcW w:type="dxa" w:w="3744"/>
            <w:shd w:fill="FFFFFF"/>
            <w:tcMar>
              <w:top w:w="60" w:type="dxa"/>
              <w:start w:w="60" w:type="dxa"/>
              <w:bottom w:w="60" w:type="dxa"/>
              <w:end w:w="60" w:type="dxa"/>
            </w:tcMar>
            <w:vAlign w:val="top"/>
          </w:tcPr>
          <w:p>
            <w:pPr>
              <w:spacing w:after="0"/>
            </w:pPr>
            <w:r>
              <w:rPr>
                <w:color w:val="202A35"/>
                <w:sz w:val="15"/>
              </w:rPr>
              <w:t>paralelismo y optimizaciones sin infraestructura</w:t>
            </w:r>
          </w:p>
        </w:tc>
      </w:tr>
    </w:tbl>
    <w:p>
      <w:pPr>
        <w:spacing w:after="0"/>
      </w:pPr>
    </w:p>
    <w:p>
      <w:pPr>
        <w:pStyle w:val="Heading2"/>
        <w:spacing w:before="140" w:after="100"/>
      </w:pPr>
      <w:r>
        <w:t>33.1 Layout sugerido</w:t>
      </w:r>
    </w:p>
    <w:tbl>
      <w:tblPr>
        <w:tblW w:type="auto" w:w="0"/>
        <w:jc w:val="center"/>
        <w:tblLook w:firstColumn="1" w:firstRow="1" w:lastColumn="0" w:lastRow="0" w:noHBand="0" w:noVBand="1" w:val="04A0"/>
      </w:tblPr>
      <w:tblGrid>
        <w:gridCol w:w="10224"/>
      </w:tblGrid>
      <w:tr>
        <w:tc>
          <w:tcPr>
            <w:tcW w:type="dxa" w:w="10224"/>
            <w:shd w:fill="F7F7F7"/>
            <w:tcMar>
              <w:top w:w="100" w:type="dxa"/>
              <w:start w:w="140" w:type="dxa"/>
              <w:bottom w:w="100" w:type="dxa"/>
              <w:end w:w="140" w:type="dxa"/>
            </w:tcMar>
          </w:tcPr>
          <w:p>
            <w:pPr>
              <w:spacing w:after="0" w:line="240" w:lineRule="auto"/>
            </w:pPr>
            <w:r>
              <w:rPr>
                <w:rFonts w:ascii="Liberation Mono" w:hAnsi="Liberation Mono" w:eastAsia="Liberation Mono"/>
                <w:sz w:val="16"/>
              </w:rPr>
              <w:t>data/</w:t>
              <w:br/>
              <w:t xml:space="preserve">  features/</w:t>
              <w:br/>
              <w:t xml:space="preserve">    daily/date=YYYY-MM-DD/features.parquet</w:t>
              <w:br/>
              <w:t xml:space="preserve">    1m/date=YYYY-MM-DD/features.parquet</w:t>
              <w:br/>
              <w:t xml:space="preserve">  analysis/</w:t>
              <w:br/>
              <w:t xml:space="preserve">    snapshots/</w:t>
              <w:br/>
              <w:t xml:space="preserve">    opportunity_history/</w:t>
              <w:br/>
              <w:t xml:space="preserve">  event_impact/</w:t>
              <w:br/>
              <w:t xml:space="preserve">  similarity/</w:t>
              <w:br/>
              <w:t xml:space="preserve">  raw/                # ownership de Etapa 1</w:t>
              <w:br/>
              <w:br/>
              <w:t>state/</w:t>
              <w:br/>
              <w:t xml:space="preserve">  analytics.db        # SQLite Etapa 2</w:t>
            </w:r>
          </w:p>
        </w:tc>
      </w:tr>
    </w:tbl>
    <w:p>
      <w:pPr>
        <w:pStyle w:val="Heading2"/>
        <w:spacing w:before="140" w:after="100"/>
      </w:pPr>
      <w:r>
        <w:t>33.2 FeatureRegistry</w:t>
      </w:r>
    </w:p>
    <w:tbl>
      <w:tblPr>
        <w:tblW w:type="auto" w:w="0"/>
        <w:jc w:val="center"/>
        <w:tblLook w:firstColumn="1" w:firstRow="1" w:lastColumn="0" w:lastRow="0" w:noHBand="0" w:noVBand="1" w:val="04A0"/>
      </w:tblPr>
      <w:tblGrid>
        <w:gridCol w:w="10224"/>
      </w:tblGrid>
      <w:tr>
        <w:tc>
          <w:tcPr>
            <w:tcW w:type="dxa" w:w="10224"/>
            <w:shd w:fill="F7F7F7"/>
            <w:tcMar>
              <w:top w:w="100" w:type="dxa"/>
              <w:start w:w="140" w:type="dxa"/>
              <w:bottom w:w="100" w:type="dxa"/>
              <w:end w:w="140" w:type="dxa"/>
            </w:tcMar>
          </w:tcPr>
          <w:p>
            <w:pPr>
              <w:spacing w:after="0" w:line="240" w:lineRule="auto"/>
            </w:pPr>
            <w:r>
              <w:rPr>
                <w:rFonts w:ascii="Liberation Mono" w:hAnsi="Liberation Mono" w:eastAsia="Liberation Mono"/>
                <w:sz w:val="16"/>
              </w:rPr>
              <w:t>feature_name</w:t>
              <w:br/>
              <w:t>version</w:t>
              <w:br/>
              <w:t>parameters_json</w:t>
              <w:br/>
              <w:t>input_contract_version</w:t>
              <w:br/>
              <w:t>created_at</w:t>
              <w:br/>
              <w:t>active</w:t>
            </w:r>
          </w:p>
        </w:tc>
      </w:tr>
    </w:tbl>
    <w:p>
      <w:pPr>
        <w:pStyle w:val="Heading1"/>
        <w:spacing w:before="200" w:after="100"/>
      </w:pPr>
      <w:r>
        <w:t>34. Procesamiento y concurrencia</w:t>
      </w:r>
    </w:p>
    <w:p>
      <w:pPr>
        <w:pStyle w:val="BodyText"/>
      </w:pPr>
      <w:r>
        <w:t>FastAPI expone resultados y comandos de analisis, pero los scans CPU-intensivos deben ejecutarse fuera del request web. Para V1 local no se requiere Celery/Redis.</w:t>
      </w:r>
    </w:p>
    <w:tbl>
      <w:tblPr>
        <w:tblW w:type="auto" w:w="0"/>
        <w:jc w:val="center"/>
        <w:tblLook w:firstColumn="1" w:firstRow="1" w:lastColumn="0" w:lastRow="0" w:noHBand="0" w:noVBand="1" w:val="04A0"/>
      </w:tblPr>
      <w:tblGrid>
        <w:gridCol w:w="10224"/>
      </w:tblGrid>
      <w:tr>
        <w:tc>
          <w:tcPr>
            <w:tcW w:type="dxa" w:w="10224"/>
            <w:shd w:fill="F7F7F7"/>
            <w:tcMar>
              <w:top w:w="100" w:type="dxa"/>
              <w:start w:w="140" w:type="dxa"/>
              <w:bottom w:w="100" w:type="dxa"/>
              <w:end w:w="140" w:type="dxa"/>
            </w:tcMar>
          </w:tcPr>
          <w:p>
            <w:pPr>
              <w:spacing w:after="0" w:line="240" w:lineRule="auto"/>
            </w:pPr>
            <w:r>
              <w:rPr>
                <w:rFonts w:ascii="Liberation Mono" w:hAnsi="Liberation Mono" w:eastAsia="Liberation Mono"/>
                <w:sz w:val="16"/>
              </w:rPr>
              <w:t>FastAPI process</w:t>
              <w:br/>
              <w:t xml:space="preserve">   -&gt; read endpoints / trigger commands</w:t>
              <w:br/>
              <w:br/>
              <w:t>AnalysisWorker process</w:t>
              <w:br/>
              <w:t xml:space="preserve">   -&gt; batch features</w:t>
              <w:br/>
              <w:t xml:space="preserve">   -&gt; universe scan</w:t>
              <w:br/>
              <w:t xml:space="preserve">   -&gt; rankings</w:t>
              <w:br/>
              <w:t xml:space="preserve">   -&gt; historical similarity</w:t>
              <w:br/>
              <w:br/>
              <w:t>LiveAnalysis loop</w:t>
              <w:br/>
              <w:t xml:space="preserve">   -&gt; rolling features for watchlist/HOT</w:t>
            </w:r>
          </w:p>
        </w:tc>
      </w:tr>
    </w:tbl>
    <w:p>
      <w:pPr>
        <w:pStyle w:val="ListBullet"/>
        <w:spacing w:after="30"/>
      </w:pPr>
      <w:r>
        <w:t>Usar ProcessPoolExecutor o proceso worker separado para trabajos CPU-bound.</w:t>
      </w:r>
    </w:p>
    <w:p>
      <w:pPr>
        <w:pStyle w:val="ListBullet"/>
        <w:spacing w:after="30"/>
      </w:pPr>
      <w:r>
        <w:t>Usar asyncio solo para I/O y coordinacion; no para convertir loops CPU pesados en "async".</w:t>
      </w:r>
    </w:p>
    <w:p>
      <w:pPr>
        <w:pStyle w:val="ListBullet"/>
        <w:spacing w:after="30"/>
      </w:pPr>
      <w:r>
        <w:t>Microbatch de persistencia; no hacer INSERT/Parquet write por cada tick.</w:t>
      </w:r>
    </w:p>
    <w:p>
      <w:pPr>
        <w:pStyle w:val="ListBullet"/>
        <w:spacing w:after="30"/>
      </w:pPr>
      <w:r>
        <w:t>Cachear resultados segun su velocidad de cambio: market regime segundos/minutos; fundamentals horas/dias; sector mapping dias; influence score dias/semanas.</w:t>
      </w:r>
    </w:p>
    <w:p>
      <w:pPr>
        <w:pStyle w:val="Heading1"/>
        <w:spacing w:before="200" w:after="100"/>
      </w:pPr>
      <w:r>
        <w:t>35. Estructura de modulos Etapa 2</w:t>
      </w:r>
    </w:p>
    <w:tbl>
      <w:tblPr>
        <w:tblW w:type="auto" w:w="0"/>
        <w:jc w:val="center"/>
        <w:tblLook w:firstColumn="1" w:firstRow="1" w:lastColumn="0" w:lastRow="0" w:noHBand="0" w:noVBand="1" w:val="04A0"/>
      </w:tblPr>
      <w:tblGrid>
        <w:gridCol w:w="10224"/>
      </w:tblGrid>
      <w:tr>
        <w:tc>
          <w:tcPr>
            <w:tcW w:type="dxa" w:w="10224"/>
            <w:shd w:fill="F7F7F7"/>
            <w:tcMar>
              <w:top w:w="100" w:type="dxa"/>
              <w:start w:w="140" w:type="dxa"/>
              <w:bottom w:w="100" w:type="dxa"/>
              <w:end w:w="140" w:type="dxa"/>
            </w:tcMar>
          </w:tcPr>
          <w:p>
            <w:pPr>
              <w:spacing w:after="0" w:line="240" w:lineRule="auto"/>
            </w:pPr>
            <w:r>
              <w:rPr>
                <w:rFonts w:ascii="Liberation Mono" w:hAnsi="Liberation Mono" w:eastAsia="Liberation Mono"/>
                <w:sz w:val="16"/>
              </w:rPr>
              <w:t>app/</w:t>
              <w:br/>
              <w:t xml:space="preserve">  analysis/</w:t>
              <w:br/>
              <w:t xml:space="preserve">    features/</w:t>
              <w:br/>
              <w:t xml:space="preserve">      price.py</w:t>
              <w:br/>
              <w:t xml:space="preserve">      trend.py</w:t>
              <w:br/>
              <w:t xml:space="preserve">      volume.py</w:t>
              <w:br/>
              <w:t xml:space="preserve">      volatility.py</w:t>
              <w:br/>
              <w:t xml:space="preserve">      vwap.py</w:t>
              <w:br/>
              <w:t xml:space="preserve">      liquidity.py</w:t>
              <w:br/>
              <w:t xml:space="preserve">      relative.py</w:t>
              <w:br/>
              <w:t xml:space="preserve">    context/</w:t>
              <w:br/>
              <w:t xml:space="preserve">      market_regime.py</w:t>
              <w:br/>
              <w:t xml:space="preserve">      sectors.py</w:t>
              <w:br/>
              <w:t xml:space="preserve">      peers.py</w:t>
              <w:br/>
              <w:t xml:space="preserve">      cross_asset.py</w:t>
              <w:br/>
              <w:t xml:space="preserve">    catalysts/</w:t>
              <w:br/>
              <w:t xml:space="preserve">      scoring.py</w:t>
              <w:br/>
              <w:t xml:space="preserve">      decay.py</w:t>
              <w:br/>
              <w:t xml:space="preserve">      consensus.py</w:t>
              <w:br/>
              <w:t xml:space="preserve">      reaction.py</w:t>
              <w:br/>
              <w:t xml:space="preserve">      surprise.py</w:t>
              <w:br/>
              <w:t xml:space="preserve">    social/</w:t>
              <w:br/>
              <w:t xml:space="preserve">      signal_quality.py</w:t>
              <w:br/>
              <w:t xml:space="preserve">      influence.py</w:t>
              <w:br/>
              <w:t xml:space="preserve">    historical/</w:t>
              <w:br/>
              <w:t xml:space="preserve">      similarity.py</w:t>
              <w:br/>
              <w:t xml:space="preserve">      event_impact.py</w:t>
              <w:br/>
              <w:t xml:space="preserve">      knowledge_evidence.py</w:t>
              <w:br/>
              <w:t xml:space="preserve">    reliability/</w:t>
              <w:br/>
              <w:t xml:space="preserve">      data_quality.py</w:t>
              <w:br/>
              <w:t xml:space="preserve">      source_consensus.py</w:t>
              <w:br/>
              <w:t xml:space="preserve">    opportunities/</w:t>
              <w:br/>
              <w:t xml:space="preserve">      discovery.py</w:t>
              <w:br/>
              <w:t xml:space="preserve">      scoring.py</w:t>
              <w:br/>
              <w:t xml:space="preserve">      ranking.py</w:t>
              <w:br/>
              <w:t xml:space="preserve">      lifecycle.py</w:t>
              <w:br/>
              <w:t xml:space="preserve">      contradictions.py</w:t>
              <w:br/>
              <w:t xml:space="preserve">      interrupts.py</w:t>
              <w:br/>
              <w:t xml:space="preserve">      clusters.py</w:t>
              <w:br/>
              <w:t xml:space="preserve">    ai/</w:t>
              <w:br/>
              <w:t xml:space="preserve">      provider.py</w:t>
              <w:br/>
              <w:t xml:space="preserve">      disabled.py</w:t>
              <w:br/>
              <w:t xml:space="preserve">      local_ollama.py</w:t>
              <w:br/>
              <w:t xml:space="preserve">      openai.py</w:t>
              <w:br/>
              <w:t xml:space="preserve">    workers/</w:t>
              <w:br/>
              <w:t xml:space="preserve">      batch_worker.py</w:t>
              <w:br/>
              <w:t xml:space="preserve">      live_worker.py</w:t>
              <w:br/>
              <w:t xml:space="preserve">    api/</w:t>
              <w:br/>
              <w:t xml:space="preserve">      routes_analysis.py</w:t>
              <w:br/>
              <w:t xml:space="preserve">      routes_opportunities.py</w:t>
              <w:br/>
              <w:t xml:space="preserve">      routes_features.py</w:t>
              <w:br/>
              <w:t xml:space="preserve">      routes_ai.py</w:t>
            </w:r>
          </w:p>
        </w:tc>
      </w:tr>
    </w:tbl>
    <w:p>
      <w:pPr>
        <w:pStyle w:val="Heading1"/>
        <w:spacing w:before="200" w:after="100"/>
      </w:pPr>
      <w:r>
        <w:t>36. Modelos y contratos de salida</w:t>
      </w:r>
    </w:p>
    <w:p>
      <w:pPr>
        <w:pStyle w:val="Heading2"/>
        <w:spacing w:before="140" w:after="100"/>
      </w:pPr>
      <w:r>
        <w:t>36.1 FeatureValue</w:t>
      </w:r>
    </w:p>
    <w:tbl>
      <w:tblPr>
        <w:tblW w:type="auto" w:w="0"/>
        <w:jc w:val="center"/>
        <w:tblLook w:firstColumn="1" w:firstRow="1" w:lastColumn="0" w:lastRow="0" w:noHBand="0" w:noVBand="1" w:val="04A0"/>
      </w:tblPr>
      <w:tblGrid>
        <w:gridCol w:w="10224"/>
      </w:tblGrid>
      <w:tr>
        <w:tc>
          <w:tcPr>
            <w:tcW w:type="dxa" w:w="10224"/>
            <w:shd w:fill="F7F7F7"/>
            <w:tcMar>
              <w:top w:w="100" w:type="dxa"/>
              <w:start w:w="140" w:type="dxa"/>
              <w:bottom w:w="100" w:type="dxa"/>
              <w:end w:w="140" w:type="dxa"/>
            </w:tcMar>
          </w:tcPr>
          <w:p>
            <w:pPr>
              <w:spacing w:after="0" w:line="240" w:lineRule="auto"/>
            </w:pPr>
            <w:r>
              <w:rPr>
                <w:rFonts w:ascii="Liberation Mono" w:hAnsi="Liberation Mono" w:eastAsia="Liberation Mono"/>
                <w:sz w:val="16"/>
              </w:rPr>
              <w:t>{</w:t>
              <w:br/>
              <w:t xml:space="preserve">  "symbol": "NVDA",</w:t>
              <w:br/>
              <w:t xml:space="preserve">  "feature": "rvol",</w:t>
              <w:br/>
              <w:t xml:space="preserve">  "version": "rvol_v1",</w:t>
              <w:br/>
              <w:t xml:space="preserve">  "value": 3.12,</w:t>
              <w:br/>
              <w:t xml:space="preserve">  "timestamp": "...",</w:t>
              <w:br/>
              <w:t xml:space="preserve">  "input_freshness": "OK"</w:t>
              <w:br/>
              <w:t>}</w:t>
            </w:r>
          </w:p>
        </w:tc>
      </w:tr>
    </w:tbl>
    <w:p>
      <w:pPr>
        <w:pStyle w:val="Heading2"/>
        <w:spacing w:before="140" w:after="100"/>
      </w:pPr>
      <w:r>
        <w:t>36.2 AnalysisSnapshot</w:t>
      </w:r>
    </w:p>
    <w:tbl>
      <w:tblPr>
        <w:tblW w:type="auto" w:w="0"/>
        <w:jc w:val="center"/>
        <w:tblLook w:firstColumn="1" w:firstRow="1" w:lastColumn="0" w:lastRow="0" w:noHBand="0" w:noVBand="1" w:val="04A0"/>
      </w:tblPr>
      <w:tblGrid>
        <w:gridCol w:w="10224"/>
      </w:tblGrid>
      <w:tr>
        <w:tc>
          <w:tcPr>
            <w:tcW w:type="dxa" w:w="10224"/>
            <w:shd w:fill="F7F7F7"/>
            <w:tcMar>
              <w:top w:w="100" w:type="dxa"/>
              <w:start w:w="140" w:type="dxa"/>
              <w:bottom w:w="100" w:type="dxa"/>
              <w:end w:w="140" w:type="dxa"/>
            </w:tcMar>
          </w:tcPr>
          <w:p>
            <w:pPr>
              <w:spacing w:after="0" w:line="240" w:lineRule="auto"/>
            </w:pPr>
            <w:r>
              <w:rPr>
                <w:rFonts w:ascii="Liberation Mono" w:hAnsi="Liberation Mono" w:eastAsia="Liberation Mono"/>
                <w:sz w:val="16"/>
              </w:rPr>
              <w:t>{</w:t>
              <w:br/>
              <w:t xml:space="preserve">  "analysis_id": "...",</w:t>
              <w:br/>
              <w:t xml:space="preserve">  "symbol": "NVDA",</w:t>
              <w:br/>
              <w:t xml:space="preserve">  "timestamp": "...",</w:t>
              <w:br/>
              <w:t xml:space="preserve">  "feature_set_version": "features_v1",</w:t>
              <w:br/>
              <w:t xml:space="preserve">  "score_version": "opportunity_v1",</w:t>
              <w:br/>
              <w:t xml:space="preserve">  "scores": {},</w:t>
              <w:br/>
              <w:t xml:space="preserve">  "strengths": [],</w:t>
              <w:br/>
              <w:t xml:space="preserve">  "contradictions": [],</w:t>
              <w:br/>
              <w:t xml:space="preserve">  "warnings": [],</w:t>
              <w:br/>
              <w:t xml:space="preserve">  "evidence_ids": [],</w:t>
              <w:br/>
              <w:t xml:space="preserve">  "data_quality": {}</w:t>
              <w:br/>
              <w:t>}</w:t>
            </w:r>
          </w:p>
        </w:tc>
      </w:tr>
    </w:tbl>
    <w:p>
      <w:pPr>
        <w:pStyle w:val="Heading2"/>
        <w:spacing w:before="140" w:after="100"/>
      </w:pPr>
      <w:r>
        <w:t>36.3 OpportunityCandidate - contrato principal</w:t>
      </w:r>
    </w:p>
    <w:tbl>
      <w:tblPr>
        <w:tblW w:type="auto" w:w="0"/>
        <w:jc w:val="center"/>
        <w:tblLook w:firstColumn="1" w:firstRow="1" w:lastColumn="0" w:lastRow="0" w:noHBand="0" w:noVBand="1" w:val="04A0"/>
      </w:tblPr>
      <w:tblGrid>
        <w:gridCol w:w="10224"/>
      </w:tblGrid>
      <w:tr>
        <w:tc>
          <w:tcPr>
            <w:tcW w:type="dxa" w:w="10224"/>
            <w:shd w:fill="F7F7F7"/>
            <w:tcMar>
              <w:top w:w="100" w:type="dxa"/>
              <w:start w:w="140" w:type="dxa"/>
              <w:bottom w:w="100" w:type="dxa"/>
              <w:end w:w="140" w:type="dxa"/>
            </w:tcMar>
          </w:tcPr>
          <w:p>
            <w:pPr>
              <w:spacing w:after="0" w:line="240" w:lineRule="auto"/>
            </w:pPr>
            <w:r>
              <w:rPr>
                <w:rFonts w:ascii="Liberation Mono" w:hAnsi="Liberation Mono" w:eastAsia="Liberation Mono"/>
                <w:sz w:val="16"/>
              </w:rPr>
              <w:t>{</w:t>
              <w:br/>
              <w:t xml:space="preserve">  "symbol": "NVDA",</w:t>
              <w:br/>
              <w:t xml:space="preserve">  "rank": 1,</w:t>
              <w:br/>
              <w:t xml:space="preserve">  "status": "HOT",</w:t>
              <w:br/>
              <w:t xml:space="preserve">  "scores": {</w:t>
              <w:br/>
              <w:t xml:space="preserve">    "opportunity": 91,</w:t>
              <w:br/>
              <w:t xml:space="preserve">    "timing": 83,</w:t>
              <w:br/>
              <w:t xml:space="preserve">    "confidence": 88,</w:t>
              <w:br/>
              <w:t xml:space="preserve">    "risk": 63,</w:t>
              <w:br/>
              <w:t xml:space="preserve">    "data_reliability": 98</w:t>
              <w:br/>
              <w:t xml:space="preserve">  },</w:t>
              <w:br/>
              <w:t xml:space="preserve">  "trend": "RISING",</w:t>
              <w:br/>
              <w:t xml:space="preserve">  "strengths": [],</w:t>
              <w:br/>
              <w:t xml:space="preserve">  "contradictions": [],</w:t>
              <w:br/>
              <w:t xml:space="preserve">  "warnings": [],</w:t>
              <w:br/>
              <w:t xml:space="preserve">  "catalysts": [],</w:t>
              <w:br/>
              <w:t xml:space="preserve">  "upcoming_events": [],</w:t>
              <w:br/>
              <w:t xml:space="preserve">  "historical_context": {},</w:t>
              <w:br/>
              <w:t xml:space="preserve">  "cluster": null,</w:t>
              <w:br/>
              <w:t xml:space="preserve">  "data_timestamp": "..."</w:t>
              <w:br/>
              <w:t>}</w:t>
            </w:r>
          </w:p>
        </w:tc>
      </w:tr>
    </w:tbl>
    <w:p>
      <w:pPr>
        <w:pStyle w:val="Heading1"/>
        <w:spacing w:before="200" w:after="100"/>
      </w:pPr>
      <w:r>
        <w:t>37. API de Etapa 2: entregables consumibles</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4320"/>
            <w:shd w:fill="17365D"/>
            <w:tcMar>
              <w:top w:w="65" w:type="dxa"/>
              <w:start w:w="65" w:type="dxa"/>
              <w:bottom w:w="65" w:type="dxa"/>
              <w:end w:w="65" w:type="dxa"/>
            </w:tcMar>
            <w:vAlign w:val="center"/>
          </w:tcPr>
          <w:p>
            <w:pPr>
              <w:jc w:val="center"/>
            </w:pPr>
            <w:r>
              <w:rPr>
                <w:b/>
                <w:color w:val="FFFFFF"/>
                <w:sz w:val="15"/>
              </w:rPr>
              <w:t>Endpoint</w:t>
            </w:r>
          </w:p>
        </w:tc>
        <w:tc>
          <w:tcPr>
            <w:tcW w:type="dxa" w:w="6480"/>
            <w:shd w:fill="17365D"/>
            <w:tcMar>
              <w:top w:w="65" w:type="dxa"/>
              <w:start w:w="65" w:type="dxa"/>
              <w:bottom w:w="65" w:type="dxa"/>
              <w:end w:w="65" w:type="dxa"/>
            </w:tcMar>
            <w:vAlign w:val="center"/>
          </w:tcPr>
          <w:p>
            <w:pPr>
              <w:jc w:val="center"/>
            </w:pPr>
            <w:r>
              <w:rPr>
                <w:b/>
                <w:color w:val="FFFFFF"/>
                <w:sz w:val="15"/>
              </w:rPr>
              <w:t>Salida/uso</w:t>
            </w:r>
          </w:p>
        </w:tc>
      </w:tr>
      <w:tr>
        <w:tc>
          <w:tcPr>
            <w:tcW w:type="dxa" w:w="4320"/>
            <w:shd w:fill="FFFFFF"/>
            <w:tcMar>
              <w:top w:w="60" w:type="dxa"/>
              <w:start w:w="60" w:type="dxa"/>
              <w:bottom w:w="60" w:type="dxa"/>
              <w:end w:w="60" w:type="dxa"/>
            </w:tcMar>
            <w:vAlign w:val="top"/>
          </w:tcPr>
          <w:p>
            <w:pPr>
              <w:spacing w:after="0"/>
            </w:pPr>
            <w:r>
              <w:rPr>
                <w:color w:val="202A35"/>
                <w:sz w:val="15"/>
              </w:rPr>
              <w:t>GET /api/v2/opportunities/universe</w:t>
            </w:r>
          </w:p>
        </w:tc>
        <w:tc>
          <w:tcPr>
            <w:tcW w:type="dxa" w:w="6480"/>
            <w:shd w:fill="FFFFFF"/>
            <w:tcMar>
              <w:top w:w="60" w:type="dxa"/>
              <w:start w:w="60" w:type="dxa"/>
              <w:bottom w:w="60" w:type="dxa"/>
              <w:end w:w="60" w:type="dxa"/>
            </w:tcMar>
            <w:vAlign w:val="top"/>
          </w:tcPr>
          <w:p>
            <w:pPr>
              <w:spacing w:after="0"/>
            </w:pPr>
            <w:r>
              <w:rPr>
                <w:color w:val="202A35"/>
                <w:sz w:val="15"/>
              </w:rPr>
              <w:t>ranking amplio/top-N despues de broad scan</w:t>
            </w:r>
          </w:p>
        </w:tc>
      </w:tr>
      <w:tr>
        <w:tc>
          <w:tcPr>
            <w:tcW w:type="dxa" w:w="4320"/>
            <w:shd w:fill="F7F9FB"/>
            <w:tcMar>
              <w:top w:w="60" w:type="dxa"/>
              <w:start w:w="60" w:type="dxa"/>
              <w:bottom w:w="60" w:type="dxa"/>
              <w:end w:w="60" w:type="dxa"/>
            </w:tcMar>
            <w:vAlign w:val="top"/>
          </w:tcPr>
          <w:p>
            <w:pPr>
              <w:spacing w:after="0"/>
            </w:pPr>
            <w:r>
              <w:rPr>
                <w:color w:val="202A35"/>
                <w:sz w:val="15"/>
              </w:rPr>
              <w:t>GET /api/v2/opportunities/candidates</w:t>
            </w:r>
          </w:p>
        </w:tc>
        <w:tc>
          <w:tcPr>
            <w:tcW w:type="dxa" w:w="6480"/>
            <w:shd w:fill="F7F9FB"/>
            <w:tcMar>
              <w:top w:w="60" w:type="dxa"/>
              <w:start w:w="60" w:type="dxa"/>
              <w:bottom w:w="60" w:type="dxa"/>
              <w:end w:w="60" w:type="dxa"/>
            </w:tcMar>
            <w:vAlign w:val="top"/>
          </w:tcPr>
          <w:p>
            <w:pPr>
              <w:spacing w:after="0"/>
            </w:pPr>
            <w:r>
              <w:rPr>
                <w:color w:val="202A35"/>
                <w:sz w:val="15"/>
              </w:rPr>
              <w:t>20-50 candidatos con razones, score, confidence y risk</w:t>
            </w:r>
          </w:p>
        </w:tc>
      </w:tr>
      <w:tr>
        <w:tc>
          <w:tcPr>
            <w:tcW w:type="dxa" w:w="4320"/>
            <w:shd w:fill="FFFFFF"/>
            <w:tcMar>
              <w:top w:w="60" w:type="dxa"/>
              <w:start w:w="60" w:type="dxa"/>
              <w:bottom w:w="60" w:type="dxa"/>
              <w:end w:w="60" w:type="dxa"/>
            </w:tcMar>
            <w:vAlign w:val="top"/>
          </w:tcPr>
          <w:p>
            <w:pPr>
              <w:spacing w:after="0"/>
            </w:pPr>
            <w:r>
              <w:rPr>
                <w:color w:val="202A35"/>
                <w:sz w:val="15"/>
              </w:rPr>
              <w:t>GET /api/v2/opportunities/watchlist</w:t>
            </w:r>
          </w:p>
        </w:tc>
        <w:tc>
          <w:tcPr>
            <w:tcW w:type="dxa" w:w="6480"/>
            <w:shd w:fill="FFFFFF"/>
            <w:tcMar>
              <w:top w:w="60" w:type="dxa"/>
              <w:start w:w="60" w:type="dxa"/>
              <w:bottom w:w="60" w:type="dxa"/>
              <w:end w:w="60" w:type="dxa"/>
            </w:tcMar>
            <w:vAlign w:val="top"/>
          </w:tcPr>
          <w:p>
            <w:pPr>
              <w:spacing w:after="0"/>
            </w:pPr>
            <w:r>
              <w:rPr>
                <w:color w:val="202A35"/>
                <w:sz w:val="15"/>
              </w:rPr>
              <w:t>1-15 activos ordenados y estado lifecycle</w:t>
            </w:r>
          </w:p>
        </w:tc>
      </w:tr>
      <w:tr>
        <w:tc>
          <w:tcPr>
            <w:tcW w:type="dxa" w:w="4320"/>
            <w:shd w:fill="F7F9FB"/>
            <w:tcMar>
              <w:top w:w="60" w:type="dxa"/>
              <w:start w:w="60" w:type="dxa"/>
              <w:bottom w:w="60" w:type="dxa"/>
              <w:end w:w="60" w:type="dxa"/>
            </w:tcMar>
            <w:vAlign w:val="top"/>
          </w:tcPr>
          <w:p>
            <w:pPr>
              <w:spacing w:after="0"/>
            </w:pPr>
            <w:r>
              <w:rPr>
                <w:color w:val="202A35"/>
                <w:sz w:val="15"/>
              </w:rPr>
              <w:t>GET /api/v2/opportunities/hot</w:t>
            </w:r>
          </w:p>
        </w:tc>
        <w:tc>
          <w:tcPr>
            <w:tcW w:type="dxa" w:w="6480"/>
            <w:shd w:fill="F7F9FB"/>
            <w:tcMar>
              <w:top w:w="60" w:type="dxa"/>
              <w:start w:w="60" w:type="dxa"/>
              <w:bottom w:w="60" w:type="dxa"/>
              <w:end w:w="60" w:type="dxa"/>
            </w:tcMar>
            <w:vAlign w:val="top"/>
          </w:tcPr>
          <w:p>
            <w:pPr>
              <w:spacing w:after="0"/>
            </w:pPr>
            <w:r>
              <w:rPr>
                <w:color w:val="202A35"/>
                <w:sz w:val="15"/>
              </w:rPr>
              <w:t>1-5 activos con mayor prioridad de recursos</w:t>
            </w:r>
          </w:p>
        </w:tc>
      </w:tr>
      <w:tr>
        <w:tc>
          <w:tcPr>
            <w:tcW w:type="dxa" w:w="4320"/>
            <w:shd w:fill="FFFFFF"/>
            <w:tcMar>
              <w:top w:w="60" w:type="dxa"/>
              <w:start w:w="60" w:type="dxa"/>
              <w:bottom w:w="60" w:type="dxa"/>
              <w:end w:w="60" w:type="dxa"/>
            </w:tcMar>
            <w:vAlign w:val="top"/>
          </w:tcPr>
          <w:p>
            <w:pPr>
              <w:spacing w:after="0"/>
            </w:pPr>
            <w:r>
              <w:rPr>
                <w:color w:val="202A35"/>
                <w:sz w:val="15"/>
              </w:rPr>
              <w:t>GET /api/v2/opportunities/top?limit=N</w:t>
            </w:r>
          </w:p>
        </w:tc>
        <w:tc>
          <w:tcPr>
            <w:tcW w:type="dxa" w:w="6480"/>
            <w:shd w:fill="FFFFFF"/>
            <w:tcMar>
              <w:top w:w="60" w:type="dxa"/>
              <w:start w:w="60" w:type="dxa"/>
              <w:bottom w:w="60" w:type="dxa"/>
              <w:end w:w="60" w:type="dxa"/>
            </w:tcMar>
            <w:vAlign w:val="top"/>
          </w:tcPr>
          <w:p>
            <w:pPr>
              <w:spacing w:after="0"/>
            </w:pPr>
            <w:r>
              <w:rPr>
                <w:color w:val="202A35"/>
                <w:sz w:val="15"/>
              </w:rPr>
              <w:t>mejores opciones listas para siguiente etapa</w:t>
            </w:r>
          </w:p>
        </w:tc>
      </w:tr>
      <w:tr>
        <w:tc>
          <w:tcPr>
            <w:tcW w:type="dxa" w:w="4320"/>
            <w:shd w:fill="F7F9FB"/>
            <w:tcMar>
              <w:top w:w="60" w:type="dxa"/>
              <w:start w:w="60" w:type="dxa"/>
              <w:bottom w:w="60" w:type="dxa"/>
              <w:end w:w="60" w:type="dxa"/>
            </w:tcMar>
            <w:vAlign w:val="top"/>
          </w:tcPr>
          <w:p>
            <w:pPr>
              <w:spacing w:after="0"/>
            </w:pPr>
            <w:r>
              <w:rPr>
                <w:color w:val="202A35"/>
                <w:sz w:val="15"/>
              </w:rPr>
              <w:t>GET /api/v2/opportunities/interrupts</w:t>
            </w:r>
          </w:p>
        </w:tc>
        <w:tc>
          <w:tcPr>
            <w:tcW w:type="dxa" w:w="6480"/>
            <w:shd w:fill="F7F9FB"/>
            <w:tcMar>
              <w:top w:w="60" w:type="dxa"/>
              <w:start w:w="60" w:type="dxa"/>
              <w:bottom w:w="60" w:type="dxa"/>
              <w:end w:w="60" w:type="dxa"/>
            </w:tcMar>
            <w:vAlign w:val="top"/>
          </w:tcPr>
          <w:p>
            <w:pPr>
              <w:spacing w:after="0"/>
            </w:pPr>
            <w:r>
              <w:rPr>
                <w:color w:val="202A35"/>
                <w:sz w:val="15"/>
              </w:rPr>
              <w:t>nuevos hallazgos fuera de watchlist</w:t>
            </w:r>
          </w:p>
        </w:tc>
      </w:tr>
      <w:tr>
        <w:tc>
          <w:tcPr>
            <w:tcW w:type="dxa" w:w="4320"/>
            <w:shd w:fill="FFFFFF"/>
            <w:tcMar>
              <w:top w:w="60" w:type="dxa"/>
              <w:start w:w="60" w:type="dxa"/>
              <w:bottom w:w="60" w:type="dxa"/>
              <w:end w:w="60" w:type="dxa"/>
            </w:tcMar>
            <w:vAlign w:val="top"/>
          </w:tcPr>
          <w:p>
            <w:pPr>
              <w:spacing w:after="0"/>
            </w:pPr>
            <w:r>
              <w:rPr>
                <w:color w:val="202A35"/>
                <w:sz w:val="15"/>
              </w:rPr>
              <w:t>GET /api/v2/analysis/{symbol}</w:t>
            </w:r>
          </w:p>
        </w:tc>
        <w:tc>
          <w:tcPr>
            <w:tcW w:type="dxa" w:w="6480"/>
            <w:shd w:fill="FFFFFF"/>
            <w:tcMar>
              <w:top w:w="60" w:type="dxa"/>
              <w:start w:w="60" w:type="dxa"/>
              <w:bottom w:w="60" w:type="dxa"/>
              <w:end w:w="60" w:type="dxa"/>
            </w:tcMar>
            <w:vAlign w:val="top"/>
          </w:tcPr>
          <w:p>
            <w:pPr>
              <w:spacing w:after="0"/>
            </w:pPr>
            <w:r>
              <w:rPr>
                <w:color w:val="202A35"/>
                <w:sz w:val="15"/>
              </w:rPr>
              <w:t>analisis completo y explicable</w:t>
            </w:r>
          </w:p>
        </w:tc>
      </w:tr>
      <w:tr>
        <w:tc>
          <w:tcPr>
            <w:tcW w:type="dxa" w:w="4320"/>
            <w:shd w:fill="F7F9FB"/>
            <w:tcMar>
              <w:top w:w="60" w:type="dxa"/>
              <w:start w:w="60" w:type="dxa"/>
              <w:bottom w:w="60" w:type="dxa"/>
              <w:end w:w="60" w:type="dxa"/>
            </w:tcMar>
            <w:vAlign w:val="top"/>
          </w:tcPr>
          <w:p>
            <w:pPr>
              <w:spacing w:after="0"/>
            </w:pPr>
            <w:r>
              <w:rPr>
                <w:color w:val="202A35"/>
                <w:sz w:val="15"/>
              </w:rPr>
              <w:t>GET /api/v2/analysis/{symbol}/evidence</w:t>
            </w:r>
          </w:p>
        </w:tc>
        <w:tc>
          <w:tcPr>
            <w:tcW w:type="dxa" w:w="6480"/>
            <w:shd w:fill="F7F9FB"/>
            <w:tcMar>
              <w:top w:w="60" w:type="dxa"/>
              <w:start w:w="60" w:type="dxa"/>
              <w:bottom w:w="60" w:type="dxa"/>
              <w:end w:w="60" w:type="dxa"/>
            </w:tcMar>
            <w:vAlign w:val="top"/>
          </w:tcPr>
          <w:p>
            <w:pPr>
              <w:spacing w:after="0"/>
            </w:pPr>
            <w:r>
              <w:rPr>
                <w:color w:val="202A35"/>
                <w:sz w:val="15"/>
              </w:rPr>
              <w:t>pros/contras con fuerza y evidence id</w:t>
            </w:r>
          </w:p>
        </w:tc>
      </w:tr>
      <w:tr>
        <w:tc>
          <w:tcPr>
            <w:tcW w:type="dxa" w:w="4320"/>
            <w:shd w:fill="FFFFFF"/>
            <w:tcMar>
              <w:top w:w="60" w:type="dxa"/>
              <w:start w:w="60" w:type="dxa"/>
              <w:bottom w:w="60" w:type="dxa"/>
              <w:end w:w="60" w:type="dxa"/>
            </w:tcMar>
            <w:vAlign w:val="top"/>
          </w:tcPr>
          <w:p>
            <w:pPr>
              <w:spacing w:after="0"/>
            </w:pPr>
            <w:r>
              <w:rPr>
                <w:color w:val="202A35"/>
                <w:sz w:val="15"/>
              </w:rPr>
              <w:t>GET /api/v2/analysis/{symbol}/history</w:t>
            </w:r>
          </w:p>
        </w:tc>
        <w:tc>
          <w:tcPr>
            <w:tcW w:type="dxa" w:w="6480"/>
            <w:shd w:fill="FFFFFF"/>
            <w:tcMar>
              <w:top w:w="60" w:type="dxa"/>
              <w:start w:w="60" w:type="dxa"/>
              <w:bottom w:w="60" w:type="dxa"/>
              <w:end w:w="60" w:type="dxa"/>
            </w:tcMar>
            <w:vAlign w:val="top"/>
          </w:tcPr>
          <w:p>
            <w:pPr>
              <w:spacing w:after="0"/>
            </w:pPr>
            <w:r>
              <w:rPr>
                <w:color w:val="202A35"/>
                <w:sz w:val="15"/>
              </w:rPr>
              <w:t>evolucion de scores/lifecycle</w:t>
            </w:r>
          </w:p>
        </w:tc>
      </w:tr>
      <w:tr>
        <w:tc>
          <w:tcPr>
            <w:tcW w:type="dxa" w:w="4320"/>
            <w:shd w:fill="F7F9FB"/>
            <w:tcMar>
              <w:top w:w="60" w:type="dxa"/>
              <w:start w:w="60" w:type="dxa"/>
              <w:bottom w:w="60" w:type="dxa"/>
              <w:end w:w="60" w:type="dxa"/>
            </w:tcMar>
            <w:vAlign w:val="top"/>
          </w:tcPr>
          <w:p>
            <w:pPr>
              <w:spacing w:after="0"/>
            </w:pPr>
            <w:r>
              <w:rPr>
                <w:color w:val="202A35"/>
                <w:sz w:val="15"/>
              </w:rPr>
              <w:t>GET /api/v2/analysis/{symbol}/similar</w:t>
            </w:r>
          </w:p>
        </w:tc>
        <w:tc>
          <w:tcPr>
            <w:tcW w:type="dxa" w:w="6480"/>
            <w:shd w:fill="F7F9FB"/>
            <w:tcMar>
              <w:top w:w="60" w:type="dxa"/>
              <w:start w:w="60" w:type="dxa"/>
              <w:bottom w:w="60" w:type="dxa"/>
              <w:end w:w="60" w:type="dxa"/>
            </w:tcMar>
            <w:vAlign w:val="top"/>
          </w:tcPr>
          <w:p>
            <w:pPr>
              <w:spacing w:after="0"/>
            </w:pPr>
            <w:r>
              <w:rPr>
                <w:color w:val="202A35"/>
                <w:sz w:val="15"/>
              </w:rPr>
              <w:t>casos historicos y resultados</w:t>
            </w:r>
          </w:p>
        </w:tc>
      </w:tr>
      <w:tr>
        <w:tc>
          <w:tcPr>
            <w:tcW w:type="dxa" w:w="4320"/>
            <w:shd w:fill="FFFFFF"/>
            <w:tcMar>
              <w:top w:w="60" w:type="dxa"/>
              <w:start w:w="60" w:type="dxa"/>
              <w:bottom w:w="60" w:type="dxa"/>
              <w:end w:w="60" w:type="dxa"/>
            </w:tcMar>
            <w:vAlign w:val="top"/>
          </w:tcPr>
          <w:p>
            <w:pPr>
              <w:spacing w:after="0"/>
            </w:pPr>
            <w:r>
              <w:rPr>
                <w:color w:val="202A35"/>
                <w:sz w:val="15"/>
              </w:rPr>
              <w:t>GET /api/v2/compare?symbols=...</w:t>
            </w:r>
          </w:p>
        </w:tc>
        <w:tc>
          <w:tcPr>
            <w:tcW w:type="dxa" w:w="6480"/>
            <w:shd w:fill="FFFFFF"/>
            <w:tcMar>
              <w:top w:w="60" w:type="dxa"/>
              <w:start w:w="60" w:type="dxa"/>
              <w:bottom w:w="60" w:type="dxa"/>
              <w:end w:w="60" w:type="dxa"/>
            </w:tcMar>
            <w:vAlign w:val="top"/>
          </w:tcPr>
          <w:p>
            <w:pPr>
              <w:spacing w:after="0"/>
            </w:pPr>
            <w:r>
              <w:rPr>
                <w:color w:val="202A35"/>
                <w:sz w:val="15"/>
              </w:rPr>
              <w:t>comparacion multidimensional</w:t>
            </w:r>
          </w:p>
        </w:tc>
      </w:tr>
      <w:tr>
        <w:tc>
          <w:tcPr>
            <w:tcW w:type="dxa" w:w="4320"/>
            <w:shd w:fill="F7F9FB"/>
            <w:tcMar>
              <w:top w:w="60" w:type="dxa"/>
              <w:start w:w="60" w:type="dxa"/>
              <w:bottom w:w="60" w:type="dxa"/>
              <w:end w:w="60" w:type="dxa"/>
            </w:tcMar>
            <w:vAlign w:val="top"/>
          </w:tcPr>
          <w:p>
            <w:pPr>
              <w:spacing w:after="0"/>
            </w:pPr>
            <w:r>
              <w:rPr>
                <w:color w:val="202A35"/>
                <w:sz w:val="15"/>
              </w:rPr>
              <w:t>GET /api/v2/features/{symbol}</w:t>
            </w:r>
          </w:p>
        </w:tc>
        <w:tc>
          <w:tcPr>
            <w:tcW w:type="dxa" w:w="6480"/>
            <w:shd w:fill="F7F9FB"/>
            <w:tcMar>
              <w:top w:w="60" w:type="dxa"/>
              <w:start w:w="60" w:type="dxa"/>
              <w:bottom w:w="60" w:type="dxa"/>
              <w:end w:w="60" w:type="dxa"/>
            </w:tcMar>
            <w:vAlign w:val="top"/>
          </w:tcPr>
          <w:p>
            <w:pPr>
              <w:spacing w:after="0"/>
            </w:pPr>
            <w:r>
              <w:rPr>
                <w:color w:val="202A35"/>
                <w:sz w:val="15"/>
              </w:rPr>
              <w:t>features, valor, timestamp y version</w:t>
            </w:r>
          </w:p>
        </w:tc>
      </w:tr>
      <w:tr>
        <w:tc>
          <w:tcPr>
            <w:tcW w:type="dxa" w:w="4320"/>
            <w:shd w:fill="FFFFFF"/>
            <w:tcMar>
              <w:top w:w="60" w:type="dxa"/>
              <w:start w:w="60" w:type="dxa"/>
              <w:bottom w:w="60" w:type="dxa"/>
              <w:end w:w="60" w:type="dxa"/>
            </w:tcMar>
            <w:vAlign w:val="top"/>
          </w:tcPr>
          <w:p>
            <w:pPr>
              <w:spacing w:after="0"/>
            </w:pPr>
            <w:r>
              <w:rPr>
                <w:color w:val="202A35"/>
                <w:sz w:val="15"/>
              </w:rPr>
              <w:t>POST /api/v2/analysis/{symbol}/ai-review</w:t>
            </w:r>
          </w:p>
        </w:tc>
        <w:tc>
          <w:tcPr>
            <w:tcW w:type="dxa" w:w="6480"/>
            <w:shd w:fill="FFFFFF"/>
            <w:tcMar>
              <w:top w:w="60" w:type="dxa"/>
              <w:start w:w="60" w:type="dxa"/>
              <w:bottom w:w="60" w:type="dxa"/>
              <w:end w:w="60" w:type="dxa"/>
            </w:tcMar>
            <w:vAlign w:val="top"/>
          </w:tcPr>
          <w:p>
            <w:pPr>
              <w:spacing w:after="0"/>
            </w:pPr>
            <w:r>
              <w:rPr>
                <w:color w:val="202A35"/>
                <w:sz w:val="15"/>
              </w:rPr>
              <w:t>research/critic/compare/explain solo si habilitado</w:t>
            </w:r>
          </w:p>
        </w:tc>
      </w:tr>
    </w:tbl>
    <w:p>
      <w:pPr>
        <w:spacing w:after="0"/>
      </w:pPr>
    </w:p>
    <w:p>
      <w:pPr>
        <w:pStyle w:val="Heading1"/>
        <w:spacing w:before="200" w:after="100"/>
      </w:pPr>
      <w:r>
        <w:t>38. Formato de rankings y respuestas</w:t>
      </w:r>
    </w:p>
    <w:p>
      <w:pPr>
        <w:pStyle w:val="BodyText"/>
      </w:pPr>
      <w:r>
        <w:t>Las listas deben ser utiles para tomar decisiones y para interfaces futuras. No devolver solo scores; incluir razones y alertas principales.</w:t>
      </w:r>
    </w:p>
    <w:tbl>
      <w:tblPr>
        <w:tblW w:type="auto" w:w="0"/>
        <w:jc w:val="center"/>
        <w:tblLook w:firstColumn="1" w:firstRow="1" w:lastColumn="0" w:lastRow="0" w:noHBand="0" w:noVBand="1" w:val="04A0"/>
      </w:tblPr>
      <w:tblGrid>
        <w:gridCol w:w="10224"/>
      </w:tblGrid>
      <w:tr>
        <w:tc>
          <w:tcPr>
            <w:tcW w:type="dxa" w:w="10224"/>
            <w:shd w:fill="F7F7F7"/>
            <w:tcMar>
              <w:top w:w="100" w:type="dxa"/>
              <w:start w:w="140" w:type="dxa"/>
              <w:bottom w:w="100" w:type="dxa"/>
              <w:end w:w="140" w:type="dxa"/>
            </w:tcMar>
          </w:tcPr>
          <w:p>
            <w:pPr>
              <w:spacing w:after="0" w:line="240" w:lineRule="auto"/>
            </w:pPr>
            <w:r>
              <w:rPr>
                <w:rFonts w:ascii="Liberation Mono" w:hAnsi="Liberation Mono" w:eastAsia="Liberation Mono"/>
                <w:sz w:val="16"/>
              </w:rPr>
              <w:t>#  SYMBOL  OPP  CONF  RISK  DATA  TREND     WHY</w:t>
              <w:br/>
              <w:t>1  NVDA     91    88    63    98   RISING    volume + relative strength + catalyst</w:t>
              <w:br/>
              <w:t>2  AMD      87    84    58    97   STABLE    sector momentum + liquidity</w:t>
              <w:br/>
              <w:t>3  META     83    91    44    99   RISING    catalyst + market strength</w:t>
              <w:br/>
              <w:t>4  PLTR     81    72    77    95   DECAYING  high volatility / catalyst fading</w:t>
            </w:r>
          </w:p>
        </w:tc>
      </w:tr>
    </w:tbl>
    <w:p>
      <w:pPr>
        <w:pStyle w:val="Heading2"/>
        <w:spacing w:before="140" w:after="100"/>
      </w:pPr>
      <w:r>
        <w:t>38.1 Pros y contras</w:t>
      </w:r>
    </w:p>
    <w:tbl>
      <w:tblPr>
        <w:tblW w:type="auto" w:w="0"/>
        <w:jc w:val="center"/>
        <w:tblLook w:firstColumn="1" w:firstRow="1" w:lastColumn="0" w:lastRow="0" w:noHBand="0" w:noVBand="1" w:val="04A0"/>
      </w:tblPr>
      <w:tblGrid>
        <w:gridCol w:w="10224"/>
      </w:tblGrid>
      <w:tr>
        <w:tc>
          <w:tcPr>
            <w:tcW w:type="dxa" w:w="10224"/>
            <w:shd w:fill="F7F7F7"/>
            <w:tcMar>
              <w:top w:w="100" w:type="dxa"/>
              <w:start w:w="140" w:type="dxa"/>
              <w:bottom w:w="100" w:type="dxa"/>
              <w:end w:w="140" w:type="dxa"/>
            </w:tcMar>
          </w:tcPr>
          <w:p>
            <w:pPr>
              <w:spacing w:after="0" w:line="240" w:lineRule="auto"/>
            </w:pPr>
            <w:r>
              <w:rPr>
                <w:rFonts w:ascii="Liberation Mono" w:hAnsi="Liberation Mono" w:eastAsia="Liberation Mono"/>
                <w:sz w:val="16"/>
              </w:rPr>
              <w:t>{</w:t>
              <w:br/>
              <w:t xml:space="preserve">  "pros": [</w:t>
              <w:br/>
              <w:t xml:space="preserve">    {"factor":"relative_volume","strength":94,"evidence_id":"..."},</w:t>
              <w:br/>
              <w:t xml:space="preserve">    {"factor":"relative_strength","strength":91,"evidence_id":"..."}</w:t>
              <w:br/>
              <w:t xml:space="preserve">  ],</w:t>
              <w:br/>
              <w:t xml:space="preserve">  "cons": [</w:t>
              <w:br/>
              <w:t xml:space="preserve">    {"factor":"event_risk","strength":78,"evidence_id":"..."}</w:t>
              <w:br/>
              <w:t xml:space="preserve">  ]</w:t>
              <w:br/>
              <w:t>}</w:t>
            </w:r>
          </w:p>
        </w:tc>
      </w:tr>
    </w:tbl>
    <w:p>
      <w:pPr>
        <w:pStyle w:val="Heading1"/>
        <w:spacing w:before="200" w:after="100"/>
      </w:pPr>
      <w:r>
        <w:t>39. IA opcional: extra, no dependencia</w:t>
      </w:r>
    </w:p>
    <w:p>
      <w:pPr>
        <w:pStyle w:val="BodyText"/>
      </w:pPr>
      <w:r>
        <w:t>La V1 debe operar con AI_ENABLED=false. La IA se activa solo para candidatos de alta prioridad, contradicciones, eventos desconocidos o solicitud manual. Los calculos numericos siempre permanecen en Python.</w:t>
      </w:r>
    </w:p>
    <w:p>
      <w:pPr>
        <w:pStyle w:val="Heading2"/>
        <w:spacing w:before="140" w:after="100"/>
      </w:pPr>
      <w:r>
        <w:t>39.1 Providers</w:t>
      </w:r>
    </w:p>
    <w:tbl>
      <w:tblPr>
        <w:tblW w:type="auto" w:w="0"/>
        <w:jc w:val="center"/>
        <w:tblLook w:firstColumn="1" w:firstRow="1" w:lastColumn="0" w:lastRow="0" w:noHBand="0" w:noVBand="1" w:val="04A0"/>
      </w:tblPr>
      <w:tblGrid>
        <w:gridCol w:w="10224"/>
      </w:tblGrid>
      <w:tr>
        <w:tc>
          <w:tcPr>
            <w:tcW w:type="dxa" w:w="10224"/>
            <w:shd w:fill="F7F7F7"/>
            <w:tcMar>
              <w:top w:w="100" w:type="dxa"/>
              <w:start w:w="140" w:type="dxa"/>
              <w:bottom w:w="100" w:type="dxa"/>
              <w:end w:w="140" w:type="dxa"/>
            </w:tcMar>
          </w:tcPr>
          <w:p>
            <w:pPr>
              <w:spacing w:after="0" w:line="240" w:lineRule="auto"/>
            </w:pPr>
            <w:r>
              <w:rPr>
                <w:rFonts w:ascii="Liberation Mono" w:hAnsi="Liberation Mono" w:eastAsia="Liberation Mono"/>
                <w:sz w:val="16"/>
              </w:rPr>
              <w:t>AIProvider</w:t>
              <w:br/>
              <w:t xml:space="preserve">  |- DisabledAIProvider   # default</w:t>
              <w:br/>
              <w:t xml:space="preserve">  |- LocalAIProvider      # Ollama local, costo API = 0</w:t>
              <w:br/>
              <w:t xml:space="preserve">  `- OpenAIProvider       # futuro/opcional</w:t>
            </w:r>
          </w:p>
        </w:tc>
      </w:tr>
    </w:tbl>
    <w:p>
      <w:pPr>
        <w:pStyle w:val="Heading2"/>
        <w:spacing w:before="140" w:after="100"/>
      </w:pPr>
      <w:r>
        <w:t>39.2 Triggers</w:t>
      </w:r>
    </w:p>
    <w:p>
      <w:pPr>
        <w:pStyle w:val="ListBullet"/>
        <w:spacing w:after="30"/>
      </w:pPr>
      <w:r>
        <w:t>OpportunityScore supera umbral AI y el activo es WATCHLIST/HOT.</w:t>
      </w:r>
    </w:p>
    <w:p>
      <w:pPr>
        <w:pStyle w:val="ListBullet"/>
        <w:spacing w:after="30"/>
      </w:pPr>
      <w:r>
        <w:t>Confidence baja pese a Opportunity alta.</w:t>
      </w:r>
    </w:p>
    <w:p>
      <w:pPr>
        <w:pStyle w:val="ListBullet"/>
        <w:spacing w:after="30"/>
      </w:pPr>
      <w:r>
        <w:t>ContradictionScore alto o fuentes contradictorias.</w:t>
      </w:r>
    </w:p>
    <w:p>
      <w:pPr>
        <w:pStyle w:val="ListBullet"/>
        <w:spacing w:after="30"/>
      </w:pPr>
      <w:r>
        <w:t>Catalizador desconocido/ambiguo que requiere investigacion.</w:t>
      </w:r>
    </w:p>
    <w:p>
      <w:pPr>
        <w:pStyle w:val="ListBullet"/>
        <w:spacing w:after="30"/>
      </w:pPr>
      <w:r>
        <w:t>Usuario solicita research, critic, compare o explain.</w:t>
      </w:r>
    </w:p>
    <w:p>
      <w:pPr>
        <w:pStyle w:val="Heading2"/>
        <w:spacing w:before="140" w:after="100"/>
      </w:pPr>
      <w:r>
        <w:t>39.3 Roles</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2160"/>
            <w:shd w:fill="17365D"/>
            <w:tcMar>
              <w:top w:w="65" w:type="dxa"/>
              <w:start w:w="65" w:type="dxa"/>
              <w:bottom w:w="65" w:type="dxa"/>
              <w:end w:w="65" w:type="dxa"/>
            </w:tcMar>
            <w:vAlign w:val="center"/>
          </w:tcPr>
          <w:p>
            <w:pPr>
              <w:jc w:val="center"/>
            </w:pPr>
            <w:r>
              <w:rPr>
                <w:b/>
                <w:color w:val="FFFFFF"/>
                <w:sz w:val="16"/>
              </w:rPr>
              <w:t>Modo</w:t>
            </w:r>
          </w:p>
        </w:tc>
        <w:tc>
          <w:tcPr>
            <w:tcW w:type="dxa" w:w="8640"/>
            <w:shd w:fill="17365D"/>
            <w:tcMar>
              <w:top w:w="65" w:type="dxa"/>
              <w:start w:w="65" w:type="dxa"/>
              <w:bottom w:w="65" w:type="dxa"/>
              <w:end w:w="65" w:type="dxa"/>
            </w:tcMar>
            <w:vAlign w:val="center"/>
          </w:tcPr>
          <w:p>
            <w:pPr>
              <w:jc w:val="center"/>
            </w:pPr>
            <w:r>
              <w:rPr>
                <w:b/>
                <w:color w:val="FFFFFF"/>
                <w:sz w:val="16"/>
              </w:rPr>
              <w:t>Pregunta que resuelve</w:t>
            </w:r>
          </w:p>
        </w:tc>
      </w:tr>
      <w:tr>
        <w:tc>
          <w:tcPr>
            <w:tcW w:type="dxa" w:w="2160"/>
            <w:shd w:fill="FFFFFF"/>
            <w:tcMar>
              <w:top w:w="60" w:type="dxa"/>
              <w:start w:w="60" w:type="dxa"/>
              <w:bottom w:w="60" w:type="dxa"/>
              <w:end w:w="60" w:type="dxa"/>
            </w:tcMar>
            <w:vAlign w:val="top"/>
          </w:tcPr>
          <w:p>
            <w:pPr>
              <w:spacing w:after="0"/>
            </w:pPr>
            <w:r>
              <w:rPr>
                <w:color w:val="202A35"/>
                <w:sz w:val="16"/>
              </w:rPr>
              <w:t>research</w:t>
            </w:r>
          </w:p>
        </w:tc>
        <w:tc>
          <w:tcPr>
            <w:tcW w:type="dxa" w:w="8640"/>
            <w:shd w:fill="FFFFFF"/>
            <w:tcMar>
              <w:top w:w="60" w:type="dxa"/>
              <w:start w:w="60" w:type="dxa"/>
              <w:bottom w:w="60" w:type="dxa"/>
              <w:end w:w="60" w:type="dxa"/>
            </w:tcMar>
            <w:vAlign w:val="top"/>
          </w:tcPr>
          <w:p>
            <w:pPr>
              <w:spacing w:after="0"/>
            </w:pPr>
            <w:r>
              <w:rPr>
                <w:color w:val="202A35"/>
                <w:sz w:val="16"/>
              </w:rPr>
              <w:t>que ocurrio y que informacion adicional falta</w:t>
            </w:r>
          </w:p>
        </w:tc>
      </w:tr>
      <w:tr>
        <w:tc>
          <w:tcPr>
            <w:tcW w:type="dxa" w:w="2160"/>
            <w:shd w:fill="F7F9FB"/>
            <w:tcMar>
              <w:top w:w="60" w:type="dxa"/>
              <w:start w:w="60" w:type="dxa"/>
              <w:bottom w:w="60" w:type="dxa"/>
              <w:end w:w="60" w:type="dxa"/>
            </w:tcMar>
            <w:vAlign w:val="top"/>
          </w:tcPr>
          <w:p>
            <w:pPr>
              <w:spacing w:after="0"/>
            </w:pPr>
            <w:r>
              <w:rPr>
                <w:color w:val="202A35"/>
                <w:sz w:val="16"/>
              </w:rPr>
              <w:t>critic</w:t>
            </w:r>
          </w:p>
        </w:tc>
        <w:tc>
          <w:tcPr>
            <w:tcW w:type="dxa" w:w="8640"/>
            <w:shd w:fill="F7F9FB"/>
            <w:tcMar>
              <w:top w:w="60" w:type="dxa"/>
              <w:start w:w="60" w:type="dxa"/>
              <w:bottom w:w="60" w:type="dxa"/>
              <w:end w:w="60" w:type="dxa"/>
            </w:tcMar>
            <w:vAlign w:val="top"/>
          </w:tcPr>
          <w:p>
            <w:pPr>
              <w:spacing w:after="0"/>
            </w:pPr>
            <w:r>
              <w:rPr>
                <w:color w:val="202A35"/>
                <w:sz w:val="16"/>
              </w:rPr>
              <w:t>que evidencia podria invalidar nuestra lectura</w:t>
            </w:r>
          </w:p>
        </w:tc>
      </w:tr>
      <w:tr>
        <w:tc>
          <w:tcPr>
            <w:tcW w:type="dxa" w:w="2160"/>
            <w:shd w:fill="FFFFFF"/>
            <w:tcMar>
              <w:top w:w="60" w:type="dxa"/>
              <w:start w:w="60" w:type="dxa"/>
              <w:bottom w:w="60" w:type="dxa"/>
              <w:end w:w="60" w:type="dxa"/>
            </w:tcMar>
            <w:vAlign w:val="top"/>
          </w:tcPr>
          <w:p>
            <w:pPr>
              <w:spacing w:after="0"/>
            </w:pPr>
            <w:r>
              <w:rPr>
                <w:color w:val="202A35"/>
                <w:sz w:val="16"/>
              </w:rPr>
              <w:t>compare</w:t>
            </w:r>
          </w:p>
        </w:tc>
        <w:tc>
          <w:tcPr>
            <w:tcW w:type="dxa" w:w="8640"/>
            <w:shd w:fill="FFFFFF"/>
            <w:tcMar>
              <w:top w:w="60" w:type="dxa"/>
              <w:start w:w="60" w:type="dxa"/>
              <w:bottom w:w="60" w:type="dxa"/>
              <w:end w:w="60" w:type="dxa"/>
            </w:tcMar>
            <w:vAlign w:val="top"/>
          </w:tcPr>
          <w:p>
            <w:pPr>
              <w:spacing w:after="0"/>
            </w:pPr>
            <w:r>
              <w:rPr>
                <w:color w:val="202A35"/>
                <w:sz w:val="16"/>
              </w:rPr>
              <w:t>por que A merece mas atencion que B</w:t>
            </w:r>
          </w:p>
        </w:tc>
      </w:tr>
      <w:tr>
        <w:tc>
          <w:tcPr>
            <w:tcW w:type="dxa" w:w="2160"/>
            <w:shd w:fill="F7F9FB"/>
            <w:tcMar>
              <w:top w:w="60" w:type="dxa"/>
              <w:start w:w="60" w:type="dxa"/>
              <w:bottom w:w="60" w:type="dxa"/>
              <w:end w:w="60" w:type="dxa"/>
            </w:tcMar>
            <w:vAlign w:val="top"/>
          </w:tcPr>
          <w:p>
            <w:pPr>
              <w:spacing w:after="0"/>
            </w:pPr>
            <w:r>
              <w:rPr>
                <w:color w:val="202A35"/>
                <w:sz w:val="16"/>
              </w:rPr>
              <w:t>explain</w:t>
            </w:r>
          </w:p>
        </w:tc>
        <w:tc>
          <w:tcPr>
            <w:tcW w:type="dxa" w:w="8640"/>
            <w:shd w:fill="F7F9FB"/>
            <w:tcMar>
              <w:top w:w="60" w:type="dxa"/>
              <w:start w:w="60" w:type="dxa"/>
              <w:bottom w:w="60" w:type="dxa"/>
              <w:end w:w="60" w:type="dxa"/>
            </w:tcMar>
            <w:vAlign w:val="top"/>
          </w:tcPr>
          <w:p>
            <w:pPr>
              <w:spacing w:after="0"/>
            </w:pPr>
            <w:r>
              <w:rPr>
                <w:color w:val="202A35"/>
                <w:sz w:val="16"/>
              </w:rPr>
              <w:t>explicar scores/evidencia en lenguaje natural</w:t>
            </w:r>
          </w:p>
        </w:tc>
      </w:tr>
      <w:tr>
        <w:tc>
          <w:tcPr>
            <w:tcW w:type="dxa" w:w="2160"/>
            <w:shd w:fill="FFFFFF"/>
            <w:tcMar>
              <w:top w:w="60" w:type="dxa"/>
              <w:start w:w="60" w:type="dxa"/>
              <w:bottom w:w="60" w:type="dxa"/>
              <w:end w:w="60" w:type="dxa"/>
            </w:tcMar>
            <w:vAlign w:val="top"/>
          </w:tcPr>
          <w:p>
            <w:pPr>
              <w:spacing w:after="0"/>
            </w:pPr>
            <w:r>
              <w:rPr>
                <w:color w:val="202A35"/>
                <w:sz w:val="16"/>
              </w:rPr>
              <w:t>historical</w:t>
            </w:r>
          </w:p>
        </w:tc>
        <w:tc>
          <w:tcPr>
            <w:tcW w:type="dxa" w:w="8640"/>
            <w:shd w:fill="FFFFFF"/>
            <w:tcMar>
              <w:top w:w="60" w:type="dxa"/>
              <w:start w:w="60" w:type="dxa"/>
              <w:bottom w:w="60" w:type="dxa"/>
              <w:end w:w="60" w:type="dxa"/>
            </w:tcMar>
            <w:vAlign w:val="top"/>
          </w:tcPr>
          <w:p>
            <w:pPr>
              <w:spacing w:after="0"/>
            </w:pPr>
            <w:r>
              <w:rPr>
                <w:color w:val="202A35"/>
                <w:sz w:val="16"/>
              </w:rPr>
              <w:t>interpretar resultados de casos similares sin recalcularlos</w:t>
            </w:r>
          </w:p>
        </w:tc>
      </w:tr>
    </w:tbl>
    <w:p>
      <w:pPr>
        <w:spacing w:after="0"/>
      </w:pPr>
    </w:p>
    <w:tbl>
      <w:tblPr>
        <w:tblW w:type="auto" w:w="0"/>
        <w:jc w:val="center"/>
        <w:tblLook w:firstColumn="1" w:firstRow="1" w:lastColumn="0" w:lastRow="0" w:noHBand="0" w:noVBand="1" w:val="04A0"/>
      </w:tblPr>
      <w:tblGrid>
        <w:gridCol w:w="10224"/>
      </w:tblGrid>
      <w:tr>
        <w:tc>
          <w:tcPr>
            <w:tcW w:type="dxa" w:w="10224"/>
            <w:shd w:fill="FFF2CC"/>
            <w:tcMar>
              <w:top w:w="120" w:type="dxa"/>
              <w:start w:w="150" w:type="dxa"/>
              <w:bottom w:w="120" w:type="dxa"/>
              <w:end w:w="150" w:type="dxa"/>
            </w:tcMar>
          </w:tcPr>
          <w:p>
            <w:r>
              <w:rPr>
                <w:b/>
                <w:color w:val="17365D"/>
              </w:rPr>
              <w:t xml:space="preserve">Regla: </w:t>
            </w:r>
            <w:r>
              <w:t>La salida de IA nunca modifica directamente una orden porque no existe Execution Engine en estas etapas. Si influye en un score, debe quedar identificada como feature/contexto AI versionado y evaluable.</w:t>
            </w:r>
          </w:p>
        </w:tc>
      </w:tr>
    </w:tbl>
    <w:p>
      <w:pPr>
        <w:pStyle w:val="Heading1"/>
        <w:spacing w:before="200" w:after="100"/>
      </w:pPr>
      <w:r>
        <w:t>40. Testing y reproducibilidad Etapa 2</w:t>
      </w:r>
    </w:p>
    <w:p>
      <w:pPr>
        <w:pStyle w:val="Heading2"/>
        <w:spacing w:before="140" w:after="100"/>
      </w:pPr>
      <w:r>
        <w:t>40.1 Unit tests</w:t>
      </w:r>
    </w:p>
    <w:p>
      <w:pPr>
        <w:pStyle w:val="ListBullet"/>
        <w:spacing w:after="30"/>
      </w:pPr>
      <w:r>
        <w:t>Features sobre datasets pequenos con resultado conocido.</w:t>
      </w:r>
    </w:p>
    <w:p>
      <w:pPr>
        <w:pStyle w:val="ListBullet"/>
        <w:spacing w:after="30"/>
      </w:pPr>
      <w:r>
        <w:t>ScoreEngine con pesos/versiones configurables.</w:t>
      </w:r>
    </w:p>
    <w:p>
      <w:pPr>
        <w:pStyle w:val="ListBullet"/>
        <w:spacing w:after="30"/>
      </w:pPr>
      <w:r>
        <w:t>DataReliability gating y tratamiento de stale/missing data.</w:t>
      </w:r>
    </w:p>
    <w:p>
      <w:pPr>
        <w:pStyle w:val="ListBullet"/>
        <w:spacing w:after="30"/>
      </w:pPr>
      <w:r>
        <w:t>Catalyst decay y source consensus.</w:t>
      </w:r>
    </w:p>
    <w:p>
      <w:pPr>
        <w:pStyle w:val="ListBullet"/>
        <w:spacing w:after="30"/>
      </w:pPr>
      <w:r>
        <w:t>Hysteresis/cooldown/lifecycle de watchlist.</w:t>
      </w:r>
    </w:p>
    <w:p>
      <w:pPr>
        <w:pStyle w:val="ListBullet"/>
        <w:spacing w:after="30"/>
      </w:pPr>
      <w:r>
        <w:t>Contradiction Engine e invalidation reasons.</w:t>
      </w:r>
    </w:p>
    <w:p>
      <w:pPr>
        <w:pStyle w:val="ListBullet"/>
        <w:spacing w:after="30"/>
      </w:pPr>
      <w:r>
        <w:t>Serialization de contratos API.</w:t>
      </w:r>
    </w:p>
    <w:p>
      <w:pPr>
        <w:pStyle w:val="Heading2"/>
        <w:spacing w:before="140" w:after="100"/>
      </w:pPr>
      <w:r>
        <w:t>40.2 Integration tests</w:t>
      </w:r>
    </w:p>
    <w:p>
      <w:pPr>
        <w:pStyle w:val="ListBullet"/>
        <w:spacing w:after="30"/>
      </w:pPr>
      <w:r>
        <w:t>Etapa 1 fixture -&gt; Feature Engine -&gt; AnalysisSnapshot.</w:t>
      </w:r>
    </w:p>
    <w:p>
      <w:pPr>
        <w:pStyle w:val="ListBullet"/>
        <w:spacing w:after="30"/>
      </w:pPr>
      <w:r>
        <w:t>UniverseSnapshot -&gt; broad scan -&gt; candidates -&gt; watchlist.</w:t>
      </w:r>
    </w:p>
    <w:p>
      <w:pPr>
        <w:pStyle w:val="ListBullet"/>
        <w:spacing w:after="30"/>
      </w:pPr>
      <w:r>
        <w:t>ActualityEvent -&gt; entity propagation -&gt; EmergencyCandidate.</w:t>
      </w:r>
    </w:p>
    <w:p>
      <w:pPr>
        <w:pStyle w:val="ListBullet"/>
        <w:spacing w:after="30"/>
      </w:pPr>
      <w:r>
        <w:t>Replay historico -&gt; live worker -&gt; score history reproducible.</w:t>
      </w:r>
    </w:p>
    <w:p>
      <w:pPr>
        <w:pStyle w:val="ListBullet"/>
        <w:spacing w:after="30"/>
      </w:pPr>
      <w:r>
        <w:t>Provider/freshness failure -&gt; DataReliability baja -&gt; deep analysis bloqueado.</w:t>
      </w:r>
    </w:p>
    <w:p>
      <w:pPr>
        <w:pStyle w:val="ListBullet"/>
        <w:spacing w:after="30"/>
      </w:pPr>
      <w:r>
        <w:t>AI_DISABLED y AI_LOCAL generan el mismo contrato base sin romper endpoints.</w:t>
      </w:r>
    </w:p>
    <w:p>
      <w:pPr>
        <w:pStyle w:val="Heading2"/>
        <w:spacing w:before="140" w:after="100"/>
      </w:pPr>
      <w:r>
        <w:t>40.3 Performance checks V1</w:t>
      </w:r>
    </w:p>
    <w:p>
      <w:pPr>
        <w:pStyle w:val="ListBullet"/>
        <w:spacing w:after="30"/>
      </w:pPr>
      <w:r>
        <w:t>Broad scan debe trabajar localmente sobre Parquet sin requests por ticker.</w:t>
      </w:r>
    </w:p>
    <w:p>
      <w:pPr>
        <w:pStyle w:val="ListBullet"/>
        <w:spacing w:after="30"/>
      </w:pPr>
      <w:r>
        <w:t>Watchlist live no debe leer historico completo desde disco por cada update.</w:t>
      </w:r>
    </w:p>
    <w:p>
      <w:pPr>
        <w:pStyle w:val="ListBullet"/>
        <w:spacing w:after="30"/>
      </w:pPr>
      <w:r>
        <w:t>Persistencia live en microbatch, no por tick.</w:t>
      </w:r>
    </w:p>
    <w:p>
      <w:pPr>
        <w:pStyle w:val="ListBullet"/>
        <w:spacing w:after="30"/>
      </w:pPr>
      <w:r>
        <w:t>Historical similarity limitado a HOT/final candidates y con cache.</w:t>
      </w:r>
    </w:p>
    <w:p>
      <w:pPr>
        <w:pStyle w:val="ListBullet"/>
        <w:spacing w:after="30"/>
      </w:pPr>
      <w:r>
        <w:t>Registrar tiempo por analizador para detectar cuellos de botella.</w:t>
      </w:r>
    </w:p>
    <w:p>
      <w:pPr>
        <w:pStyle w:val="Heading1"/>
        <w:spacing w:before="200" w:after="100"/>
      </w:pPr>
      <w:r>
        <w:t>41. Definition of Done - Etapa 2</w:t>
      </w:r>
    </w:p>
    <w:p>
      <w:pPr>
        <w:pStyle w:val="ListBullet"/>
        <w:spacing w:after="30"/>
      </w:pPr>
      <w:r>
        <w:t>Analiza el universo y produce Candidate Pool.</w:t>
      </w:r>
    </w:p>
    <w:p>
      <w:pPr>
        <w:pStyle w:val="ListBullet"/>
        <w:spacing w:after="30"/>
      </w:pPr>
      <w:r>
        <w:t>Mantiene Dynamic Watchlist de 1-15 sin obligacion de llenar 15.</w:t>
      </w:r>
    </w:p>
    <w:p>
      <w:pPr>
        <w:pStyle w:val="ListBullet"/>
        <w:spacing w:after="30"/>
      </w:pPr>
      <w:r>
        <w:t>Actualiza features y scores live de watchlist/HOT.</w:t>
      </w:r>
    </w:p>
    <w:p>
      <w:pPr>
        <w:pStyle w:val="ListBullet"/>
        <w:spacing w:after="30"/>
      </w:pPr>
      <w:r>
        <w:t>Detecta oportunidades fuera de la lista mediante interrupts.</w:t>
      </w:r>
    </w:p>
    <w:p>
      <w:pPr>
        <w:pStyle w:val="ListBullet"/>
        <w:spacing w:after="30"/>
      </w:pPr>
      <w:r>
        <w:t>Expulsa/degrada oportunidades deterioradas con razones trazables.</w:t>
      </w:r>
    </w:p>
    <w:p>
      <w:pPr>
        <w:pStyle w:val="ListBullet"/>
        <w:spacing w:after="30"/>
      </w:pPr>
      <w:r>
        <w:t>Calcula y versiona Opportunity, Timing, Confidence, Risk y Data Reliability.</w:t>
      </w:r>
    </w:p>
    <w:p>
      <w:pPr>
        <w:pStyle w:val="ListBullet"/>
        <w:spacing w:after="30"/>
      </w:pPr>
      <w:r>
        <w:t>Detecta contradicciones y source disagreement.</w:t>
      </w:r>
    </w:p>
    <w:p>
      <w:pPr>
        <w:pStyle w:val="ListBullet"/>
        <w:spacing w:after="30"/>
      </w:pPr>
      <w:r>
        <w:t>Analiza catalysts, decay, market reaction, surprise y scheduled event risk.</w:t>
      </w:r>
    </w:p>
    <w:p>
      <w:pPr>
        <w:pStyle w:val="ListBullet"/>
        <w:spacing w:after="30"/>
      </w:pPr>
      <w:r>
        <w:t>Compara activo vs market/sector/peers y detecta clusters correlacionados.</w:t>
      </w:r>
    </w:p>
    <w:p>
      <w:pPr>
        <w:pStyle w:val="ListBullet"/>
        <w:spacing w:after="30"/>
      </w:pPr>
      <w:r>
        <w:t>Puede buscar casos historicos y crear EventImpactDataset.</w:t>
      </w:r>
    </w:p>
    <w:p>
      <w:pPr>
        <w:pStyle w:val="ListBullet"/>
        <w:spacing w:after="30"/>
      </w:pPr>
      <w:r>
        <w:t>Convierte Knowledge en hipotesis medibles y conserva evidencia.</w:t>
      </w:r>
    </w:p>
    <w:p>
      <w:pPr>
        <w:pStyle w:val="ListBullet"/>
        <w:spacing w:after="30"/>
      </w:pPr>
      <w:r>
        <w:t>Expone rankings, pros/contras, comparaciones y OpportunityCandidate mediante API.</w:t>
      </w:r>
    </w:p>
    <w:p>
      <w:pPr>
        <w:pStyle w:val="ListBullet"/>
        <w:spacing w:after="30"/>
      </w:pPr>
      <w:r>
        <w:t>Funciona completamente sin IA; IA local/cloud es opcional.</w:t>
      </w:r>
    </w:p>
    <w:p>
      <w:pPr>
        <w:pStyle w:val="ListBullet"/>
        <w:spacing w:after="30"/>
      </w:pPr>
      <w:r>
        <w:t>Todo snapshot importante es reproducible por version y evidence ids.</w:t>
      </w:r>
    </w:p>
    <w:p>
      <w:pPr>
        <w:pStyle w:val="Heading1"/>
        <w:spacing w:before="200" w:after="100"/>
      </w:pPr>
      <w:r>
        <w:t>42. Entregable Etapa 2 -&gt; Etapa 3</w:t>
      </w:r>
    </w:p>
    <w:p>
      <w:pPr>
        <w:pStyle w:val="BodyText"/>
      </w:pPr>
      <w:r>
        <w:t>Etapa 3 recibe OpportunityCandidate y rankings ya resueltos por Etapa 2. No vuelve a escanear el mercado: transforma las mejores oportunidades en TradePlan, evalua si son realmente operables y simula sus posibles resultados.</w:t>
      </w:r>
    </w:p>
    <w:tbl>
      <w:tblPr>
        <w:tblW w:type="auto" w:w="0"/>
        <w:jc w:val="center"/>
        <w:tblLook w:firstColumn="1" w:firstRow="1" w:lastColumn="0" w:lastRow="0" w:noHBand="0" w:noVBand="1" w:val="04A0"/>
      </w:tblPr>
      <w:tblGrid>
        <w:gridCol w:w="10224"/>
      </w:tblGrid>
      <w:tr>
        <w:tc>
          <w:tcPr>
            <w:tcW w:type="dxa" w:w="10224"/>
            <w:shd w:fill="F7F7F7"/>
            <w:tcMar>
              <w:top w:w="100" w:type="dxa"/>
              <w:start w:w="140" w:type="dxa"/>
              <w:bottom w:w="100" w:type="dxa"/>
              <w:end w:w="140" w:type="dxa"/>
            </w:tcMar>
          </w:tcPr>
          <w:p>
            <w:pPr>
              <w:spacing w:after="0" w:line="240" w:lineRule="auto"/>
            </w:pPr>
            <w:r>
              <w:rPr>
                <w:rFonts w:ascii="Liberation Mono" w:hAnsi="Liberation Mono" w:eastAsia="Liberation Mono"/>
                <w:sz w:val="16"/>
              </w:rPr>
              <w:t>ETAPA 1                 ETAPA 2                    ETAPA 3</w:t>
              <w:br/>
              <w:t>Data &amp; Intelligence  -&gt; Analysis &amp; Discovery  -&gt; Decision / Trade Planning</w:t>
              <w:br/>
              <w:br/>
              <w:t>Data Ready              1-15 Watchlist             setup operable?</w:t>
              <w:br/>
              <w:t xml:space="preserve">                        1-5 HOT                     entrada potencial</w:t>
              <w:br/>
              <w:t xml:space="preserve">                        1-3 Top Opportunities       invalidacion</w:t>
              <w:br/>
              <w:t xml:space="preserve">                        scores + evidence            stop / target</w:t>
              <w:br/>
              <w:t xml:space="preserve">                        pros / cons                 R:R / sizing</w:t>
              <w:br/>
              <w:t xml:space="preserve">                        risk/confidence              (sin ejecutar aun, segun alcance futuro)</w:t>
            </w:r>
          </w:p>
        </w:tc>
      </w:tr>
    </w:tbl>
    <w:p>
      <w:pPr>
        <w:pStyle w:val="Heading2"/>
        <w:spacing w:before="140" w:after="100"/>
      </w:pPr>
      <w:r>
        <w:t>42.1 Contrato minimo para la siguiente etapa</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3456"/>
            <w:shd w:fill="17365D"/>
            <w:tcMar>
              <w:top w:w="65" w:type="dxa"/>
              <w:start w:w="65" w:type="dxa"/>
              <w:bottom w:w="65" w:type="dxa"/>
              <w:end w:w="65" w:type="dxa"/>
            </w:tcMar>
            <w:vAlign w:val="center"/>
          </w:tcPr>
          <w:p>
            <w:pPr>
              <w:jc w:val="center"/>
            </w:pPr>
            <w:r>
              <w:rPr>
                <w:b/>
                <w:color w:val="FFFFFF"/>
                <w:sz w:val="16"/>
              </w:rPr>
              <w:t>Campo</w:t>
            </w:r>
          </w:p>
        </w:tc>
        <w:tc>
          <w:tcPr>
            <w:tcW w:type="dxa" w:w="7344"/>
            <w:shd w:fill="17365D"/>
            <w:tcMar>
              <w:top w:w="65" w:type="dxa"/>
              <w:start w:w="65" w:type="dxa"/>
              <w:bottom w:w="65" w:type="dxa"/>
              <w:end w:w="65" w:type="dxa"/>
            </w:tcMar>
            <w:vAlign w:val="center"/>
          </w:tcPr>
          <w:p>
            <w:pPr>
              <w:jc w:val="center"/>
            </w:pPr>
            <w:r>
              <w:rPr>
                <w:b/>
                <w:color w:val="FFFFFF"/>
                <w:sz w:val="16"/>
              </w:rPr>
              <w:t>Por que Etapa 3 lo necesita</w:t>
            </w:r>
          </w:p>
        </w:tc>
      </w:tr>
      <w:tr>
        <w:tc>
          <w:tcPr>
            <w:tcW w:type="dxa" w:w="3456"/>
            <w:shd w:fill="FFFFFF"/>
            <w:tcMar>
              <w:top w:w="60" w:type="dxa"/>
              <w:start w:w="60" w:type="dxa"/>
              <w:bottom w:w="60" w:type="dxa"/>
              <w:end w:w="60" w:type="dxa"/>
            </w:tcMar>
            <w:vAlign w:val="top"/>
          </w:tcPr>
          <w:p>
            <w:pPr>
              <w:spacing w:after="0"/>
            </w:pPr>
            <w:r>
              <w:rPr>
                <w:color w:val="202A35"/>
                <w:sz w:val="16"/>
              </w:rPr>
              <w:t>symbol/rank/status</w:t>
            </w:r>
          </w:p>
        </w:tc>
        <w:tc>
          <w:tcPr>
            <w:tcW w:type="dxa" w:w="7344"/>
            <w:shd w:fill="FFFFFF"/>
            <w:tcMar>
              <w:top w:w="60" w:type="dxa"/>
              <w:start w:w="60" w:type="dxa"/>
              <w:bottom w:w="60" w:type="dxa"/>
              <w:end w:w="60" w:type="dxa"/>
            </w:tcMar>
            <w:vAlign w:val="top"/>
          </w:tcPr>
          <w:p>
            <w:pPr>
              <w:spacing w:after="0"/>
            </w:pPr>
            <w:r>
              <w:rPr>
                <w:color w:val="202A35"/>
                <w:sz w:val="16"/>
              </w:rPr>
              <w:t>prioridad y estado de monitoreo</w:t>
            </w:r>
          </w:p>
        </w:tc>
      </w:tr>
      <w:tr>
        <w:tc>
          <w:tcPr>
            <w:tcW w:type="dxa" w:w="3456"/>
            <w:shd w:fill="F7F9FB"/>
            <w:tcMar>
              <w:top w:w="60" w:type="dxa"/>
              <w:start w:w="60" w:type="dxa"/>
              <w:bottom w:w="60" w:type="dxa"/>
              <w:end w:w="60" w:type="dxa"/>
            </w:tcMar>
            <w:vAlign w:val="top"/>
          </w:tcPr>
          <w:p>
            <w:pPr>
              <w:spacing w:after="0"/>
            </w:pPr>
            <w:r>
              <w:rPr>
                <w:color w:val="202A35"/>
                <w:sz w:val="16"/>
              </w:rPr>
              <w:t>OpportunityScore</w:t>
            </w:r>
          </w:p>
        </w:tc>
        <w:tc>
          <w:tcPr>
            <w:tcW w:type="dxa" w:w="7344"/>
            <w:shd w:fill="F7F9FB"/>
            <w:tcMar>
              <w:top w:w="60" w:type="dxa"/>
              <w:start w:w="60" w:type="dxa"/>
              <w:bottom w:w="60" w:type="dxa"/>
              <w:end w:w="60" w:type="dxa"/>
            </w:tcMar>
            <w:vAlign w:val="top"/>
          </w:tcPr>
          <w:p>
            <w:pPr>
              <w:spacing w:after="0"/>
            </w:pPr>
            <w:r>
              <w:rPr>
                <w:color w:val="202A35"/>
                <w:sz w:val="16"/>
              </w:rPr>
              <w:t>atractivo general</w:t>
            </w:r>
          </w:p>
        </w:tc>
      </w:tr>
      <w:tr>
        <w:tc>
          <w:tcPr>
            <w:tcW w:type="dxa" w:w="3456"/>
            <w:shd w:fill="FFFFFF"/>
            <w:tcMar>
              <w:top w:w="60" w:type="dxa"/>
              <w:start w:w="60" w:type="dxa"/>
              <w:bottom w:w="60" w:type="dxa"/>
              <w:end w:w="60" w:type="dxa"/>
            </w:tcMar>
            <w:vAlign w:val="top"/>
          </w:tcPr>
          <w:p>
            <w:pPr>
              <w:spacing w:after="0"/>
            </w:pPr>
            <w:r>
              <w:rPr>
                <w:color w:val="202A35"/>
                <w:sz w:val="16"/>
              </w:rPr>
              <w:t>TimingScore</w:t>
            </w:r>
          </w:p>
        </w:tc>
        <w:tc>
          <w:tcPr>
            <w:tcW w:type="dxa" w:w="7344"/>
            <w:shd w:fill="FFFFFF"/>
            <w:tcMar>
              <w:top w:w="60" w:type="dxa"/>
              <w:start w:w="60" w:type="dxa"/>
              <w:bottom w:w="60" w:type="dxa"/>
              <w:end w:w="60" w:type="dxa"/>
            </w:tcMar>
            <w:vAlign w:val="top"/>
          </w:tcPr>
          <w:p>
            <w:pPr>
              <w:spacing w:after="0"/>
            </w:pPr>
            <w:r>
              <w:rPr>
                <w:color w:val="202A35"/>
                <w:sz w:val="16"/>
              </w:rPr>
              <w:t>calidad del momento</w:t>
            </w:r>
          </w:p>
        </w:tc>
      </w:tr>
      <w:tr>
        <w:tc>
          <w:tcPr>
            <w:tcW w:type="dxa" w:w="3456"/>
            <w:shd w:fill="F7F9FB"/>
            <w:tcMar>
              <w:top w:w="60" w:type="dxa"/>
              <w:start w:w="60" w:type="dxa"/>
              <w:bottom w:w="60" w:type="dxa"/>
              <w:end w:w="60" w:type="dxa"/>
            </w:tcMar>
            <w:vAlign w:val="top"/>
          </w:tcPr>
          <w:p>
            <w:pPr>
              <w:spacing w:after="0"/>
            </w:pPr>
            <w:r>
              <w:rPr>
                <w:color w:val="202A35"/>
                <w:sz w:val="16"/>
              </w:rPr>
              <w:t>ConfidenceScore</w:t>
            </w:r>
          </w:p>
        </w:tc>
        <w:tc>
          <w:tcPr>
            <w:tcW w:type="dxa" w:w="7344"/>
            <w:shd w:fill="F7F9FB"/>
            <w:tcMar>
              <w:top w:w="60" w:type="dxa"/>
              <w:start w:w="60" w:type="dxa"/>
              <w:bottom w:w="60" w:type="dxa"/>
              <w:end w:w="60" w:type="dxa"/>
            </w:tcMar>
            <w:vAlign w:val="top"/>
          </w:tcPr>
          <w:p>
            <w:pPr>
              <w:spacing w:after="0"/>
            </w:pPr>
            <w:r>
              <w:rPr>
                <w:color w:val="202A35"/>
                <w:sz w:val="16"/>
              </w:rPr>
              <w:t>solidez de evidencia</w:t>
            </w:r>
          </w:p>
        </w:tc>
      </w:tr>
      <w:tr>
        <w:tc>
          <w:tcPr>
            <w:tcW w:type="dxa" w:w="3456"/>
            <w:shd w:fill="FFFFFF"/>
            <w:tcMar>
              <w:top w:w="60" w:type="dxa"/>
              <w:start w:w="60" w:type="dxa"/>
              <w:bottom w:w="60" w:type="dxa"/>
              <w:end w:w="60" w:type="dxa"/>
            </w:tcMar>
            <w:vAlign w:val="top"/>
          </w:tcPr>
          <w:p>
            <w:pPr>
              <w:spacing w:after="0"/>
            </w:pPr>
            <w:r>
              <w:rPr>
                <w:color w:val="202A35"/>
                <w:sz w:val="16"/>
              </w:rPr>
              <w:t>RiskScore</w:t>
            </w:r>
          </w:p>
        </w:tc>
        <w:tc>
          <w:tcPr>
            <w:tcW w:type="dxa" w:w="7344"/>
            <w:shd w:fill="FFFFFF"/>
            <w:tcMar>
              <w:top w:w="60" w:type="dxa"/>
              <w:start w:w="60" w:type="dxa"/>
              <w:bottom w:w="60" w:type="dxa"/>
              <w:end w:w="60" w:type="dxa"/>
            </w:tcMar>
            <w:vAlign w:val="top"/>
          </w:tcPr>
          <w:p>
            <w:pPr>
              <w:spacing w:after="0"/>
            </w:pPr>
            <w:r>
              <w:rPr>
                <w:color w:val="202A35"/>
                <w:sz w:val="16"/>
              </w:rPr>
              <w:t>riesgo contextual separado</w:t>
            </w:r>
          </w:p>
        </w:tc>
      </w:tr>
      <w:tr>
        <w:tc>
          <w:tcPr>
            <w:tcW w:type="dxa" w:w="3456"/>
            <w:shd w:fill="F7F9FB"/>
            <w:tcMar>
              <w:top w:w="60" w:type="dxa"/>
              <w:start w:w="60" w:type="dxa"/>
              <w:bottom w:w="60" w:type="dxa"/>
              <w:end w:w="60" w:type="dxa"/>
            </w:tcMar>
            <w:vAlign w:val="top"/>
          </w:tcPr>
          <w:p>
            <w:pPr>
              <w:spacing w:after="0"/>
            </w:pPr>
            <w:r>
              <w:rPr>
                <w:color w:val="202A35"/>
                <w:sz w:val="16"/>
              </w:rPr>
              <w:t>DataReliabilityScore</w:t>
            </w:r>
          </w:p>
        </w:tc>
        <w:tc>
          <w:tcPr>
            <w:tcW w:type="dxa" w:w="7344"/>
            <w:shd w:fill="F7F9FB"/>
            <w:tcMar>
              <w:top w:w="60" w:type="dxa"/>
              <w:start w:w="60" w:type="dxa"/>
              <w:bottom w:w="60" w:type="dxa"/>
              <w:end w:w="60" w:type="dxa"/>
            </w:tcMar>
            <w:vAlign w:val="top"/>
          </w:tcPr>
          <w:p>
            <w:pPr>
              <w:spacing w:after="0"/>
            </w:pPr>
            <w:r>
              <w:rPr>
                <w:color w:val="202A35"/>
                <w:sz w:val="16"/>
              </w:rPr>
              <w:t>saber si el analisis es utilizable</w:t>
            </w:r>
          </w:p>
        </w:tc>
      </w:tr>
      <w:tr>
        <w:tc>
          <w:tcPr>
            <w:tcW w:type="dxa" w:w="3456"/>
            <w:shd w:fill="FFFFFF"/>
            <w:tcMar>
              <w:top w:w="60" w:type="dxa"/>
              <w:start w:w="60" w:type="dxa"/>
              <w:bottom w:w="60" w:type="dxa"/>
              <w:end w:w="60" w:type="dxa"/>
            </w:tcMar>
            <w:vAlign w:val="top"/>
          </w:tcPr>
          <w:p>
            <w:pPr>
              <w:spacing w:after="0"/>
            </w:pPr>
            <w:r>
              <w:rPr>
                <w:color w:val="202A35"/>
                <w:sz w:val="16"/>
              </w:rPr>
              <w:t>strengths/contradictions/warnings</w:t>
            </w:r>
          </w:p>
        </w:tc>
        <w:tc>
          <w:tcPr>
            <w:tcW w:type="dxa" w:w="7344"/>
            <w:shd w:fill="FFFFFF"/>
            <w:tcMar>
              <w:top w:w="60" w:type="dxa"/>
              <w:start w:w="60" w:type="dxa"/>
              <w:bottom w:w="60" w:type="dxa"/>
              <w:end w:w="60" w:type="dxa"/>
            </w:tcMar>
            <w:vAlign w:val="top"/>
          </w:tcPr>
          <w:p>
            <w:pPr>
              <w:spacing w:after="0"/>
            </w:pPr>
            <w:r>
              <w:rPr>
                <w:color w:val="202A35"/>
                <w:sz w:val="16"/>
              </w:rPr>
              <w:t>razonamiento explicable</w:t>
            </w:r>
          </w:p>
        </w:tc>
      </w:tr>
      <w:tr>
        <w:tc>
          <w:tcPr>
            <w:tcW w:type="dxa" w:w="3456"/>
            <w:shd w:fill="F7F9FB"/>
            <w:tcMar>
              <w:top w:w="60" w:type="dxa"/>
              <w:start w:w="60" w:type="dxa"/>
              <w:bottom w:w="60" w:type="dxa"/>
              <w:end w:w="60" w:type="dxa"/>
            </w:tcMar>
            <w:vAlign w:val="top"/>
          </w:tcPr>
          <w:p>
            <w:pPr>
              <w:spacing w:after="0"/>
            </w:pPr>
            <w:r>
              <w:rPr>
                <w:color w:val="202A35"/>
                <w:sz w:val="16"/>
              </w:rPr>
              <w:t>catalysts/upcoming events</w:t>
            </w:r>
          </w:p>
        </w:tc>
        <w:tc>
          <w:tcPr>
            <w:tcW w:type="dxa" w:w="7344"/>
            <w:shd w:fill="F7F9FB"/>
            <w:tcMar>
              <w:top w:w="60" w:type="dxa"/>
              <w:start w:w="60" w:type="dxa"/>
              <w:bottom w:w="60" w:type="dxa"/>
              <w:end w:w="60" w:type="dxa"/>
            </w:tcMar>
            <w:vAlign w:val="top"/>
          </w:tcPr>
          <w:p>
            <w:pPr>
              <w:spacing w:after="0"/>
            </w:pPr>
            <w:r>
              <w:rPr>
                <w:color w:val="202A35"/>
                <w:sz w:val="16"/>
              </w:rPr>
              <w:t>riesgo y motivacion del movimiento</w:t>
            </w:r>
          </w:p>
        </w:tc>
      </w:tr>
      <w:tr>
        <w:tc>
          <w:tcPr>
            <w:tcW w:type="dxa" w:w="3456"/>
            <w:shd w:fill="FFFFFF"/>
            <w:tcMar>
              <w:top w:w="60" w:type="dxa"/>
              <w:start w:w="60" w:type="dxa"/>
              <w:bottom w:w="60" w:type="dxa"/>
              <w:end w:w="60" w:type="dxa"/>
            </w:tcMar>
            <w:vAlign w:val="top"/>
          </w:tcPr>
          <w:p>
            <w:pPr>
              <w:spacing w:after="0"/>
            </w:pPr>
            <w:r>
              <w:rPr>
                <w:color w:val="202A35"/>
                <w:sz w:val="16"/>
              </w:rPr>
              <w:t>historical context</w:t>
            </w:r>
          </w:p>
        </w:tc>
        <w:tc>
          <w:tcPr>
            <w:tcW w:type="dxa" w:w="7344"/>
            <w:shd w:fill="FFFFFF"/>
            <w:tcMar>
              <w:top w:w="60" w:type="dxa"/>
              <w:start w:w="60" w:type="dxa"/>
              <w:bottom w:w="60" w:type="dxa"/>
              <w:end w:w="60" w:type="dxa"/>
            </w:tcMar>
            <w:vAlign w:val="top"/>
          </w:tcPr>
          <w:p>
            <w:pPr>
              <w:spacing w:after="0"/>
            </w:pPr>
            <w:r>
              <w:rPr>
                <w:color w:val="202A35"/>
                <w:sz w:val="16"/>
              </w:rPr>
              <w:t>base estadistica orientativa</w:t>
            </w:r>
          </w:p>
        </w:tc>
      </w:tr>
      <w:tr>
        <w:tc>
          <w:tcPr>
            <w:tcW w:type="dxa" w:w="3456"/>
            <w:shd w:fill="F7F9FB"/>
            <w:tcMar>
              <w:top w:w="60" w:type="dxa"/>
              <w:start w:w="60" w:type="dxa"/>
              <w:bottom w:w="60" w:type="dxa"/>
              <w:end w:w="60" w:type="dxa"/>
            </w:tcMar>
            <w:vAlign w:val="top"/>
          </w:tcPr>
          <w:p>
            <w:pPr>
              <w:spacing w:after="0"/>
            </w:pPr>
            <w:r>
              <w:rPr>
                <w:color w:val="202A35"/>
                <w:sz w:val="16"/>
              </w:rPr>
              <w:t>market/sector/peer context</w:t>
            </w:r>
          </w:p>
        </w:tc>
        <w:tc>
          <w:tcPr>
            <w:tcW w:type="dxa" w:w="7344"/>
            <w:shd w:fill="F7F9FB"/>
            <w:tcMar>
              <w:top w:w="60" w:type="dxa"/>
              <w:start w:w="60" w:type="dxa"/>
              <w:bottom w:w="60" w:type="dxa"/>
              <w:end w:w="60" w:type="dxa"/>
            </w:tcMar>
            <w:vAlign w:val="top"/>
          </w:tcPr>
          <w:p>
            <w:pPr>
              <w:spacing w:after="0"/>
            </w:pPr>
            <w:r>
              <w:rPr>
                <w:color w:val="202A35"/>
                <w:sz w:val="16"/>
              </w:rPr>
              <w:t>evitar decision aislada</w:t>
            </w:r>
          </w:p>
        </w:tc>
      </w:tr>
      <w:tr>
        <w:tc>
          <w:tcPr>
            <w:tcW w:type="dxa" w:w="3456"/>
            <w:shd w:fill="FFFFFF"/>
            <w:tcMar>
              <w:top w:w="60" w:type="dxa"/>
              <w:start w:w="60" w:type="dxa"/>
              <w:bottom w:w="60" w:type="dxa"/>
              <w:end w:w="60" w:type="dxa"/>
            </w:tcMar>
            <w:vAlign w:val="top"/>
          </w:tcPr>
          <w:p>
            <w:pPr>
              <w:spacing w:after="0"/>
            </w:pPr>
            <w:r>
              <w:rPr>
                <w:color w:val="202A35"/>
                <w:sz w:val="16"/>
              </w:rPr>
              <w:t>analysis_id/evidence ids/version</w:t>
            </w:r>
          </w:p>
        </w:tc>
        <w:tc>
          <w:tcPr>
            <w:tcW w:type="dxa" w:w="7344"/>
            <w:shd w:fill="FFFFFF"/>
            <w:tcMar>
              <w:top w:w="60" w:type="dxa"/>
              <w:start w:w="60" w:type="dxa"/>
              <w:bottom w:w="60" w:type="dxa"/>
              <w:end w:w="60" w:type="dxa"/>
            </w:tcMar>
            <w:vAlign w:val="top"/>
          </w:tcPr>
          <w:p>
            <w:pPr>
              <w:spacing w:after="0"/>
            </w:pPr>
            <w:r>
              <w:rPr>
                <w:color w:val="202A35"/>
                <w:sz w:val="16"/>
              </w:rPr>
              <w:t>auditoria y reproducibilidad</w:t>
            </w:r>
          </w:p>
        </w:tc>
      </w:tr>
    </w:tbl>
    <w:p>
      <w:pPr>
        <w:spacing w:after="0"/>
      </w:pPr>
    </w:p>
    <w:p>
      <w:pPr>
        <w:pStyle w:val="Heading1"/>
        <w:spacing w:before="200" w:after="100"/>
      </w:pPr>
      <w:r>
        <w:t>43. Prompt maestro global para agente de desarrollo - Etapas 1 y 2</w:t>
      </w:r>
    </w:p>
    <w:tbl>
      <w:tblPr>
        <w:tblW w:type="auto" w:w="0"/>
        <w:jc w:val="center"/>
        <w:tblLook w:firstColumn="1" w:firstRow="1" w:lastColumn="0" w:lastRow="0" w:noHBand="0" w:noVBand="1" w:val="04A0"/>
      </w:tblPr>
      <w:tblGrid>
        <w:gridCol w:w="10224"/>
      </w:tblGrid>
      <w:tr>
        <w:tc>
          <w:tcPr>
            <w:tcW w:type="dxa" w:w="10224"/>
            <w:shd w:fill="E2F0D9"/>
            <w:tcMar>
              <w:top w:w="120" w:type="dxa"/>
              <w:start w:w="150" w:type="dxa"/>
              <w:bottom w:w="120" w:type="dxa"/>
              <w:end w:w="150" w:type="dxa"/>
            </w:tcMar>
          </w:tcPr>
          <w:p>
            <w:r>
              <w:rPr>
                <w:b/>
                <w:color w:val="17365D"/>
              </w:rPr>
              <w:t xml:space="preserve">Uso: </w:t>
            </w:r>
            <w:r>
              <w:t>Copiar esta seccion completa al agente de desarrollo. El agente debe tratar el resto del documento como especificacion de referencia y no saltarse los gates entre etapas.</w:t>
            </w:r>
          </w:p>
        </w:tc>
      </w:tr>
    </w:tbl>
    <w:tbl>
      <w:tblPr>
        <w:tblW w:type="auto" w:w="0"/>
        <w:jc w:val="center"/>
        <w:tblLook w:firstColumn="1" w:firstRow="1" w:lastColumn="0" w:lastRow="0" w:noHBand="0" w:noVBand="1" w:val="04A0"/>
      </w:tblPr>
      <w:tblGrid>
        <w:gridCol w:w="10224"/>
      </w:tblGrid>
      <w:tr>
        <w:tc>
          <w:tcPr>
            <w:tcW w:type="dxa" w:w="10224"/>
            <w:shd w:fill="F7F7F7"/>
            <w:tcMar>
              <w:top w:w="100" w:type="dxa"/>
              <w:start w:w="140" w:type="dxa"/>
              <w:bottom w:w="100" w:type="dxa"/>
              <w:end w:w="140" w:type="dxa"/>
            </w:tcMar>
          </w:tcPr>
          <w:p>
            <w:pPr>
              <w:spacing w:after="0" w:line="240" w:lineRule="auto"/>
            </w:pPr>
            <w:r>
              <w:rPr>
                <w:rFonts w:ascii="Liberation Mono" w:hAnsi="Liberation Mono" w:eastAsia="Liberation Mono"/>
                <w:sz w:val="16"/>
              </w:rPr>
              <w:t>Eres el agente principal de desarrollo del proyecto "Bot de Inversiones".</w:t>
              <w:br/>
              <w:br/>
              <w:t>OBJETIVO ACTUAL</w:t>
              <w:br/>
              <w:t>Implementar incrementalmente ETAPA 1 y ETAPA 2 de este documento en una API local Python.</w:t>
              <w:br/>
              <w:t>No implementar broker, ordenes, BUY/SELL automatico, capital real, position sizing, stop ni target.</w:t>
              <w:br/>
              <w:br/>
              <w:t>PRINCIPIOS</w:t>
              <w:br/>
              <w:t>1. Priorizar costo $0, ejecucion local, velocidad y simplicidad operativa.</w:t>
              <w:br/>
              <w:t>2. Python es el core. FastAPI expone contratos. Pydantic valida modelos.</w:t>
              <w:br/>
              <w:t>3. Etapa 1: RAM + SQLite + Parquet + DuckDB; fuentes externas via adapters.</w:t>
              <w:br/>
              <w:t>4. Etapa 2: Polars Lazy + DuckDB + Parquet para batch/historico; RAM para rolling/live; SQLite para metadata/analisis.</w:t>
              <w:br/>
              <w:t>5. No introducir Kafka, Redis, Celery, Spark, Elasticsearch, Kubernetes, feature-store externo ni vector DB en V1 salvo evidencia tecnica de necesidad y aprobacion explicita.</w:t>
              <w:br/>
              <w:t>6. No hacer polling de precios cuando exista WebSocket.</w:t>
              <w:br/>
              <w:t>7. No hacer requests por ticker para el broad universe cuando pueda resolverse por batch/EOD.</w:t>
              <w:br/>
              <w:t>8. No recalcular historicos completos en cada actualizacion live.</w:t>
              <w:br/>
              <w:t>9. Todo dato y analisis importante debe conservar source/timestamp/version/evidence ids.</w:t>
              <w:br/>
              <w:t>10. AI_ENABLED=false debe ser totalmente funcional. AI es un extra.</w:t>
              <w:br/>
              <w:br/>
              <w:t>SEPARACION DE ETAPAS</w:t>
              <w:br/>
              <w:t>ETAPA 1 = CAPTURE / NORMALIZE / VALIDATE / RELATE / STORE / EXPOSE.</w:t>
              <w:br/>
              <w:t>ETAPA 2 = FEATURES / ANALYZE / COMPARE / SCORE / RANK / DISCOVER / MONITOR.</w:t>
              <w:br/>
              <w:br/>
              <w:t>GATE</w:t>
              <w:br/>
              <w:t>No acoples Etapa 2 a Alpaca, Massive, SEC, GDELT u otro proveedor. Consume exclusivamente contratos Data API de Etapa 1.</w:t>
              <w:br/>
              <w:t>No inicies modulos profundos de Etapa 2 si faltan MarketSnapshot, HistoricalBars, UniverseSnapshot, ActualityEvents, ScheduledEvents y DataQualityStatus estables.</w:t>
              <w:br/>
              <w:br/>
              <w:t>ETAPA 1 - SALIDAS MINIMAS</w:t>
              <w:br/>
              <w:t>- MarketSnapshot</w:t>
              <w:br/>
              <w:t>- HistoricalBars</w:t>
              <w:br/>
              <w:t>- UniverseSnapshot</w:t>
              <w:br/>
              <w:t>- MarketContext</w:t>
              <w:br/>
              <w:t>- CompanyProfile / Fundamentals</w:t>
              <w:br/>
              <w:t>- EntityRelations</w:t>
              <w:br/>
              <w:t>- ActualityEvents</w:t>
              <w:br/>
              <w:t>- ScheduledEvents</w:t>
              <w:br/>
              <w:t>- KnowledgeSearch</w:t>
              <w:br/>
              <w:t>- DataQualityStatus</w:t>
              <w:br/>
              <w:t>- WatchlistState</w:t>
              <w:br/>
              <w:t>- Raw/provenance audit trail</w:t>
              <w:br/>
              <w:br/>
              <w:t>ETAPA 2 - PRIORIDAD DE PROCESAMIENTO</w:t>
              <w:br/>
              <w:t>LEVEL 0 Universe: miles; barato.</w:t>
              <w:br/>
              <w:t>LEVEL 1 Candidates: 20-50; medio.</w:t>
              <w:br/>
              <w:t>LEVEL 2 Watchlist: 1-15; live/profundo.</w:t>
              <w:br/>
              <w:t>LEVEL 3 HOT: 1-5; analisis intensivo.</w:t>
              <w:br/>
              <w:t>LEVEL 4 Final candidates: 1-3; maximo analisis + IA opcional.</w:t>
              <w:br/>
              <w:br/>
              <w:t>FEATURE ENGINE V1</w:t>
              <w:br/>
              <w:t>Implementar familias price, trend, VWAP, volume, volatility, liquidity, relative/context, catalyst y data quality.</w:t>
              <w:br/>
              <w:t>Versionar cada feature y parametros.</w:t>
              <w:br/>
              <w:t>Usar incremental updates en live y batch vectorizado en historico.</w:t>
              <w:br/>
              <w:br/>
              <w:t>ANALISIS REQUERIDOS</w:t>
              <w:br/>
              <w:t>- Discovery</w:t>
              <w:br/>
              <w:t>- Relative Opportunity</w:t>
              <w:br/>
              <w:t>- Opportunity Quality</w:t>
              <w:br/>
              <w:t>- Timing</w:t>
              <w:br/>
              <w:t>- Multi-Timeframe</w:t>
              <w:br/>
              <w:t>- Market Regime</w:t>
              <w:br/>
              <w:t>- Sector/Peers/Cross-Asset</w:t>
              <w:br/>
              <w:t>- Catalyst + Decay + Consensus</w:t>
              <w:br/>
              <w:t>- Market Reaction</w:t>
              <w:br/>
              <w:t>- Surprise</w:t>
              <w:br/>
              <w:t>- Scheduled Event Risk</w:t>
              <w:br/>
              <w:t>- Social Signal Quality</w:t>
              <w:br/>
              <w:t>- Influence Effectiveness</w:t>
              <w:br/>
              <w:t>- Entity Propagation</w:t>
              <w:br/>
              <w:t>- Historical Similarity</w:t>
              <w:br/>
              <w:t>- Event Impact</w:t>
              <w:br/>
              <w:t>- Contradictions</w:t>
              <w:br/>
              <w:t>- Data Reliability</w:t>
              <w:br/>
              <w:t>- Opportunity Persistence/Decay</w:t>
              <w:br/>
              <w:t>- Thesis Invalidation</w:t>
              <w:br/>
              <w:t>- Correlation/Clusters</w:t>
              <w:br/>
              <w:t>- Knowledge-to-Evidence</w:t>
              <w:br/>
              <w:t>- Meta-analysis</w:t>
              <w:br/>
              <w:br/>
              <w:t>SCORES</w:t>
              <w:br/>
              <w:t>Mantener separados: Discovery, Opportunity, Timing, Confidence, Risk, DataReliability, Contradiction y Catalyst.</w:t>
              <w:br/>
              <w:t>Todo score debe ser explicable y versionado.</w:t>
              <w:br/>
              <w:t>No ocultar riesgo/confianza dentro de Opportunity.</w:t>
              <w:br/>
              <w:br/>
              <w:t>WATCHLIST</w:t>
              <w:br/>
              <w:t>Estados: DISCOVERED, CANDIDATE, WATCHLIST, HOT, COOLING, COOLDOWN, REMOVED.</w:t>
              <w:br/>
              <w:t>Target 5-10; min 1; max 15. No rellenar con activos mediocres.</w:t>
              <w:br/>
              <w:t>Implementar hysteresis, cooldown, replacement y reasons.</w:t>
              <w:br/>
              <w:t>Opportunity Interrupt puede incorporar activos externos por catalizador/anomalia/propagacion.</w:t>
              <w:br/>
              <w:br/>
              <w:t>ALMACENAMIENTO ETAPA 2</w:t>
              <w:br/>
              <w:t>RAM: live features, rolling windows, latest scores.</w:t>
              <w:br/>
              <w:t>SQLite: registry, analysis runs, scores, watchlist/history, warnings, AI results.</w:t>
              <w:br/>
              <w:t>Parquet: feature history, event impact, similarity/meta datasets.</w:t>
              <w:br/>
              <w:t>DuckDB: analytical queries sobre Parquet.</w:t>
              <w:br/>
              <w:br/>
              <w:t>CONCURRENCIA</w:t>
              <w:br/>
              <w:t>FastAPI no debe ejecutar scans pesados dentro del request. Usar AnalysisWorker separado / ProcessPoolExecutor para CPU-bound y asyncio para I/O/coordinacion. No agregar infraestructura distribuida en V1.</w:t>
              <w:br/>
              <w:br/>
              <w:t>IA OPCIONAL</w:t>
              <w:br/>
              <w:t>AIProvider: Disabled(default), LocalOllama, OpenAI(futuro/opcional).</w:t>
              <w:br/>
              <w:t>La IA puede research/critic/compare/explain, pero nunca calcular precios/indicadores ni modificar directamente una orden.</w:t>
              <w:br/>
              <w:t>Activar solo por score alto, baja confidence, contradiccion, evento ambiguo o solicitud manual.</w:t>
              <w:br/>
              <w:br/>
              <w:t>ENTREGABLES API ETAPA 2</w:t>
              <w:br/>
              <w:t>- universe ranking</w:t>
              <w:br/>
              <w:t>- candidate pool</w:t>
              <w:br/>
              <w:t>- dynamic watchlist 1-15</w:t>
              <w:br/>
              <w:t>- hot list 1-5</w:t>
              <w:br/>
              <w:t>- top opportunities 1-3/N</w:t>
              <w:br/>
              <w:t>- interrupts</w:t>
              <w:br/>
              <w:t>- detailed asset analysis</w:t>
              <w:br/>
              <w:t>- pros/cons evidence</w:t>
              <w:br/>
              <w:t>- compare</w:t>
              <w:br/>
              <w:t>- feature inspection</w:t>
              <w:br/>
              <w:t>- history/lifecycle</w:t>
              <w:br/>
              <w:t>- historical similarity</w:t>
              <w:br/>
              <w:t>- optional AI review</w:t>
              <w:br/>
              <w:br/>
              <w:t>CONTRATO CENTRAL</w:t>
              <w:br/>
              <w:t>OpportunityCandidate debe incluir symbol, rank, status, Opportunity/Timing/Confidence/Risk/DataReliability, trend, strengths, contradictions, warnings, catalysts, upcoming_events, historical_context, cluster, timestamps y evidence/version ids.</w:t>
              <w:br/>
              <w:br/>
              <w:t>TESTING</w:t>
              <w:br/>
              <w:t>Implementa unit, integration, replay y performance tests. Los mismos datos/versiones deben producir las mismas features/scores. Un fallo de freshness/provider debe degradar DataReliability y bloquear deep analysis segun configuracion.</w:t>
              <w:br/>
              <w:br/>
              <w:t>DEFINITION OF DONE</w:t>
              <w:br/>
              <w:t>No declares una etapa terminada por tener codigo o endpoints vacios. Debe cumplir los criterios DoD descritos en el documento, producir datos reales/simulados reproducibles, pasar tests y entregar contratos utilizables a la etapa siguiente.</w:t>
              <w:br/>
              <w:br/>
              <w:t>FORMA DE TRABAJO</w:t>
              <w:br/>
              <w:t>- Implementa por modulos pequenos.</w:t>
              <w:br/>
              <w:t>- Evita sobreingenieria.</w:t>
              <w:br/>
              <w:t>- Muestra decisiones y tradeoffs.</w:t>
              <w:br/>
              <w:t>- No inventes datos faltantes.</w:t>
              <w:br/>
              <w:t>- Si una fuente gratuita limita una funcion, degrada de forma explicita y conserva el adapter para upgrade premium.</w:t>
              <w:br/>
              <w:t>- Cualquier nuevo proveedor/feature debe justificar su costo y su consumidor.</w:t>
            </w:r>
          </w:p>
        </w:tc>
      </w:tr>
    </w:tbl>
    <w:p>
      <w:pPr>
        <w:pStyle w:val="Heading1"/>
        <w:spacing w:before="200" w:after="100"/>
      </w:pPr>
      <w:r>
        <w:t>44. Referencias tecnicas Etapa 2</w:t>
      </w:r>
    </w:p>
    <w:p>
      <w:pPr>
        <w:pStyle w:val="BodyText"/>
      </w:pPr>
      <w:r>
        <w:rPr>
          <w:b/>
        </w:rPr>
        <w:t xml:space="preserve">Polars - Lazy API - </w:t>
      </w:r>
      <w:hyperlink r:id="rId35">
        <w:r>
          <w:rPr>
            <w:color w:val="0563C1"/>
            <w:u w:val="single"/>
          </w:rPr>
          <w:t>https://docs.pola.rs/user-guide/concepts/lazy-api/</w:t>
        </w:r>
      </w:hyperlink>
      <w:r>
        <w:t xml:space="preserve"> - Lazy execution y optimizacion del plan; preferida para pipelines batch.</w:t>
      </w:r>
    </w:p>
    <w:p>
      <w:pPr>
        <w:pStyle w:val="BodyText"/>
      </w:pPr>
      <w:r>
        <w:rPr>
          <w:b/>
        </w:rPr>
        <w:t xml:space="preserve">Polars - Lazy optimizations - </w:t>
      </w:r>
      <w:hyperlink r:id="rId36">
        <w:r>
          <w:rPr>
            <w:color w:val="0563C1"/>
            <w:u w:val="single"/>
          </w:rPr>
          <w:t>https://docs.pola.rs/user-guide/lazy/optimizations/</w:t>
        </w:r>
      </w:hyperlink>
      <w:r>
        <w:t xml:space="preserve"> - Predicate/projection/slice pushdown, join ordering y otras optimizaciones.</w:t>
      </w:r>
    </w:p>
    <w:p>
      <w:pPr>
        <w:pStyle w:val="BodyText"/>
      </w:pPr>
      <w:r>
        <w:rPr>
          <w:b/>
        </w:rPr>
        <w:t xml:space="preserve">DuckDB - Parquet overview - </w:t>
      </w:r>
      <w:hyperlink r:id="rId37">
        <w:r>
          <w:rPr>
            <w:color w:val="0563C1"/>
            <w:u w:val="single"/>
          </w:rPr>
          <w:t>https://duckdb.org/docs/current/data/parquet/overview</w:t>
        </w:r>
      </w:hyperlink>
      <w:r>
        <w:t xml:space="preserve"> - Projection/filter pushdown al consultar Parquet directamente.</w:t>
      </w:r>
    </w:p>
    <w:p>
      <w:pPr>
        <w:pStyle w:val="BodyText"/>
      </w:pPr>
      <w:r>
        <w:rPr>
          <w:b/>
        </w:rPr>
        <w:t xml:space="preserve">FastAPI - Background Tasks - </w:t>
      </w:r>
      <w:hyperlink r:id="rId38">
        <w:r>
          <w:rPr>
            <w:color w:val="0563C1"/>
            <w:u w:val="single"/>
          </w:rPr>
          <w:t>https://fastapi.tiangolo.com/tutorial/background-tasks/</w:t>
        </w:r>
      </w:hyperlink>
      <w:r>
        <w:t xml:space="preserve"> - BackgroundTasks para tareas pequenas; computo pesado conviene separarlo del proceso web.</w:t>
      </w:r>
    </w:p>
    <w:p>
      <w:pPr>
        <w:pStyle w:val="BodyText"/>
      </w:pPr>
      <w:r>
        <w:rPr>
          <w:b/>
        </w:rPr>
        <w:t xml:space="preserve">Ollama API - </w:t>
      </w:r>
      <w:hyperlink r:id="rId39">
        <w:r>
          <w:rPr>
            <w:color w:val="0563C1"/>
            <w:u w:val="single"/>
          </w:rPr>
          <w:t>https://docs.ollama.com/api/introduction</w:t>
        </w:r>
      </w:hyperlink>
      <w:r>
        <w:t xml:space="preserve"> - API local por defecto en localhost:11434 para modelos locales opcionales.</w:t>
      </w:r>
    </w:p>
    <w:p>
      <w:r>
        <w:br w:type="page"/>
      </w:r>
    </w:p>
    <w:p>
      <w:pPr>
        <w:pStyle w:val="Heading1"/>
        <w:spacing w:before="200" w:after="100"/>
      </w:pPr>
      <w:r>
        <w:t>45. Decisiones consolidadas v2.0</w:t>
      </w:r>
    </w:p>
    <w:p>
      <w:pPr>
        <w:pStyle w:val="ListBullet"/>
        <w:spacing w:after="30"/>
      </w:pPr>
      <w:r>
        <w:t>Etapa 1 entrega Data Ready; Etapa 2 entrega Intelligence Ready.</w:t>
      </w:r>
    </w:p>
    <w:p>
      <w:pPr>
        <w:pStyle w:val="ListBullet"/>
        <w:spacing w:after="30"/>
      </w:pPr>
      <w:r>
        <w:t>La frontera se implementa mediante contratos internos, no imports directos de providers dentro de analytics.</w:t>
      </w:r>
    </w:p>
    <w:p>
      <w:pPr>
        <w:pStyle w:val="ListBullet"/>
        <w:spacing w:after="30"/>
      </w:pPr>
      <w:r>
        <w:t>V1 sigue siendo local y gratuita salvo consumo opcional de una IA cloud elegida por el usuario.</w:t>
      </w:r>
    </w:p>
    <w:p>
      <w:pPr>
        <w:pStyle w:val="ListBullet"/>
        <w:spacing w:after="30"/>
      </w:pPr>
      <w:r>
        <w:t>Broad discovery es batch/local; live profundo es solo 1-15 activos y HOT 1-5.</w:t>
      </w:r>
    </w:p>
    <w:p>
      <w:pPr>
        <w:pStyle w:val="ListBullet"/>
        <w:spacing w:after="30"/>
      </w:pPr>
      <w:r>
        <w:t>RAM + SQLite + Parquet + DuckDB + Polars cubren V1 sin infraestructura distribuida.</w:t>
      </w:r>
    </w:p>
    <w:p>
      <w:pPr>
        <w:pStyle w:val="ListBullet"/>
        <w:spacing w:after="30"/>
      </w:pPr>
      <w:r>
        <w:t>Opportunity, Timing, Confidence, Risk y Data Reliability se mantienen separados.</w:t>
      </w:r>
    </w:p>
    <w:p>
      <w:pPr>
        <w:pStyle w:val="ListBullet"/>
        <w:spacing w:after="30"/>
      </w:pPr>
      <w:r>
        <w:t>Todo dato almacenado debe tener consumidor: discovery, analysis, validation/risk, learning o audit.</w:t>
      </w:r>
    </w:p>
    <w:p>
      <w:pPr>
        <w:pStyle w:val="ListBullet"/>
        <w:spacing w:after="30"/>
      </w:pPr>
      <w:r>
        <w:t>Knowledge se convierte en hipotesis medibles; Actuality se convierte en event-impact; AI se evalua como una fuente auxiliar, no como autoridad.</w:t>
      </w:r>
    </w:p>
    <w:p>
      <w:pPr>
        <w:pStyle w:val="ListBullet"/>
        <w:spacing w:after="30"/>
      </w:pPr>
      <w:r>
        <w:t>La salida final de Etapa 2 es OpportunityCandidate y listas/rankings explicables. Esa salida se convierte directamente en la entrada de la Etapa 3 desarrollada a continuacion.</w:t>
      </w:r>
    </w:p>
    <w:p>
      <w:r>
        <w:br w:type="page"/>
      </w:r>
    </w:p>
    <w:p>
      <w:pPr>
        <w:pStyle w:val="Heading1"/>
      </w:pPr>
      <w:r>
        <w:t>46. Conexion completa entre Etapas 1, 2 y 3</w:t>
      </w:r>
    </w:p>
    <w:p>
      <w:pPr>
        <w:pStyle w:val="BodyText"/>
      </w:pPr>
      <w:r>
        <w:t>La arquitectura se mantiene incremental. Cada etapa resuelve una responsabilidad distinta y expone contratos estables para la siguiente; ninguna etapa debe saltarse responsabilidades ni volver a consultar directamente proveedores que pertenecen a una etapa anterior.</w:t>
      </w:r>
    </w:p>
    <w:tbl>
      <w:tblPr>
        <w:tblStyle w:val="TableGrid"/>
        <w:tblW w:type="auto" w:w="0"/>
        <w:jc w:val="center"/>
        <w:tblLook w:firstColumn="1" w:firstRow="1" w:lastColumn="0" w:lastRow="0" w:noHBand="0" w:noVBand="1" w:val="04A0"/>
      </w:tblPr>
      <w:tblGrid>
        <w:gridCol w:w="10224"/>
      </w:tblGrid>
      <w:tr>
        <w:tc>
          <w:tcPr>
            <w:tcW w:type="dxa" w:w="10224"/>
            <w:shd w:fill="F4F6F8"/>
            <w:tcMar>
              <w:top w:w="90" w:type="dxa"/>
              <w:start w:w="120" w:type="dxa"/>
              <w:bottom w:w="90" w:type="dxa"/>
              <w:end w:w="120" w:type="dxa"/>
            </w:tcMar>
          </w:tcPr>
          <w:p>
            <w:pPr>
              <w:jc w:val="left"/>
            </w:pPr>
            <w:r>
              <w:rPr>
                <w:rFonts w:ascii="Consolas" w:hAnsi="Consolas"/>
                <w:sz w:val="17"/>
              </w:rPr>
              <w:t>ETAPA 1  DATA READY</w:t>
              <w:br/>
              <w:t>Capturar -&gt; Normalizar -&gt; Validar -&gt; Relacionar -&gt; Almacenar -&gt; Exponer</w:t>
              <w:br/>
              <w:br/>
              <w:t xml:space="preserve">          | MarketSnapshot / Bars / Actuality / Events / Relations / DataQuality</w:t>
              <w:br/>
              <w:t xml:space="preserve">          v</w:t>
              <w:br/>
              <w:t>ETAPA 2  INTELLIGENCE READY</w:t>
              <w:br/>
              <w:t>Features -&gt; Context -&gt; Analisis -&gt; Discovery -&gt; Ranking -&gt; Watchlist -&gt; OpportunityCandidate</w:t>
              <w:br/>
              <w:br/>
              <w:t xml:space="preserve">          | OpportunityCandidate / Rankings / Evidence / Similarity / Risk Context</w:t>
              <w:br/>
              <w:t xml:space="preserve">          v</w:t>
              <w:br/>
              <w:t>ETAPA 3  TRADE PLAN READY</w:t>
              <w:br/>
              <w:t>Qualify -&gt; Setup -&gt; Thesis -&gt; Entry -&gt; Stop -&gt; Targets -&gt; Sizing -&gt; Scenarios -&gt; Simulation</w:t>
              <w:br/>
              <w:br/>
              <w:t xml:space="preserve">          | TradePlan / SimulationResult / Journal / Strategy Evidence</w:t>
              <w:br/>
              <w:t xml:space="preserve">          v</w:t>
              <w:br/>
              <w:t>ETAPA 4 FUTURA  PAPER TRADING</w:t>
            </w:r>
          </w:p>
        </w:tc>
      </w:tr>
    </w:tbl>
    <w:p>
      <w:pPr>
        <w:pStyle w:val="Heading2"/>
      </w:pPr>
      <w:r>
        <w:t>46.1 Stage gates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1584"/>
            <w:shd w:fill="D9EAF7"/>
            <w:tcMar>
              <w:top w:w="80" w:type="dxa"/>
              <w:start w:w="90" w:type="dxa"/>
              <w:bottom w:w="80" w:type="dxa"/>
              <w:end w:w="90" w:type="dxa"/>
            </w:tcMar>
            <w:vAlign w:val="center"/>
          </w:tcPr>
          <w:p>
            <w:pPr>
              <w:jc w:val="center"/>
            </w:pPr>
            <w:r>
              <w:rPr>
                <w:b/>
                <w:sz w:val="17"/>
              </w:rPr>
              <w:t>Gate</w:t>
            </w:r>
          </w:p>
        </w:tc>
        <w:tc>
          <w:tcPr>
            <w:tcW w:type="dxa" w:w="4608"/>
            <w:shd w:fill="D9EAF7"/>
            <w:tcMar>
              <w:top w:w="80" w:type="dxa"/>
              <w:start w:w="90" w:type="dxa"/>
              <w:bottom w:w="80" w:type="dxa"/>
              <w:end w:w="90" w:type="dxa"/>
            </w:tcMar>
            <w:vAlign w:val="center"/>
          </w:tcPr>
          <w:p>
            <w:pPr>
              <w:jc w:val="center"/>
            </w:pPr>
            <w:r>
              <w:rPr>
                <w:b/>
                <w:sz w:val="17"/>
              </w:rPr>
              <w:t>Debe existir</w:t>
            </w:r>
          </w:p>
        </w:tc>
        <w:tc>
          <w:tcPr>
            <w:tcW w:type="dxa" w:w="3024"/>
            <w:shd w:fill="D9EAF7"/>
            <w:tcMar>
              <w:top w:w="80" w:type="dxa"/>
              <w:start w:w="90" w:type="dxa"/>
              <w:bottom w:w="80" w:type="dxa"/>
              <w:end w:w="90" w:type="dxa"/>
            </w:tcMar>
            <w:vAlign w:val="center"/>
          </w:tcPr>
          <w:p>
            <w:pPr>
              <w:jc w:val="center"/>
            </w:pPr>
            <w:r>
              <w:rPr>
                <w:b/>
                <w:sz w:val="17"/>
              </w:rPr>
              <w:t>Si falla</w:t>
            </w:r>
          </w:p>
        </w:tc>
      </w:tr>
      <w:tr>
        <w:tc>
          <w:tcPr>
            <w:tcW w:type="dxa" w:w="1584"/>
            <w:tcMar>
              <w:top w:w="80" w:type="dxa"/>
              <w:start w:w="90" w:type="dxa"/>
              <w:bottom w:w="80" w:type="dxa"/>
              <w:end w:w="90" w:type="dxa"/>
            </w:tcMar>
          </w:tcPr>
          <w:p>
            <w:r>
              <w:rPr>
                <w:sz w:val="16"/>
              </w:rPr>
              <w:t>1 -&gt; 2</w:t>
            </w:r>
          </w:p>
        </w:tc>
        <w:tc>
          <w:tcPr>
            <w:tcW w:type="dxa" w:w="4608"/>
            <w:tcMar>
              <w:top w:w="80" w:type="dxa"/>
              <w:start w:w="90" w:type="dxa"/>
              <w:bottom w:w="80" w:type="dxa"/>
              <w:end w:w="90" w:type="dxa"/>
            </w:tcMar>
          </w:tcPr>
          <w:p>
            <w:r>
              <w:rPr>
                <w:sz w:val="16"/>
              </w:rPr>
              <w:t>Data API estable, historicos, live state, actuality/events, relations, data quality</w:t>
            </w:r>
          </w:p>
        </w:tc>
        <w:tc>
          <w:tcPr>
            <w:tcW w:type="dxa" w:w="3024"/>
            <w:tcMar>
              <w:top w:w="80" w:type="dxa"/>
              <w:start w:w="90" w:type="dxa"/>
              <w:bottom w:w="80" w:type="dxa"/>
              <w:end w:w="90" w:type="dxa"/>
            </w:tcMar>
          </w:tcPr>
          <w:p>
            <w:r>
              <w:rPr>
                <w:sz w:val="16"/>
              </w:rPr>
              <w:t>Etapa 2 no ejecuta analisis; reporta dependencia no lista.</w:t>
            </w:r>
          </w:p>
        </w:tc>
      </w:tr>
      <w:tr>
        <w:tc>
          <w:tcPr>
            <w:tcW w:type="dxa" w:w="1584"/>
            <w:tcMar>
              <w:top w:w="80" w:type="dxa"/>
              <w:start w:w="90" w:type="dxa"/>
              <w:bottom w:w="80" w:type="dxa"/>
              <w:end w:w="90" w:type="dxa"/>
            </w:tcMar>
          </w:tcPr>
          <w:p>
            <w:r>
              <w:rPr>
                <w:sz w:val="16"/>
              </w:rPr>
              <w:t>2 -&gt; 3</w:t>
            </w:r>
          </w:p>
        </w:tc>
        <w:tc>
          <w:tcPr>
            <w:tcW w:type="dxa" w:w="4608"/>
            <w:tcMar>
              <w:top w:w="80" w:type="dxa"/>
              <w:start w:w="90" w:type="dxa"/>
              <w:bottom w:w="80" w:type="dxa"/>
              <w:end w:w="90" w:type="dxa"/>
            </w:tcMar>
          </w:tcPr>
          <w:p>
            <w:r>
              <w:rPr>
                <w:sz w:val="16"/>
              </w:rPr>
              <w:t>OpportunityCandidate versionado, scores, pros/contras, timing, risk, confidence, data reliability</w:t>
            </w:r>
          </w:p>
        </w:tc>
        <w:tc>
          <w:tcPr>
            <w:tcW w:type="dxa" w:w="3024"/>
            <w:tcMar>
              <w:top w:w="80" w:type="dxa"/>
              <w:start w:w="90" w:type="dxa"/>
              <w:bottom w:w="80" w:type="dxa"/>
              <w:end w:w="90" w:type="dxa"/>
            </w:tcMar>
          </w:tcPr>
          <w:p>
            <w:r>
              <w:rPr>
                <w:sz w:val="16"/>
              </w:rPr>
              <w:t>Etapa 3 no crea TradePlan; devuelve NOT_QUALIFIED / INPUT_NOT_READY.</w:t>
            </w:r>
          </w:p>
        </w:tc>
      </w:tr>
      <w:tr>
        <w:tc>
          <w:tcPr>
            <w:tcW w:type="dxa" w:w="1584"/>
            <w:tcMar>
              <w:top w:w="80" w:type="dxa"/>
              <w:start w:w="90" w:type="dxa"/>
              <w:bottom w:w="80" w:type="dxa"/>
              <w:end w:w="90" w:type="dxa"/>
            </w:tcMar>
          </w:tcPr>
          <w:p>
            <w:r>
              <w:rPr>
                <w:sz w:val="16"/>
              </w:rPr>
              <w:t>3 -&gt; 4 futura</w:t>
            </w:r>
          </w:p>
        </w:tc>
        <w:tc>
          <w:tcPr>
            <w:tcW w:type="dxa" w:w="4608"/>
            <w:tcMar>
              <w:top w:w="80" w:type="dxa"/>
              <w:start w:w="90" w:type="dxa"/>
              <w:bottom w:w="80" w:type="dxa"/>
              <w:end w:w="90" w:type="dxa"/>
            </w:tcMar>
          </w:tcPr>
          <w:p>
            <w:r>
              <w:rPr>
                <w:sz w:val="16"/>
              </w:rPr>
              <w:t>TradePlan reproducible + SimulationBroker + evidencia historica + risk rules</w:t>
            </w:r>
          </w:p>
        </w:tc>
        <w:tc>
          <w:tcPr>
            <w:tcW w:type="dxa" w:w="3024"/>
            <w:tcMar>
              <w:top w:w="80" w:type="dxa"/>
              <w:start w:w="90" w:type="dxa"/>
              <w:bottom w:w="80" w:type="dxa"/>
              <w:end w:w="90" w:type="dxa"/>
            </w:tcMar>
          </w:tcPr>
          <w:p>
            <w:r>
              <w:rPr>
                <w:sz w:val="16"/>
              </w:rPr>
              <w:t>No conectar Paper Broker hasta validar simulacion y controles.</w:t>
            </w:r>
          </w:p>
        </w:tc>
      </w:tr>
    </w:tbl>
    <w:p/>
    <w:p>
      <w:pPr>
        <w:pStyle w:val="Heading1"/>
      </w:pPr>
      <w:r>
        <w:t>47. Objetivo de la Etapa 3</w:t>
      </w:r>
    </w:p>
    <w:p>
      <w:pPr>
        <w:pStyle w:val="BodyText"/>
      </w:pPr>
      <w:r>
        <w:t>La Etapa 3 convierte inteligencia en planes de trading simulables. Su responsabilidad no es descubrir acciones nuevas ni ejecutar ordenes reales, sino responder de forma cuantitativa y explicable: si una oportunidad es operable, como podria estructurarse, cuanto capital se arriesga, donde se invalida, que objetivos existen y que resultados producirian distintos escenarios.</w:t>
      </w:r>
    </w:p>
    <w:p>
      <w:pPr>
        <w:pStyle w:val="ListBullet"/>
      </w:pPr>
      <w:r>
        <w:t>Recibir 1-15 oportunidades ya priorizadas por Etapa 2; normalmente profundizar solo 1-5 HOT y 1-3 finalistas.</w:t>
      </w:r>
    </w:p>
    <w:p>
      <w:pPr>
        <w:pStyle w:val="ListBullet"/>
      </w:pPr>
      <w:r>
        <w:t>Clasificar el setup/estrategia aplicable y construir una tesis e invalidacion explicitas.</w:t>
      </w:r>
    </w:p>
    <w:p>
      <w:pPr>
        <w:pStyle w:val="ListBullet"/>
      </w:pPr>
      <w:r>
        <w:t>Generar alternativas de entrada, stop tecnico y targets; mantener recomendacion y seleccion manual por separado.</w:t>
      </w:r>
    </w:p>
    <w:p>
      <w:pPr>
        <w:pStyle w:val="ListBullet"/>
      </w:pPr>
      <w:r>
        <w:t>Dimensionar posicion por riesgo y por maximo capital asignable; nunca inferir riesgo solo por cantidad invertida.</w:t>
      </w:r>
    </w:p>
    <w:p>
      <w:pPr>
        <w:pStyle w:val="ListBullet"/>
      </w:pPr>
      <w:r>
        <w:t>Simular escenarios pesimista, base y optimista, P&amp;L, R/R, R-multiples y Expected Value cuando exista evidencia suficiente.</w:t>
      </w:r>
    </w:p>
    <w:p>
      <w:pPr>
        <w:pStyle w:val="ListBullet"/>
      </w:pPr>
      <w:r>
        <w:t>Permitir What-If manual: capital, perfil de riesgo, max loss, entrada, stop, targets, slippage y fees.</w:t>
      </w:r>
    </w:p>
    <w:p>
      <w:pPr>
        <w:pStyle w:val="ListBullet"/>
      </w:pPr>
      <w:r>
        <w:t>Ejecutar replay historico y live virtual mediante SimulationBroker; sin API de broker real.</w:t>
      </w:r>
    </w:p>
    <w:p>
      <w:pPr>
        <w:pStyle w:val="ListBullet"/>
      </w:pPr>
      <w:r>
        <w:t>Persistir cada plan/simulacion para medir si estrategias, stops y overrides realmente aportan valor.</w:t>
      </w:r>
    </w:p>
    <w:p>
      <w:pPr>
        <w:pStyle w:val="Heading2"/>
      </w:pPr>
      <w:r>
        <w:t>47.1 No objetivos de V1</w:t>
      </w:r>
    </w:p>
    <w:p>
      <w:pPr>
        <w:pStyle w:val="ListBullet"/>
      </w:pPr>
      <w:r>
        <w:t>No IBKR Live, no ordenes reales, no margen, no short selling real, no opciones reales.</w:t>
      </w:r>
    </w:p>
    <w:p>
      <w:pPr>
        <w:pStyle w:val="ListBullet"/>
      </w:pPr>
      <w:r>
        <w:t>No generar probabilidades con IA. Las probabilidades son empiricas o null si no existe muestra suficiente.</w:t>
      </w:r>
    </w:p>
    <w:p>
      <w:pPr>
        <w:pStyle w:val="ListBullet"/>
      </w:pPr>
      <w:r>
        <w:t>No usar un stop fijo universal del 1%, 2% o similar. El stop parte de invalidacion tecnica; el sizing adapta el dinero arriesgado.</w:t>
      </w:r>
    </w:p>
    <w:p>
      <w:pPr>
        <w:pStyle w:val="ListBullet"/>
      </w:pPr>
      <w:r>
        <w:t>No incorporar infraestructura distribuida: Redis/Kafka/Celery/PostgreSQL se reservan para escala futura.</w:t>
      </w:r>
    </w:p>
    <w:p>
      <w:pPr>
        <w:pStyle w:val="Heading1"/>
      </w:pPr>
      <w:r>
        <w:t>48. Entradas contractuales desde Etapa 2</w:t>
      </w:r>
    </w:p>
    <w:p>
      <w:pPr>
        <w:pStyle w:val="BodyText"/>
      </w:pPr>
      <w:r>
        <w:t>Trade Planning trabaja sobre un snapshot inmutable de la oportunidad. Nunca debe recalcular el universo ni depender de un JSON externo de Alpaca, Massive, SEC u otra fuente.</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016"/>
            <w:shd w:fill="D9EAF7"/>
            <w:tcMar>
              <w:top w:w="80" w:type="dxa"/>
              <w:start w:w="90" w:type="dxa"/>
              <w:bottom w:w="80" w:type="dxa"/>
              <w:end w:w="90" w:type="dxa"/>
            </w:tcMar>
            <w:vAlign w:val="center"/>
          </w:tcPr>
          <w:p>
            <w:pPr>
              <w:jc w:val="center"/>
            </w:pPr>
            <w:r>
              <w:rPr>
                <w:b/>
                <w:sz w:val="17"/>
              </w:rPr>
              <w:t>Entrada</w:t>
            </w:r>
          </w:p>
        </w:tc>
        <w:tc>
          <w:tcPr>
            <w:tcW w:type="dxa" w:w="4464"/>
            <w:shd w:fill="D9EAF7"/>
            <w:tcMar>
              <w:top w:w="80" w:type="dxa"/>
              <w:start w:w="90" w:type="dxa"/>
              <w:bottom w:w="80" w:type="dxa"/>
              <w:end w:w="90" w:type="dxa"/>
            </w:tcMar>
            <w:vAlign w:val="center"/>
          </w:tcPr>
          <w:p>
            <w:pPr>
              <w:jc w:val="center"/>
            </w:pPr>
            <w:r>
              <w:rPr>
                <w:b/>
                <w:sz w:val="17"/>
              </w:rPr>
              <w:t>Contenido minimo</w:t>
            </w:r>
          </w:p>
        </w:tc>
        <w:tc>
          <w:tcPr>
            <w:tcW w:type="dxa" w:w="3600"/>
            <w:shd w:fill="D9EAF7"/>
            <w:tcMar>
              <w:top w:w="80" w:type="dxa"/>
              <w:start w:w="90" w:type="dxa"/>
              <w:bottom w:w="80" w:type="dxa"/>
              <w:end w:w="90" w:type="dxa"/>
            </w:tcMar>
            <w:vAlign w:val="center"/>
          </w:tcPr>
          <w:p>
            <w:pPr>
              <w:jc w:val="center"/>
            </w:pPr>
            <w:r>
              <w:rPr>
                <w:b/>
                <w:sz w:val="17"/>
              </w:rPr>
              <w:t>Uso Etapa 3</w:t>
            </w:r>
          </w:p>
        </w:tc>
      </w:tr>
      <w:tr>
        <w:tc>
          <w:tcPr>
            <w:tcW w:type="dxa" w:w="2016"/>
            <w:tcMar>
              <w:top w:w="80" w:type="dxa"/>
              <w:start w:w="90" w:type="dxa"/>
              <w:bottom w:w="80" w:type="dxa"/>
              <w:end w:w="90" w:type="dxa"/>
            </w:tcMar>
          </w:tcPr>
          <w:p>
            <w:r>
              <w:rPr>
                <w:sz w:val="16"/>
              </w:rPr>
              <w:t>OpportunityCandidate</w:t>
            </w:r>
          </w:p>
        </w:tc>
        <w:tc>
          <w:tcPr>
            <w:tcW w:type="dxa" w:w="4464"/>
            <w:tcMar>
              <w:top w:w="80" w:type="dxa"/>
              <w:start w:w="90" w:type="dxa"/>
              <w:bottom w:w="80" w:type="dxa"/>
              <w:end w:w="90" w:type="dxa"/>
            </w:tcMar>
          </w:tcPr>
          <w:p>
            <w:r>
              <w:rPr>
                <w:sz w:val="16"/>
              </w:rPr>
              <w:t>rank, status, opportunity, timing, confidence, risk, data_reliability, trend</w:t>
            </w:r>
          </w:p>
        </w:tc>
        <w:tc>
          <w:tcPr>
            <w:tcW w:type="dxa" w:w="3600"/>
            <w:tcMar>
              <w:top w:w="80" w:type="dxa"/>
              <w:start w:w="90" w:type="dxa"/>
              <w:bottom w:w="80" w:type="dxa"/>
              <w:end w:w="90" w:type="dxa"/>
            </w:tcMar>
          </w:tcPr>
          <w:p>
            <w:r>
              <w:rPr>
                <w:sz w:val="16"/>
              </w:rPr>
              <w:t>Calificacion inicial y priorizacion.</w:t>
            </w:r>
          </w:p>
        </w:tc>
      </w:tr>
      <w:tr>
        <w:tc>
          <w:tcPr>
            <w:tcW w:type="dxa" w:w="2016"/>
            <w:tcMar>
              <w:top w:w="80" w:type="dxa"/>
              <w:start w:w="90" w:type="dxa"/>
              <w:bottom w:w="80" w:type="dxa"/>
              <w:end w:w="90" w:type="dxa"/>
            </w:tcMar>
          </w:tcPr>
          <w:p>
            <w:r>
              <w:rPr>
                <w:sz w:val="16"/>
              </w:rPr>
              <w:t>Evidence</w:t>
            </w:r>
          </w:p>
        </w:tc>
        <w:tc>
          <w:tcPr>
            <w:tcW w:type="dxa" w:w="4464"/>
            <w:tcMar>
              <w:top w:w="80" w:type="dxa"/>
              <w:start w:w="90" w:type="dxa"/>
              <w:bottom w:w="80" w:type="dxa"/>
              <w:end w:w="90" w:type="dxa"/>
            </w:tcMar>
          </w:tcPr>
          <w:p>
            <w:r>
              <w:rPr>
                <w:sz w:val="16"/>
              </w:rPr>
              <w:t>strengths, contradictions, warnings</w:t>
            </w:r>
          </w:p>
        </w:tc>
        <w:tc>
          <w:tcPr>
            <w:tcW w:type="dxa" w:w="3600"/>
            <w:tcMar>
              <w:top w:w="80" w:type="dxa"/>
              <w:start w:w="90" w:type="dxa"/>
              <w:bottom w:w="80" w:type="dxa"/>
              <w:end w:w="90" w:type="dxa"/>
            </w:tcMar>
          </w:tcPr>
          <w:p>
            <w:r>
              <w:rPr>
                <w:sz w:val="16"/>
              </w:rPr>
              <w:t>Tesis, invalidacion y explicabilidad.</w:t>
            </w:r>
          </w:p>
        </w:tc>
      </w:tr>
      <w:tr>
        <w:tc>
          <w:tcPr>
            <w:tcW w:type="dxa" w:w="2016"/>
            <w:tcMar>
              <w:top w:w="80" w:type="dxa"/>
              <w:start w:w="90" w:type="dxa"/>
              <w:bottom w:w="80" w:type="dxa"/>
              <w:end w:w="90" w:type="dxa"/>
            </w:tcMar>
          </w:tcPr>
          <w:p>
            <w:r>
              <w:rPr>
                <w:sz w:val="16"/>
              </w:rPr>
              <w:t>Market/Feature snapshot</w:t>
            </w:r>
          </w:p>
        </w:tc>
        <w:tc>
          <w:tcPr>
            <w:tcW w:type="dxa" w:w="4464"/>
            <w:tcMar>
              <w:top w:w="80" w:type="dxa"/>
              <w:start w:w="90" w:type="dxa"/>
              <w:bottom w:w="80" w:type="dxa"/>
              <w:end w:w="90" w:type="dxa"/>
            </w:tcMar>
          </w:tcPr>
          <w:p>
            <w:r>
              <w:rPr>
                <w:sz w:val="16"/>
              </w:rPr>
              <w:t>precio, VWAP, ATR/volatilidad, niveles, spread, liquidez, volumen</w:t>
            </w:r>
          </w:p>
        </w:tc>
        <w:tc>
          <w:tcPr>
            <w:tcW w:type="dxa" w:w="3600"/>
            <w:tcMar>
              <w:top w:w="80" w:type="dxa"/>
              <w:start w:w="90" w:type="dxa"/>
              <w:bottom w:w="80" w:type="dxa"/>
              <w:end w:w="90" w:type="dxa"/>
            </w:tcMar>
          </w:tcPr>
          <w:p>
            <w:r>
              <w:rPr>
                <w:sz w:val="16"/>
              </w:rPr>
              <w:t>Entradas, stops, targets y modelo de ejecucion.</w:t>
            </w:r>
          </w:p>
        </w:tc>
      </w:tr>
      <w:tr>
        <w:tc>
          <w:tcPr>
            <w:tcW w:type="dxa" w:w="2016"/>
            <w:tcMar>
              <w:top w:w="80" w:type="dxa"/>
              <w:start w:w="90" w:type="dxa"/>
              <w:bottom w:w="80" w:type="dxa"/>
              <w:end w:w="90" w:type="dxa"/>
            </w:tcMar>
          </w:tcPr>
          <w:p>
            <w:r>
              <w:rPr>
                <w:sz w:val="16"/>
              </w:rPr>
              <w:t>Catalyst/Event context</w:t>
            </w:r>
          </w:p>
        </w:tc>
        <w:tc>
          <w:tcPr>
            <w:tcW w:type="dxa" w:w="4464"/>
            <w:tcMar>
              <w:top w:w="80" w:type="dxa"/>
              <w:start w:w="90" w:type="dxa"/>
              <w:bottom w:w="80" w:type="dxa"/>
              <w:end w:w="90" w:type="dxa"/>
            </w:tcMar>
          </w:tcPr>
          <w:p>
            <w:r>
              <w:rPr>
                <w:sz w:val="16"/>
              </w:rPr>
              <w:t>catalizadores, freshness, upcoming events, event risk</w:t>
            </w:r>
          </w:p>
        </w:tc>
        <w:tc>
          <w:tcPr>
            <w:tcW w:type="dxa" w:w="3600"/>
            <w:tcMar>
              <w:top w:w="80" w:type="dxa"/>
              <w:start w:w="90" w:type="dxa"/>
              <w:bottom w:w="80" w:type="dxa"/>
              <w:end w:w="90" w:type="dxa"/>
            </w:tcMar>
          </w:tcPr>
          <w:p>
            <w:r>
              <w:rPr>
                <w:sz w:val="16"/>
              </w:rPr>
              <w:t>Trade qualification, plan expiration y escenarios.</w:t>
            </w:r>
          </w:p>
        </w:tc>
      </w:tr>
      <w:tr>
        <w:tc>
          <w:tcPr>
            <w:tcW w:type="dxa" w:w="2016"/>
            <w:tcMar>
              <w:top w:w="80" w:type="dxa"/>
              <w:start w:w="90" w:type="dxa"/>
              <w:bottom w:w="80" w:type="dxa"/>
              <w:end w:w="90" w:type="dxa"/>
            </w:tcMar>
          </w:tcPr>
          <w:p>
            <w:r>
              <w:rPr>
                <w:sz w:val="16"/>
              </w:rPr>
              <w:t>Historical similarity</w:t>
            </w:r>
          </w:p>
        </w:tc>
        <w:tc>
          <w:tcPr>
            <w:tcW w:type="dxa" w:w="4464"/>
            <w:tcMar>
              <w:top w:w="80" w:type="dxa"/>
              <w:start w:w="90" w:type="dxa"/>
              <w:bottom w:w="80" w:type="dxa"/>
              <w:end w:w="90" w:type="dxa"/>
            </w:tcMar>
          </w:tcPr>
          <w:p>
            <w:r>
              <w:rPr>
                <w:sz w:val="16"/>
              </w:rPr>
              <w:t>casos, MAE, MFE, forward returns, hit rate</w:t>
            </w:r>
          </w:p>
        </w:tc>
        <w:tc>
          <w:tcPr>
            <w:tcW w:type="dxa" w:w="3600"/>
            <w:tcMar>
              <w:top w:w="80" w:type="dxa"/>
              <w:start w:w="90" w:type="dxa"/>
              <w:bottom w:w="80" w:type="dxa"/>
              <w:end w:w="90" w:type="dxa"/>
            </w:tcMar>
          </w:tcPr>
          <w:p>
            <w:r>
              <w:rPr>
                <w:sz w:val="16"/>
              </w:rPr>
              <w:t>Escenarios, EV y validacion historica.</w:t>
            </w:r>
          </w:p>
        </w:tc>
      </w:tr>
      <w:tr>
        <w:tc>
          <w:tcPr>
            <w:tcW w:type="dxa" w:w="2016"/>
            <w:tcMar>
              <w:top w:w="80" w:type="dxa"/>
              <w:start w:w="90" w:type="dxa"/>
              <w:bottom w:w="80" w:type="dxa"/>
              <w:end w:w="90" w:type="dxa"/>
            </w:tcMar>
          </w:tcPr>
          <w:p>
            <w:r>
              <w:rPr>
                <w:sz w:val="16"/>
              </w:rPr>
              <w:t>Cluster/Correlation</w:t>
            </w:r>
          </w:p>
        </w:tc>
        <w:tc>
          <w:tcPr>
            <w:tcW w:type="dxa" w:w="4464"/>
            <w:tcMar>
              <w:top w:w="80" w:type="dxa"/>
              <w:start w:w="90" w:type="dxa"/>
              <w:bottom w:w="80" w:type="dxa"/>
              <w:end w:w="90" w:type="dxa"/>
            </w:tcMar>
          </w:tcPr>
          <w:p>
            <w:r>
              <w:rPr>
                <w:sz w:val="16"/>
              </w:rPr>
              <w:t>sector, peers, opportunity cluster</w:t>
            </w:r>
          </w:p>
        </w:tc>
        <w:tc>
          <w:tcPr>
            <w:tcW w:type="dxa" w:w="3600"/>
            <w:tcMar>
              <w:top w:w="80" w:type="dxa"/>
              <w:start w:w="90" w:type="dxa"/>
              <w:bottom w:w="80" w:type="dxa"/>
              <w:end w:w="90" w:type="dxa"/>
            </w:tcMar>
          </w:tcPr>
          <w:p>
            <w:r>
              <w:rPr>
                <w:sz w:val="16"/>
              </w:rPr>
              <w:t>Portfolio/cluster risk.</w:t>
            </w:r>
          </w:p>
        </w:tc>
      </w:tr>
      <w:tr>
        <w:tc>
          <w:tcPr>
            <w:tcW w:type="dxa" w:w="2016"/>
            <w:tcMar>
              <w:top w:w="80" w:type="dxa"/>
              <w:start w:w="90" w:type="dxa"/>
              <w:bottom w:w="80" w:type="dxa"/>
              <w:end w:w="90" w:type="dxa"/>
            </w:tcMar>
          </w:tcPr>
          <w:p>
            <w:r>
              <w:rPr>
                <w:sz w:val="16"/>
              </w:rPr>
              <w:t>Version metadata</w:t>
            </w:r>
          </w:p>
        </w:tc>
        <w:tc>
          <w:tcPr>
            <w:tcW w:type="dxa" w:w="4464"/>
            <w:tcMar>
              <w:top w:w="80" w:type="dxa"/>
              <w:start w:w="90" w:type="dxa"/>
              <w:bottom w:w="80" w:type="dxa"/>
              <w:end w:w="90" w:type="dxa"/>
            </w:tcMar>
          </w:tcPr>
          <w:p>
            <w:r>
              <w:rPr>
                <w:sz w:val="16"/>
              </w:rPr>
              <w:t>feature/score/data snapshot ids</w:t>
            </w:r>
          </w:p>
        </w:tc>
        <w:tc>
          <w:tcPr>
            <w:tcW w:type="dxa" w:w="3600"/>
            <w:tcMar>
              <w:top w:w="80" w:type="dxa"/>
              <w:start w:w="90" w:type="dxa"/>
              <w:bottom w:w="80" w:type="dxa"/>
              <w:end w:w="90" w:type="dxa"/>
            </w:tcMar>
          </w:tcPr>
          <w:p>
            <w:r>
              <w:rPr>
                <w:sz w:val="16"/>
              </w:rPr>
              <w:t>Reproducibilidad completa.</w:t>
            </w:r>
          </w:p>
        </w:tc>
      </w:tr>
    </w:tbl>
    <w:p/>
    <w:p>
      <w:pPr>
        <w:pStyle w:val="Heading1"/>
      </w:pPr>
      <w:r>
        <w:t>49. Arquitectura logica de Etapa 3</w:t>
      </w:r>
    </w:p>
    <w:tbl>
      <w:tblPr>
        <w:tblStyle w:val="TableGrid"/>
        <w:tblW w:type="auto" w:w="0"/>
        <w:jc w:val="center"/>
        <w:tblLook w:firstColumn="1" w:firstRow="1" w:lastColumn="0" w:lastRow="0" w:noHBand="0" w:noVBand="1" w:val="04A0"/>
      </w:tblPr>
      <w:tblGrid>
        <w:gridCol w:w="10224"/>
      </w:tblGrid>
      <w:tr>
        <w:tc>
          <w:tcPr>
            <w:tcW w:type="dxa" w:w="10224"/>
            <w:shd w:fill="F4F6F8"/>
            <w:tcMar>
              <w:top w:w="90" w:type="dxa"/>
              <w:start w:w="120" w:type="dxa"/>
              <w:bottom w:w="90" w:type="dxa"/>
              <w:end w:w="120" w:type="dxa"/>
            </w:tcMar>
          </w:tcPr>
          <w:p>
            <w:pPr>
              <w:jc w:val="left"/>
            </w:pPr>
            <w:r>
              <w:rPr>
                <w:rFonts w:ascii="Consolas" w:hAnsi="Consolas"/>
                <w:sz w:val="17"/>
              </w:rPr>
              <w:t>OpportunityCandidate</w:t>
              <w:br/>
              <w:t xml:space="preserve">      |</w:t>
              <w:br/>
              <w:t xml:space="preserve">      v</w:t>
              <w:br/>
              <w:t>TradeQualificationService</w:t>
              <w:br/>
              <w:t xml:space="preserve">      |</w:t>
              <w:br/>
              <w:t xml:space="preserve">      v</w:t>
              <w:br/>
              <w:t>SetupClassifier -&gt; TradeThesisBuilder</w:t>
              <w:br/>
              <w:t xml:space="preserve">      |</w:t>
              <w:br/>
              <w:t xml:space="preserve">      +--&gt; EntryPlanner</w:t>
              <w:br/>
              <w:t xml:space="preserve">      +--&gt; StopPlanner</w:t>
              <w:br/>
              <w:t xml:space="preserve">      +--&gt; TargetPlanner</w:t>
              <w:br/>
              <w:t xml:space="preserve">      |</w:t>
              <w:br/>
              <w:t xml:space="preserve">      v</w:t>
              <w:br/>
              <w:t>PositionSizingService -&gt; RiskEngine</w:t>
              <w:br/>
              <w:t xml:space="preserve">      |</w:t>
              <w:br/>
              <w:t xml:space="preserve">      v</w:t>
              <w:br/>
              <w:t>ScenarioEngine -&gt; TradePlan</w:t>
              <w:br/>
              <w:t xml:space="preserve">      |</w:t>
              <w:br/>
              <w:t xml:space="preserve">      +--&gt; WhatIfSimulator</w:t>
              <w:br/>
              <w:t xml:space="preserve">      +--&gt; ReplaySimulator</w:t>
              <w:br/>
              <w:t xml:space="preserve">      +--&gt; LiveVirtualSimulator / SimulationBroker</w:t>
              <w:br/>
              <w:t xml:space="preserve">      |</w:t>
              <w:br/>
              <w:t xml:space="preserve">      v</w:t>
              <w:br/>
              <w:t>SimulationResult -&gt; Journal -&gt; StrategyAnalytics</w:t>
            </w:r>
          </w:p>
        </w:tc>
      </w:tr>
    </w:tbl>
    <w:p>
      <w:pPr>
        <w:pStyle w:val="Heading2"/>
      </w:pPr>
      <w:r>
        <w:t>49.1 Principio de separacion</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016"/>
            <w:shd w:fill="D9EAF7"/>
            <w:tcMar>
              <w:top w:w="80" w:type="dxa"/>
              <w:start w:w="90" w:type="dxa"/>
              <w:bottom w:w="80" w:type="dxa"/>
              <w:end w:w="90" w:type="dxa"/>
            </w:tcMar>
            <w:vAlign w:val="center"/>
          </w:tcPr>
          <w:p>
            <w:pPr>
              <w:jc w:val="center"/>
            </w:pPr>
            <w:r>
              <w:rPr>
                <w:b/>
                <w:sz w:val="17"/>
              </w:rPr>
              <w:t>Modulo</w:t>
            </w:r>
          </w:p>
        </w:tc>
        <w:tc>
          <w:tcPr>
            <w:tcW w:type="dxa" w:w="3744"/>
            <w:shd w:fill="D9EAF7"/>
            <w:tcMar>
              <w:top w:w="80" w:type="dxa"/>
              <w:start w:w="90" w:type="dxa"/>
              <w:bottom w:w="80" w:type="dxa"/>
              <w:end w:w="90" w:type="dxa"/>
            </w:tcMar>
            <w:vAlign w:val="center"/>
          </w:tcPr>
          <w:p>
            <w:pPr>
              <w:jc w:val="center"/>
            </w:pPr>
            <w:r>
              <w:rPr>
                <w:b/>
                <w:sz w:val="17"/>
              </w:rPr>
              <w:t>Puede decidir</w:t>
            </w:r>
          </w:p>
        </w:tc>
        <w:tc>
          <w:tcPr>
            <w:tcW w:type="dxa" w:w="4320"/>
            <w:shd w:fill="D9EAF7"/>
            <w:tcMar>
              <w:top w:w="80" w:type="dxa"/>
              <w:start w:w="90" w:type="dxa"/>
              <w:bottom w:w="80" w:type="dxa"/>
              <w:end w:w="90" w:type="dxa"/>
            </w:tcMar>
            <w:vAlign w:val="center"/>
          </w:tcPr>
          <w:p>
            <w:pPr>
              <w:jc w:val="center"/>
            </w:pPr>
            <w:r>
              <w:rPr>
                <w:b/>
                <w:sz w:val="17"/>
              </w:rPr>
              <w:t>No debe hacer</w:t>
            </w:r>
          </w:p>
        </w:tc>
      </w:tr>
      <w:tr>
        <w:tc>
          <w:tcPr>
            <w:tcW w:type="dxa" w:w="2016"/>
            <w:tcMar>
              <w:top w:w="80" w:type="dxa"/>
              <w:start w:w="90" w:type="dxa"/>
              <w:bottom w:w="80" w:type="dxa"/>
              <w:end w:w="90" w:type="dxa"/>
            </w:tcMar>
          </w:tcPr>
          <w:p>
            <w:r>
              <w:rPr>
                <w:sz w:val="16"/>
              </w:rPr>
              <w:t>TradeQualification</w:t>
            </w:r>
          </w:p>
        </w:tc>
        <w:tc>
          <w:tcPr>
            <w:tcW w:type="dxa" w:w="3744"/>
            <w:tcMar>
              <w:top w:w="80" w:type="dxa"/>
              <w:start w:w="90" w:type="dxa"/>
              <w:bottom w:w="80" w:type="dxa"/>
              <w:end w:w="90" w:type="dxa"/>
            </w:tcMar>
          </w:tcPr>
          <w:p>
            <w:r>
              <w:rPr>
                <w:sz w:val="16"/>
              </w:rPr>
              <w:t>Si existe un trade razonable ahora</w:t>
            </w:r>
          </w:p>
        </w:tc>
        <w:tc>
          <w:tcPr>
            <w:tcW w:type="dxa" w:w="4320"/>
            <w:tcMar>
              <w:top w:w="80" w:type="dxa"/>
              <w:start w:w="90" w:type="dxa"/>
              <w:bottom w:w="80" w:type="dxa"/>
              <w:end w:w="90" w:type="dxa"/>
            </w:tcMar>
          </w:tcPr>
          <w:p>
            <w:r>
              <w:rPr>
                <w:sz w:val="16"/>
              </w:rPr>
              <w:t>No cambiar rankings de Etapa 2.</w:t>
            </w:r>
          </w:p>
        </w:tc>
      </w:tr>
      <w:tr>
        <w:tc>
          <w:tcPr>
            <w:tcW w:type="dxa" w:w="2016"/>
            <w:tcMar>
              <w:top w:w="80" w:type="dxa"/>
              <w:start w:w="90" w:type="dxa"/>
              <w:bottom w:w="80" w:type="dxa"/>
              <w:end w:w="90" w:type="dxa"/>
            </w:tcMar>
          </w:tcPr>
          <w:p>
            <w:r>
              <w:rPr>
                <w:sz w:val="16"/>
              </w:rPr>
              <w:t>Planner</w:t>
            </w:r>
          </w:p>
        </w:tc>
        <w:tc>
          <w:tcPr>
            <w:tcW w:type="dxa" w:w="3744"/>
            <w:tcMar>
              <w:top w:w="80" w:type="dxa"/>
              <w:start w:w="90" w:type="dxa"/>
              <w:bottom w:w="80" w:type="dxa"/>
              <w:end w:w="90" w:type="dxa"/>
            </w:tcMar>
          </w:tcPr>
          <w:p>
            <w:r>
              <w:rPr>
                <w:sz w:val="16"/>
              </w:rPr>
              <w:t>Niveles tecnicos y alternativas</w:t>
            </w:r>
          </w:p>
        </w:tc>
        <w:tc>
          <w:tcPr>
            <w:tcW w:type="dxa" w:w="4320"/>
            <w:tcMar>
              <w:top w:w="80" w:type="dxa"/>
              <w:start w:w="90" w:type="dxa"/>
              <w:bottom w:w="80" w:type="dxa"/>
              <w:end w:w="90" w:type="dxa"/>
            </w:tcMar>
          </w:tcPr>
          <w:p>
            <w:r>
              <w:rPr>
                <w:sz w:val="16"/>
              </w:rPr>
              <w:t>No decidir monto final del usuario.</w:t>
            </w:r>
          </w:p>
        </w:tc>
      </w:tr>
      <w:tr>
        <w:tc>
          <w:tcPr>
            <w:tcW w:type="dxa" w:w="2016"/>
            <w:tcMar>
              <w:top w:w="80" w:type="dxa"/>
              <w:start w:w="90" w:type="dxa"/>
              <w:bottom w:w="80" w:type="dxa"/>
              <w:end w:w="90" w:type="dxa"/>
            </w:tcMar>
          </w:tcPr>
          <w:p>
            <w:r>
              <w:rPr>
                <w:sz w:val="16"/>
              </w:rPr>
              <w:t>Risk/Sizing</w:t>
            </w:r>
          </w:p>
        </w:tc>
        <w:tc>
          <w:tcPr>
            <w:tcW w:type="dxa" w:w="3744"/>
            <w:tcMar>
              <w:top w:w="80" w:type="dxa"/>
              <w:start w:w="90" w:type="dxa"/>
              <w:bottom w:w="80" w:type="dxa"/>
              <w:end w:w="90" w:type="dxa"/>
            </w:tcMar>
          </w:tcPr>
          <w:p>
            <w:r>
              <w:rPr>
                <w:sz w:val="16"/>
              </w:rPr>
              <w:t>Cuanto arriesgar y cuantas shares</w:t>
            </w:r>
          </w:p>
        </w:tc>
        <w:tc>
          <w:tcPr>
            <w:tcW w:type="dxa" w:w="4320"/>
            <w:tcMar>
              <w:top w:w="80" w:type="dxa"/>
              <w:start w:w="90" w:type="dxa"/>
              <w:bottom w:w="80" w:type="dxa"/>
              <w:end w:w="90" w:type="dxa"/>
            </w:tcMar>
          </w:tcPr>
          <w:p>
            <w:r>
              <w:rPr>
                <w:sz w:val="16"/>
              </w:rPr>
              <w:t>No mover un stop solo para aumentar posicion.</w:t>
            </w:r>
          </w:p>
        </w:tc>
      </w:tr>
      <w:tr>
        <w:tc>
          <w:tcPr>
            <w:tcW w:type="dxa" w:w="2016"/>
            <w:tcMar>
              <w:top w:w="80" w:type="dxa"/>
              <w:start w:w="90" w:type="dxa"/>
              <w:bottom w:w="80" w:type="dxa"/>
              <w:end w:w="90" w:type="dxa"/>
            </w:tcMar>
          </w:tcPr>
          <w:p>
            <w:r>
              <w:rPr>
                <w:sz w:val="16"/>
              </w:rPr>
              <w:t>Scenario</w:t>
            </w:r>
          </w:p>
        </w:tc>
        <w:tc>
          <w:tcPr>
            <w:tcW w:type="dxa" w:w="3744"/>
            <w:tcMar>
              <w:top w:w="80" w:type="dxa"/>
              <w:start w:w="90" w:type="dxa"/>
              <w:bottom w:w="80" w:type="dxa"/>
              <w:end w:w="90" w:type="dxa"/>
            </w:tcMar>
          </w:tcPr>
          <w:p>
            <w:r>
              <w:rPr>
                <w:sz w:val="16"/>
              </w:rPr>
              <w:t>Resultados plausibles</w:t>
            </w:r>
          </w:p>
        </w:tc>
        <w:tc>
          <w:tcPr>
            <w:tcW w:type="dxa" w:w="4320"/>
            <w:tcMar>
              <w:top w:w="80" w:type="dxa"/>
              <w:start w:w="90" w:type="dxa"/>
              <w:bottom w:w="80" w:type="dxa"/>
              <w:end w:w="90" w:type="dxa"/>
            </w:tcMar>
          </w:tcPr>
          <w:p>
            <w:r>
              <w:rPr>
                <w:sz w:val="16"/>
              </w:rPr>
              <w:t>No inventar probabilidades.</w:t>
            </w:r>
          </w:p>
        </w:tc>
      </w:tr>
      <w:tr>
        <w:tc>
          <w:tcPr>
            <w:tcW w:type="dxa" w:w="2016"/>
            <w:tcMar>
              <w:top w:w="80" w:type="dxa"/>
              <w:start w:w="90" w:type="dxa"/>
              <w:bottom w:w="80" w:type="dxa"/>
              <w:end w:w="90" w:type="dxa"/>
            </w:tcMar>
          </w:tcPr>
          <w:p>
            <w:r>
              <w:rPr>
                <w:sz w:val="16"/>
              </w:rPr>
              <w:t>SimulationBroker</w:t>
            </w:r>
          </w:p>
        </w:tc>
        <w:tc>
          <w:tcPr>
            <w:tcW w:type="dxa" w:w="3744"/>
            <w:tcMar>
              <w:top w:w="80" w:type="dxa"/>
              <w:start w:w="90" w:type="dxa"/>
              <w:bottom w:w="80" w:type="dxa"/>
              <w:end w:w="90" w:type="dxa"/>
            </w:tcMar>
          </w:tcPr>
          <w:p>
            <w:r>
              <w:rPr>
                <w:sz w:val="16"/>
              </w:rPr>
              <w:t>Simular fills/estado</w:t>
            </w:r>
          </w:p>
        </w:tc>
        <w:tc>
          <w:tcPr>
            <w:tcW w:type="dxa" w:w="4320"/>
            <w:tcMar>
              <w:top w:w="80" w:type="dxa"/>
              <w:start w:w="90" w:type="dxa"/>
              <w:bottom w:w="80" w:type="dxa"/>
              <w:end w:w="90" w:type="dxa"/>
            </w:tcMar>
          </w:tcPr>
          <w:p>
            <w:r>
              <w:rPr>
                <w:sz w:val="16"/>
              </w:rPr>
              <w:t>No enviar ordenes externas.</w:t>
            </w:r>
          </w:p>
        </w:tc>
      </w:tr>
      <w:tr>
        <w:tc>
          <w:tcPr>
            <w:tcW w:type="dxa" w:w="2016"/>
            <w:tcMar>
              <w:top w:w="80" w:type="dxa"/>
              <w:start w:w="90" w:type="dxa"/>
              <w:bottom w:w="80" w:type="dxa"/>
              <w:end w:w="90" w:type="dxa"/>
            </w:tcMar>
          </w:tcPr>
          <w:p>
            <w:r>
              <w:rPr>
                <w:sz w:val="16"/>
              </w:rPr>
              <w:t>AI optional</w:t>
            </w:r>
          </w:p>
        </w:tc>
        <w:tc>
          <w:tcPr>
            <w:tcW w:type="dxa" w:w="3744"/>
            <w:tcMar>
              <w:top w:w="80" w:type="dxa"/>
              <w:start w:w="90" w:type="dxa"/>
              <w:bottom w:w="80" w:type="dxa"/>
              <w:end w:w="90" w:type="dxa"/>
            </w:tcMar>
          </w:tcPr>
          <w:p>
            <w:r>
              <w:rPr>
                <w:sz w:val="16"/>
              </w:rPr>
              <w:t>Criticar/explicar/comparar</w:t>
            </w:r>
          </w:p>
        </w:tc>
        <w:tc>
          <w:tcPr>
            <w:tcW w:type="dxa" w:w="4320"/>
            <w:tcMar>
              <w:top w:w="80" w:type="dxa"/>
              <w:start w:w="90" w:type="dxa"/>
              <w:bottom w:w="80" w:type="dxa"/>
              <w:end w:w="90" w:type="dxa"/>
            </w:tcMar>
          </w:tcPr>
          <w:p>
            <w:r>
              <w:rPr>
                <w:sz w:val="16"/>
              </w:rPr>
              <w:t>No calcular P&amp;L, sizing, stops ni probabilidades.</w:t>
            </w:r>
          </w:p>
        </w:tc>
      </w:tr>
    </w:tbl>
    <w:p/>
    <w:p>
      <w:pPr>
        <w:pStyle w:val="Heading1"/>
      </w:pPr>
      <w:r>
        <w:t>50. Modelos de dominio principales</w:t>
      </w:r>
    </w:p>
    <w:p>
      <w:pPr>
        <w:pStyle w:val="Heading2"/>
      </w:pPr>
      <w:r>
        <w:t>50.1 TradeQualificationResult</w:t>
      </w:r>
    </w:p>
    <w:tbl>
      <w:tblPr>
        <w:tblStyle w:val="TableGrid"/>
        <w:tblW w:type="auto" w:w="0"/>
        <w:jc w:val="center"/>
        <w:tblLook w:firstColumn="1" w:firstRow="1" w:lastColumn="0" w:lastRow="0" w:noHBand="0" w:noVBand="1" w:val="04A0"/>
      </w:tblPr>
      <w:tblGrid>
        <w:gridCol w:w="10224"/>
      </w:tblGrid>
      <w:tr>
        <w:tc>
          <w:tcPr>
            <w:tcW w:type="dxa" w:w="10224"/>
            <w:shd w:fill="F4F6F8"/>
            <w:tcMar>
              <w:top w:w="90" w:type="dxa"/>
              <w:start w:w="120" w:type="dxa"/>
              <w:bottom w:w="90" w:type="dxa"/>
              <w:end w:w="120" w:type="dxa"/>
            </w:tcMar>
          </w:tcPr>
          <w:p>
            <w:pPr>
              <w:jc w:val="left"/>
            </w:pPr>
            <w:r>
              <w:rPr>
                <w:rFonts w:ascii="Consolas" w:hAnsi="Consolas"/>
                <w:sz w:val="17"/>
              </w:rPr>
              <w:t>TradeQualificationResult {</w:t>
              <w:br/>
              <w:t xml:space="preserve">  opportunity_id, symbol, status, setup_candidates[],</w:t>
              <w:br/>
              <w:t xml:space="preserve">  reasons[], blockers[], warnings[],</w:t>
              <w:br/>
              <w:t xml:space="preserve">  qualification_score, evaluated_at, version</w:t>
              <w:br/>
              <w:t>}</w:t>
              <w:br/>
              <w:br/>
              <w:t>status = REJECT | WATCH | WAIT_FOR_SETUP | READY | READY_HIGH_CONFIDENCE | INVALIDATED</w:t>
            </w:r>
          </w:p>
        </w:tc>
      </w:tr>
    </w:tbl>
    <w:p>
      <w:pPr>
        <w:pStyle w:val="Heading2"/>
      </w:pPr>
      <w:r>
        <w:t>50.2 TradePlan</w:t>
      </w:r>
    </w:p>
    <w:tbl>
      <w:tblPr>
        <w:tblStyle w:val="TableGrid"/>
        <w:tblW w:type="auto" w:w="0"/>
        <w:jc w:val="center"/>
        <w:tblLook w:firstColumn="1" w:firstRow="1" w:lastColumn="0" w:lastRow="0" w:noHBand="0" w:noVBand="1" w:val="04A0"/>
      </w:tblPr>
      <w:tblGrid>
        <w:gridCol w:w="10224"/>
      </w:tblGrid>
      <w:tr>
        <w:tc>
          <w:tcPr>
            <w:tcW w:type="dxa" w:w="10224"/>
            <w:shd w:fill="F4F6F8"/>
            <w:tcMar>
              <w:top w:w="90" w:type="dxa"/>
              <w:start w:w="120" w:type="dxa"/>
              <w:bottom w:w="90" w:type="dxa"/>
              <w:end w:w="120" w:type="dxa"/>
            </w:tcMar>
          </w:tcPr>
          <w:p>
            <w:pPr>
              <w:jc w:val="left"/>
            </w:pPr>
            <w:r>
              <w:rPr>
                <w:rFonts w:ascii="Consolas" w:hAnsi="Consolas"/>
                <w:sz w:val="17"/>
              </w:rPr>
              <w:t>TradePlan {</w:t>
              <w:br/>
              <w:t xml:space="preserve">  id, opportunity_id, symbol, direction="LONG", setup, status, thesis,</w:t>
              <w:br/>
              <w:t xml:space="preserve">  entry_options[], selected_entry,</w:t>
              <w:br/>
              <w:t xml:space="preserve">  stop_options[], selected_stop,</w:t>
              <w:br/>
              <w:t xml:space="preserve">  targets[],</w:t>
              <w:br/>
              <w:t xml:space="preserve">  risk_profile, risk_budget, max_allocation,</w:t>
              <w:br/>
              <w:t xml:space="preserve">  position_size, notional, estimated_costs,</w:t>
              <w:br/>
              <w:t xml:space="preserve">  rr_by_target, expected_value,</w:t>
              <w:br/>
              <w:t xml:space="preserve">  invalidation_conditions[], expiration,</w:t>
              <w:br/>
              <w:t xml:space="preserve">  evidence_refs[], version_metadata, created_at</w:t>
              <w:br/>
              <w:t>}</w:t>
            </w:r>
          </w:p>
        </w:tc>
      </w:tr>
    </w:tbl>
    <w:p>
      <w:pPr>
        <w:pStyle w:val="Heading2"/>
      </w:pPr>
      <w:r>
        <w:t>50.3 SimulationRequest / SimulationResult</w:t>
      </w:r>
    </w:p>
    <w:tbl>
      <w:tblPr>
        <w:tblStyle w:val="TableGrid"/>
        <w:tblW w:type="auto" w:w="0"/>
        <w:jc w:val="center"/>
        <w:tblLook w:firstColumn="1" w:firstRow="1" w:lastColumn="0" w:lastRow="0" w:noHBand="0" w:noVBand="1" w:val="04A0"/>
      </w:tblPr>
      <w:tblGrid>
        <w:gridCol w:w="10224"/>
      </w:tblGrid>
      <w:tr>
        <w:tc>
          <w:tcPr>
            <w:tcW w:type="dxa" w:w="10224"/>
            <w:shd w:fill="F4F6F8"/>
            <w:tcMar>
              <w:top w:w="90" w:type="dxa"/>
              <w:start w:w="120" w:type="dxa"/>
              <w:bottom w:w="90" w:type="dxa"/>
              <w:end w:w="120" w:type="dxa"/>
            </w:tcMar>
          </w:tcPr>
          <w:p>
            <w:pPr>
              <w:jc w:val="left"/>
            </w:pPr>
            <w:r>
              <w:rPr>
                <w:rFonts w:ascii="Consolas" w:hAnsi="Consolas"/>
                <w:sz w:val="17"/>
              </w:rPr>
              <w:t>SimulationRequest {</w:t>
              <w:br/>
              <w:t xml:space="preserve">  trade_plan_id, capital, risk_profile, custom_max_loss, max_allocation_pct,</w:t>
              <w:br/>
              <w:t xml:space="preserve">  entry_override, stop_override, target_overrides[],</w:t>
              <w:br/>
              <w:t xml:space="preserve">  slippage_model, fee_model, scenario_model</w:t>
              <w:br/>
              <w:t>}</w:t>
              <w:br/>
              <w:br/>
              <w:t>SimulationResult {</w:t>
              <w:br/>
              <w:t xml:space="preserve">  id, trade_plan_id, selected_values, position,</w:t>
              <w:br/>
              <w:t xml:space="preserve">  pessimistic, base, optimistic,</w:t>
              <w:br/>
              <w:t xml:space="preserve">  max_loss, pnl_by_target[], rr, expected_value,</w:t>
              <w:br/>
              <w:t xml:space="preserve">  warnings[], assumptions[], confidence, created_at</w:t>
              <w:br/>
              <w:t>}</w:t>
            </w:r>
          </w:p>
        </w:tc>
      </w:tr>
    </w:tbl>
    <w:p>
      <w:pPr>
        <w:pStyle w:val="Heading1"/>
      </w:pPr>
      <w:r>
        <w:t>51. Trade Qualification Engine</w:t>
      </w:r>
    </w:p>
    <w:p>
      <w:pPr>
        <w:pStyle w:val="BodyText"/>
      </w:pPr>
      <w:r>
        <w:t>Una buena OpportunityCandidate puede no ser operable. Qualification aplica reglas duras antes de gastar CPU en planes completos.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016"/>
            <w:shd w:fill="D9EAF7"/>
            <w:tcMar>
              <w:top w:w="80" w:type="dxa"/>
              <w:start w:w="90" w:type="dxa"/>
              <w:bottom w:w="80" w:type="dxa"/>
              <w:end w:w="90" w:type="dxa"/>
            </w:tcMar>
            <w:vAlign w:val="center"/>
          </w:tcPr>
          <w:p>
            <w:pPr>
              <w:jc w:val="center"/>
            </w:pPr>
            <w:r>
              <w:rPr>
                <w:b/>
                <w:sz w:val="17"/>
              </w:rPr>
              <w:t>Factor</w:t>
            </w:r>
          </w:p>
        </w:tc>
        <w:tc>
          <w:tcPr>
            <w:tcW w:type="dxa" w:w="4464"/>
            <w:shd w:fill="D9EAF7"/>
            <w:tcMar>
              <w:top w:w="80" w:type="dxa"/>
              <w:start w:w="90" w:type="dxa"/>
              <w:bottom w:w="80" w:type="dxa"/>
              <w:end w:w="90" w:type="dxa"/>
            </w:tcMar>
            <w:vAlign w:val="center"/>
          </w:tcPr>
          <w:p>
            <w:pPr>
              <w:jc w:val="center"/>
            </w:pPr>
            <w:r>
              <w:rPr>
                <w:b/>
                <w:sz w:val="17"/>
              </w:rPr>
              <w:t>Ejemplo de uso</w:t>
            </w:r>
          </w:p>
        </w:tc>
        <w:tc>
          <w:tcPr>
            <w:tcW w:type="dxa" w:w="3600"/>
            <w:shd w:fill="D9EAF7"/>
            <w:tcMar>
              <w:top w:w="80" w:type="dxa"/>
              <w:start w:w="90" w:type="dxa"/>
              <w:bottom w:w="80" w:type="dxa"/>
              <w:end w:w="90" w:type="dxa"/>
            </w:tcMar>
            <w:vAlign w:val="center"/>
          </w:tcPr>
          <w:p>
            <w:pPr>
              <w:jc w:val="center"/>
            </w:pPr>
            <w:r>
              <w:rPr>
                <w:b/>
                <w:sz w:val="17"/>
              </w:rPr>
              <w:t>Puede bloquear</w:t>
            </w:r>
          </w:p>
        </w:tc>
      </w:tr>
      <w:tr>
        <w:tc>
          <w:tcPr>
            <w:tcW w:type="dxa" w:w="2016"/>
            <w:tcMar>
              <w:top w:w="80" w:type="dxa"/>
              <w:start w:w="90" w:type="dxa"/>
              <w:bottom w:w="80" w:type="dxa"/>
              <w:end w:w="90" w:type="dxa"/>
            </w:tcMar>
          </w:tcPr>
          <w:p>
            <w:r>
              <w:rPr>
                <w:sz w:val="16"/>
              </w:rPr>
              <w:t>Data Reliability</w:t>
            </w:r>
          </w:p>
        </w:tc>
        <w:tc>
          <w:tcPr>
            <w:tcW w:type="dxa" w:w="4464"/>
            <w:tcMar>
              <w:top w:w="80" w:type="dxa"/>
              <w:start w:w="90" w:type="dxa"/>
              <w:bottom w:w="80" w:type="dxa"/>
              <w:end w:w="90" w:type="dxa"/>
            </w:tcMar>
          </w:tcPr>
          <w:p>
            <w:r>
              <w:rPr>
                <w:sz w:val="16"/>
              </w:rPr>
              <w:t>Datos live frescos y sin gaps</w:t>
            </w:r>
          </w:p>
        </w:tc>
        <w:tc>
          <w:tcPr>
            <w:tcW w:type="dxa" w:w="3600"/>
            <w:tcMar>
              <w:top w:w="80" w:type="dxa"/>
              <w:start w:w="90" w:type="dxa"/>
              <w:bottom w:w="80" w:type="dxa"/>
              <w:end w:w="90" w:type="dxa"/>
            </w:tcMar>
          </w:tcPr>
          <w:p>
            <w:r>
              <w:rPr>
                <w:sz w:val="16"/>
              </w:rPr>
              <w:t>Si: stale/insuficiente.</w:t>
            </w:r>
          </w:p>
        </w:tc>
      </w:tr>
      <w:tr>
        <w:tc>
          <w:tcPr>
            <w:tcW w:type="dxa" w:w="2016"/>
            <w:tcMar>
              <w:top w:w="80" w:type="dxa"/>
              <w:start w:w="90" w:type="dxa"/>
              <w:bottom w:w="80" w:type="dxa"/>
              <w:end w:w="90" w:type="dxa"/>
            </w:tcMar>
          </w:tcPr>
          <w:p>
            <w:r>
              <w:rPr>
                <w:sz w:val="16"/>
              </w:rPr>
              <w:t>Liquidity / Spread</w:t>
            </w:r>
          </w:p>
        </w:tc>
        <w:tc>
          <w:tcPr>
            <w:tcW w:type="dxa" w:w="4464"/>
            <w:tcMar>
              <w:top w:w="80" w:type="dxa"/>
              <w:start w:w="90" w:type="dxa"/>
              <w:bottom w:w="80" w:type="dxa"/>
              <w:end w:w="90" w:type="dxa"/>
            </w:tcMar>
          </w:tcPr>
          <w:p>
            <w:r>
              <w:rPr>
                <w:sz w:val="16"/>
              </w:rPr>
              <w:t>Spread y volumen adecuados</w:t>
            </w:r>
          </w:p>
        </w:tc>
        <w:tc>
          <w:tcPr>
            <w:tcW w:type="dxa" w:w="3600"/>
            <w:tcMar>
              <w:top w:w="80" w:type="dxa"/>
              <w:start w:w="90" w:type="dxa"/>
              <w:bottom w:w="80" w:type="dxa"/>
              <w:end w:w="90" w:type="dxa"/>
            </w:tcMar>
          </w:tcPr>
          <w:p>
            <w:r>
              <w:rPr>
                <w:sz w:val="16"/>
              </w:rPr>
              <w:t>Si: ejecucion inviable.</w:t>
            </w:r>
          </w:p>
        </w:tc>
      </w:tr>
      <w:tr>
        <w:tc>
          <w:tcPr>
            <w:tcW w:type="dxa" w:w="2016"/>
            <w:tcMar>
              <w:top w:w="80" w:type="dxa"/>
              <w:start w:w="90" w:type="dxa"/>
              <w:bottom w:w="80" w:type="dxa"/>
              <w:end w:w="90" w:type="dxa"/>
            </w:tcMar>
          </w:tcPr>
          <w:p>
            <w:r>
              <w:rPr>
                <w:sz w:val="16"/>
              </w:rPr>
              <w:t>Timing</w:t>
            </w:r>
          </w:p>
        </w:tc>
        <w:tc>
          <w:tcPr>
            <w:tcW w:type="dxa" w:w="4464"/>
            <w:tcMar>
              <w:top w:w="80" w:type="dxa"/>
              <w:start w:w="90" w:type="dxa"/>
              <w:bottom w:w="80" w:type="dxa"/>
              <w:end w:w="90" w:type="dxa"/>
            </w:tcMar>
          </w:tcPr>
          <w:p>
            <w:r>
              <w:rPr>
                <w:sz w:val="16"/>
              </w:rPr>
              <w:t>No perseguir movimiento excesivamente extendido</w:t>
            </w:r>
          </w:p>
        </w:tc>
        <w:tc>
          <w:tcPr>
            <w:tcW w:type="dxa" w:w="3600"/>
            <w:tcMar>
              <w:top w:w="80" w:type="dxa"/>
              <w:start w:w="90" w:type="dxa"/>
              <w:bottom w:w="80" w:type="dxa"/>
              <w:end w:w="90" w:type="dxa"/>
            </w:tcMar>
          </w:tcPr>
          <w:p>
            <w:r>
              <w:rPr>
                <w:sz w:val="16"/>
              </w:rPr>
              <w:t>Si: WAIT_FOR_SETUP.</w:t>
            </w:r>
          </w:p>
        </w:tc>
      </w:tr>
      <w:tr>
        <w:tc>
          <w:tcPr>
            <w:tcW w:type="dxa" w:w="2016"/>
            <w:tcMar>
              <w:top w:w="80" w:type="dxa"/>
              <w:start w:w="90" w:type="dxa"/>
              <w:bottom w:w="80" w:type="dxa"/>
              <w:end w:w="90" w:type="dxa"/>
            </w:tcMar>
          </w:tcPr>
          <w:p>
            <w:r>
              <w:rPr>
                <w:sz w:val="16"/>
              </w:rPr>
              <w:t>Event Risk</w:t>
            </w:r>
          </w:p>
        </w:tc>
        <w:tc>
          <w:tcPr>
            <w:tcW w:type="dxa" w:w="4464"/>
            <w:tcMar>
              <w:top w:w="80" w:type="dxa"/>
              <w:start w:w="90" w:type="dxa"/>
              <w:bottom w:w="80" w:type="dxa"/>
              <w:end w:w="90" w:type="dxa"/>
            </w:tcMar>
          </w:tcPr>
          <w:p>
            <w:r>
              <w:rPr>
                <w:sz w:val="16"/>
              </w:rPr>
              <w:t>Earnings/FOMC/CPI cercanos</w:t>
            </w:r>
          </w:p>
        </w:tc>
        <w:tc>
          <w:tcPr>
            <w:tcW w:type="dxa" w:w="3600"/>
            <w:tcMar>
              <w:top w:w="80" w:type="dxa"/>
              <w:start w:w="90" w:type="dxa"/>
              <w:bottom w:w="80" w:type="dxa"/>
              <w:end w:w="90" w:type="dxa"/>
            </w:tcMar>
          </w:tcPr>
          <w:p>
            <w:r>
              <w:rPr>
                <w:sz w:val="16"/>
              </w:rPr>
              <w:t>Si o advertir segun estrategia.</w:t>
            </w:r>
          </w:p>
        </w:tc>
      </w:tr>
      <w:tr>
        <w:tc>
          <w:tcPr>
            <w:tcW w:type="dxa" w:w="2016"/>
            <w:tcMar>
              <w:top w:w="80" w:type="dxa"/>
              <w:start w:w="90" w:type="dxa"/>
              <w:bottom w:w="80" w:type="dxa"/>
              <w:end w:w="90" w:type="dxa"/>
            </w:tcMar>
          </w:tcPr>
          <w:p>
            <w:r>
              <w:rPr>
                <w:sz w:val="16"/>
              </w:rPr>
              <w:t>Contradictions</w:t>
            </w:r>
          </w:p>
        </w:tc>
        <w:tc>
          <w:tcPr>
            <w:tcW w:type="dxa" w:w="4464"/>
            <w:tcMar>
              <w:top w:w="80" w:type="dxa"/>
              <w:start w:w="90" w:type="dxa"/>
              <w:bottom w:w="80" w:type="dxa"/>
              <w:end w:w="90" w:type="dxa"/>
            </w:tcMar>
          </w:tcPr>
          <w:p>
            <w:r>
              <w:rPr>
                <w:sz w:val="16"/>
              </w:rPr>
              <w:t>Perdida VWAP, sector reversa, catalyst dudoso</w:t>
            </w:r>
          </w:p>
        </w:tc>
        <w:tc>
          <w:tcPr>
            <w:tcW w:type="dxa" w:w="3600"/>
            <w:tcMar>
              <w:top w:w="80" w:type="dxa"/>
              <w:start w:w="90" w:type="dxa"/>
              <w:bottom w:w="80" w:type="dxa"/>
              <w:end w:w="90" w:type="dxa"/>
            </w:tcMar>
          </w:tcPr>
          <w:p>
            <w:r>
              <w:rPr>
                <w:sz w:val="16"/>
              </w:rPr>
              <w:t>Puede degradar o invalidar.</w:t>
            </w:r>
          </w:p>
        </w:tc>
      </w:tr>
      <w:tr>
        <w:tc>
          <w:tcPr>
            <w:tcW w:type="dxa" w:w="2016"/>
            <w:tcMar>
              <w:top w:w="80" w:type="dxa"/>
              <w:start w:w="90" w:type="dxa"/>
              <w:bottom w:w="80" w:type="dxa"/>
              <w:end w:w="90" w:type="dxa"/>
            </w:tcMar>
          </w:tcPr>
          <w:p>
            <w:r>
              <w:rPr>
                <w:sz w:val="16"/>
              </w:rPr>
              <w:t>Historical Evidence</w:t>
            </w:r>
          </w:p>
        </w:tc>
        <w:tc>
          <w:tcPr>
            <w:tcW w:type="dxa" w:w="4464"/>
            <w:tcMar>
              <w:top w:w="80" w:type="dxa"/>
              <w:start w:w="90" w:type="dxa"/>
              <w:bottom w:w="80" w:type="dxa"/>
              <w:end w:w="90" w:type="dxa"/>
            </w:tcMar>
          </w:tcPr>
          <w:p>
            <w:r>
              <w:rPr>
                <w:sz w:val="16"/>
              </w:rPr>
              <w:t>Setup con muestra suficiente o fallback claro</w:t>
            </w:r>
          </w:p>
        </w:tc>
        <w:tc>
          <w:tcPr>
            <w:tcW w:type="dxa" w:w="3600"/>
            <w:tcMar>
              <w:top w:w="80" w:type="dxa"/>
              <w:start w:w="90" w:type="dxa"/>
              <w:bottom w:w="80" w:type="dxa"/>
              <w:end w:w="90" w:type="dxa"/>
            </w:tcMar>
          </w:tcPr>
          <w:p>
            <w:r>
              <w:rPr>
                <w:sz w:val="16"/>
              </w:rPr>
              <w:t>No siempre; baja confidence.</w:t>
            </w:r>
          </w:p>
        </w:tc>
      </w:tr>
      <w:tr>
        <w:tc>
          <w:tcPr>
            <w:tcW w:type="dxa" w:w="2016"/>
            <w:tcMar>
              <w:top w:w="80" w:type="dxa"/>
              <w:start w:w="90" w:type="dxa"/>
              <w:bottom w:w="80" w:type="dxa"/>
              <w:end w:w="90" w:type="dxa"/>
            </w:tcMar>
          </w:tcPr>
          <w:p>
            <w:r>
              <w:rPr>
                <w:sz w:val="16"/>
              </w:rPr>
              <w:t>R/R potential</w:t>
            </w:r>
          </w:p>
        </w:tc>
        <w:tc>
          <w:tcPr>
            <w:tcW w:type="dxa" w:w="4464"/>
            <w:tcMar>
              <w:top w:w="80" w:type="dxa"/>
              <w:start w:w="90" w:type="dxa"/>
              <w:bottom w:w="80" w:type="dxa"/>
              <w:end w:w="90" w:type="dxa"/>
            </w:tcMar>
          </w:tcPr>
          <w:p>
            <w:r>
              <w:rPr>
                <w:sz w:val="16"/>
              </w:rPr>
              <w:t>Existe recorrido razonable antes de resistencia</w:t>
            </w:r>
          </w:p>
        </w:tc>
        <w:tc>
          <w:tcPr>
            <w:tcW w:type="dxa" w:w="3600"/>
            <w:tcMar>
              <w:top w:w="80" w:type="dxa"/>
              <w:start w:w="90" w:type="dxa"/>
              <w:bottom w:w="80" w:type="dxa"/>
              <w:end w:w="90" w:type="dxa"/>
            </w:tcMar>
          </w:tcPr>
          <w:p>
            <w:r>
              <w:rPr>
                <w:sz w:val="16"/>
              </w:rPr>
              <w:t>Si: REJECT si no hay reward.</w:t>
            </w:r>
          </w:p>
        </w:tc>
      </w:tr>
    </w:tbl>
    <w:p/>
    <w:p>
      <w:pPr>
        <w:pStyle w:val="Heading1"/>
      </w:pPr>
      <w:r>
        <w:t>52. Strategy / Setup Registry V1</w:t>
      </w:r>
    </w:p>
    <w:p>
      <w:pPr>
        <w:pStyle w:val="BodyText"/>
      </w:pPr>
      <w:r>
        <w:t>La V1 empieza con pocas estrategias observables y medibles. Cada setup tiene reglas de deteccion, condiciones de invalidacion, niveles relevantes y metricas historicas propias.</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160"/>
            <w:shd w:fill="D9EAF7"/>
            <w:tcMar>
              <w:top w:w="80" w:type="dxa"/>
              <w:start w:w="90" w:type="dxa"/>
              <w:bottom w:w="80" w:type="dxa"/>
              <w:end w:w="90" w:type="dxa"/>
            </w:tcMar>
            <w:vAlign w:val="center"/>
          </w:tcPr>
          <w:p>
            <w:pPr>
              <w:jc w:val="center"/>
            </w:pPr>
            <w:r>
              <w:rPr>
                <w:b/>
                <w:sz w:val="17"/>
              </w:rPr>
              <w:t>Setup</w:t>
            </w:r>
          </w:p>
        </w:tc>
        <w:tc>
          <w:tcPr>
            <w:tcW w:type="dxa" w:w="2880"/>
            <w:shd w:fill="D9EAF7"/>
            <w:tcMar>
              <w:top w:w="80" w:type="dxa"/>
              <w:start w:w="90" w:type="dxa"/>
              <w:bottom w:w="80" w:type="dxa"/>
              <w:end w:w="90" w:type="dxa"/>
            </w:tcMar>
            <w:vAlign w:val="center"/>
          </w:tcPr>
          <w:p>
            <w:pPr>
              <w:jc w:val="center"/>
            </w:pPr>
            <w:r>
              <w:rPr>
                <w:b/>
                <w:sz w:val="17"/>
              </w:rPr>
              <w:t>Contexto</w:t>
            </w:r>
          </w:p>
        </w:tc>
        <w:tc>
          <w:tcPr>
            <w:tcW w:type="dxa" w:w="3312"/>
            <w:shd w:fill="D9EAF7"/>
            <w:tcMar>
              <w:top w:w="80" w:type="dxa"/>
              <w:start w:w="90" w:type="dxa"/>
              <w:bottom w:w="80" w:type="dxa"/>
              <w:end w:w="90" w:type="dxa"/>
            </w:tcMar>
            <w:vAlign w:val="center"/>
          </w:tcPr>
          <w:p>
            <w:pPr>
              <w:jc w:val="center"/>
            </w:pPr>
            <w:r>
              <w:rPr>
                <w:b/>
                <w:sz w:val="17"/>
              </w:rPr>
              <w:t>Entrada conceptual</w:t>
            </w:r>
          </w:p>
        </w:tc>
        <w:tc>
          <w:tcPr>
            <w:tcW w:type="dxa" w:w="3312"/>
            <w:shd w:fill="D9EAF7"/>
            <w:tcMar>
              <w:top w:w="80" w:type="dxa"/>
              <w:start w:w="90" w:type="dxa"/>
              <w:bottom w:w="80" w:type="dxa"/>
              <w:end w:w="90" w:type="dxa"/>
            </w:tcMar>
            <w:vAlign w:val="center"/>
          </w:tcPr>
          <w:p>
            <w:pPr>
              <w:jc w:val="center"/>
            </w:pPr>
            <w:r>
              <w:rPr>
                <w:b/>
                <w:sz w:val="17"/>
              </w:rPr>
              <w:t>Invalidacion</w:t>
            </w:r>
          </w:p>
        </w:tc>
      </w:tr>
      <w:tr>
        <w:tc>
          <w:tcPr>
            <w:tcW w:type="dxa" w:w="2160"/>
            <w:tcMar>
              <w:top w:w="80" w:type="dxa"/>
              <w:start w:w="90" w:type="dxa"/>
              <w:bottom w:w="80" w:type="dxa"/>
              <w:end w:w="90" w:type="dxa"/>
            </w:tcMar>
          </w:tcPr>
          <w:p>
            <w:r>
              <w:rPr>
                <w:sz w:val="16"/>
              </w:rPr>
              <w:t>MOMENTUM_BREAKOUT</w:t>
            </w:r>
          </w:p>
        </w:tc>
        <w:tc>
          <w:tcPr>
            <w:tcW w:type="dxa" w:w="2880"/>
            <w:tcMar>
              <w:top w:w="80" w:type="dxa"/>
              <w:start w:w="90" w:type="dxa"/>
              <w:bottom w:w="80" w:type="dxa"/>
              <w:end w:w="90" w:type="dxa"/>
            </w:tcMar>
          </w:tcPr>
          <w:p>
            <w:r>
              <w:rPr>
                <w:sz w:val="16"/>
              </w:rPr>
              <w:t>Ruptura + RVOL + relative strength</w:t>
            </w:r>
          </w:p>
        </w:tc>
        <w:tc>
          <w:tcPr>
            <w:tcW w:type="dxa" w:w="3312"/>
            <w:tcMar>
              <w:top w:w="80" w:type="dxa"/>
              <w:start w:w="90" w:type="dxa"/>
              <w:bottom w:w="80" w:type="dxa"/>
              <w:end w:w="90" w:type="dxa"/>
            </w:tcMar>
          </w:tcPr>
          <w:p>
            <w:r>
              <w:rPr>
                <w:sz w:val="16"/>
              </w:rPr>
              <w:t>Break/retest/confirmation</w:t>
            </w:r>
          </w:p>
        </w:tc>
        <w:tc>
          <w:tcPr>
            <w:tcW w:type="dxa" w:w="3312"/>
            <w:tcMar>
              <w:top w:w="80" w:type="dxa"/>
              <w:start w:w="90" w:type="dxa"/>
              <w:bottom w:w="80" w:type="dxa"/>
              <w:end w:w="90" w:type="dxa"/>
            </w:tcMar>
          </w:tcPr>
          <w:p>
            <w:r>
              <w:rPr>
                <w:sz w:val="16"/>
              </w:rPr>
              <w:t>Fallo ruptura + volumen vendedor / perdida estructura.</w:t>
            </w:r>
          </w:p>
        </w:tc>
      </w:tr>
      <w:tr>
        <w:tc>
          <w:tcPr>
            <w:tcW w:type="dxa" w:w="2160"/>
            <w:tcMar>
              <w:top w:w="80" w:type="dxa"/>
              <w:start w:w="90" w:type="dxa"/>
              <w:bottom w:w="80" w:type="dxa"/>
              <w:end w:w="90" w:type="dxa"/>
            </w:tcMar>
          </w:tcPr>
          <w:p>
            <w:r>
              <w:rPr>
                <w:sz w:val="16"/>
              </w:rPr>
              <w:t>VWAP_RECLAIM</w:t>
            </w:r>
          </w:p>
        </w:tc>
        <w:tc>
          <w:tcPr>
            <w:tcW w:type="dxa" w:w="2880"/>
            <w:tcMar>
              <w:top w:w="80" w:type="dxa"/>
              <w:start w:w="90" w:type="dxa"/>
              <w:bottom w:w="80" w:type="dxa"/>
              <w:end w:w="90" w:type="dxa"/>
            </w:tcMar>
          </w:tcPr>
          <w:p>
            <w:r>
              <w:rPr>
                <w:sz w:val="16"/>
              </w:rPr>
              <w:t>Activo fuerte recupera VWAP</w:t>
            </w:r>
          </w:p>
        </w:tc>
        <w:tc>
          <w:tcPr>
            <w:tcW w:type="dxa" w:w="3312"/>
            <w:tcMar>
              <w:top w:w="80" w:type="dxa"/>
              <w:start w:w="90" w:type="dxa"/>
              <w:bottom w:w="80" w:type="dxa"/>
              <w:end w:w="90" w:type="dxa"/>
            </w:tcMar>
          </w:tcPr>
          <w:p>
            <w:r>
              <w:rPr>
                <w:sz w:val="16"/>
              </w:rPr>
              <w:t>Reclaim confirmado o retest</w:t>
            </w:r>
          </w:p>
        </w:tc>
        <w:tc>
          <w:tcPr>
            <w:tcW w:type="dxa" w:w="3312"/>
            <w:tcMar>
              <w:top w:w="80" w:type="dxa"/>
              <w:start w:w="90" w:type="dxa"/>
              <w:bottom w:w="80" w:type="dxa"/>
              <w:end w:w="90" w:type="dxa"/>
            </w:tcMar>
          </w:tcPr>
          <w:p>
            <w:r>
              <w:rPr>
                <w:sz w:val="16"/>
              </w:rPr>
              <w:t>Perdida VWAP con confirmacion.</w:t>
            </w:r>
          </w:p>
        </w:tc>
      </w:tr>
      <w:tr>
        <w:tc>
          <w:tcPr>
            <w:tcW w:type="dxa" w:w="2160"/>
            <w:tcMar>
              <w:top w:w="80" w:type="dxa"/>
              <w:start w:w="90" w:type="dxa"/>
              <w:bottom w:w="80" w:type="dxa"/>
              <w:end w:w="90" w:type="dxa"/>
            </w:tcMar>
          </w:tcPr>
          <w:p>
            <w:r>
              <w:rPr>
                <w:sz w:val="16"/>
              </w:rPr>
              <w:t>TREND_PULLBACK</w:t>
            </w:r>
          </w:p>
        </w:tc>
        <w:tc>
          <w:tcPr>
            <w:tcW w:type="dxa" w:w="2880"/>
            <w:tcMar>
              <w:top w:w="80" w:type="dxa"/>
              <w:start w:w="90" w:type="dxa"/>
              <w:bottom w:w="80" w:type="dxa"/>
              <w:end w:w="90" w:type="dxa"/>
            </w:tcMar>
          </w:tcPr>
          <w:p>
            <w:r>
              <w:rPr>
                <w:sz w:val="16"/>
              </w:rPr>
              <w:t>Tendencia alineada + retroceso controlado</w:t>
            </w:r>
          </w:p>
        </w:tc>
        <w:tc>
          <w:tcPr>
            <w:tcW w:type="dxa" w:w="3312"/>
            <w:tcMar>
              <w:top w:w="80" w:type="dxa"/>
              <w:start w:w="90" w:type="dxa"/>
              <w:bottom w:w="80" w:type="dxa"/>
              <w:end w:w="90" w:type="dxa"/>
            </w:tcMar>
          </w:tcPr>
          <w:p>
            <w:r>
              <w:rPr>
                <w:sz w:val="16"/>
              </w:rPr>
              <w:t>Zona soporte/EMA/VWAP segun setup</w:t>
            </w:r>
          </w:p>
        </w:tc>
        <w:tc>
          <w:tcPr>
            <w:tcW w:type="dxa" w:w="3312"/>
            <w:tcMar>
              <w:top w:w="80" w:type="dxa"/>
              <w:start w:w="90" w:type="dxa"/>
              <w:bottom w:w="80" w:type="dxa"/>
              <w:end w:w="90" w:type="dxa"/>
            </w:tcMar>
          </w:tcPr>
          <w:p>
            <w:r>
              <w:rPr>
                <w:sz w:val="16"/>
              </w:rPr>
              <w:t>Ruptura swing/estructura relevante.</w:t>
            </w:r>
          </w:p>
        </w:tc>
      </w:tr>
      <w:tr>
        <w:tc>
          <w:tcPr>
            <w:tcW w:type="dxa" w:w="2160"/>
            <w:tcMar>
              <w:top w:w="80" w:type="dxa"/>
              <w:start w:w="90" w:type="dxa"/>
              <w:bottom w:w="80" w:type="dxa"/>
              <w:end w:w="90" w:type="dxa"/>
            </w:tcMar>
          </w:tcPr>
          <w:p>
            <w:r>
              <w:rPr>
                <w:sz w:val="16"/>
              </w:rPr>
              <w:t>PREMARKET_BREAKOUT</w:t>
            </w:r>
          </w:p>
        </w:tc>
        <w:tc>
          <w:tcPr>
            <w:tcW w:type="dxa" w:w="2880"/>
            <w:tcMar>
              <w:top w:w="80" w:type="dxa"/>
              <w:start w:w="90" w:type="dxa"/>
              <w:bottom w:w="80" w:type="dxa"/>
              <w:end w:w="90" w:type="dxa"/>
            </w:tcMar>
          </w:tcPr>
          <w:p>
            <w:r>
              <w:rPr>
                <w:sz w:val="16"/>
              </w:rPr>
              <w:t>Catalizador + premarket levels</w:t>
            </w:r>
          </w:p>
        </w:tc>
        <w:tc>
          <w:tcPr>
            <w:tcW w:type="dxa" w:w="3312"/>
            <w:tcMar>
              <w:top w:w="80" w:type="dxa"/>
              <w:start w:w="90" w:type="dxa"/>
              <w:bottom w:w="80" w:type="dxa"/>
              <w:end w:w="90" w:type="dxa"/>
            </w:tcMar>
          </w:tcPr>
          <w:p>
            <w:r>
              <w:rPr>
                <w:sz w:val="16"/>
              </w:rPr>
              <w:t>Ruptura/retest premarket high</w:t>
            </w:r>
          </w:p>
        </w:tc>
        <w:tc>
          <w:tcPr>
            <w:tcW w:type="dxa" w:w="3312"/>
            <w:tcMar>
              <w:top w:w="80" w:type="dxa"/>
              <w:start w:w="90" w:type="dxa"/>
              <w:bottom w:w="80" w:type="dxa"/>
              <w:end w:w="90" w:type="dxa"/>
            </w:tcMar>
          </w:tcPr>
          <w:p>
            <w:r>
              <w:rPr>
                <w:sz w:val="16"/>
              </w:rPr>
              <w:t>Regreso sostenido bajo nivel.</w:t>
            </w:r>
          </w:p>
        </w:tc>
      </w:tr>
      <w:tr>
        <w:tc>
          <w:tcPr>
            <w:tcW w:type="dxa" w:w="2160"/>
            <w:tcMar>
              <w:top w:w="80" w:type="dxa"/>
              <w:start w:w="90" w:type="dxa"/>
              <w:bottom w:w="80" w:type="dxa"/>
              <w:end w:w="90" w:type="dxa"/>
            </w:tcMar>
          </w:tcPr>
          <w:p>
            <w:r>
              <w:rPr>
                <w:sz w:val="16"/>
              </w:rPr>
              <w:t>GAP_CONTINUATION</w:t>
            </w:r>
          </w:p>
        </w:tc>
        <w:tc>
          <w:tcPr>
            <w:tcW w:type="dxa" w:w="2880"/>
            <w:tcMar>
              <w:top w:w="80" w:type="dxa"/>
              <w:start w:w="90" w:type="dxa"/>
              <w:bottom w:w="80" w:type="dxa"/>
              <w:end w:w="90" w:type="dxa"/>
            </w:tcMar>
          </w:tcPr>
          <w:p>
            <w:r>
              <w:rPr>
                <w:sz w:val="16"/>
              </w:rPr>
              <w:t>Gap aceptado por mercado</w:t>
            </w:r>
          </w:p>
        </w:tc>
        <w:tc>
          <w:tcPr>
            <w:tcW w:type="dxa" w:w="3312"/>
            <w:tcMar>
              <w:top w:w="80" w:type="dxa"/>
              <w:start w:w="90" w:type="dxa"/>
              <w:bottom w:w="80" w:type="dxa"/>
              <w:end w:w="90" w:type="dxa"/>
            </w:tcMar>
          </w:tcPr>
          <w:p>
            <w:r>
              <w:rPr>
                <w:sz w:val="16"/>
              </w:rPr>
              <w:t>Consolidacion/continuacion</w:t>
            </w:r>
          </w:p>
        </w:tc>
        <w:tc>
          <w:tcPr>
            <w:tcW w:type="dxa" w:w="3312"/>
            <w:tcMar>
              <w:top w:w="80" w:type="dxa"/>
              <w:start w:w="90" w:type="dxa"/>
              <w:bottom w:w="80" w:type="dxa"/>
              <w:end w:w="90" w:type="dxa"/>
            </w:tcMar>
          </w:tcPr>
          <w:p>
            <w:r>
              <w:rPr>
                <w:sz w:val="16"/>
              </w:rPr>
              <w:t>Gap rejection / relative weakness.</w:t>
            </w:r>
          </w:p>
        </w:tc>
      </w:tr>
      <w:tr>
        <w:tc>
          <w:tcPr>
            <w:tcW w:type="dxa" w:w="2160"/>
            <w:tcMar>
              <w:top w:w="80" w:type="dxa"/>
              <w:start w:w="90" w:type="dxa"/>
              <w:bottom w:w="80" w:type="dxa"/>
              <w:end w:w="90" w:type="dxa"/>
            </w:tcMar>
          </w:tcPr>
          <w:p>
            <w:r>
              <w:rPr>
                <w:sz w:val="16"/>
              </w:rPr>
              <w:t>CATALYST_MOMENTUM</w:t>
            </w:r>
          </w:p>
        </w:tc>
        <w:tc>
          <w:tcPr>
            <w:tcW w:type="dxa" w:w="2880"/>
            <w:tcMar>
              <w:top w:w="80" w:type="dxa"/>
              <w:start w:w="90" w:type="dxa"/>
              <w:bottom w:w="80" w:type="dxa"/>
              <w:end w:w="90" w:type="dxa"/>
            </w:tcMar>
          </w:tcPr>
          <w:p>
            <w:r>
              <w:rPr>
                <w:sz w:val="16"/>
              </w:rPr>
              <w:t>Catalizador fresco + reaction + volume</w:t>
            </w:r>
          </w:p>
        </w:tc>
        <w:tc>
          <w:tcPr>
            <w:tcW w:type="dxa" w:w="3312"/>
            <w:tcMar>
              <w:top w:w="80" w:type="dxa"/>
              <w:start w:w="90" w:type="dxa"/>
              <w:bottom w:w="80" w:type="dxa"/>
              <w:end w:w="90" w:type="dxa"/>
            </w:tcMar>
          </w:tcPr>
          <w:p>
            <w:r>
              <w:rPr>
                <w:sz w:val="16"/>
              </w:rPr>
              <w:t>Confirmacion de reaccion</w:t>
            </w:r>
          </w:p>
        </w:tc>
        <w:tc>
          <w:tcPr>
            <w:tcW w:type="dxa" w:w="3312"/>
            <w:tcMar>
              <w:top w:w="80" w:type="dxa"/>
              <w:start w:w="90" w:type="dxa"/>
              <w:bottom w:w="80" w:type="dxa"/>
              <w:end w:w="90" w:type="dxa"/>
            </w:tcMar>
          </w:tcPr>
          <w:p>
            <w:r>
              <w:rPr>
                <w:sz w:val="16"/>
              </w:rPr>
              <w:t>Catalyst invalidado / market reaction contraria.</w:t>
            </w:r>
          </w:p>
        </w:tc>
      </w:tr>
    </w:tbl>
    <w:p/>
    <w:tbl>
      <w:tblPr>
        <w:tblStyle w:val="TableGrid"/>
        <w:tblW w:type="auto" w:w="0"/>
        <w:jc w:val="center"/>
        <w:tblLook w:firstColumn="1" w:firstRow="1" w:lastColumn="0" w:lastRow="0" w:noHBand="0" w:noVBand="1" w:val="04A0"/>
      </w:tblPr>
      <w:tblGrid>
        <w:gridCol w:w="10224"/>
      </w:tblGrid>
      <w:tr>
        <w:tc>
          <w:tcPr>
            <w:tcW w:type="dxa" w:w="10224"/>
            <w:shd w:fill="E2F0D9"/>
            <w:tcMar>
              <w:top w:w="100" w:type="dxa"/>
              <w:start w:w="130" w:type="dxa"/>
              <w:bottom w:w="100" w:type="dxa"/>
              <w:end w:w="130" w:type="dxa"/>
            </w:tcMar>
          </w:tcPr>
          <w:p>
            <w:r>
              <w:rPr>
                <w:b/>
              </w:rPr>
              <w:t>Regla V1</w:t>
              <w:br/>
            </w:r>
            <w:r>
              <w:t>No optimizar 20 estrategias simultaneamente. Empezar con 3-6 setups, versionarlos y eliminar los que no muestren evidencia.</w:t>
            </w:r>
          </w:p>
        </w:tc>
      </w:tr>
    </w:tbl>
    <w:p/>
    <w:p>
      <w:pPr>
        <w:pStyle w:val="Heading1"/>
      </w:pPr>
      <w:r>
        <w:t>53. Trade Thesis e invalidacion</w:t>
      </w:r>
    </w:p>
    <w:p>
      <w:pPr>
        <w:pStyle w:val="BodyText"/>
      </w:pPr>
      <w:r>
        <w:t>Cada TradePlan debe tener una tesis corta y machine-readable. La explicacion humana deriva de features/evidence, no de texto libre de una IA.</w:t>
      </w:r>
    </w:p>
    <w:tbl>
      <w:tblPr>
        <w:tblStyle w:val="TableGrid"/>
        <w:tblW w:type="auto" w:w="0"/>
        <w:jc w:val="center"/>
        <w:tblLook w:firstColumn="1" w:firstRow="1" w:lastColumn="0" w:lastRow="0" w:noHBand="0" w:noVBand="1" w:val="04A0"/>
      </w:tblPr>
      <w:tblGrid>
        <w:gridCol w:w="10224"/>
      </w:tblGrid>
      <w:tr>
        <w:tc>
          <w:tcPr>
            <w:tcW w:type="dxa" w:w="10224"/>
            <w:shd w:fill="F4F6F8"/>
            <w:tcMar>
              <w:top w:w="90" w:type="dxa"/>
              <w:start w:w="120" w:type="dxa"/>
              <w:bottom w:w="90" w:type="dxa"/>
              <w:end w:w="120" w:type="dxa"/>
            </w:tcMar>
          </w:tcPr>
          <w:p>
            <w:pPr>
              <w:jc w:val="left"/>
            </w:pPr>
            <w:r>
              <w:rPr>
                <w:rFonts w:ascii="Consolas" w:hAnsi="Consolas"/>
                <w:sz w:val="17"/>
              </w:rPr>
              <w:t>thesis_factors = ["RVOL_HIGH", "RELATIVE_STRENGTH", "CATALYST_CONFIRMED", "BREAKOUT"]</w:t>
              <w:br/>
              <w:t>invalidation_conditions = ["BREAKOUT_FAILED", "VWAP_LOST_WITH_VOLUME", "SECTOR_REVERSAL"]</w:t>
            </w:r>
          </w:p>
        </w:tc>
      </w:tr>
    </w:tbl>
    <w:p>
      <w:pPr>
        <w:pStyle w:val="ListBullet"/>
      </w:pPr>
      <w:r>
        <w:t>Guardar why_enter y what_changes_my_mind.</w:t>
      </w:r>
    </w:p>
    <w:p>
      <w:pPr>
        <w:pStyle w:val="ListBullet"/>
      </w:pPr>
      <w:r>
        <w:t>Si una condicion de invalidacion se cumple antes de la entrada, el TradePlan pasa a INVALIDATED/EXPIRED.</w:t>
      </w:r>
    </w:p>
    <w:p>
      <w:pPr>
        <w:pStyle w:val="ListBullet"/>
      </w:pPr>
      <w:r>
        <w:t>La IA opcional puede explicar la tesis o actuar como critic, pero no modifica reglas numericas sin pasar por validacion deterministica.</w:t>
      </w:r>
    </w:p>
    <w:p>
      <w:pPr>
        <w:pStyle w:val="Heading1"/>
      </w:pPr>
      <w:r>
        <w:t>54. Entry Planner</w:t>
      </w:r>
    </w:p>
    <w:p>
      <w:pPr>
        <w:pStyle w:val="BodyText"/>
      </w:pPr>
      <w:r>
        <w:t>En vez de un unico precio, generar alternativas tecnicas y permitir override manual.</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160"/>
            <w:shd w:fill="D9EAF7"/>
            <w:tcMar>
              <w:top w:w="80" w:type="dxa"/>
              <w:start w:w="90" w:type="dxa"/>
              <w:bottom w:w="80" w:type="dxa"/>
              <w:end w:w="90" w:type="dxa"/>
            </w:tcMar>
            <w:vAlign w:val="center"/>
          </w:tcPr>
          <w:p>
            <w:pPr>
              <w:jc w:val="center"/>
            </w:pPr>
            <w:r>
              <w:rPr>
                <w:b/>
                <w:sz w:val="17"/>
              </w:rPr>
              <w:t>Perfil de entrada</w:t>
            </w:r>
          </w:p>
        </w:tc>
        <w:tc>
          <w:tcPr>
            <w:tcW w:type="dxa" w:w="4320"/>
            <w:shd w:fill="D9EAF7"/>
            <w:tcMar>
              <w:top w:w="80" w:type="dxa"/>
              <w:start w:w="90" w:type="dxa"/>
              <w:bottom w:w="80" w:type="dxa"/>
              <w:end w:w="90" w:type="dxa"/>
            </w:tcMar>
            <w:vAlign w:val="center"/>
          </w:tcPr>
          <w:p>
            <w:pPr>
              <w:jc w:val="center"/>
            </w:pPr>
            <w:r>
              <w:rPr>
                <w:b/>
                <w:sz w:val="17"/>
              </w:rPr>
              <w:t>Idea</w:t>
            </w:r>
          </w:p>
        </w:tc>
        <w:tc>
          <w:tcPr>
            <w:tcW w:type="dxa" w:w="3600"/>
            <w:shd w:fill="D9EAF7"/>
            <w:tcMar>
              <w:top w:w="80" w:type="dxa"/>
              <w:start w:w="90" w:type="dxa"/>
              <w:bottom w:w="80" w:type="dxa"/>
              <w:end w:w="90" w:type="dxa"/>
            </w:tcMar>
            <w:vAlign w:val="center"/>
          </w:tcPr>
          <w:p>
            <w:pPr>
              <w:jc w:val="center"/>
            </w:pPr>
            <w:r>
              <w:rPr>
                <w:b/>
                <w:sz w:val="17"/>
              </w:rPr>
              <w:t>Trade-off</w:t>
            </w:r>
          </w:p>
        </w:tc>
      </w:tr>
      <w:tr>
        <w:tc>
          <w:tcPr>
            <w:tcW w:type="dxa" w:w="2160"/>
            <w:tcMar>
              <w:top w:w="80" w:type="dxa"/>
              <w:start w:w="90" w:type="dxa"/>
              <w:bottom w:w="80" w:type="dxa"/>
              <w:end w:w="90" w:type="dxa"/>
            </w:tcMar>
          </w:tcPr>
          <w:p>
            <w:r>
              <w:rPr>
                <w:sz w:val="16"/>
              </w:rPr>
              <w:t>AGGRESSIVE</w:t>
            </w:r>
          </w:p>
        </w:tc>
        <w:tc>
          <w:tcPr>
            <w:tcW w:type="dxa" w:w="4320"/>
            <w:tcMar>
              <w:top w:w="80" w:type="dxa"/>
              <w:start w:w="90" w:type="dxa"/>
              <w:bottom w:w="80" w:type="dxa"/>
              <w:end w:w="90" w:type="dxa"/>
            </w:tcMar>
          </w:tcPr>
          <w:p>
            <w:r>
              <w:rPr>
                <w:sz w:val="16"/>
              </w:rPr>
              <w:t>Entrada temprana alrededor del trigger</w:t>
            </w:r>
          </w:p>
        </w:tc>
        <w:tc>
          <w:tcPr>
            <w:tcW w:type="dxa" w:w="3600"/>
            <w:tcMar>
              <w:top w:w="80" w:type="dxa"/>
              <w:start w:w="90" w:type="dxa"/>
              <w:bottom w:w="80" w:type="dxa"/>
              <w:end w:w="90" w:type="dxa"/>
            </w:tcMar>
          </w:tcPr>
          <w:p>
            <w:r>
              <w:rPr>
                <w:sz w:val="16"/>
              </w:rPr>
              <w:t>Mejor precio potencial, menor confirmacion.</w:t>
            </w:r>
          </w:p>
        </w:tc>
      </w:tr>
      <w:tr>
        <w:tc>
          <w:tcPr>
            <w:tcW w:type="dxa" w:w="2160"/>
            <w:tcMar>
              <w:top w:w="80" w:type="dxa"/>
              <w:start w:w="90" w:type="dxa"/>
              <w:bottom w:w="80" w:type="dxa"/>
              <w:end w:w="90" w:type="dxa"/>
            </w:tcMar>
          </w:tcPr>
          <w:p>
            <w:r>
              <w:rPr>
                <w:sz w:val="16"/>
              </w:rPr>
              <w:t>STANDARD</w:t>
            </w:r>
          </w:p>
        </w:tc>
        <w:tc>
          <w:tcPr>
            <w:tcW w:type="dxa" w:w="4320"/>
            <w:tcMar>
              <w:top w:w="80" w:type="dxa"/>
              <w:start w:w="90" w:type="dxa"/>
              <w:bottom w:w="80" w:type="dxa"/>
              <w:end w:w="90" w:type="dxa"/>
            </w:tcMar>
          </w:tcPr>
          <w:p>
            <w:r>
              <w:rPr>
                <w:sz w:val="16"/>
              </w:rPr>
              <w:t>Entrada preferida por setup</w:t>
            </w:r>
          </w:p>
        </w:tc>
        <w:tc>
          <w:tcPr>
            <w:tcW w:type="dxa" w:w="3600"/>
            <w:tcMar>
              <w:top w:w="80" w:type="dxa"/>
              <w:start w:w="90" w:type="dxa"/>
              <w:bottom w:w="80" w:type="dxa"/>
              <w:end w:w="90" w:type="dxa"/>
            </w:tcMar>
          </w:tcPr>
          <w:p>
            <w:r>
              <w:rPr>
                <w:sz w:val="16"/>
              </w:rPr>
              <w:t>Balance entre confirmacion y distancia al stop.</w:t>
            </w:r>
          </w:p>
        </w:tc>
      </w:tr>
      <w:tr>
        <w:tc>
          <w:tcPr>
            <w:tcW w:type="dxa" w:w="2160"/>
            <w:tcMar>
              <w:top w:w="80" w:type="dxa"/>
              <w:start w:w="90" w:type="dxa"/>
              <w:bottom w:w="80" w:type="dxa"/>
              <w:end w:w="90" w:type="dxa"/>
            </w:tcMar>
          </w:tcPr>
          <w:p>
            <w:r>
              <w:rPr>
                <w:sz w:val="16"/>
              </w:rPr>
              <w:t>CONSERVATIVE</w:t>
            </w:r>
          </w:p>
        </w:tc>
        <w:tc>
          <w:tcPr>
            <w:tcW w:type="dxa" w:w="4320"/>
            <w:tcMar>
              <w:top w:w="80" w:type="dxa"/>
              <w:start w:w="90" w:type="dxa"/>
              <w:bottom w:w="80" w:type="dxa"/>
              <w:end w:w="90" w:type="dxa"/>
            </w:tcMar>
          </w:tcPr>
          <w:p>
            <w:r>
              <w:rPr>
                <w:sz w:val="16"/>
              </w:rPr>
              <w:t>Espera confirmacion/retest adicional</w:t>
            </w:r>
          </w:p>
        </w:tc>
        <w:tc>
          <w:tcPr>
            <w:tcW w:type="dxa" w:w="3600"/>
            <w:tcMar>
              <w:top w:w="80" w:type="dxa"/>
              <w:start w:w="90" w:type="dxa"/>
              <w:bottom w:w="80" w:type="dxa"/>
              <w:end w:w="90" w:type="dxa"/>
            </w:tcMar>
          </w:tcPr>
          <w:p>
            <w:r>
              <w:rPr>
                <w:sz w:val="16"/>
              </w:rPr>
              <w:t>Menos falsos triggers, riesgo de no fill o peor precio.</w:t>
            </w:r>
          </w:p>
        </w:tc>
      </w:tr>
      <w:tr>
        <w:tc>
          <w:tcPr>
            <w:tcW w:type="dxa" w:w="2160"/>
            <w:tcMar>
              <w:top w:w="80" w:type="dxa"/>
              <w:start w:w="90" w:type="dxa"/>
              <w:bottom w:w="80" w:type="dxa"/>
              <w:end w:w="90" w:type="dxa"/>
            </w:tcMar>
          </w:tcPr>
          <w:p>
            <w:r>
              <w:rPr>
                <w:sz w:val="16"/>
              </w:rPr>
              <w:t>MANUAL</w:t>
            </w:r>
          </w:p>
        </w:tc>
        <w:tc>
          <w:tcPr>
            <w:tcW w:type="dxa" w:w="4320"/>
            <w:tcMar>
              <w:top w:w="80" w:type="dxa"/>
              <w:start w:w="90" w:type="dxa"/>
              <w:bottom w:w="80" w:type="dxa"/>
              <w:end w:w="90" w:type="dxa"/>
            </w:tcMar>
          </w:tcPr>
          <w:p>
            <w:r>
              <w:rPr>
                <w:sz w:val="16"/>
              </w:rPr>
              <w:t>Precio elegido por usuario</w:t>
            </w:r>
          </w:p>
        </w:tc>
        <w:tc>
          <w:tcPr>
            <w:tcW w:type="dxa" w:w="3600"/>
            <w:tcMar>
              <w:top w:w="80" w:type="dxa"/>
              <w:start w:w="90" w:type="dxa"/>
              <w:bottom w:w="80" w:type="dxa"/>
              <w:end w:w="90" w:type="dxa"/>
            </w:tcMar>
          </w:tcPr>
          <w:p>
            <w:r>
              <w:rPr>
                <w:sz w:val="16"/>
              </w:rPr>
              <w:t>Se conserva recomendacion original para comparar resultados.</w:t>
            </w:r>
          </w:p>
        </w:tc>
      </w:tr>
    </w:tbl>
    <w:p/>
    <w:p>
      <w:pPr>
        <w:pStyle w:val="Heading1"/>
      </w:pPr>
      <w:r>
        <w:t>55. Stop Planner: riesgo tecnico antes que porcentaje</w:t>
      </w:r>
    </w:p>
    <w:p>
      <w:pPr>
        <w:pStyle w:val="BodyText"/>
      </w:pPr>
      <w:r>
        <w:t>El stop define donde deja de tener sentido la tesis. Despues el PositionSizer reduce o aumenta shares para respetar el dinero que se desea arriesgar.</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1728"/>
            <w:shd w:fill="D9EAF7"/>
            <w:tcMar>
              <w:top w:w="80" w:type="dxa"/>
              <w:start w:w="90" w:type="dxa"/>
              <w:bottom w:w="80" w:type="dxa"/>
              <w:end w:w="90" w:type="dxa"/>
            </w:tcMar>
            <w:vAlign w:val="center"/>
          </w:tcPr>
          <w:p>
            <w:pPr>
              <w:jc w:val="center"/>
            </w:pPr>
            <w:r>
              <w:rPr>
                <w:b/>
                <w:sz w:val="17"/>
              </w:rPr>
              <w:t>Stop</w:t>
            </w:r>
          </w:p>
        </w:tc>
        <w:tc>
          <w:tcPr>
            <w:tcW w:type="dxa" w:w="4608"/>
            <w:shd w:fill="D9EAF7"/>
            <w:tcMar>
              <w:top w:w="80" w:type="dxa"/>
              <w:start w:w="90" w:type="dxa"/>
              <w:bottom w:w="80" w:type="dxa"/>
              <w:end w:w="90" w:type="dxa"/>
            </w:tcMar>
            <w:vAlign w:val="center"/>
          </w:tcPr>
          <w:p>
            <w:pPr>
              <w:jc w:val="center"/>
            </w:pPr>
            <w:r>
              <w:rPr>
                <w:b/>
                <w:sz w:val="17"/>
              </w:rPr>
              <w:t>Fuente posible</w:t>
            </w:r>
          </w:p>
        </w:tc>
        <w:tc>
          <w:tcPr>
            <w:tcW w:type="dxa" w:w="3744"/>
            <w:shd w:fill="D9EAF7"/>
            <w:tcMar>
              <w:top w:w="80" w:type="dxa"/>
              <w:start w:w="90" w:type="dxa"/>
              <w:bottom w:w="80" w:type="dxa"/>
              <w:end w:w="90" w:type="dxa"/>
            </w:tcMar>
            <w:vAlign w:val="center"/>
          </w:tcPr>
          <w:p>
            <w:pPr>
              <w:jc w:val="center"/>
            </w:pPr>
            <w:r>
              <w:rPr>
                <w:b/>
                <w:sz w:val="17"/>
              </w:rPr>
              <w:t>Uso</w:t>
            </w:r>
          </w:p>
        </w:tc>
      </w:tr>
      <w:tr>
        <w:tc>
          <w:tcPr>
            <w:tcW w:type="dxa" w:w="1728"/>
            <w:tcMar>
              <w:top w:w="80" w:type="dxa"/>
              <w:start w:w="90" w:type="dxa"/>
              <w:bottom w:w="80" w:type="dxa"/>
              <w:end w:w="90" w:type="dxa"/>
            </w:tcMar>
          </w:tcPr>
          <w:p>
            <w:r>
              <w:rPr>
                <w:sz w:val="16"/>
              </w:rPr>
              <w:t>TIGHT</w:t>
            </w:r>
          </w:p>
        </w:tc>
        <w:tc>
          <w:tcPr>
            <w:tcW w:type="dxa" w:w="4608"/>
            <w:tcMar>
              <w:top w:w="80" w:type="dxa"/>
              <w:start w:w="90" w:type="dxa"/>
              <w:bottom w:w="80" w:type="dxa"/>
              <w:end w:w="90" w:type="dxa"/>
            </w:tcMar>
          </w:tcPr>
          <w:p>
            <w:r>
              <w:rPr>
                <w:sz w:val="16"/>
              </w:rPr>
              <w:t>micro swing, nivel intradia cercano</w:t>
            </w:r>
          </w:p>
        </w:tc>
        <w:tc>
          <w:tcPr>
            <w:tcW w:type="dxa" w:w="3744"/>
            <w:tcMar>
              <w:top w:w="80" w:type="dxa"/>
              <w:start w:w="90" w:type="dxa"/>
              <w:bottom w:w="80" w:type="dxa"/>
              <w:end w:w="90" w:type="dxa"/>
            </w:tcMar>
          </w:tcPr>
          <w:p>
            <w:r>
              <w:rPr>
                <w:sz w:val="16"/>
              </w:rPr>
              <w:t>Mayor tamaño posible; mas sensible a ruido.</w:t>
            </w:r>
          </w:p>
        </w:tc>
      </w:tr>
      <w:tr>
        <w:tc>
          <w:tcPr>
            <w:tcW w:type="dxa" w:w="1728"/>
            <w:tcMar>
              <w:top w:w="80" w:type="dxa"/>
              <w:start w:w="90" w:type="dxa"/>
              <w:bottom w:w="80" w:type="dxa"/>
              <w:end w:w="90" w:type="dxa"/>
            </w:tcMar>
          </w:tcPr>
          <w:p>
            <w:r>
              <w:rPr>
                <w:sz w:val="16"/>
              </w:rPr>
              <w:t>STANDARD</w:t>
            </w:r>
          </w:p>
        </w:tc>
        <w:tc>
          <w:tcPr>
            <w:tcW w:type="dxa" w:w="4608"/>
            <w:tcMar>
              <w:top w:w="80" w:type="dxa"/>
              <w:start w:w="90" w:type="dxa"/>
              <w:bottom w:w="80" w:type="dxa"/>
              <w:end w:w="90" w:type="dxa"/>
            </w:tcMar>
          </w:tcPr>
          <w:p>
            <w:r>
              <w:rPr>
                <w:sz w:val="16"/>
              </w:rPr>
              <w:t>invalidation principal del setup</w:t>
            </w:r>
          </w:p>
        </w:tc>
        <w:tc>
          <w:tcPr>
            <w:tcW w:type="dxa" w:w="3744"/>
            <w:tcMar>
              <w:top w:w="80" w:type="dxa"/>
              <w:start w:w="90" w:type="dxa"/>
              <w:bottom w:w="80" w:type="dxa"/>
              <w:end w:w="90" w:type="dxa"/>
            </w:tcMar>
          </w:tcPr>
          <w:p>
            <w:r>
              <w:rPr>
                <w:sz w:val="16"/>
              </w:rPr>
              <w:t>Recomendacion por defecto.</w:t>
            </w:r>
          </w:p>
        </w:tc>
      </w:tr>
      <w:tr>
        <w:tc>
          <w:tcPr>
            <w:tcW w:type="dxa" w:w="1728"/>
            <w:tcMar>
              <w:top w:w="80" w:type="dxa"/>
              <w:start w:w="90" w:type="dxa"/>
              <w:bottom w:w="80" w:type="dxa"/>
              <w:end w:w="90" w:type="dxa"/>
            </w:tcMar>
          </w:tcPr>
          <w:p>
            <w:r>
              <w:rPr>
                <w:sz w:val="16"/>
              </w:rPr>
              <w:t>WIDE</w:t>
            </w:r>
          </w:p>
        </w:tc>
        <w:tc>
          <w:tcPr>
            <w:tcW w:type="dxa" w:w="4608"/>
            <w:tcMar>
              <w:top w:w="80" w:type="dxa"/>
              <w:start w:w="90" w:type="dxa"/>
              <w:bottom w:w="80" w:type="dxa"/>
              <w:end w:w="90" w:type="dxa"/>
            </w:tcMar>
          </w:tcPr>
          <w:p>
            <w:r>
              <w:rPr>
                <w:sz w:val="16"/>
              </w:rPr>
              <w:t>estructura superior, ATR/soporte mas profundo</w:t>
            </w:r>
          </w:p>
        </w:tc>
        <w:tc>
          <w:tcPr>
            <w:tcW w:type="dxa" w:w="3744"/>
            <w:tcMar>
              <w:top w:w="80" w:type="dxa"/>
              <w:start w:w="90" w:type="dxa"/>
              <w:bottom w:w="80" w:type="dxa"/>
              <w:end w:w="90" w:type="dxa"/>
            </w:tcMar>
          </w:tcPr>
          <w:p>
            <w:r>
              <w:rPr>
                <w:sz w:val="16"/>
              </w:rPr>
              <w:t>Menos ruido; menor posicion para mismo risk budget.</w:t>
            </w:r>
          </w:p>
        </w:tc>
      </w:tr>
      <w:tr>
        <w:tc>
          <w:tcPr>
            <w:tcW w:type="dxa" w:w="1728"/>
            <w:tcMar>
              <w:top w:w="80" w:type="dxa"/>
              <w:start w:w="90" w:type="dxa"/>
              <w:bottom w:w="80" w:type="dxa"/>
              <w:end w:w="90" w:type="dxa"/>
            </w:tcMar>
          </w:tcPr>
          <w:p>
            <w:r>
              <w:rPr>
                <w:sz w:val="16"/>
              </w:rPr>
              <w:t>MANUAL</w:t>
            </w:r>
          </w:p>
        </w:tc>
        <w:tc>
          <w:tcPr>
            <w:tcW w:type="dxa" w:w="4608"/>
            <w:tcMar>
              <w:top w:w="80" w:type="dxa"/>
              <w:start w:w="90" w:type="dxa"/>
              <w:bottom w:w="80" w:type="dxa"/>
              <w:end w:w="90" w:type="dxa"/>
            </w:tcMar>
          </w:tcPr>
          <w:p>
            <w:r>
              <w:rPr>
                <w:sz w:val="16"/>
              </w:rPr>
              <w:t>valor elegido por usuario</w:t>
            </w:r>
          </w:p>
        </w:tc>
        <w:tc>
          <w:tcPr>
            <w:tcW w:type="dxa" w:w="3744"/>
            <w:tcMar>
              <w:top w:w="80" w:type="dxa"/>
              <w:start w:w="90" w:type="dxa"/>
              <w:bottom w:w="80" w:type="dxa"/>
              <w:end w:w="90" w:type="dxa"/>
            </w:tcMar>
          </w:tcPr>
          <w:p>
            <w:r>
              <w:rPr>
                <w:sz w:val="16"/>
              </w:rPr>
              <w:t>Validar coherencia y emitir warnings sin sobrescribirlo.</w:t>
            </w:r>
          </w:p>
        </w:tc>
      </w:tr>
    </w:tbl>
    <w:p/>
    <w:p>
      <w:pPr>
        <w:pStyle w:val="BodyText"/>
      </w:pPr>
      <w:r>
        <w:t>Cada stop almacena price, reason, distance_pct, distance_atr, technical_level_id y quality/confidence. Un stop manual conserva recommended y selected para medir posteriormente si el override ayudo o perjudico.</w:t>
      </w:r>
    </w:p>
    <w:p>
      <w:pPr>
        <w:pStyle w:val="Heading1"/>
      </w:pPr>
      <w:r>
        <w:t>56. Target Planner</w:t>
      </w:r>
    </w:p>
    <w:p>
      <w:pPr>
        <w:pStyle w:val="BodyText"/>
      </w:pPr>
      <w:r>
        <w:t>Los targets combinan estructura de precio, resistencias, HOD/premarket, ATR, measured move, MFE historico y R-multiples. No forzar 2R si una resistencia fuerte existe a 1.3R.</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1584"/>
            <w:shd w:fill="D9EAF7"/>
            <w:tcMar>
              <w:top w:w="80" w:type="dxa"/>
              <w:start w:w="90" w:type="dxa"/>
              <w:bottom w:w="80" w:type="dxa"/>
              <w:end w:w="90" w:type="dxa"/>
            </w:tcMar>
            <w:vAlign w:val="center"/>
          </w:tcPr>
          <w:p>
            <w:pPr>
              <w:jc w:val="center"/>
            </w:pPr>
            <w:r>
              <w:rPr>
                <w:b/>
                <w:sz w:val="17"/>
              </w:rPr>
              <w:t>Target</w:t>
            </w:r>
          </w:p>
        </w:tc>
        <w:tc>
          <w:tcPr>
            <w:tcW w:type="dxa" w:w="4320"/>
            <w:shd w:fill="D9EAF7"/>
            <w:tcMar>
              <w:top w:w="80" w:type="dxa"/>
              <w:start w:w="90" w:type="dxa"/>
              <w:bottom w:w="80" w:type="dxa"/>
              <w:end w:w="90" w:type="dxa"/>
            </w:tcMar>
            <w:vAlign w:val="center"/>
          </w:tcPr>
          <w:p>
            <w:pPr>
              <w:jc w:val="center"/>
            </w:pPr>
            <w:r>
              <w:rPr>
                <w:b/>
                <w:sz w:val="17"/>
              </w:rPr>
              <w:t>Proposito</w:t>
            </w:r>
          </w:p>
        </w:tc>
        <w:tc>
          <w:tcPr>
            <w:tcW w:type="dxa" w:w="4320"/>
            <w:shd w:fill="D9EAF7"/>
            <w:tcMar>
              <w:top w:w="80" w:type="dxa"/>
              <w:start w:w="90" w:type="dxa"/>
              <w:bottom w:w="80" w:type="dxa"/>
              <w:end w:w="90" w:type="dxa"/>
            </w:tcMar>
            <w:vAlign w:val="center"/>
          </w:tcPr>
          <w:p>
            <w:pPr>
              <w:jc w:val="center"/>
            </w:pPr>
            <w:r>
              <w:rPr>
                <w:b/>
                <w:sz w:val="17"/>
              </w:rPr>
              <w:t>Salida V1</w:t>
            </w:r>
          </w:p>
        </w:tc>
      </w:tr>
      <w:tr>
        <w:tc>
          <w:tcPr>
            <w:tcW w:type="dxa" w:w="1584"/>
            <w:tcMar>
              <w:top w:w="80" w:type="dxa"/>
              <w:start w:w="90" w:type="dxa"/>
              <w:bottom w:w="80" w:type="dxa"/>
              <w:end w:w="90" w:type="dxa"/>
            </w:tcMar>
          </w:tcPr>
          <w:p>
            <w:r>
              <w:rPr>
                <w:sz w:val="16"/>
              </w:rPr>
              <w:t>T1</w:t>
            </w:r>
          </w:p>
        </w:tc>
        <w:tc>
          <w:tcPr>
            <w:tcW w:type="dxa" w:w="4320"/>
            <w:tcMar>
              <w:top w:w="80" w:type="dxa"/>
              <w:start w:w="90" w:type="dxa"/>
              <w:bottom w:w="80" w:type="dxa"/>
              <w:end w:w="90" w:type="dxa"/>
            </w:tcMar>
          </w:tcPr>
          <w:p>
            <w:r>
              <w:rPr>
                <w:sz w:val="16"/>
              </w:rPr>
              <w:t>Primer nivel razonable / 1R aproximado</w:t>
            </w:r>
          </w:p>
        </w:tc>
        <w:tc>
          <w:tcPr>
            <w:tcW w:type="dxa" w:w="4320"/>
            <w:tcMar>
              <w:top w:w="80" w:type="dxa"/>
              <w:start w:w="90" w:type="dxa"/>
              <w:bottom w:w="80" w:type="dxa"/>
              <w:end w:w="90" w:type="dxa"/>
            </w:tcMar>
          </w:tcPr>
          <w:p>
            <w:r>
              <w:rPr>
                <w:sz w:val="16"/>
              </w:rPr>
              <w:t>price, reward, R, technical_reason</w:t>
            </w:r>
          </w:p>
        </w:tc>
      </w:tr>
      <w:tr>
        <w:tc>
          <w:tcPr>
            <w:tcW w:type="dxa" w:w="1584"/>
            <w:tcMar>
              <w:top w:w="80" w:type="dxa"/>
              <w:start w:w="90" w:type="dxa"/>
              <w:bottom w:w="80" w:type="dxa"/>
              <w:end w:w="90" w:type="dxa"/>
            </w:tcMar>
          </w:tcPr>
          <w:p>
            <w:r>
              <w:rPr>
                <w:sz w:val="16"/>
              </w:rPr>
              <w:t>T2</w:t>
            </w:r>
          </w:p>
        </w:tc>
        <w:tc>
          <w:tcPr>
            <w:tcW w:type="dxa" w:w="4320"/>
            <w:tcMar>
              <w:top w:w="80" w:type="dxa"/>
              <w:start w:w="90" w:type="dxa"/>
              <w:bottom w:w="80" w:type="dxa"/>
              <w:end w:w="90" w:type="dxa"/>
            </w:tcMar>
          </w:tcPr>
          <w:p>
            <w:r>
              <w:rPr>
                <w:sz w:val="16"/>
              </w:rPr>
              <w:t>Objetivo base</w:t>
            </w:r>
          </w:p>
        </w:tc>
        <w:tc>
          <w:tcPr>
            <w:tcW w:type="dxa" w:w="4320"/>
            <w:tcMar>
              <w:top w:w="80" w:type="dxa"/>
              <w:start w:w="90" w:type="dxa"/>
              <w:bottom w:w="80" w:type="dxa"/>
              <w:end w:w="90" w:type="dxa"/>
            </w:tcMar>
          </w:tcPr>
          <w:p>
            <w:r>
              <w:rPr>
                <w:sz w:val="16"/>
              </w:rPr>
              <w:t>price, reward, R, probability si existe evidencia</w:t>
            </w:r>
          </w:p>
        </w:tc>
      </w:tr>
      <w:tr>
        <w:tc>
          <w:tcPr>
            <w:tcW w:type="dxa" w:w="1584"/>
            <w:tcMar>
              <w:top w:w="80" w:type="dxa"/>
              <w:start w:w="90" w:type="dxa"/>
              <w:bottom w:w="80" w:type="dxa"/>
              <w:end w:w="90" w:type="dxa"/>
            </w:tcMar>
          </w:tcPr>
          <w:p>
            <w:r>
              <w:rPr>
                <w:sz w:val="16"/>
              </w:rPr>
              <w:t>T3</w:t>
            </w:r>
          </w:p>
        </w:tc>
        <w:tc>
          <w:tcPr>
            <w:tcW w:type="dxa" w:w="4320"/>
            <w:tcMar>
              <w:top w:w="80" w:type="dxa"/>
              <w:start w:w="90" w:type="dxa"/>
              <w:bottom w:w="80" w:type="dxa"/>
              <w:end w:w="90" w:type="dxa"/>
            </w:tcMar>
          </w:tcPr>
          <w:p>
            <w:r>
              <w:rPr>
                <w:sz w:val="16"/>
              </w:rPr>
              <w:t>Escenario extendido</w:t>
            </w:r>
          </w:p>
        </w:tc>
        <w:tc>
          <w:tcPr>
            <w:tcW w:type="dxa" w:w="4320"/>
            <w:tcMar>
              <w:top w:w="80" w:type="dxa"/>
              <w:start w:w="90" w:type="dxa"/>
              <w:bottom w:w="80" w:type="dxa"/>
              <w:end w:w="90" w:type="dxa"/>
            </w:tcMar>
          </w:tcPr>
          <w:p>
            <w:r>
              <w:rPr>
                <w:sz w:val="16"/>
              </w:rPr>
              <w:t>price, reward, R, confidence menor</w:t>
            </w:r>
          </w:p>
        </w:tc>
      </w:tr>
    </w:tbl>
    <w:p/>
    <w:p>
      <w:pPr>
        <w:pStyle w:val="Heading1"/>
      </w:pPr>
      <w:r>
        <w:t>57. Risk Profiles y control manual</w:t>
      </w:r>
    </w:p>
    <w:p>
      <w:pPr>
        <w:pStyle w:val="BodyText"/>
      </w:pPr>
      <w:r>
        <w:t>La API ofrece perfiles como presets de simulacion; los valores exactos deben ser configurables y posteriormente calibrados con drawdown/backtesting. Riesgo alto no significa stop mas estrecho: significa mayor risk budget, sujeto a limites.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1872"/>
            <w:shd w:fill="D9EAF7"/>
            <w:tcMar>
              <w:top w:w="80" w:type="dxa"/>
              <w:start w:w="90" w:type="dxa"/>
              <w:bottom w:w="80" w:type="dxa"/>
              <w:end w:w="90" w:type="dxa"/>
            </w:tcMar>
            <w:vAlign w:val="center"/>
          </w:tcPr>
          <w:p>
            <w:pPr>
              <w:jc w:val="center"/>
            </w:pPr>
            <w:r>
              <w:rPr>
                <w:b/>
                <w:sz w:val="17"/>
              </w:rPr>
              <w:t>Perfil V1</w:t>
            </w:r>
          </w:p>
        </w:tc>
        <w:tc>
          <w:tcPr>
            <w:tcW w:type="dxa" w:w="3312"/>
            <w:shd w:fill="D9EAF7"/>
            <w:tcMar>
              <w:top w:w="80" w:type="dxa"/>
              <w:start w:w="90" w:type="dxa"/>
              <w:bottom w:w="80" w:type="dxa"/>
              <w:end w:w="90" w:type="dxa"/>
            </w:tcMar>
            <w:vAlign w:val="center"/>
          </w:tcPr>
          <w:p>
            <w:pPr>
              <w:jc w:val="center"/>
            </w:pPr>
            <w:r>
              <w:rPr>
                <w:b/>
                <w:sz w:val="17"/>
              </w:rPr>
              <w:t>Risk budget inicial sugerido</w:t>
            </w:r>
          </w:p>
        </w:tc>
        <w:tc>
          <w:tcPr>
            <w:tcW w:type="dxa" w:w="5040"/>
            <w:shd w:fill="D9EAF7"/>
            <w:tcMar>
              <w:top w:w="80" w:type="dxa"/>
              <w:start w:w="90" w:type="dxa"/>
              <w:bottom w:w="80" w:type="dxa"/>
              <w:end w:w="90" w:type="dxa"/>
            </w:tcMar>
            <w:vAlign w:val="center"/>
          </w:tcPr>
          <w:p>
            <w:pPr>
              <w:jc w:val="center"/>
            </w:pPr>
            <w:r>
              <w:rPr>
                <w:b/>
                <w:sz w:val="17"/>
              </w:rPr>
              <w:t>Comportamiento</w:t>
            </w:r>
          </w:p>
        </w:tc>
      </w:tr>
      <w:tr>
        <w:tc>
          <w:tcPr>
            <w:tcW w:type="dxa" w:w="1872"/>
            <w:tcMar>
              <w:top w:w="80" w:type="dxa"/>
              <w:start w:w="90" w:type="dxa"/>
              <w:bottom w:w="80" w:type="dxa"/>
              <w:end w:w="90" w:type="dxa"/>
            </w:tcMar>
          </w:tcPr>
          <w:p>
            <w:r>
              <w:rPr>
                <w:sz w:val="16"/>
              </w:rPr>
              <w:t>LOW</w:t>
            </w:r>
          </w:p>
        </w:tc>
        <w:tc>
          <w:tcPr>
            <w:tcW w:type="dxa" w:w="3312"/>
            <w:tcMar>
              <w:top w:w="80" w:type="dxa"/>
              <w:start w:w="90" w:type="dxa"/>
              <w:bottom w:w="80" w:type="dxa"/>
              <w:end w:w="90" w:type="dxa"/>
            </w:tcMar>
          </w:tcPr>
          <w:p>
            <w:r>
              <w:rPr>
                <w:sz w:val="16"/>
              </w:rPr>
              <w:t>0.25%-0.50% de capital</w:t>
            </w:r>
          </w:p>
        </w:tc>
        <w:tc>
          <w:tcPr>
            <w:tcW w:type="dxa" w:w="5040"/>
            <w:tcMar>
              <w:top w:w="80" w:type="dxa"/>
              <w:start w:w="90" w:type="dxa"/>
              <w:bottom w:w="80" w:type="dxa"/>
              <w:end w:w="90" w:type="dxa"/>
            </w:tcMar>
          </w:tcPr>
          <w:p>
            <w:r>
              <w:rPr>
                <w:sz w:val="16"/>
              </w:rPr>
              <w:t>Sizing conservador; stop tecnico standard/wide segun setup.</w:t>
            </w:r>
          </w:p>
        </w:tc>
      </w:tr>
      <w:tr>
        <w:tc>
          <w:tcPr>
            <w:tcW w:type="dxa" w:w="1872"/>
            <w:tcMar>
              <w:top w:w="80" w:type="dxa"/>
              <w:start w:w="90" w:type="dxa"/>
              <w:bottom w:w="80" w:type="dxa"/>
              <w:end w:w="90" w:type="dxa"/>
            </w:tcMar>
          </w:tcPr>
          <w:p>
            <w:r>
              <w:rPr>
                <w:sz w:val="16"/>
              </w:rPr>
              <w:t>MEDIUM</w:t>
            </w:r>
          </w:p>
        </w:tc>
        <w:tc>
          <w:tcPr>
            <w:tcW w:type="dxa" w:w="3312"/>
            <w:tcMar>
              <w:top w:w="80" w:type="dxa"/>
              <w:start w:w="90" w:type="dxa"/>
              <w:bottom w:w="80" w:type="dxa"/>
              <w:end w:w="90" w:type="dxa"/>
            </w:tcMar>
          </w:tcPr>
          <w:p>
            <w:r>
              <w:rPr>
                <w:sz w:val="16"/>
              </w:rPr>
              <w:t>0.50%-1.00%</w:t>
            </w:r>
          </w:p>
        </w:tc>
        <w:tc>
          <w:tcPr>
            <w:tcW w:type="dxa" w:w="5040"/>
            <w:tcMar>
              <w:top w:w="80" w:type="dxa"/>
              <w:start w:w="90" w:type="dxa"/>
              <w:bottom w:w="80" w:type="dxa"/>
              <w:end w:w="90" w:type="dxa"/>
            </w:tcMar>
          </w:tcPr>
          <w:p>
            <w:r>
              <w:rPr>
                <w:sz w:val="16"/>
              </w:rPr>
              <w:t>Preset normal para simulaciones.</w:t>
            </w:r>
          </w:p>
        </w:tc>
      </w:tr>
      <w:tr>
        <w:tc>
          <w:tcPr>
            <w:tcW w:type="dxa" w:w="1872"/>
            <w:tcMar>
              <w:top w:w="80" w:type="dxa"/>
              <w:start w:w="90" w:type="dxa"/>
              <w:bottom w:w="80" w:type="dxa"/>
              <w:end w:w="90" w:type="dxa"/>
            </w:tcMar>
          </w:tcPr>
          <w:p>
            <w:r>
              <w:rPr>
                <w:sz w:val="16"/>
              </w:rPr>
              <w:t>HIGH</w:t>
            </w:r>
          </w:p>
        </w:tc>
        <w:tc>
          <w:tcPr>
            <w:tcW w:type="dxa" w:w="3312"/>
            <w:tcMar>
              <w:top w:w="80" w:type="dxa"/>
              <w:start w:w="90" w:type="dxa"/>
              <w:bottom w:w="80" w:type="dxa"/>
              <w:end w:w="90" w:type="dxa"/>
            </w:tcMar>
          </w:tcPr>
          <w:p>
            <w:r>
              <w:rPr>
                <w:sz w:val="16"/>
              </w:rPr>
              <w:t>1.00%-1.50%</w:t>
            </w:r>
          </w:p>
        </w:tc>
        <w:tc>
          <w:tcPr>
            <w:tcW w:type="dxa" w:w="5040"/>
            <w:tcMar>
              <w:top w:w="80" w:type="dxa"/>
              <w:start w:w="90" w:type="dxa"/>
              <w:bottom w:w="80" w:type="dxa"/>
              <w:end w:w="90" w:type="dxa"/>
            </w:tcMar>
          </w:tcPr>
          <w:p>
            <w:r>
              <w:rPr>
                <w:sz w:val="16"/>
              </w:rPr>
              <w:t>Mayor exposicion; mismas validaciones tecnicas.</w:t>
            </w:r>
          </w:p>
        </w:tc>
      </w:tr>
      <w:tr>
        <w:tc>
          <w:tcPr>
            <w:tcW w:type="dxa" w:w="1872"/>
            <w:tcMar>
              <w:top w:w="80" w:type="dxa"/>
              <w:start w:w="90" w:type="dxa"/>
              <w:bottom w:w="80" w:type="dxa"/>
              <w:end w:w="90" w:type="dxa"/>
            </w:tcMar>
          </w:tcPr>
          <w:p>
            <w:r>
              <w:rPr>
                <w:sz w:val="16"/>
              </w:rPr>
              <w:t>CUSTOM</w:t>
            </w:r>
          </w:p>
        </w:tc>
        <w:tc>
          <w:tcPr>
            <w:tcW w:type="dxa" w:w="3312"/>
            <w:tcMar>
              <w:top w:w="80" w:type="dxa"/>
              <w:start w:w="90" w:type="dxa"/>
              <w:bottom w:w="80" w:type="dxa"/>
              <w:end w:w="90" w:type="dxa"/>
            </w:tcMar>
          </w:tcPr>
          <w:p>
            <w:r>
              <w:rPr>
                <w:sz w:val="16"/>
              </w:rPr>
              <w:t>max_loss o risk_pct definido por usuario</w:t>
            </w:r>
          </w:p>
        </w:tc>
        <w:tc>
          <w:tcPr>
            <w:tcW w:type="dxa" w:w="5040"/>
            <w:tcMar>
              <w:top w:w="80" w:type="dxa"/>
              <w:start w:w="90" w:type="dxa"/>
              <w:bottom w:w="80" w:type="dxa"/>
              <w:end w:w="90" w:type="dxa"/>
            </w:tcMar>
          </w:tcPr>
          <w:p>
            <w:r>
              <w:rPr>
                <w:sz w:val="16"/>
              </w:rPr>
              <w:t>Recalculo completo; warnings si excede limites configurados.</w:t>
            </w:r>
          </w:p>
        </w:tc>
      </w:tr>
    </w:tbl>
    <w:p/>
    <w:tbl>
      <w:tblPr>
        <w:tblStyle w:val="TableGrid"/>
        <w:tblW w:type="auto" w:w="0"/>
        <w:jc w:val="center"/>
        <w:tblLook w:firstColumn="1" w:firstRow="1" w:lastColumn="0" w:lastRow="0" w:noHBand="0" w:noVBand="1" w:val="04A0"/>
      </w:tblPr>
      <w:tblGrid>
        <w:gridCol w:w="10224"/>
      </w:tblGrid>
      <w:tr>
        <w:tc>
          <w:tcPr>
            <w:tcW w:type="dxa" w:w="10224"/>
            <w:shd w:fill="FCE4D6"/>
            <w:tcMar>
              <w:top w:w="100" w:type="dxa"/>
              <w:start w:w="130" w:type="dxa"/>
              <w:bottom w:w="100" w:type="dxa"/>
              <w:end w:w="130" w:type="dxa"/>
            </w:tcMar>
          </w:tcPr>
          <w:p>
            <w:r>
              <w:rPr>
                <w:b/>
              </w:rPr>
              <w:t>Separacion critica</w:t>
              <w:br/>
            </w:r>
            <w:r>
              <w:t>RiskProfile = dinero maximo que se acepta perder. StopProfile = nivel tecnico de invalidacion. Son variables diferentes.</w:t>
            </w:r>
          </w:p>
        </w:tc>
      </w:tr>
    </w:tbl>
    <w:p/>
    <w:p>
      <w:pPr>
        <w:pStyle w:val="Heading1"/>
      </w:pPr>
      <w:r>
        <w:t>58. Position Sizing Service</w:t>
      </w:r>
    </w:p>
    <w:p>
      <w:pPr>
        <w:pStyle w:val="BodyText"/>
      </w:pPr>
      <w:r>
        <w:t>El sizing usa dos limites y toma el menor: posicion permitida por riesgo y posicion permitida por asignacion maxima de capital.</w:t>
      </w:r>
    </w:p>
    <w:tbl>
      <w:tblPr>
        <w:tblStyle w:val="TableGrid"/>
        <w:tblW w:type="auto" w:w="0"/>
        <w:jc w:val="center"/>
        <w:tblLook w:firstColumn="1" w:firstRow="1" w:lastColumn="0" w:lastRow="0" w:noHBand="0" w:noVBand="1" w:val="04A0"/>
      </w:tblPr>
      <w:tblGrid>
        <w:gridCol w:w="10224"/>
      </w:tblGrid>
      <w:tr>
        <w:tc>
          <w:tcPr>
            <w:tcW w:type="dxa" w:w="10224"/>
            <w:shd w:fill="F4F6F8"/>
            <w:tcMar>
              <w:top w:w="90" w:type="dxa"/>
              <w:start w:w="120" w:type="dxa"/>
              <w:bottom w:w="90" w:type="dxa"/>
              <w:end w:w="120" w:type="dxa"/>
            </w:tcMar>
          </w:tcPr>
          <w:p>
            <w:pPr>
              <w:jc w:val="left"/>
            </w:pPr>
            <w:r>
              <w:rPr>
                <w:rFonts w:ascii="Consolas" w:hAnsi="Consolas"/>
                <w:sz w:val="17"/>
              </w:rPr>
              <w:t>risk_per_share = abs(entry - stop)</w:t>
              <w:br/>
              <w:t>position_by_risk = risk_budget / risk_per_share</w:t>
              <w:br/>
              <w:t>position_by_allocation = (capital * max_allocation_pct) / entry</w:t>
              <w:br/>
              <w:t>shares = min(position_by_risk, position_by_allocation)</w:t>
              <w:br/>
              <w:br/>
              <w:t>max_loss_est = shares * risk_per_share + estimated_costs</w:t>
            </w:r>
          </w:p>
        </w:tc>
      </w:tr>
    </w:tbl>
    <w:p>
      <w:pPr>
        <w:pStyle w:val="ListBullet"/>
      </w:pPr>
      <w:r>
        <w:t>Soportar fractional_allowed=true/false y reglas de redondeo configurables.</w:t>
      </w:r>
    </w:p>
    <w:p>
      <w:pPr>
        <w:pStyle w:val="ListBullet"/>
      </w:pPr>
      <w:r>
        <w:t>No asumir leverage en V1.</w:t>
      </w:r>
    </w:p>
    <w:p>
      <w:pPr>
        <w:pStyle w:val="ListBullet"/>
      </w:pPr>
      <w:r>
        <w:t>Si risk_per_share &lt;= 0, datos inconsistentes o position_value &gt; limites, rechazar la simulacion.</w:t>
      </w:r>
    </w:p>
    <w:p>
      <w:pPr>
        <w:pStyle w:val="Heading1"/>
      </w:pPr>
      <w:r>
        <w:t>59. Risk Engine</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1872"/>
            <w:shd w:fill="D9EAF7"/>
            <w:tcMar>
              <w:top w:w="80" w:type="dxa"/>
              <w:start w:w="90" w:type="dxa"/>
              <w:bottom w:w="80" w:type="dxa"/>
              <w:end w:w="90" w:type="dxa"/>
            </w:tcMar>
            <w:vAlign w:val="center"/>
          </w:tcPr>
          <w:p>
            <w:pPr>
              <w:jc w:val="center"/>
            </w:pPr>
            <w:r>
              <w:rPr>
                <w:b/>
                <w:sz w:val="17"/>
              </w:rPr>
              <w:t>Riesgo</w:t>
            </w:r>
          </w:p>
        </w:tc>
        <w:tc>
          <w:tcPr>
            <w:tcW w:type="dxa" w:w="4464"/>
            <w:shd w:fill="D9EAF7"/>
            <w:tcMar>
              <w:top w:w="80" w:type="dxa"/>
              <w:start w:w="90" w:type="dxa"/>
              <w:bottom w:w="80" w:type="dxa"/>
              <w:end w:w="90" w:type="dxa"/>
            </w:tcMar>
            <w:vAlign w:val="center"/>
          </w:tcPr>
          <w:p>
            <w:pPr>
              <w:jc w:val="center"/>
            </w:pPr>
            <w:r>
              <w:rPr>
                <w:b/>
                <w:sz w:val="17"/>
              </w:rPr>
              <w:t>Inputs</w:t>
            </w:r>
          </w:p>
        </w:tc>
        <w:tc>
          <w:tcPr>
            <w:tcW w:type="dxa" w:w="3888"/>
            <w:shd w:fill="D9EAF7"/>
            <w:tcMar>
              <w:top w:w="80" w:type="dxa"/>
              <w:start w:w="90" w:type="dxa"/>
              <w:bottom w:w="80" w:type="dxa"/>
              <w:end w:w="90" w:type="dxa"/>
            </w:tcMar>
            <w:vAlign w:val="center"/>
          </w:tcPr>
          <w:p>
            <w:pPr>
              <w:jc w:val="center"/>
            </w:pPr>
            <w:r>
              <w:rPr>
                <w:b/>
                <w:sz w:val="17"/>
              </w:rPr>
              <w:t>Salida</w:t>
            </w:r>
          </w:p>
        </w:tc>
      </w:tr>
      <w:tr>
        <w:tc>
          <w:tcPr>
            <w:tcW w:type="dxa" w:w="1872"/>
            <w:tcMar>
              <w:top w:w="80" w:type="dxa"/>
              <w:start w:w="90" w:type="dxa"/>
              <w:bottom w:w="80" w:type="dxa"/>
              <w:end w:w="90" w:type="dxa"/>
            </w:tcMar>
          </w:tcPr>
          <w:p>
            <w:r>
              <w:rPr>
                <w:sz w:val="16"/>
              </w:rPr>
              <w:t>Per trade</w:t>
            </w:r>
          </w:p>
        </w:tc>
        <w:tc>
          <w:tcPr>
            <w:tcW w:type="dxa" w:w="4464"/>
            <w:tcMar>
              <w:top w:w="80" w:type="dxa"/>
              <w:start w:w="90" w:type="dxa"/>
              <w:bottom w:w="80" w:type="dxa"/>
              <w:end w:w="90" w:type="dxa"/>
            </w:tcMar>
          </w:tcPr>
          <w:p>
            <w:r>
              <w:rPr>
                <w:sz w:val="16"/>
              </w:rPr>
              <w:t>capital, entry, stop, shares</w:t>
            </w:r>
          </w:p>
        </w:tc>
        <w:tc>
          <w:tcPr>
            <w:tcW w:type="dxa" w:w="3888"/>
            <w:tcMar>
              <w:top w:w="80" w:type="dxa"/>
              <w:start w:w="90" w:type="dxa"/>
              <w:bottom w:w="80" w:type="dxa"/>
              <w:end w:w="90" w:type="dxa"/>
            </w:tcMar>
          </w:tcPr>
          <w:p>
            <w:r>
              <w:rPr>
                <w:sz w:val="16"/>
              </w:rPr>
              <w:t>risk amount, risk_pct</w:t>
            </w:r>
          </w:p>
        </w:tc>
      </w:tr>
      <w:tr>
        <w:tc>
          <w:tcPr>
            <w:tcW w:type="dxa" w:w="1872"/>
            <w:tcMar>
              <w:top w:w="80" w:type="dxa"/>
              <w:start w:w="90" w:type="dxa"/>
              <w:bottom w:w="80" w:type="dxa"/>
              <w:end w:w="90" w:type="dxa"/>
            </w:tcMar>
          </w:tcPr>
          <w:p>
            <w:r>
              <w:rPr>
                <w:sz w:val="16"/>
              </w:rPr>
              <w:t>Daily budget</w:t>
            </w:r>
          </w:p>
        </w:tc>
        <w:tc>
          <w:tcPr>
            <w:tcW w:type="dxa" w:w="4464"/>
            <w:tcMar>
              <w:top w:w="80" w:type="dxa"/>
              <w:start w:w="90" w:type="dxa"/>
              <w:bottom w:w="80" w:type="dxa"/>
              <w:end w:w="90" w:type="dxa"/>
            </w:tcMar>
          </w:tcPr>
          <w:p>
            <w:r>
              <w:rPr>
                <w:sz w:val="16"/>
              </w:rPr>
              <w:t>simulated/open trades del dia</w:t>
            </w:r>
          </w:p>
        </w:tc>
        <w:tc>
          <w:tcPr>
            <w:tcW w:type="dxa" w:w="3888"/>
            <w:tcMar>
              <w:top w:w="80" w:type="dxa"/>
              <w:start w:w="90" w:type="dxa"/>
              <w:bottom w:w="80" w:type="dxa"/>
              <w:end w:w="90" w:type="dxa"/>
            </w:tcMar>
          </w:tcPr>
          <w:p>
            <w:r>
              <w:rPr>
                <w:sz w:val="16"/>
              </w:rPr>
              <w:t>remaining_daily_risk</w:t>
            </w:r>
          </w:p>
        </w:tc>
      </w:tr>
      <w:tr>
        <w:tc>
          <w:tcPr>
            <w:tcW w:type="dxa" w:w="1872"/>
            <w:tcMar>
              <w:top w:w="80" w:type="dxa"/>
              <w:start w:w="90" w:type="dxa"/>
              <w:bottom w:w="80" w:type="dxa"/>
              <w:end w:w="90" w:type="dxa"/>
            </w:tcMar>
          </w:tcPr>
          <w:p>
            <w:r>
              <w:rPr>
                <w:sz w:val="16"/>
              </w:rPr>
              <w:t>Cluster</w:t>
            </w:r>
          </w:p>
        </w:tc>
        <w:tc>
          <w:tcPr>
            <w:tcW w:type="dxa" w:w="4464"/>
            <w:tcMar>
              <w:top w:w="80" w:type="dxa"/>
              <w:start w:w="90" w:type="dxa"/>
              <w:bottom w:w="80" w:type="dxa"/>
              <w:end w:w="90" w:type="dxa"/>
            </w:tcMar>
          </w:tcPr>
          <w:p>
            <w:r>
              <w:rPr>
                <w:sz w:val="16"/>
              </w:rPr>
              <w:t>sector/correlation de Etapa 2</w:t>
            </w:r>
          </w:p>
        </w:tc>
        <w:tc>
          <w:tcPr>
            <w:tcW w:type="dxa" w:w="3888"/>
            <w:tcMar>
              <w:top w:w="80" w:type="dxa"/>
              <w:start w:w="90" w:type="dxa"/>
              <w:bottom w:w="80" w:type="dxa"/>
              <w:end w:w="90" w:type="dxa"/>
            </w:tcMar>
          </w:tcPr>
          <w:p>
            <w:r>
              <w:rPr>
                <w:sz w:val="16"/>
              </w:rPr>
              <w:t>cluster exposure warning/block</w:t>
            </w:r>
          </w:p>
        </w:tc>
      </w:tr>
      <w:tr>
        <w:tc>
          <w:tcPr>
            <w:tcW w:type="dxa" w:w="1872"/>
            <w:tcMar>
              <w:top w:w="80" w:type="dxa"/>
              <w:start w:w="90" w:type="dxa"/>
              <w:bottom w:w="80" w:type="dxa"/>
              <w:end w:w="90" w:type="dxa"/>
            </w:tcMar>
          </w:tcPr>
          <w:p>
            <w:r>
              <w:rPr>
                <w:sz w:val="16"/>
              </w:rPr>
              <w:t>Event</w:t>
            </w:r>
          </w:p>
        </w:tc>
        <w:tc>
          <w:tcPr>
            <w:tcW w:type="dxa" w:w="4464"/>
            <w:tcMar>
              <w:top w:w="80" w:type="dxa"/>
              <w:start w:w="90" w:type="dxa"/>
              <w:bottom w:w="80" w:type="dxa"/>
              <w:end w:w="90" w:type="dxa"/>
            </w:tcMar>
          </w:tcPr>
          <w:p>
            <w:r>
              <w:rPr>
                <w:sz w:val="16"/>
              </w:rPr>
              <w:t>scheduled event + time_to_event</w:t>
            </w:r>
          </w:p>
        </w:tc>
        <w:tc>
          <w:tcPr>
            <w:tcW w:type="dxa" w:w="3888"/>
            <w:tcMar>
              <w:top w:w="80" w:type="dxa"/>
              <w:start w:w="90" w:type="dxa"/>
              <w:bottom w:w="80" w:type="dxa"/>
              <w:end w:w="90" w:type="dxa"/>
            </w:tcMar>
          </w:tcPr>
          <w:p>
            <w:r>
              <w:rPr>
                <w:sz w:val="16"/>
              </w:rPr>
              <w:t>event_risk / plan expiration</w:t>
            </w:r>
          </w:p>
        </w:tc>
      </w:tr>
      <w:tr>
        <w:tc>
          <w:tcPr>
            <w:tcW w:type="dxa" w:w="1872"/>
            <w:tcMar>
              <w:top w:w="80" w:type="dxa"/>
              <w:start w:w="90" w:type="dxa"/>
              <w:bottom w:w="80" w:type="dxa"/>
              <w:end w:w="90" w:type="dxa"/>
            </w:tcMar>
          </w:tcPr>
          <w:p>
            <w:r>
              <w:rPr>
                <w:sz w:val="16"/>
              </w:rPr>
              <w:t>Liquidity</w:t>
            </w:r>
          </w:p>
        </w:tc>
        <w:tc>
          <w:tcPr>
            <w:tcW w:type="dxa" w:w="4464"/>
            <w:tcMar>
              <w:top w:w="80" w:type="dxa"/>
              <w:start w:w="90" w:type="dxa"/>
              <w:bottom w:w="80" w:type="dxa"/>
              <w:end w:w="90" w:type="dxa"/>
            </w:tcMar>
          </w:tcPr>
          <w:p>
            <w:r>
              <w:rPr>
                <w:sz w:val="16"/>
              </w:rPr>
              <w:t>spread/volume/volatility</w:t>
            </w:r>
          </w:p>
        </w:tc>
        <w:tc>
          <w:tcPr>
            <w:tcW w:type="dxa" w:w="3888"/>
            <w:tcMar>
              <w:top w:w="80" w:type="dxa"/>
              <w:start w:w="90" w:type="dxa"/>
              <w:bottom w:w="80" w:type="dxa"/>
              <w:end w:w="90" w:type="dxa"/>
            </w:tcMar>
          </w:tcPr>
          <w:p>
            <w:r>
              <w:rPr>
                <w:sz w:val="16"/>
              </w:rPr>
              <w:t>execution risk</w:t>
            </w:r>
          </w:p>
        </w:tc>
      </w:tr>
      <w:tr>
        <w:tc>
          <w:tcPr>
            <w:tcW w:type="dxa" w:w="1872"/>
            <w:tcMar>
              <w:top w:w="80" w:type="dxa"/>
              <w:start w:w="90" w:type="dxa"/>
              <w:bottom w:w="80" w:type="dxa"/>
              <w:end w:w="90" w:type="dxa"/>
            </w:tcMar>
          </w:tcPr>
          <w:p>
            <w:r>
              <w:rPr>
                <w:sz w:val="16"/>
              </w:rPr>
              <w:t>Gap/overnight</w:t>
            </w:r>
          </w:p>
        </w:tc>
        <w:tc>
          <w:tcPr>
            <w:tcW w:type="dxa" w:w="4464"/>
            <w:tcMar>
              <w:top w:w="80" w:type="dxa"/>
              <w:start w:w="90" w:type="dxa"/>
              <w:bottom w:w="80" w:type="dxa"/>
              <w:end w:w="90" w:type="dxa"/>
            </w:tcMar>
          </w:tcPr>
          <w:p>
            <w:r>
              <w:rPr>
                <w:sz w:val="16"/>
              </w:rPr>
              <w:t>session/holding assumptions</w:t>
            </w:r>
          </w:p>
        </w:tc>
        <w:tc>
          <w:tcPr>
            <w:tcW w:type="dxa" w:w="3888"/>
            <w:tcMar>
              <w:top w:w="80" w:type="dxa"/>
              <w:start w:w="90" w:type="dxa"/>
              <w:bottom w:w="80" w:type="dxa"/>
              <w:end w:w="90" w:type="dxa"/>
            </w:tcMar>
          </w:tcPr>
          <w:p>
            <w:r>
              <w:rPr>
                <w:sz w:val="16"/>
              </w:rPr>
              <w:t>warning / scenario stress</w:t>
            </w:r>
          </w:p>
        </w:tc>
      </w:tr>
      <w:tr>
        <w:tc>
          <w:tcPr>
            <w:tcW w:type="dxa" w:w="1872"/>
            <w:tcMar>
              <w:top w:w="80" w:type="dxa"/>
              <w:start w:w="90" w:type="dxa"/>
              <w:bottom w:w="80" w:type="dxa"/>
              <w:end w:w="90" w:type="dxa"/>
            </w:tcMar>
          </w:tcPr>
          <w:p>
            <w:r>
              <w:rPr>
                <w:sz w:val="16"/>
              </w:rPr>
              <w:t>Portfolio</w:t>
            </w:r>
          </w:p>
        </w:tc>
        <w:tc>
          <w:tcPr>
            <w:tcW w:type="dxa" w:w="4464"/>
            <w:tcMar>
              <w:top w:w="80" w:type="dxa"/>
              <w:start w:w="90" w:type="dxa"/>
              <w:bottom w:w="80" w:type="dxa"/>
              <w:end w:w="90" w:type="dxa"/>
            </w:tcMar>
          </w:tcPr>
          <w:p>
            <w:r>
              <w:rPr>
                <w:sz w:val="16"/>
              </w:rPr>
              <w:t>planes simultaneos</w:t>
            </w:r>
          </w:p>
        </w:tc>
        <w:tc>
          <w:tcPr>
            <w:tcW w:type="dxa" w:w="3888"/>
            <w:tcMar>
              <w:top w:w="80" w:type="dxa"/>
              <w:start w:w="90" w:type="dxa"/>
              <w:bottom w:w="80" w:type="dxa"/>
              <w:end w:w="90" w:type="dxa"/>
            </w:tcMar>
          </w:tcPr>
          <w:p>
            <w:r>
              <w:rPr>
                <w:sz w:val="16"/>
              </w:rPr>
              <w:t>total simulated exposure</w:t>
            </w:r>
          </w:p>
        </w:tc>
      </w:tr>
    </w:tbl>
    <w:p/>
    <w:p>
      <w:pPr>
        <w:pStyle w:val="BodyText"/>
      </w:pPr>
      <w:r>
        <w:t>Opportunity, TradeReadiness y Risk se mantienen separados. No usar Opportunity - Risk como un unico numero opaco.</w:t>
      </w:r>
    </w:p>
    <w:p>
      <w:pPr>
        <w:pStyle w:val="Heading1"/>
      </w:pPr>
      <w:r>
        <w:t>60. Trade Readiness Score</w:t>
      </w:r>
    </w:p>
    <w:p>
      <w:pPr>
        <w:pStyle w:val="BodyText"/>
      </w:pPr>
      <w:r>
        <w:t>Es diferente de OpportunityScore. Resume si una oportunidad puede convertirse en un plan razonable ahora.</w:t>
      </w:r>
    </w:p>
    <w:tbl>
      <w:tblPr>
        <w:tblStyle w:val="TableGrid"/>
        <w:tblW w:type="auto" w:w="0"/>
        <w:jc w:val="center"/>
        <w:tblLook w:firstColumn="1" w:firstRow="1" w:lastColumn="0" w:lastRow="0" w:noHBand="0" w:noVBand="1" w:val="04A0"/>
      </w:tblPr>
      <w:tblGrid>
        <w:gridCol w:w="10224"/>
      </w:tblGrid>
      <w:tr>
        <w:tc>
          <w:tcPr>
            <w:tcW w:type="dxa" w:w="10224"/>
            <w:shd w:fill="F4F6F8"/>
            <w:tcMar>
              <w:top w:w="90" w:type="dxa"/>
              <w:start w:w="120" w:type="dxa"/>
              <w:bottom w:w="90" w:type="dxa"/>
              <w:end w:w="120" w:type="dxa"/>
            </w:tcMar>
          </w:tcPr>
          <w:p>
            <w:pPr>
              <w:jc w:val="left"/>
            </w:pPr>
            <w:r>
              <w:rPr>
                <w:rFonts w:ascii="Consolas" w:hAnsi="Consolas"/>
                <w:sz w:val="17"/>
              </w:rPr>
              <w:t>TradeReadiness = f(</w:t>
              <w:br/>
              <w:t xml:space="preserve">  Opportunity, Timing, Liquidity, R/R potential,</w:t>
              <w:br/>
              <w:t xml:space="preserve">  Historical Expectancy, Confidence, DataReliability,</w:t>
              <w:br/>
              <w:t xml:space="preserve">  EventRisk, Contradictions, SetupQuality</w:t>
              <w:br/>
              <w:t>)</w:t>
            </w:r>
          </w:p>
        </w:tc>
      </w:tr>
    </w:tbl>
    <w:p>
      <w:pPr>
        <w:pStyle w:val="ListBullet"/>
      </w:pPr>
      <w:r>
        <w:t>Todos los pesos/configuracion se versionan.</w:t>
      </w:r>
    </w:p>
    <w:p>
      <w:pPr>
        <w:pStyle w:val="ListBullet"/>
      </w:pPr>
      <w:r>
        <w:t>Estados recomendados: REJECT, WATCH, WAIT_FOR_ENTRY, READY, READY_HIGH_CONFIDENCE, INVALIDATED.</w:t>
      </w:r>
    </w:p>
    <w:p>
      <w:pPr>
        <w:pStyle w:val="ListBullet"/>
      </w:pPr>
      <w:r>
        <w:t>La respuesta siempre incluye reasons y blockers para evitar un score inexplicable.</w:t>
      </w:r>
    </w:p>
    <w:p>
      <w:pPr>
        <w:pStyle w:val="Heading1"/>
      </w:pPr>
      <w:r>
        <w:t>61. Scenario Engine: pesimista, base y optimista</w:t>
      </w:r>
    </w:p>
    <w:p>
      <w:pPr>
        <w:pStyle w:val="BodyText"/>
      </w:pPr>
      <w:r>
        <w:t>Los tres escenarios deben estar disponibles incluso en simulacion manual. Su precio objetivo y probabilidad se construyen con jerarquia de evidencia; si no hay muestra suficiente, la probabilidad queda null y se declara el fallback.</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160"/>
            <w:shd w:fill="D9EAF7"/>
            <w:tcMar>
              <w:top w:w="80" w:type="dxa"/>
              <w:start w:w="90" w:type="dxa"/>
              <w:bottom w:w="80" w:type="dxa"/>
              <w:end w:w="90" w:type="dxa"/>
            </w:tcMar>
            <w:vAlign w:val="center"/>
          </w:tcPr>
          <w:p>
            <w:pPr>
              <w:jc w:val="center"/>
            </w:pPr>
            <w:r>
              <w:rPr>
                <w:b/>
                <w:sz w:val="17"/>
              </w:rPr>
              <w:t>Escenario</w:t>
            </w:r>
          </w:p>
        </w:tc>
        <w:tc>
          <w:tcPr>
            <w:tcW w:type="dxa" w:w="4464"/>
            <w:shd w:fill="D9EAF7"/>
            <w:tcMar>
              <w:top w:w="80" w:type="dxa"/>
              <w:start w:w="90" w:type="dxa"/>
              <w:bottom w:w="80" w:type="dxa"/>
              <w:end w:w="90" w:type="dxa"/>
            </w:tcMar>
            <w:vAlign w:val="center"/>
          </w:tcPr>
          <w:p>
            <w:pPr>
              <w:jc w:val="center"/>
            </w:pPr>
            <w:r>
              <w:rPr>
                <w:b/>
                <w:sz w:val="17"/>
              </w:rPr>
              <w:t>Fuente preferida</w:t>
            </w:r>
          </w:p>
        </w:tc>
        <w:tc>
          <w:tcPr>
            <w:tcW w:type="dxa" w:w="3600"/>
            <w:shd w:fill="D9EAF7"/>
            <w:tcMar>
              <w:top w:w="80" w:type="dxa"/>
              <w:start w:w="90" w:type="dxa"/>
              <w:bottom w:w="80" w:type="dxa"/>
              <w:end w:w="90" w:type="dxa"/>
            </w:tcMar>
            <w:vAlign w:val="center"/>
          </w:tcPr>
          <w:p>
            <w:pPr>
              <w:jc w:val="center"/>
            </w:pPr>
            <w:r>
              <w:rPr>
                <w:b/>
                <w:sz w:val="17"/>
              </w:rPr>
              <w:t>Ejemplo</w:t>
            </w:r>
          </w:p>
        </w:tc>
      </w:tr>
      <w:tr>
        <w:tc>
          <w:tcPr>
            <w:tcW w:type="dxa" w:w="2160"/>
            <w:tcMar>
              <w:top w:w="80" w:type="dxa"/>
              <w:start w:w="90" w:type="dxa"/>
              <w:bottom w:w="80" w:type="dxa"/>
              <w:end w:w="90" w:type="dxa"/>
            </w:tcMar>
          </w:tcPr>
          <w:p>
            <w:r>
              <w:rPr>
                <w:sz w:val="16"/>
              </w:rPr>
              <w:t>PESSIMISTIC</w:t>
            </w:r>
          </w:p>
        </w:tc>
        <w:tc>
          <w:tcPr>
            <w:tcW w:type="dxa" w:w="4464"/>
            <w:tcMar>
              <w:top w:w="80" w:type="dxa"/>
              <w:start w:w="90" w:type="dxa"/>
              <w:bottom w:w="80" w:type="dxa"/>
              <w:end w:w="90" w:type="dxa"/>
            </w:tcMar>
          </w:tcPr>
          <w:p>
            <w:r>
              <w:rPr>
                <w:sz w:val="16"/>
              </w:rPr>
              <w:t>MAE / percentil adverso + stop/invalidation</w:t>
            </w:r>
          </w:p>
        </w:tc>
        <w:tc>
          <w:tcPr>
            <w:tcW w:type="dxa" w:w="3600"/>
            <w:tcMar>
              <w:top w:w="80" w:type="dxa"/>
              <w:start w:w="90" w:type="dxa"/>
              <w:bottom w:w="80" w:type="dxa"/>
              <w:end w:w="90" w:type="dxa"/>
            </w:tcMar>
          </w:tcPr>
          <w:p>
            <w:r>
              <w:rPr>
                <w:sz w:val="16"/>
              </w:rPr>
              <w:t>stop o movimiento adverso plausible</w:t>
            </w:r>
          </w:p>
        </w:tc>
      </w:tr>
      <w:tr>
        <w:tc>
          <w:tcPr>
            <w:tcW w:type="dxa" w:w="2160"/>
            <w:tcMar>
              <w:top w:w="80" w:type="dxa"/>
              <w:start w:w="90" w:type="dxa"/>
              <w:bottom w:w="80" w:type="dxa"/>
              <w:end w:w="90" w:type="dxa"/>
            </w:tcMar>
          </w:tcPr>
          <w:p>
            <w:r>
              <w:rPr>
                <w:sz w:val="16"/>
              </w:rPr>
              <w:t>BASE</w:t>
            </w:r>
          </w:p>
        </w:tc>
        <w:tc>
          <w:tcPr>
            <w:tcW w:type="dxa" w:w="4464"/>
            <w:tcMar>
              <w:top w:w="80" w:type="dxa"/>
              <w:start w:w="90" w:type="dxa"/>
              <w:bottom w:w="80" w:type="dxa"/>
              <w:end w:w="90" w:type="dxa"/>
            </w:tcMar>
          </w:tcPr>
          <w:p>
            <w:r>
              <w:rPr>
                <w:sz w:val="16"/>
              </w:rPr>
              <w:t>mediana de casos similares + T2/estructura</w:t>
            </w:r>
          </w:p>
        </w:tc>
        <w:tc>
          <w:tcPr>
            <w:tcW w:type="dxa" w:w="3600"/>
            <w:tcMar>
              <w:top w:w="80" w:type="dxa"/>
              <w:start w:w="90" w:type="dxa"/>
              <w:bottom w:w="80" w:type="dxa"/>
              <w:end w:w="90" w:type="dxa"/>
            </w:tcMar>
          </w:tcPr>
          <w:p>
            <w:r>
              <w:rPr>
                <w:sz w:val="16"/>
              </w:rPr>
              <w:t>resultado central razonable</w:t>
            </w:r>
          </w:p>
        </w:tc>
      </w:tr>
      <w:tr>
        <w:tc>
          <w:tcPr>
            <w:tcW w:type="dxa" w:w="2160"/>
            <w:tcMar>
              <w:top w:w="80" w:type="dxa"/>
              <w:start w:w="90" w:type="dxa"/>
              <w:bottom w:w="80" w:type="dxa"/>
              <w:end w:w="90" w:type="dxa"/>
            </w:tcMar>
          </w:tcPr>
          <w:p>
            <w:r>
              <w:rPr>
                <w:sz w:val="16"/>
              </w:rPr>
              <w:t>OPTIMISTIC</w:t>
            </w:r>
          </w:p>
        </w:tc>
        <w:tc>
          <w:tcPr>
            <w:tcW w:type="dxa" w:w="4464"/>
            <w:tcMar>
              <w:top w:w="80" w:type="dxa"/>
              <w:start w:w="90" w:type="dxa"/>
              <w:bottom w:w="80" w:type="dxa"/>
              <w:end w:w="90" w:type="dxa"/>
            </w:tcMar>
          </w:tcPr>
          <w:p>
            <w:r>
              <w:rPr>
                <w:sz w:val="16"/>
              </w:rPr>
              <w:t>MFE / percentil favorable + T3</w:t>
            </w:r>
          </w:p>
        </w:tc>
        <w:tc>
          <w:tcPr>
            <w:tcW w:type="dxa" w:w="3600"/>
            <w:tcMar>
              <w:top w:w="80" w:type="dxa"/>
              <w:start w:w="90" w:type="dxa"/>
              <w:bottom w:w="80" w:type="dxa"/>
              <w:end w:w="90" w:type="dxa"/>
            </w:tcMar>
          </w:tcPr>
          <w:p>
            <w:r>
              <w:rPr>
                <w:sz w:val="16"/>
              </w:rPr>
              <w:t>continuacion favorable plausible</w:t>
            </w:r>
          </w:p>
        </w:tc>
      </w:tr>
    </w:tbl>
    <w:p/>
    <w:p>
      <w:pPr>
        <w:pStyle w:val="Heading2"/>
      </w:pPr>
      <w:r>
        <w:t>61.1 Jerarquia de probabilidad</w:t>
      </w:r>
    </w:p>
    <w:p>
      <w:pPr>
        <w:pStyle w:val="ListNumber"/>
      </w:pPr>
      <w:r>
        <w:t>Casos historicos similares suficientes.</w:t>
      </w:r>
    </w:p>
    <w:p>
      <w:pPr>
        <w:pStyle w:val="ListNumber"/>
      </w:pPr>
      <w:r>
        <w:t>Performance historica del mismo setup/regime/catalyst.</w:t>
      </w:r>
    </w:p>
    <w:p>
      <w:pPr>
        <w:pStyle w:val="ListNumber"/>
      </w:pPr>
      <w:r>
        <w:t>Distribucion empirica mas amplia de la estrategia.</w:t>
      </w:r>
    </w:p>
    <w:p>
      <w:pPr>
        <w:pStyle w:val="ListNumber"/>
      </w:pPr>
      <w:r>
        <w:t>Fallback deterministico por R-multiples sin probability.</w:t>
      </w:r>
    </w:p>
    <w:p>
      <w:pPr>
        <w:pStyle w:val="BodyText"/>
      </w:pPr>
      <w:r>
        <w:t>La IA nunca asigna probabilidades de escenario.</w:t>
      </w:r>
    </w:p>
    <w:p>
      <w:pPr>
        <w:pStyle w:val="Heading1"/>
      </w:pPr>
      <w:r>
        <w:t>62. What-If manual interactivo</w:t>
      </w:r>
    </w:p>
    <w:p>
      <w:pPr>
        <w:pStyle w:val="BodyText"/>
      </w:pPr>
      <w:r>
        <w:t>Este es un entregable central para la interfaz. El usuario puede cambiar capital y parametros sin recalcular Etapa 2; se recalculan sizing, P&amp;L, R/R, escenarios y warnings en milisegundos.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016"/>
            <w:shd w:fill="D9EAF7"/>
            <w:tcMar>
              <w:top w:w="80" w:type="dxa"/>
              <w:start w:w="90" w:type="dxa"/>
              <w:bottom w:w="80" w:type="dxa"/>
              <w:end w:w="90" w:type="dxa"/>
            </w:tcMar>
            <w:vAlign w:val="center"/>
          </w:tcPr>
          <w:p>
            <w:pPr>
              <w:jc w:val="center"/>
            </w:pPr>
            <w:r>
              <w:rPr>
                <w:b/>
                <w:sz w:val="17"/>
              </w:rPr>
              <w:t>Campo editable</w:t>
            </w:r>
          </w:p>
        </w:tc>
        <w:tc>
          <w:tcPr>
            <w:tcW w:type="dxa" w:w="3600"/>
            <w:shd w:fill="D9EAF7"/>
            <w:tcMar>
              <w:top w:w="80" w:type="dxa"/>
              <w:start w:w="90" w:type="dxa"/>
              <w:bottom w:w="80" w:type="dxa"/>
              <w:end w:w="90" w:type="dxa"/>
            </w:tcMar>
            <w:vAlign w:val="center"/>
          </w:tcPr>
          <w:p>
            <w:pPr>
              <w:jc w:val="center"/>
            </w:pPr>
            <w:r>
              <w:rPr>
                <w:b/>
                <w:sz w:val="17"/>
              </w:rPr>
              <w:t>Opciones</w:t>
            </w:r>
          </w:p>
        </w:tc>
        <w:tc>
          <w:tcPr>
            <w:tcW w:type="dxa" w:w="4608"/>
            <w:shd w:fill="D9EAF7"/>
            <w:tcMar>
              <w:top w:w="80" w:type="dxa"/>
              <w:start w:w="90" w:type="dxa"/>
              <w:bottom w:w="80" w:type="dxa"/>
              <w:end w:w="90" w:type="dxa"/>
            </w:tcMar>
            <w:vAlign w:val="center"/>
          </w:tcPr>
          <w:p>
            <w:pPr>
              <w:jc w:val="center"/>
            </w:pPr>
            <w:r>
              <w:rPr>
                <w:b/>
                <w:sz w:val="17"/>
              </w:rPr>
              <w:t>Efecto</w:t>
            </w:r>
          </w:p>
        </w:tc>
      </w:tr>
      <w:tr>
        <w:tc>
          <w:tcPr>
            <w:tcW w:type="dxa" w:w="2016"/>
            <w:tcMar>
              <w:top w:w="80" w:type="dxa"/>
              <w:start w:w="90" w:type="dxa"/>
              <w:bottom w:w="80" w:type="dxa"/>
              <w:end w:w="90" w:type="dxa"/>
            </w:tcMar>
          </w:tcPr>
          <w:p>
            <w:r>
              <w:rPr>
                <w:sz w:val="16"/>
              </w:rPr>
              <w:t>Capital</w:t>
            </w:r>
          </w:p>
        </w:tc>
        <w:tc>
          <w:tcPr>
            <w:tcW w:type="dxa" w:w="3600"/>
            <w:tcMar>
              <w:top w:w="80" w:type="dxa"/>
              <w:start w:w="90" w:type="dxa"/>
              <w:bottom w:w="80" w:type="dxa"/>
              <w:end w:w="90" w:type="dxa"/>
            </w:tcMar>
          </w:tcPr>
          <w:p>
            <w:r>
              <w:rPr>
                <w:sz w:val="16"/>
              </w:rPr>
              <w:t>numero</w:t>
            </w:r>
          </w:p>
        </w:tc>
        <w:tc>
          <w:tcPr>
            <w:tcW w:type="dxa" w:w="4608"/>
            <w:tcMar>
              <w:top w:w="80" w:type="dxa"/>
              <w:start w:w="90" w:type="dxa"/>
              <w:bottom w:w="80" w:type="dxa"/>
              <w:end w:w="90" w:type="dxa"/>
            </w:tcMar>
          </w:tcPr>
          <w:p>
            <w:r>
              <w:rPr>
                <w:sz w:val="16"/>
              </w:rPr>
              <w:t>Base para risk budget y allocation.</w:t>
            </w:r>
          </w:p>
        </w:tc>
      </w:tr>
      <w:tr>
        <w:tc>
          <w:tcPr>
            <w:tcW w:type="dxa" w:w="2016"/>
            <w:tcMar>
              <w:top w:w="80" w:type="dxa"/>
              <w:start w:w="90" w:type="dxa"/>
              <w:bottom w:w="80" w:type="dxa"/>
              <w:end w:w="90" w:type="dxa"/>
            </w:tcMar>
          </w:tcPr>
          <w:p>
            <w:r>
              <w:rPr>
                <w:sz w:val="16"/>
              </w:rPr>
              <w:t>Risk profile</w:t>
            </w:r>
          </w:p>
        </w:tc>
        <w:tc>
          <w:tcPr>
            <w:tcW w:type="dxa" w:w="3600"/>
            <w:tcMar>
              <w:top w:w="80" w:type="dxa"/>
              <w:start w:w="90" w:type="dxa"/>
              <w:bottom w:w="80" w:type="dxa"/>
              <w:end w:w="90" w:type="dxa"/>
            </w:tcMar>
          </w:tcPr>
          <w:p>
            <w:r>
              <w:rPr>
                <w:sz w:val="16"/>
              </w:rPr>
              <w:t>LOW/MEDIUM/HIGH/CUSTOM</w:t>
            </w:r>
          </w:p>
        </w:tc>
        <w:tc>
          <w:tcPr>
            <w:tcW w:type="dxa" w:w="4608"/>
            <w:tcMar>
              <w:top w:w="80" w:type="dxa"/>
              <w:start w:w="90" w:type="dxa"/>
              <w:bottom w:w="80" w:type="dxa"/>
              <w:end w:w="90" w:type="dxa"/>
            </w:tcMar>
          </w:tcPr>
          <w:p>
            <w:r>
              <w:rPr>
                <w:sz w:val="16"/>
              </w:rPr>
              <w:t>Cambia max loss/risk budget.</w:t>
            </w:r>
          </w:p>
        </w:tc>
      </w:tr>
      <w:tr>
        <w:tc>
          <w:tcPr>
            <w:tcW w:type="dxa" w:w="2016"/>
            <w:tcMar>
              <w:top w:w="80" w:type="dxa"/>
              <w:start w:w="90" w:type="dxa"/>
              <w:bottom w:w="80" w:type="dxa"/>
              <w:end w:w="90" w:type="dxa"/>
            </w:tcMar>
          </w:tcPr>
          <w:p>
            <w:r>
              <w:rPr>
                <w:sz w:val="16"/>
              </w:rPr>
              <w:t>Custom max loss</w:t>
            </w:r>
          </w:p>
        </w:tc>
        <w:tc>
          <w:tcPr>
            <w:tcW w:type="dxa" w:w="3600"/>
            <w:tcMar>
              <w:top w:w="80" w:type="dxa"/>
              <w:start w:w="90" w:type="dxa"/>
              <w:bottom w:w="80" w:type="dxa"/>
              <w:end w:w="90" w:type="dxa"/>
            </w:tcMar>
          </w:tcPr>
          <w:p>
            <w:r>
              <w:rPr>
                <w:sz w:val="16"/>
              </w:rPr>
              <w:t>monto o %</w:t>
            </w:r>
          </w:p>
        </w:tc>
        <w:tc>
          <w:tcPr>
            <w:tcW w:type="dxa" w:w="4608"/>
            <w:tcMar>
              <w:top w:w="80" w:type="dxa"/>
              <w:start w:w="90" w:type="dxa"/>
              <w:bottom w:w="80" w:type="dxa"/>
              <w:end w:w="90" w:type="dxa"/>
            </w:tcMar>
          </w:tcPr>
          <w:p>
            <w:r>
              <w:rPr>
                <w:sz w:val="16"/>
              </w:rPr>
              <w:t>Override del preset.</w:t>
            </w:r>
          </w:p>
        </w:tc>
      </w:tr>
      <w:tr>
        <w:tc>
          <w:tcPr>
            <w:tcW w:type="dxa" w:w="2016"/>
            <w:tcMar>
              <w:top w:w="80" w:type="dxa"/>
              <w:start w:w="90" w:type="dxa"/>
              <w:bottom w:w="80" w:type="dxa"/>
              <w:end w:w="90" w:type="dxa"/>
            </w:tcMar>
          </w:tcPr>
          <w:p>
            <w:r>
              <w:rPr>
                <w:sz w:val="16"/>
              </w:rPr>
              <w:t>Max allocation</w:t>
            </w:r>
          </w:p>
        </w:tc>
        <w:tc>
          <w:tcPr>
            <w:tcW w:type="dxa" w:w="3600"/>
            <w:tcMar>
              <w:top w:w="80" w:type="dxa"/>
              <w:start w:w="90" w:type="dxa"/>
              <w:bottom w:w="80" w:type="dxa"/>
              <w:end w:w="90" w:type="dxa"/>
            </w:tcMar>
          </w:tcPr>
          <w:p>
            <w:r>
              <w:rPr>
                <w:sz w:val="16"/>
              </w:rPr>
              <w:t>% capital</w:t>
            </w:r>
          </w:p>
        </w:tc>
        <w:tc>
          <w:tcPr>
            <w:tcW w:type="dxa" w:w="4608"/>
            <w:tcMar>
              <w:top w:w="80" w:type="dxa"/>
              <w:start w:w="90" w:type="dxa"/>
              <w:bottom w:w="80" w:type="dxa"/>
              <w:end w:w="90" w:type="dxa"/>
            </w:tcMar>
          </w:tcPr>
          <w:p>
            <w:r>
              <w:rPr>
                <w:sz w:val="16"/>
              </w:rPr>
              <w:t>Limite por capital invertido.</w:t>
            </w:r>
          </w:p>
        </w:tc>
      </w:tr>
      <w:tr>
        <w:tc>
          <w:tcPr>
            <w:tcW w:type="dxa" w:w="2016"/>
            <w:tcMar>
              <w:top w:w="80" w:type="dxa"/>
              <w:start w:w="90" w:type="dxa"/>
              <w:bottom w:w="80" w:type="dxa"/>
              <w:end w:w="90" w:type="dxa"/>
            </w:tcMar>
          </w:tcPr>
          <w:p>
            <w:r>
              <w:rPr>
                <w:sz w:val="16"/>
              </w:rPr>
              <w:t>Entry</w:t>
            </w:r>
          </w:p>
        </w:tc>
        <w:tc>
          <w:tcPr>
            <w:tcW w:type="dxa" w:w="3600"/>
            <w:tcMar>
              <w:top w:w="80" w:type="dxa"/>
              <w:start w:w="90" w:type="dxa"/>
              <w:bottom w:w="80" w:type="dxa"/>
              <w:end w:w="90" w:type="dxa"/>
            </w:tcMar>
          </w:tcPr>
          <w:p>
            <w:r>
              <w:rPr>
                <w:sz w:val="16"/>
              </w:rPr>
              <w:t>AUTO / option / manual</w:t>
            </w:r>
          </w:p>
        </w:tc>
        <w:tc>
          <w:tcPr>
            <w:tcW w:type="dxa" w:w="4608"/>
            <w:tcMar>
              <w:top w:w="80" w:type="dxa"/>
              <w:start w:w="90" w:type="dxa"/>
              <w:bottom w:w="80" w:type="dxa"/>
              <w:end w:w="90" w:type="dxa"/>
            </w:tcMar>
          </w:tcPr>
          <w:p>
            <w:r>
              <w:rPr>
                <w:sz w:val="16"/>
              </w:rPr>
              <w:t>Recalcula stop distance, shares y R/R.</w:t>
            </w:r>
          </w:p>
        </w:tc>
      </w:tr>
      <w:tr>
        <w:tc>
          <w:tcPr>
            <w:tcW w:type="dxa" w:w="2016"/>
            <w:tcMar>
              <w:top w:w="80" w:type="dxa"/>
              <w:start w:w="90" w:type="dxa"/>
              <w:bottom w:w="80" w:type="dxa"/>
              <w:end w:w="90" w:type="dxa"/>
            </w:tcMar>
          </w:tcPr>
          <w:p>
            <w:r>
              <w:rPr>
                <w:sz w:val="16"/>
              </w:rPr>
              <w:t>Stop</w:t>
            </w:r>
          </w:p>
        </w:tc>
        <w:tc>
          <w:tcPr>
            <w:tcW w:type="dxa" w:w="3600"/>
            <w:tcMar>
              <w:top w:w="80" w:type="dxa"/>
              <w:start w:w="90" w:type="dxa"/>
              <w:bottom w:w="80" w:type="dxa"/>
              <w:end w:w="90" w:type="dxa"/>
            </w:tcMar>
          </w:tcPr>
          <w:p>
            <w:r>
              <w:rPr>
                <w:sz w:val="16"/>
              </w:rPr>
              <w:t>TIGHT/STANDARD/WIDE/manual</w:t>
            </w:r>
          </w:p>
        </w:tc>
        <w:tc>
          <w:tcPr>
            <w:tcW w:type="dxa" w:w="4608"/>
            <w:tcMar>
              <w:top w:w="80" w:type="dxa"/>
              <w:start w:w="90" w:type="dxa"/>
              <w:bottom w:w="80" w:type="dxa"/>
              <w:end w:w="90" w:type="dxa"/>
            </w:tcMar>
          </w:tcPr>
          <w:p>
            <w:r>
              <w:rPr>
                <w:sz w:val="16"/>
              </w:rPr>
              <w:t>Recalcula shares y max loss.</w:t>
            </w:r>
          </w:p>
        </w:tc>
      </w:tr>
      <w:tr>
        <w:tc>
          <w:tcPr>
            <w:tcW w:type="dxa" w:w="2016"/>
            <w:tcMar>
              <w:top w:w="80" w:type="dxa"/>
              <w:start w:w="90" w:type="dxa"/>
              <w:bottom w:w="80" w:type="dxa"/>
              <w:end w:w="90" w:type="dxa"/>
            </w:tcMar>
          </w:tcPr>
          <w:p>
            <w:r>
              <w:rPr>
                <w:sz w:val="16"/>
              </w:rPr>
              <w:t>Targets</w:t>
            </w:r>
          </w:p>
        </w:tc>
        <w:tc>
          <w:tcPr>
            <w:tcW w:type="dxa" w:w="3600"/>
            <w:tcMar>
              <w:top w:w="80" w:type="dxa"/>
              <w:start w:w="90" w:type="dxa"/>
              <w:bottom w:w="80" w:type="dxa"/>
              <w:end w:w="90" w:type="dxa"/>
            </w:tcMar>
          </w:tcPr>
          <w:p>
            <w:r>
              <w:rPr>
                <w:sz w:val="16"/>
              </w:rPr>
              <w:t>AUTO / manual</w:t>
            </w:r>
          </w:p>
        </w:tc>
        <w:tc>
          <w:tcPr>
            <w:tcW w:type="dxa" w:w="4608"/>
            <w:tcMar>
              <w:top w:w="80" w:type="dxa"/>
              <w:start w:w="90" w:type="dxa"/>
              <w:bottom w:w="80" w:type="dxa"/>
              <w:end w:w="90" w:type="dxa"/>
            </w:tcMar>
          </w:tcPr>
          <w:p>
            <w:r>
              <w:rPr>
                <w:sz w:val="16"/>
              </w:rPr>
              <w:t>Recalcula rewards/R.</w:t>
            </w:r>
          </w:p>
        </w:tc>
      </w:tr>
      <w:tr>
        <w:tc>
          <w:tcPr>
            <w:tcW w:type="dxa" w:w="2016"/>
            <w:tcMar>
              <w:top w:w="80" w:type="dxa"/>
              <w:start w:w="90" w:type="dxa"/>
              <w:bottom w:w="80" w:type="dxa"/>
              <w:end w:w="90" w:type="dxa"/>
            </w:tcMar>
          </w:tcPr>
          <w:p>
            <w:r>
              <w:rPr>
                <w:sz w:val="16"/>
              </w:rPr>
              <w:t>Slippage/fees</w:t>
            </w:r>
          </w:p>
        </w:tc>
        <w:tc>
          <w:tcPr>
            <w:tcW w:type="dxa" w:w="3600"/>
            <w:tcMar>
              <w:top w:w="80" w:type="dxa"/>
              <w:start w:w="90" w:type="dxa"/>
              <w:bottom w:w="80" w:type="dxa"/>
              <w:end w:w="90" w:type="dxa"/>
            </w:tcMar>
          </w:tcPr>
          <w:p>
            <w:r>
              <w:rPr>
                <w:sz w:val="16"/>
              </w:rPr>
              <w:t>default/custom</w:t>
            </w:r>
          </w:p>
        </w:tc>
        <w:tc>
          <w:tcPr>
            <w:tcW w:type="dxa" w:w="4608"/>
            <w:tcMar>
              <w:top w:w="80" w:type="dxa"/>
              <w:start w:w="90" w:type="dxa"/>
              <w:bottom w:w="80" w:type="dxa"/>
              <w:end w:w="90" w:type="dxa"/>
            </w:tcMar>
          </w:tcPr>
          <w:p>
            <w:r>
              <w:rPr>
                <w:sz w:val="16"/>
              </w:rPr>
              <w:t>P&amp;L neto mas realista.</w:t>
            </w:r>
          </w:p>
        </w:tc>
      </w:tr>
    </w:tbl>
    <w:p/>
    <w:p>
      <w:pPr>
        <w:pStyle w:val="Heading2"/>
      </w:pPr>
      <w:r>
        <w:t>62.1 Respuesta de simulacion para UI</w:t>
      </w:r>
    </w:p>
    <w:tbl>
      <w:tblPr>
        <w:tblStyle w:val="TableGrid"/>
        <w:tblW w:type="auto" w:w="0"/>
        <w:jc w:val="center"/>
        <w:tblLook w:firstColumn="1" w:firstRow="1" w:lastColumn="0" w:lastRow="0" w:noHBand="0" w:noVBand="1" w:val="04A0"/>
      </w:tblPr>
      <w:tblGrid>
        <w:gridCol w:w="10224"/>
      </w:tblGrid>
      <w:tr>
        <w:tc>
          <w:tcPr>
            <w:tcW w:type="dxa" w:w="10224"/>
            <w:shd w:fill="F4F6F8"/>
            <w:tcMar>
              <w:top w:w="90" w:type="dxa"/>
              <w:start w:w="120" w:type="dxa"/>
              <w:bottom w:w="90" w:type="dxa"/>
              <w:end w:w="120" w:type="dxa"/>
            </w:tcMar>
          </w:tcPr>
          <w:p>
            <w:pPr>
              <w:jc w:val="left"/>
            </w:pPr>
            <w:r>
              <w:rPr>
                <w:rFonts w:ascii="Consolas" w:hAnsi="Consolas"/>
                <w:sz w:val="17"/>
              </w:rPr>
              <w:t>{</w:t>
              <w:br/>
              <w:t xml:space="preserve">  "symbol":"NVDA", "capital":1000, "risk_profile":"MEDIUM",</w:t>
              <w:br/>
              <w:t xml:space="preserve">  "entry":{"recommended":180.50,"selected":180.50},</w:t>
              <w:br/>
              <w:t xml:space="preserve">  "stop":{"recommended":178.50,"selected":178.50,"reason":"breakout invalidation"},</w:t>
              <w:br/>
              <w:t xml:space="preserve">  "position":{"shares":5,"notional":902.50,"capital_pct":90.25},</w:t>
              <w:br/>
              <w:t xml:space="preserve">  "max_loss":{"gross":10.00,"net_est":10.40,"account_pct":1.04},</w:t>
              <w:br/>
              <w:t xml:space="preserve">  "targets":[</w:t>
              <w:br/>
              <w:t xml:space="preserve">    {"name":"T1","price":182.50,"pnl":10.00,"r":1.0},</w:t>
              <w:br/>
              <w:t xml:space="preserve">    {"name":"T2","price":184.50,"pnl":20.00,"r":2.0},</w:t>
              <w:br/>
              <w:t xml:space="preserve">    {"name":"T3","price":186.50,"pnl":30.00,"r":3.0}</w:t>
              <w:br/>
              <w:t xml:space="preserve">  ],</w:t>
              <w:br/>
              <w:t xml:space="preserve">  "scenarios":{"pessimistic":{},"base":{},"optimistic":{}},</w:t>
              <w:br/>
              <w:t xml:space="preserve">  "warnings":[]</w:t>
              <w:br/>
              <w:t>}</w:t>
            </w:r>
          </w:p>
        </w:tc>
      </w:tr>
    </w:tbl>
    <w:p>
      <w:pPr>
        <w:pStyle w:val="Heading1"/>
      </w:pPr>
      <w:r>
        <w:t>63. Sensitivity Analysis</w:t>
      </w:r>
    </w:p>
    <w:p>
      <w:pPr>
        <w:pStyle w:val="BodyText"/>
      </w:pPr>
      <w:r>
        <w:t>La API debe comparar automaticamente alternativas de stop, entrada o risk profile. Esto aporta mas valor que mostrar un unico plan.</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trPr>
        <w:tc>
          <w:tcPr>
            <w:tcW w:type="dxa" w:w="2592"/>
            <w:shd w:fill="D9EAF7"/>
            <w:tcMar>
              <w:top w:w="80" w:type="dxa"/>
              <w:start w:w="90" w:type="dxa"/>
              <w:bottom w:w="80" w:type="dxa"/>
              <w:end w:w="90" w:type="dxa"/>
            </w:tcMar>
            <w:vAlign w:val="center"/>
          </w:tcPr>
          <w:p>
            <w:pPr>
              <w:jc w:val="center"/>
            </w:pPr>
            <w:r>
              <w:rPr>
                <w:b/>
                <w:sz w:val="17"/>
              </w:rPr>
              <w:t>Variante</w:t>
            </w:r>
          </w:p>
        </w:tc>
        <w:tc>
          <w:tcPr>
            <w:tcW w:type="dxa" w:w="1728"/>
            <w:shd w:fill="D9EAF7"/>
            <w:tcMar>
              <w:top w:w="80" w:type="dxa"/>
              <w:start w:w="90" w:type="dxa"/>
              <w:bottom w:w="80" w:type="dxa"/>
              <w:end w:w="90" w:type="dxa"/>
            </w:tcMar>
            <w:vAlign w:val="center"/>
          </w:tcPr>
          <w:p>
            <w:pPr>
              <w:jc w:val="center"/>
            </w:pPr>
            <w:r>
              <w:rPr>
                <w:b/>
                <w:sz w:val="17"/>
              </w:rPr>
              <w:t>Shares</w:t>
            </w:r>
          </w:p>
        </w:tc>
        <w:tc>
          <w:tcPr>
            <w:tcW w:type="dxa" w:w="2016"/>
            <w:shd w:fill="D9EAF7"/>
            <w:tcMar>
              <w:top w:w="80" w:type="dxa"/>
              <w:start w:w="90" w:type="dxa"/>
              <w:bottom w:w="80" w:type="dxa"/>
              <w:end w:w="90" w:type="dxa"/>
            </w:tcMar>
            <w:vAlign w:val="center"/>
          </w:tcPr>
          <w:p>
            <w:pPr>
              <w:jc w:val="center"/>
            </w:pPr>
            <w:r>
              <w:rPr>
                <w:b/>
                <w:sz w:val="17"/>
              </w:rPr>
              <w:t>Max loss</w:t>
            </w:r>
          </w:p>
        </w:tc>
        <w:tc>
          <w:tcPr>
            <w:tcW w:type="dxa" w:w="2160"/>
            <w:shd w:fill="D9EAF7"/>
            <w:tcMar>
              <w:top w:w="80" w:type="dxa"/>
              <w:start w:w="90" w:type="dxa"/>
              <w:bottom w:w="80" w:type="dxa"/>
              <w:end w:w="90" w:type="dxa"/>
            </w:tcMar>
            <w:vAlign w:val="center"/>
          </w:tcPr>
          <w:p>
            <w:pPr>
              <w:jc w:val="center"/>
            </w:pPr>
            <w:r>
              <w:rPr>
                <w:b/>
                <w:sz w:val="17"/>
              </w:rPr>
              <w:t>T2 P&amp;L</w:t>
            </w:r>
          </w:p>
        </w:tc>
        <w:tc>
          <w:tcPr>
            <w:tcW w:type="dxa" w:w="2160"/>
            <w:shd w:fill="D9EAF7"/>
            <w:tcMar>
              <w:top w:w="80" w:type="dxa"/>
              <w:start w:w="90" w:type="dxa"/>
              <w:bottom w:w="80" w:type="dxa"/>
              <w:end w:w="90" w:type="dxa"/>
            </w:tcMar>
            <w:vAlign w:val="center"/>
          </w:tcPr>
          <w:p>
            <w:pPr>
              <w:jc w:val="center"/>
            </w:pPr>
            <w:r>
              <w:rPr>
                <w:b/>
                <w:sz w:val="17"/>
              </w:rPr>
              <w:t>R/R T2</w:t>
            </w:r>
          </w:p>
        </w:tc>
      </w:tr>
      <w:tr>
        <w:tc>
          <w:tcPr>
            <w:tcW w:type="dxa" w:w="2592"/>
            <w:tcMar>
              <w:top w:w="80" w:type="dxa"/>
              <w:start w:w="90" w:type="dxa"/>
              <w:bottom w:w="80" w:type="dxa"/>
              <w:end w:w="90" w:type="dxa"/>
            </w:tcMar>
          </w:tcPr>
          <w:p>
            <w:r>
              <w:rPr>
                <w:sz w:val="16"/>
              </w:rPr>
              <w:t>Tight stop</w:t>
            </w:r>
          </w:p>
        </w:tc>
        <w:tc>
          <w:tcPr>
            <w:tcW w:type="dxa" w:w="1728"/>
            <w:tcMar>
              <w:top w:w="80" w:type="dxa"/>
              <w:start w:w="90" w:type="dxa"/>
              <w:bottom w:w="80" w:type="dxa"/>
              <w:end w:w="90" w:type="dxa"/>
            </w:tcMar>
          </w:tcPr>
          <w:p>
            <w:r>
              <w:rPr>
                <w:sz w:val="16"/>
              </w:rPr>
              <w:t>10</w:t>
            </w:r>
          </w:p>
        </w:tc>
        <w:tc>
          <w:tcPr>
            <w:tcW w:type="dxa" w:w="2016"/>
            <w:tcMar>
              <w:top w:w="80" w:type="dxa"/>
              <w:start w:w="90" w:type="dxa"/>
              <w:bottom w:w="80" w:type="dxa"/>
              <w:end w:w="90" w:type="dxa"/>
            </w:tcMar>
          </w:tcPr>
          <w:p>
            <w:r>
              <w:rPr>
                <w:sz w:val="16"/>
              </w:rPr>
              <w:t>$10</w:t>
            </w:r>
          </w:p>
        </w:tc>
        <w:tc>
          <w:tcPr>
            <w:tcW w:type="dxa" w:w="2160"/>
            <w:tcMar>
              <w:top w:w="80" w:type="dxa"/>
              <w:start w:w="90" w:type="dxa"/>
              <w:bottom w:w="80" w:type="dxa"/>
              <w:end w:w="90" w:type="dxa"/>
            </w:tcMar>
          </w:tcPr>
          <w:p>
            <w:r>
              <w:rPr>
                <w:sz w:val="16"/>
              </w:rPr>
              <w:t>$40</w:t>
            </w:r>
          </w:p>
        </w:tc>
        <w:tc>
          <w:tcPr>
            <w:tcW w:type="dxa" w:w="2160"/>
            <w:tcMar>
              <w:top w:w="80" w:type="dxa"/>
              <w:start w:w="90" w:type="dxa"/>
              <w:bottom w:w="80" w:type="dxa"/>
              <w:end w:w="90" w:type="dxa"/>
            </w:tcMar>
          </w:tcPr>
          <w:p>
            <w:r>
              <w:rPr>
                <w:sz w:val="16"/>
              </w:rPr>
              <w:t>4.0R</w:t>
            </w:r>
          </w:p>
        </w:tc>
      </w:tr>
      <w:tr>
        <w:tc>
          <w:tcPr>
            <w:tcW w:type="dxa" w:w="2592"/>
            <w:tcMar>
              <w:top w:w="80" w:type="dxa"/>
              <w:start w:w="90" w:type="dxa"/>
              <w:bottom w:w="80" w:type="dxa"/>
              <w:end w:w="90" w:type="dxa"/>
            </w:tcMar>
          </w:tcPr>
          <w:p>
            <w:r>
              <w:rPr>
                <w:sz w:val="16"/>
              </w:rPr>
              <w:t>Standard stop</w:t>
            </w:r>
          </w:p>
        </w:tc>
        <w:tc>
          <w:tcPr>
            <w:tcW w:type="dxa" w:w="1728"/>
            <w:tcMar>
              <w:top w:w="80" w:type="dxa"/>
              <w:start w:w="90" w:type="dxa"/>
              <w:bottom w:w="80" w:type="dxa"/>
              <w:end w:w="90" w:type="dxa"/>
            </w:tcMar>
          </w:tcPr>
          <w:p>
            <w:r>
              <w:rPr>
                <w:sz w:val="16"/>
              </w:rPr>
              <w:t>5</w:t>
            </w:r>
          </w:p>
        </w:tc>
        <w:tc>
          <w:tcPr>
            <w:tcW w:type="dxa" w:w="2016"/>
            <w:tcMar>
              <w:top w:w="80" w:type="dxa"/>
              <w:start w:w="90" w:type="dxa"/>
              <w:bottom w:w="80" w:type="dxa"/>
              <w:end w:w="90" w:type="dxa"/>
            </w:tcMar>
          </w:tcPr>
          <w:p>
            <w:r>
              <w:rPr>
                <w:sz w:val="16"/>
              </w:rPr>
              <w:t>$10</w:t>
            </w:r>
          </w:p>
        </w:tc>
        <w:tc>
          <w:tcPr>
            <w:tcW w:type="dxa" w:w="2160"/>
            <w:tcMar>
              <w:top w:w="80" w:type="dxa"/>
              <w:start w:w="90" w:type="dxa"/>
              <w:bottom w:w="80" w:type="dxa"/>
              <w:end w:w="90" w:type="dxa"/>
            </w:tcMar>
          </w:tcPr>
          <w:p>
            <w:r>
              <w:rPr>
                <w:sz w:val="16"/>
              </w:rPr>
              <w:t>$20</w:t>
            </w:r>
          </w:p>
        </w:tc>
        <w:tc>
          <w:tcPr>
            <w:tcW w:type="dxa" w:w="2160"/>
            <w:tcMar>
              <w:top w:w="80" w:type="dxa"/>
              <w:start w:w="90" w:type="dxa"/>
              <w:bottom w:w="80" w:type="dxa"/>
              <w:end w:w="90" w:type="dxa"/>
            </w:tcMar>
          </w:tcPr>
          <w:p>
            <w:r>
              <w:rPr>
                <w:sz w:val="16"/>
              </w:rPr>
              <w:t>2.0R</w:t>
            </w:r>
          </w:p>
        </w:tc>
      </w:tr>
      <w:tr>
        <w:tc>
          <w:tcPr>
            <w:tcW w:type="dxa" w:w="2592"/>
            <w:tcMar>
              <w:top w:w="80" w:type="dxa"/>
              <w:start w:w="90" w:type="dxa"/>
              <w:bottom w:w="80" w:type="dxa"/>
              <w:end w:w="90" w:type="dxa"/>
            </w:tcMar>
          </w:tcPr>
          <w:p>
            <w:r>
              <w:rPr>
                <w:sz w:val="16"/>
              </w:rPr>
              <w:t>Wide stop</w:t>
            </w:r>
          </w:p>
        </w:tc>
        <w:tc>
          <w:tcPr>
            <w:tcW w:type="dxa" w:w="1728"/>
            <w:tcMar>
              <w:top w:w="80" w:type="dxa"/>
              <w:start w:w="90" w:type="dxa"/>
              <w:bottom w:w="80" w:type="dxa"/>
              <w:end w:w="90" w:type="dxa"/>
            </w:tcMar>
          </w:tcPr>
          <w:p>
            <w:r>
              <w:rPr>
                <w:sz w:val="16"/>
              </w:rPr>
              <w:t>3.33</w:t>
            </w:r>
          </w:p>
        </w:tc>
        <w:tc>
          <w:tcPr>
            <w:tcW w:type="dxa" w:w="2016"/>
            <w:tcMar>
              <w:top w:w="80" w:type="dxa"/>
              <w:start w:w="90" w:type="dxa"/>
              <w:bottom w:w="80" w:type="dxa"/>
              <w:end w:w="90" w:type="dxa"/>
            </w:tcMar>
          </w:tcPr>
          <w:p>
            <w:r>
              <w:rPr>
                <w:sz w:val="16"/>
              </w:rPr>
              <w:t>~$10</w:t>
            </w:r>
          </w:p>
        </w:tc>
        <w:tc>
          <w:tcPr>
            <w:tcW w:type="dxa" w:w="2160"/>
            <w:tcMar>
              <w:top w:w="80" w:type="dxa"/>
              <w:start w:w="90" w:type="dxa"/>
              <w:bottom w:w="80" w:type="dxa"/>
              <w:end w:w="90" w:type="dxa"/>
            </w:tcMar>
          </w:tcPr>
          <w:p>
            <w:r>
              <w:rPr>
                <w:sz w:val="16"/>
              </w:rPr>
              <w:t>~$13.32</w:t>
            </w:r>
          </w:p>
        </w:tc>
        <w:tc>
          <w:tcPr>
            <w:tcW w:type="dxa" w:w="2160"/>
            <w:tcMar>
              <w:top w:w="80" w:type="dxa"/>
              <w:start w:w="90" w:type="dxa"/>
              <w:bottom w:w="80" w:type="dxa"/>
              <w:end w:w="90" w:type="dxa"/>
            </w:tcMar>
          </w:tcPr>
          <w:p>
            <w:r>
              <w:rPr>
                <w:sz w:val="16"/>
              </w:rPr>
              <w:t>~1.33R</w:t>
            </w:r>
          </w:p>
        </w:tc>
      </w:tr>
    </w:tbl>
    <w:p/>
    <w:p>
      <w:pPr>
        <w:pStyle w:val="BodyText"/>
      </w:pPr>
      <w:r>
        <w:t>Estos valores son ilustrativos. En ejecucion real del sistema se calculan con precios/levels del snapshot actual y reglas de fractional shares.</w:t>
      </w:r>
    </w:p>
    <w:p>
      <w:pPr>
        <w:pStyle w:val="Heading1"/>
      </w:pPr>
      <w:r>
        <w:t>64. Modos de simulacion</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592"/>
            <w:shd w:fill="D9EAF7"/>
            <w:tcMar>
              <w:top w:w="80" w:type="dxa"/>
              <w:start w:w="90" w:type="dxa"/>
              <w:bottom w:w="80" w:type="dxa"/>
              <w:end w:w="90" w:type="dxa"/>
            </w:tcMar>
            <w:vAlign w:val="center"/>
          </w:tcPr>
          <w:p>
            <w:pPr>
              <w:jc w:val="center"/>
            </w:pPr>
            <w:r>
              <w:rPr>
                <w:b/>
                <w:sz w:val="17"/>
              </w:rPr>
              <w:t>Modo</w:t>
            </w:r>
          </w:p>
        </w:tc>
        <w:tc>
          <w:tcPr>
            <w:tcW w:type="dxa" w:w="3888"/>
            <w:shd w:fill="D9EAF7"/>
            <w:tcMar>
              <w:top w:w="80" w:type="dxa"/>
              <w:start w:w="90" w:type="dxa"/>
              <w:bottom w:w="80" w:type="dxa"/>
              <w:end w:w="90" w:type="dxa"/>
            </w:tcMar>
            <w:vAlign w:val="center"/>
          </w:tcPr>
          <w:p>
            <w:pPr>
              <w:jc w:val="center"/>
            </w:pPr>
            <w:r>
              <w:rPr>
                <w:b/>
                <w:sz w:val="17"/>
              </w:rPr>
              <w:t>Fuente de precios</w:t>
            </w:r>
          </w:p>
        </w:tc>
        <w:tc>
          <w:tcPr>
            <w:tcW w:type="dxa" w:w="4464"/>
            <w:shd w:fill="D9EAF7"/>
            <w:tcMar>
              <w:top w:w="80" w:type="dxa"/>
              <w:start w:w="90" w:type="dxa"/>
              <w:bottom w:w="80" w:type="dxa"/>
              <w:end w:w="90" w:type="dxa"/>
            </w:tcMar>
            <w:vAlign w:val="center"/>
          </w:tcPr>
          <w:p>
            <w:pPr>
              <w:jc w:val="center"/>
            </w:pPr>
            <w:r>
              <w:rPr>
                <w:b/>
                <w:sz w:val="17"/>
              </w:rPr>
              <w:t>Uso</w:t>
            </w:r>
          </w:p>
        </w:tc>
      </w:tr>
      <w:tr>
        <w:tc>
          <w:tcPr>
            <w:tcW w:type="dxa" w:w="2592"/>
            <w:tcMar>
              <w:top w:w="80" w:type="dxa"/>
              <w:start w:w="90" w:type="dxa"/>
              <w:bottom w:w="80" w:type="dxa"/>
              <w:end w:w="90" w:type="dxa"/>
            </w:tcMar>
          </w:tcPr>
          <w:p>
            <w:r>
              <w:rPr>
                <w:sz w:val="16"/>
              </w:rPr>
              <w:t>STATIC WHAT-IF</w:t>
            </w:r>
          </w:p>
        </w:tc>
        <w:tc>
          <w:tcPr>
            <w:tcW w:type="dxa" w:w="3888"/>
            <w:tcMar>
              <w:top w:w="80" w:type="dxa"/>
              <w:start w:w="90" w:type="dxa"/>
              <w:bottom w:w="80" w:type="dxa"/>
              <w:end w:w="90" w:type="dxa"/>
            </w:tcMar>
          </w:tcPr>
          <w:p>
            <w:r>
              <w:rPr>
                <w:sz w:val="16"/>
              </w:rPr>
              <w:t>TradePlan + valores seleccionados</w:t>
            </w:r>
          </w:p>
        </w:tc>
        <w:tc>
          <w:tcPr>
            <w:tcW w:type="dxa" w:w="4464"/>
            <w:tcMar>
              <w:top w:w="80" w:type="dxa"/>
              <w:start w:w="90" w:type="dxa"/>
              <w:bottom w:w="80" w:type="dxa"/>
              <w:end w:w="90" w:type="dxa"/>
            </w:tcMar>
          </w:tcPr>
          <w:p>
            <w:r>
              <w:rPr>
                <w:sz w:val="16"/>
              </w:rPr>
              <w:t>P&amp;L instantaneo antes de ejecutar nada.</w:t>
            </w:r>
          </w:p>
        </w:tc>
      </w:tr>
      <w:tr>
        <w:tc>
          <w:tcPr>
            <w:tcW w:type="dxa" w:w="2592"/>
            <w:tcMar>
              <w:top w:w="80" w:type="dxa"/>
              <w:start w:w="90" w:type="dxa"/>
              <w:bottom w:w="80" w:type="dxa"/>
              <w:end w:w="90" w:type="dxa"/>
            </w:tcMar>
          </w:tcPr>
          <w:p>
            <w:r>
              <w:rPr>
                <w:sz w:val="16"/>
              </w:rPr>
              <w:t>HISTORICAL REPLAY</w:t>
            </w:r>
          </w:p>
        </w:tc>
        <w:tc>
          <w:tcPr>
            <w:tcW w:type="dxa" w:w="3888"/>
            <w:tcMar>
              <w:top w:w="80" w:type="dxa"/>
              <w:start w:w="90" w:type="dxa"/>
              <w:bottom w:w="80" w:type="dxa"/>
              <w:end w:w="90" w:type="dxa"/>
            </w:tcMar>
          </w:tcPr>
          <w:p>
            <w:r>
              <w:rPr>
                <w:sz w:val="16"/>
              </w:rPr>
              <w:t>Parquet/replay de Etapa 1</w:t>
            </w:r>
          </w:p>
        </w:tc>
        <w:tc>
          <w:tcPr>
            <w:tcW w:type="dxa" w:w="4464"/>
            <w:tcMar>
              <w:top w:w="80" w:type="dxa"/>
              <w:start w:w="90" w:type="dxa"/>
              <w:bottom w:w="80" w:type="dxa"/>
              <w:end w:w="90" w:type="dxa"/>
            </w:tcMar>
          </w:tcPr>
          <w:p>
            <w:r>
              <w:rPr>
                <w:sz w:val="16"/>
              </w:rPr>
              <w:t>Probar si entry/stop/targets se habrian activado.</w:t>
            </w:r>
          </w:p>
        </w:tc>
      </w:tr>
      <w:tr>
        <w:tc>
          <w:tcPr>
            <w:tcW w:type="dxa" w:w="2592"/>
            <w:tcMar>
              <w:top w:w="80" w:type="dxa"/>
              <w:start w:w="90" w:type="dxa"/>
              <w:bottom w:w="80" w:type="dxa"/>
              <w:end w:w="90" w:type="dxa"/>
            </w:tcMar>
          </w:tcPr>
          <w:p>
            <w:r>
              <w:rPr>
                <w:sz w:val="16"/>
              </w:rPr>
              <w:t>LIVE VIRTUAL</w:t>
            </w:r>
          </w:p>
        </w:tc>
        <w:tc>
          <w:tcPr>
            <w:tcW w:type="dxa" w:w="3888"/>
            <w:tcMar>
              <w:top w:w="80" w:type="dxa"/>
              <w:start w:w="90" w:type="dxa"/>
              <w:bottom w:w="80" w:type="dxa"/>
              <w:end w:w="90" w:type="dxa"/>
            </w:tcMar>
          </w:tcPr>
          <w:p>
            <w:r>
              <w:rPr>
                <w:sz w:val="16"/>
              </w:rPr>
              <w:t>live state de Etapa 1</w:t>
            </w:r>
          </w:p>
        </w:tc>
        <w:tc>
          <w:tcPr>
            <w:tcW w:type="dxa" w:w="4464"/>
            <w:tcMar>
              <w:top w:w="80" w:type="dxa"/>
              <w:start w:w="90" w:type="dxa"/>
              <w:bottom w:w="80" w:type="dxa"/>
              <w:end w:w="90" w:type="dxa"/>
            </w:tcMar>
          </w:tcPr>
          <w:p>
            <w:r>
              <w:rPr>
                <w:sz w:val="16"/>
              </w:rPr>
              <w:t>Simular durante mercado real sin broker externo.</w:t>
            </w:r>
          </w:p>
        </w:tc>
      </w:tr>
      <w:tr>
        <w:tc>
          <w:tcPr>
            <w:tcW w:type="dxa" w:w="2592"/>
            <w:tcMar>
              <w:top w:w="80" w:type="dxa"/>
              <w:start w:w="90" w:type="dxa"/>
              <w:bottom w:w="80" w:type="dxa"/>
              <w:end w:w="90" w:type="dxa"/>
            </w:tcMar>
          </w:tcPr>
          <w:p>
            <w:r>
              <w:rPr>
                <w:sz w:val="16"/>
              </w:rPr>
              <w:t>MONTE CARLO / BOOTSTRAP</w:t>
            </w:r>
          </w:p>
        </w:tc>
        <w:tc>
          <w:tcPr>
            <w:tcW w:type="dxa" w:w="3888"/>
            <w:tcMar>
              <w:top w:w="80" w:type="dxa"/>
              <w:start w:w="90" w:type="dxa"/>
              <w:bottom w:w="80" w:type="dxa"/>
              <w:end w:w="90" w:type="dxa"/>
            </w:tcMar>
          </w:tcPr>
          <w:p>
            <w:r>
              <w:rPr>
                <w:sz w:val="16"/>
              </w:rPr>
              <w:t>outcomes historicos</w:t>
            </w:r>
          </w:p>
        </w:tc>
        <w:tc>
          <w:tcPr>
            <w:tcW w:type="dxa" w:w="4464"/>
            <w:tcMar>
              <w:top w:w="80" w:type="dxa"/>
              <w:start w:w="90" w:type="dxa"/>
              <w:bottom w:w="80" w:type="dxa"/>
              <w:end w:w="90" w:type="dxa"/>
            </w:tcMar>
          </w:tcPr>
          <w:p>
            <w:r>
              <w:rPr>
                <w:sz w:val="16"/>
              </w:rPr>
              <w:t>Evaluar distribuciones, streaks y drawdown.</w:t>
            </w:r>
          </w:p>
        </w:tc>
      </w:tr>
    </w:tbl>
    <w:p/>
    <w:p>
      <w:pPr>
        <w:pStyle w:val="Heading1"/>
      </w:pPr>
      <w:r>
        <w:t>65. SimulationBroker</w:t>
      </w:r>
    </w:p>
    <w:p>
      <w:pPr>
        <w:pStyle w:val="BodyText"/>
      </w:pPr>
      <w:r>
        <w:t>Introducir desde ahora la interfaz de broker, pero implementar unicamente SimulationBroker. Esta decision reduce el costo de integrar Paper Trading posteriormente.</w:t>
      </w:r>
    </w:p>
    <w:tbl>
      <w:tblPr>
        <w:tblStyle w:val="TableGrid"/>
        <w:tblW w:type="auto" w:w="0"/>
        <w:jc w:val="center"/>
        <w:tblLook w:firstColumn="1" w:firstRow="1" w:lastColumn="0" w:lastRow="0" w:noHBand="0" w:noVBand="1" w:val="04A0"/>
      </w:tblPr>
      <w:tblGrid>
        <w:gridCol w:w="10224"/>
      </w:tblGrid>
      <w:tr>
        <w:tc>
          <w:tcPr>
            <w:tcW w:type="dxa" w:w="10224"/>
            <w:shd w:fill="F4F6F8"/>
            <w:tcMar>
              <w:top w:w="90" w:type="dxa"/>
              <w:start w:w="120" w:type="dxa"/>
              <w:bottom w:w="90" w:type="dxa"/>
              <w:end w:w="120" w:type="dxa"/>
            </w:tcMar>
          </w:tcPr>
          <w:p>
            <w:pPr>
              <w:jc w:val="left"/>
            </w:pPr>
            <w:r>
              <w:rPr>
                <w:rFonts w:ascii="Consolas" w:hAnsi="Consolas"/>
                <w:sz w:val="17"/>
              </w:rPr>
              <w:t>BrokerInterface</w:t>
              <w:br/>
              <w:t xml:space="preserve">  place_order(order)</w:t>
              <w:br/>
              <w:t xml:space="preserve">  cancel_order(order_id)</w:t>
              <w:br/>
              <w:t xml:space="preserve">  get_order(order_id)</w:t>
              <w:br/>
              <w:t xml:space="preserve">  get_positions()</w:t>
              <w:br/>
              <w:t xml:space="preserve">  close_position(symbol)</w:t>
              <w:br/>
              <w:t xml:space="preserve">  process_market_event(event)</w:t>
              <w:br/>
              <w:br/>
              <w:t>V1: SimulationBroker</w:t>
              <w:br/>
              <w:t>Future: IBKRPaperBroker -&gt; IBKRLiveBroker</w:t>
            </w:r>
          </w:p>
        </w:tc>
      </w:tr>
    </w:tbl>
    <w:p>
      <w:pPr>
        <w:pStyle w:val="ListBullet"/>
      </w:pPr>
      <w:r>
        <w:t>SimulationBroker mantiene ordenes y posiciones en RAM durante la sesion y persiste eventos/journal en SQLite.</w:t>
      </w:r>
    </w:p>
    <w:p>
      <w:pPr>
        <w:pStyle w:val="ListBullet"/>
      </w:pPr>
      <w:r>
        <w:t>Market events vienen del stream/replay de Etapa 1, nunca de un loop propio contra un proveedor.</w:t>
      </w:r>
    </w:p>
    <w:p>
      <w:pPr>
        <w:pStyle w:val="Heading1"/>
      </w:pPr>
      <w:r>
        <w:t>66. Modelo de fills, slippage y costos</w:t>
      </w:r>
    </w:p>
    <w:p>
      <w:pPr>
        <w:pStyle w:val="BodyText"/>
      </w:pPr>
      <w:r>
        <w:t>V1 no necesita order-book simulation institucional, pero tampoco debe asumir fills perfectos.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016"/>
            <w:shd w:fill="D9EAF7"/>
            <w:tcMar>
              <w:top w:w="80" w:type="dxa"/>
              <w:start w:w="90" w:type="dxa"/>
              <w:bottom w:w="80" w:type="dxa"/>
              <w:end w:w="90" w:type="dxa"/>
            </w:tcMar>
            <w:vAlign w:val="center"/>
          </w:tcPr>
          <w:p>
            <w:pPr>
              <w:jc w:val="center"/>
            </w:pPr>
            <w:r>
              <w:rPr>
                <w:b/>
                <w:sz w:val="17"/>
              </w:rPr>
              <w:t>Componente</w:t>
            </w:r>
          </w:p>
        </w:tc>
        <w:tc>
          <w:tcPr>
            <w:tcW w:type="dxa" w:w="4464"/>
            <w:shd w:fill="D9EAF7"/>
            <w:tcMar>
              <w:top w:w="80" w:type="dxa"/>
              <w:start w:w="90" w:type="dxa"/>
              <w:bottom w:w="80" w:type="dxa"/>
              <w:end w:w="90" w:type="dxa"/>
            </w:tcMar>
            <w:vAlign w:val="center"/>
          </w:tcPr>
          <w:p>
            <w:pPr>
              <w:jc w:val="center"/>
            </w:pPr>
            <w:r>
              <w:rPr>
                <w:b/>
                <w:sz w:val="17"/>
              </w:rPr>
              <w:t>V1 gratuita</w:t>
            </w:r>
          </w:p>
        </w:tc>
        <w:tc>
          <w:tcPr>
            <w:tcW w:type="dxa" w:w="4464"/>
            <w:shd w:fill="D9EAF7"/>
            <w:tcMar>
              <w:top w:w="80" w:type="dxa"/>
              <w:start w:w="90" w:type="dxa"/>
              <w:bottom w:w="80" w:type="dxa"/>
              <w:end w:w="90" w:type="dxa"/>
            </w:tcMar>
            <w:vAlign w:val="center"/>
          </w:tcPr>
          <w:p>
            <w:pPr>
              <w:jc w:val="center"/>
            </w:pPr>
            <w:r>
              <w:rPr>
                <w:b/>
                <w:sz w:val="17"/>
              </w:rPr>
              <w:t>Upgrade futuro</w:t>
            </w:r>
          </w:p>
        </w:tc>
      </w:tr>
      <w:tr>
        <w:tc>
          <w:tcPr>
            <w:tcW w:type="dxa" w:w="2016"/>
            <w:tcMar>
              <w:top w:w="80" w:type="dxa"/>
              <w:start w:w="90" w:type="dxa"/>
              <w:bottom w:w="80" w:type="dxa"/>
              <w:end w:w="90" w:type="dxa"/>
            </w:tcMar>
          </w:tcPr>
          <w:p>
            <w:r>
              <w:rPr>
                <w:sz w:val="16"/>
              </w:rPr>
              <w:t>Market order</w:t>
            </w:r>
          </w:p>
        </w:tc>
        <w:tc>
          <w:tcPr>
            <w:tcW w:type="dxa" w:w="4464"/>
            <w:tcMar>
              <w:top w:w="80" w:type="dxa"/>
              <w:start w:w="90" w:type="dxa"/>
              <w:bottom w:w="80" w:type="dxa"/>
              <w:end w:w="90" w:type="dxa"/>
            </w:tcMar>
          </w:tcPr>
          <w:p>
            <w:r>
              <w:rPr>
                <w:sz w:val="16"/>
              </w:rPr>
              <w:t>fill en bid/ask + SimpleSlippageModel</w:t>
            </w:r>
          </w:p>
        </w:tc>
        <w:tc>
          <w:tcPr>
            <w:tcW w:type="dxa" w:w="4464"/>
            <w:tcMar>
              <w:top w:w="80" w:type="dxa"/>
              <w:start w:w="90" w:type="dxa"/>
              <w:bottom w:w="80" w:type="dxa"/>
              <w:end w:w="90" w:type="dxa"/>
            </w:tcMar>
          </w:tcPr>
          <w:p>
            <w:r>
              <w:rPr>
                <w:sz w:val="16"/>
              </w:rPr>
              <w:t>modelo calibrado por spread/liquidity/ticks</w:t>
            </w:r>
          </w:p>
        </w:tc>
      </w:tr>
      <w:tr>
        <w:tc>
          <w:tcPr>
            <w:tcW w:type="dxa" w:w="2016"/>
            <w:tcMar>
              <w:top w:w="80" w:type="dxa"/>
              <w:start w:w="90" w:type="dxa"/>
              <w:bottom w:w="80" w:type="dxa"/>
              <w:end w:w="90" w:type="dxa"/>
            </w:tcMar>
          </w:tcPr>
          <w:p>
            <w:r>
              <w:rPr>
                <w:sz w:val="16"/>
              </w:rPr>
              <w:t>Limit order</w:t>
            </w:r>
          </w:p>
        </w:tc>
        <w:tc>
          <w:tcPr>
            <w:tcW w:type="dxa" w:w="4464"/>
            <w:tcMar>
              <w:top w:w="80" w:type="dxa"/>
              <w:start w:w="90" w:type="dxa"/>
              <w:bottom w:w="80" w:type="dxa"/>
              <w:end w:w="90" w:type="dxa"/>
            </w:tcMar>
          </w:tcPr>
          <w:p>
            <w:r>
              <w:rPr>
                <w:sz w:val="16"/>
              </w:rPr>
              <w:t>fill al tocar/cruzar segun regla conservadora</w:t>
            </w:r>
          </w:p>
        </w:tc>
        <w:tc>
          <w:tcPr>
            <w:tcW w:type="dxa" w:w="4464"/>
            <w:tcMar>
              <w:top w:w="80" w:type="dxa"/>
              <w:start w:w="90" w:type="dxa"/>
              <w:bottom w:w="80" w:type="dxa"/>
              <w:end w:w="90" w:type="dxa"/>
            </w:tcMar>
          </w:tcPr>
          <w:p>
            <w:r>
              <w:rPr>
                <w:sz w:val="16"/>
              </w:rPr>
              <w:t>queue/Level II model</w:t>
            </w:r>
          </w:p>
        </w:tc>
      </w:tr>
      <w:tr>
        <w:tc>
          <w:tcPr>
            <w:tcW w:type="dxa" w:w="2016"/>
            <w:tcMar>
              <w:top w:w="80" w:type="dxa"/>
              <w:start w:w="90" w:type="dxa"/>
              <w:bottom w:w="80" w:type="dxa"/>
              <w:end w:w="90" w:type="dxa"/>
            </w:tcMar>
          </w:tcPr>
          <w:p>
            <w:r>
              <w:rPr>
                <w:sz w:val="16"/>
              </w:rPr>
              <w:t>Partial fill</w:t>
            </w:r>
          </w:p>
        </w:tc>
        <w:tc>
          <w:tcPr>
            <w:tcW w:type="dxa" w:w="4464"/>
            <w:tcMar>
              <w:top w:w="80" w:type="dxa"/>
              <w:start w:w="90" w:type="dxa"/>
              <w:bottom w:w="80" w:type="dxa"/>
              <w:end w:w="90" w:type="dxa"/>
            </w:tcMar>
          </w:tcPr>
          <w:p>
            <w:r>
              <w:rPr>
                <w:sz w:val="16"/>
              </w:rPr>
              <w:t>opcional simple para HOT</w:t>
            </w:r>
          </w:p>
        </w:tc>
        <w:tc>
          <w:tcPr>
            <w:tcW w:type="dxa" w:w="4464"/>
            <w:tcMar>
              <w:top w:w="80" w:type="dxa"/>
              <w:start w:w="90" w:type="dxa"/>
              <w:bottom w:w="80" w:type="dxa"/>
              <w:end w:w="90" w:type="dxa"/>
            </w:tcMar>
          </w:tcPr>
          <w:p>
            <w:r>
              <w:rPr>
                <w:sz w:val="16"/>
              </w:rPr>
              <w:t>microstructure model</w:t>
            </w:r>
          </w:p>
        </w:tc>
      </w:tr>
      <w:tr>
        <w:tc>
          <w:tcPr>
            <w:tcW w:type="dxa" w:w="2016"/>
            <w:tcMar>
              <w:top w:w="80" w:type="dxa"/>
              <w:start w:w="90" w:type="dxa"/>
              <w:bottom w:w="80" w:type="dxa"/>
              <w:end w:w="90" w:type="dxa"/>
            </w:tcMar>
          </w:tcPr>
          <w:p>
            <w:r>
              <w:rPr>
                <w:sz w:val="16"/>
              </w:rPr>
              <w:t>Fees</w:t>
            </w:r>
          </w:p>
        </w:tc>
        <w:tc>
          <w:tcPr>
            <w:tcW w:type="dxa" w:w="4464"/>
            <w:tcMar>
              <w:top w:w="80" w:type="dxa"/>
              <w:start w:w="90" w:type="dxa"/>
              <w:bottom w:w="80" w:type="dxa"/>
              <w:end w:w="90" w:type="dxa"/>
            </w:tcMar>
          </w:tcPr>
          <w:p>
            <w:r>
              <w:rPr>
                <w:sz w:val="16"/>
              </w:rPr>
              <w:t>CostModel configurable; default 0 o preset broker</w:t>
            </w:r>
          </w:p>
        </w:tc>
        <w:tc>
          <w:tcPr>
            <w:tcW w:type="dxa" w:w="4464"/>
            <w:tcMar>
              <w:top w:w="80" w:type="dxa"/>
              <w:start w:w="90" w:type="dxa"/>
              <w:bottom w:w="80" w:type="dxa"/>
              <w:end w:w="90" w:type="dxa"/>
            </w:tcMar>
          </w:tcPr>
          <w:p>
            <w:r>
              <w:rPr>
                <w:sz w:val="16"/>
              </w:rPr>
              <w:t>fees reales IBKR/exchange/regulatory</w:t>
            </w:r>
          </w:p>
        </w:tc>
      </w:tr>
      <w:tr>
        <w:tc>
          <w:tcPr>
            <w:tcW w:type="dxa" w:w="2016"/>
            <w:tcMar>
              <w:top w:w="80" w:type="dxa"/>
              <w:start w:w="90" w:type="dxa"/>
              <w:bottom w:w="80" w:type="dxa"/>
              <w:end w:w="90" w:type="dxa"/>
            </w:tcMar>
          </w:tcPr>
          <w:p>
            <w:r>
              <w:rPr>
                <w:sz w:val="16"/>
              </w:rPr>
              <w:t>Latency</w:t>
            </w:r>
          </w:p>
        </w:tc>
        <w:tc>
          <w:tcPr>
            <w:tcW w:type="dxa" w:w="4464"/>
            <w:tcMar>
              <w:top w:w="80" w:type="dxa"/>
              <w:start w:w="90" w:type="dxa"/>
              <w:bottom w:w="80" w:type="dxa"/>
              <w:end w:w="90" w:type="dxa"/>
            </w:tcMar>
          </w:tcPr>
          <w:p>
            <w:r>
              <w:rPr>
                <w:sz w:val="16"/>
              </w:rPr>
              <w:t>latency_ms configurable</w:t>
            </w:r>
          </w:p>
        </w:tc>
        <w:tc>
          <w:tcPr>
            <w:tcW w:type="dxa" w:w="4464"/>
            <w:tcMar>
              <w:top w:w="80" w:type="dxa"/>
              <w:start w:w="90" w:type="dxa"/>
              <w:bottom w:w="80" w:type="dxa"/>
              <w:end w:w="90" w:type="dxa"/>
            </w:tcMar>
          </w:tcPr>
          <w:p>
            <w:r>
              <w:rPr>
                <w:sz w:val="16"/>
              </w:rPr>
              <w:t>medicion real Paper/Live</w:t>
            </w:r>
          </w:p>
        </w:tc>
      </w:tr>
    </w:tbl>
    <w:p/>
    <w:p>
      <w:pPr>
        <w:pStyle w:val="Heading1"/>
      </w:pPr>
      <w:r>
        <w:t>67. Expected Value, MAE, MFE y evidencia</w:t>
      </w:r>
    </w:p>
    <w:p>
      <w:pPr>
        <w:pStyle w:val="BodyText"/>
      </w:pPr>
      <w:r>
        <w:t>Las metricas estadisticas se calculan con resultados de Etapa 2/3 y DuckDB/Polars. No se pide a una IA estimarlas.</w:t>
      </w:r>
    </w:p>
    <w:p>
      <w:pPr>
        <w:pStyle w:val="ListBullet"/>
      </w:pPr>
      <w:r>
        <w:t>Expected Value en R y moneda cuando existe una distribucion/hit rate valido.</w:t>
      </w:r>
    </w:p>
    <w:p>
      <w:pPr>
        <w:pStyle w:val="ListBullet"/>
      </w:pPr>
      <w:r>
        <w:t>MAE: excursion adversa maxima historica para evaluar stops y escenarios pesimistas.</w:t>
      </w:r>
    </w:p>
    <w:p>
      <w:pPr>
        <w:pStyle w:val="ListBullet"/>
      </w:pPr>
      <w:r>
        <w:t>MFE: excursion favorable maxima para evaluar targets y escenarios optimistas.</w:t>
      </w:r>
    </w:p>
    <w:p>
      <w:pPr>
        <w:pStyle w:val="ListBullet"/>
      </w:pPr>
      <w:r>
        <w:t>Sample size y confidence siempre acompañan cualquier probabilidad.</w:t>
      </w:r>
    </w:p>
    <w:p>
      <w:pPr>
        <w:pStyle w:val="ListBullet"/>
      </w:pPr>
      <w:r>
        <w:t>Si N es insuficiente, mostrar LOW_EVIDENCE y probability=null.</w:t>
      </w:r>
    </w:p>
    <w:p>
      <w:pPr>
        <w:pStyle w:val="Heading1"/>
      </w:pPr>
      <w:r>
        <w:t>68. Monte Carlo / bootstrap V1</w:t>
      </w:r>
    </w:p>
    <w:p>
      <w:pPr>
        <w:pStyle w:val="BodyText"/>
      </w:pPr>
      <w:r>
        <w:t>Usar NumPy y bootstrap de resultados historicos con replacement. Es preferible a asumir retornos normales. Los resultados grandes se guardan en Parquet; SQLite conserva metadata/resumen.</w:t>
      </w:r>
    </w:p>
    <w:tbl>
      <w:tblPr>
        <w:tblStyle w:val="TableGrid"/>
        <w:tblW w:type="auto" w:w="0"/>
        <w:jc w:val="center"/>
        <w:tblLook w:firstColumn="1" w:firstRow="1" w:lastColumn="0" w:lastRow="0" w:noHBand="0" w:noVBand="1" w:val="04A0"/>
      </w:tblPr>
      <w:tblGrid>
        <w:gridCol w:w="10224"/>
      </w:tblGrid>
      <w:tr>
        <w:tc>
          <w:tcPr>
            <w:tcW w:type="dxa" w:w="10224"/>
            <w:shd w:fill="F4F6F8"/>
            <w:tcMar>
              <w:top w:w="90" w:type="dxa"/>
              <w:start w:w="120" w:type="dxa"/>
              <w:bottom w:w="90" w:type="dxa"/>
              <w:end w:w="120" w:type="dxa"/>
            </w:tcMar>
          </w:tcPr>
          <w:p>
            <w:pPr>
              <w:jc w:val="left"/>
            </w:pPr>
            <w:r>
              <w:rPr>
                <w:rFonts w:ascii="Consolas" w:hAnsi="Consolas"/>
                <w:sz w:val="17"/>
              </w:rPr>
              <w:t>historical_R = load_strategy_outcomes(...)</w:t>
              <w:br/>
              <w:t>paths = bootstrap(historical_R, n_paths=10000, n_trades=100)</w:t>
              <w:br/>
              <w:t>metrics = {</w:t>
              <w:br/>
              <w:t xml:space="preserve">  p_loss, median_final_capital, p10, p50, p90,</w:t>
              <w:br/>
              <w:t xml:space="preserve">  drawdown_distribution, longest_losing_streak</w:t>
              <w:br/>
              <w:t>}</w:t>
            </w:r>
          </w:p>
        </w:tc>
      </w:tr>
    </w:tbl>
    <w:p>
      <w:pPr>
        <w:pStyle w:val="ListBullet"/>
      </w:pPr>
      <w:r>
        <w:t>Inputs manuales: capital, risk_pct/max_loss, numero de trades y strategy/version.</w:t>
      </w:r>
    </w:p>
    <w:p>
      <w:pPr>
        <w:pStyle w:val="ListBullet"/>
      </w:pPr>
      <w:r>
        <w:t>Output: distribucion, no promesa de rentabilidad.</w:t>
      </w:r>
    </w:p>
    <w:p>
      <w:pPr>
        <w:pStyle w:val="Heading1"/>
      </w:pPr>
      <w:r>
        <w:t>69. Portfolio y cluster simulation</w:t>
      </w:r>
    </w:p>
    <w:p>
      <w:pPr>
        <w:pStyle w:val="BodyText"/>
      </w:pPr>
      <w:r>
        <w:t>Antes de la siguiente etapa, los planes deben poder evaluarse conjuntamente. Las relaciones/correlaciones ya vienen de Etapa 2.</w:t>
      </w:r>
    </w:p>
    <w:p>
      <w:pPr>
        <w:pStyle w:val="ListBullet"/>
      </w:pPr>
      <w:r>
        <w:t>Total notional y risk budget de todos los TradePlans seleccionados.</w:t>
      </w:r>
    </w:p>
    <w:p>
      <w:pPr>
        <w:pStyle w:val="ListBullet"/>
      </w:pPr>
      <w:r>
        <w:t>Exposicion por sector/opportunity cluster.</w:t>
      </w:r>
    </w:p>
    <w:p>
      <w:pPr>
        <w:pStyle w:val="ListBullet"/>
      </w:pPr>
      <w:r>
        <w:t>Warnings por alta correlacion: NVDA+AMD+AVGO no son tres riesgos totalmente independientes.</w:t>
      </w:r>
    </w:p>
    <w:p>
      <w:pPr>
        <w:pStyle w:val="ListBullet"/>
      </w:pPr>
      <w:r>
        <w:t>Daily risk budget y remaining risk.</w:t>
      </w:r>
    </w:p>
    <w:p>
      <w:pPr>
        <w:pStyle w:val="ListBullet"/>
      </w:pPr>
      <w:r>
        <w:t>Escenario de stress: mercado/sector adverso afectando simultaneamente varios planes.</w:t>
      </w:r>
    </w:p>
    <w:p>
      <w:pPr>
        <w:pStyle w:val="Heading1"/>
      </w:pPr>
      <w:r>
        <w:t>70. Persistencia y almacenamiento</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016"/>
            <w:shd w:fill="D9EAF7"/>
            <w:tcMar>
              <w:top w:w="80" w:type="dxa"/>
              <w:start w:w="90" w:type="dxa"/>
              <w:bottom w:w="80" w:type="dxa"/>
              <w:end w:w="90" w:type="dxa"/>
            </w:tcMar>
            <w:vAlign w:val="center"/>
          </w:tcPr>
          <w:p>
            <w:pPr>
              <w:jc w:val="center"/>
            </w:pPr>
            <w:r>
              <w:rPr>
                <w:b/>
                <w:sz w:val="17"/>
              </w:rPr>
              <w:t>Tecnologia</w:t>
            </w:r>
          </w:p>
        </w:tc>
        <w:tc>
          <w:tcPr>
            <w:tcW w:type="dxa" w:w="4320"/>
            <w:shd w:fill="D9EAF7"/>
            <w:tcMar>
              <w:top w:w="80" w:type="dxa"/>
              <w:start w:w="90" w:type="dxa"/>
              <w:bottom w:w="80" w:type="dxa"/>
              <w:end w:w="90" w:type="dxa"/>
            </w:tcMar>
            <w:vAlign w:val="center"/>
          </w:tcPr>
          <w:p>
            <w:pPr>
              <w:jc w:val="center"/>
            </w:pPr>
            <w:r>
              <w:rPr>
                <w:b/>
                <w:sz w:val="17"/>
              </w:rPr>
              <w:t>Etapa 3</w:t>
            </w:r>
          </w:p>
        </w:tc>
        <w:tc>
          <w:tcPr>
            <w:tcW w:type="dxa" w:w="4752"/>
            <w:shd w:fill="D9EAF7"/>
            <w:tcMar>
              <w:top w:w="80" w:type="dxa"/>
              <w:start w:w="90" w:type="dxa"/>
              <w:bottom w:w="80" w:type="dxa"/>
              <w:end w:w="90" w:type="dxa"/>
            </w:tcMar>
            <w:vAlign w:val="center"/>
          </w:tcPr>
          <w:p>
            <w:pPr>
              <w:jc w:val="center"/>
            </w:pPr>
            <w:r>
              <w:rPr>
                <w:b/>
                <w:sz w:val="17"/>
              </w:rPr>
              <w:t>Por que</w:t>
            </w:r>
          </w:p>
        </w:tc>
      </w:tr>
      <w:tr>
        <w:tc>
          <w:tcPr>
            <w:tcW w:type="dxa" w:w="2016"/>
            <w:tcMar>
              <w:top w:w="80" w:type="dxa"/>
              <w:start w:w="90" w:type="dxa"/>
              <w:bottom w:w="80" w:type="dxa"/>
              <w:end w:w="90" w:type="dxa"/>
            </w:tcMar>
          </w:tcPr>
          <w:p>
            <w:r>
              <w:rPr>
                <w:sz w:val="16"/>
              </w:rPr>
              <w:t>RAM</w:t>
            </w:r>
          </w:p>
        </w:tc>
        <w:tc>
          <w:tcPr>
            <w:tcW w:type="dxa" w:w="4320"/>
            <w:tcMar>
              <w:top w:w="80" w:type="dxa"/>
              <w:start w:w="90" w:type="dxa"/>
              <w:bottom w:w="80" w:type="dxa"/>
              <w:end w:w="90" w:type="dxa"/>
            </w:tcMar>
          </w:tcPr>
          <w:p>
            <w:r>
              <w:rPr>
                <w:sz w:val="16"/>
              </w:rPr>
              <w:t>plan activo, simulation state, orders/positions virtuales</w:t>
            </w:r>
          </w:p>
        </w:tc>
        <w:tc>
          <w:tcPr>
            <w:tcW w:type="dxa" w:w="4752"/>
            <w:tcMar>
              <w:top w:w="80" w:type="dxa"/>
              <w:start w:w="90" w:type="dxa"/>
              <w:bottom w:w="80" w:type="dxa"/>
              <w:end w:w="90" w:type="dxa"/>
            </w:tcMar>
          </w:tcPr>
          <w:p>
            <w:r>
              <w:rPr>
                <w:sz w:val="16"/>
              </w:rPr>
              <w:t>Maxima velocidad; estado caliente.</w:t>
            </w:r>
          </w:p>
        </w:tc>
      </w:tr>
      <w:tr>
        <w:tc>
          <w:tcPr>
            <w:tcW w:type="dxa" w:w="2016"/>
            <w:tcMar>
              <w:top w:w="80" w:type="dxa"/>
              <w:start w:w="90" w:type="dxa"/>
              <w:bottom w:w="80" w:type="dxa"/>
              <w:end w:w="90" w:type="dxa"/>
            </w:tcMar>
          </w:tcPr>
          <w:p>
            <w:r>
              <w:rPr>
                <w:sz w:val="16"/>
              </w:rPr>
              <w:t>SQLite WAL</w:t>
            </w:r>
          </w:p>
        </w:tc>
        <w:tc>
          <w:tcPr>
            <w:tcW w:type="dxa" w:w="4320"/>
            <w:tcMar>
              <w:top w:w="80" w:type="dxa"/>
              <w:start w:w="90" w:type="dxa"/>
              <w:bottom w:w="80" w:type="dxa"/>
              <w:end w:w="90" w:type="dxa"/>
            </w:tcMar>
          </w:tcPr>
          <w:p>
            <w:r>
              <w:rPr>
                <w:sz w:val="16"/>
              </w:rPr>
              <w:t>trade plans, versions, overrides, simulations, journal, strategy stats</w:t>
            </w:r>
          </w:p>
        </w:tc>
        <w:tc>
          <w:tcPr>
            <w:tcW w:type="dxa" w:w="4752"/>
            <w:tcMar>
              <w:top w:w="80" w:type="dxa"/>
              <w:start w:w="90" w:type="dxa"/>
              <w:bottom w:w="80" w:type="dxa"/>
              <w:end w:w="90" w:type="dxa"/>
            </w:tcMar>
          </w:tcPr>
          <w:p>
            <w:r>
              <w:rPr>
                <w:sz w:val="16"/>
              </w:rPr>
              <w:t>Cero servidor; transaccional y simple.</w:t>
            </w:r>
          </w:p>
        </w:tc>
      </w:tr>
      <w:tr>
        <w:tc>
          <w:tcPr>
            <w:tcW w:type="dxa" w:w="2016"/>
            <w:tcMar>
              <w:top w:w="80" w:type="dxa"/>
              <w:start w:w="90" w:type="dxa"/>
              <w:bottom w:w="80" w:type="dxa"/>
              <w:end w:w="90" w:type="dxa"/>
            </w:tcMar>
          </w:tcPr>
          <w:p>
            <w:r>
              <w:rPr>
                <w:sz w:val="16"/>
              </w:rPr>
              <w:t>Parquet</w:t>
            </w:r>
          </w:p>
        </w:tc>
        <w:tc>
          <w:tcPr>
            <w:tcW w:type="dxa" w:w="4320"/>
            <w:tcMar>
              <w:top w:w="80" w:type="dxa"/>
              <w:start w:w="90" w:type="dxa"/>
              <w:bottom w:w="80" w:type="dxa"/>
              <w:end w:w="90" w:type="dxa"/>
            </w:tcMar>
          </w:tcPr>
          <w:p>
            <w:r>
              <w:rPr>
                <w:sz w:val="16"/>
              </w:rPr>
              <w:t>replay outcomes, Monte Carlo paths/resumen masivo, trade outcome datasets</w:t>
            </w:r>
          </w:p>
        </w:tc>
        <w:tc>
          <w:tcPr>
            <w:tcW w:type="dxa" w:w="4752"/>
            <w:tcMar>
              <w:top w:w="80" w:type="dxa"/>
              <w:start w:w="90" w:type="dxa"/>
              <w:bottom w:w="80" w:type="dxa"/>
              <w:end w:w="90" w:type="dxa"/>
            </w:tcMar>
          </w:tcPr>
          <w:p>
            <w:r>
              <w:rPr>
                <w:sz w:val="16"/>
              </w:rPr>
              <w:t>Columnar/comprimido para historico.</w:t>
            </w:r>
          </w:p>
        </w:tc>
      </w:tr>
      <w:tr>
        <w:tc>
          <w:tcPr>
            <w:tcW w:type="dxa" w:w="2016"/>
            <w:tcMar>
              <w:top w:w="80" w:type="dxa"/>
              <w:start w:w="90" w:type="dxa"/>
              <w:bottom w:w="80" w:type="dxa"/>
              <w:end w:w="90" w:type="dxa"/>
            </w:tcMar>
          </w:tcPr>
          <w:p>
            <w:r>
              <w:rPr>
                <w:sz w:val="16"/>
              </w:rPr>
              <w:t>DuckDB</w:t>
            </w:r>
          </w:p>
        </w:tc>
        <w:tc>
          <w:tcPr>
            <w:tcW w:type="dxa" w:w="4320"/>
            <w:tcMar>
              <w:top w:w="80" w:type="dxa"/>
              <w:start w:w="90" w:type="dxa"/>
              <w:bottom w:w="80" w:type="dxa"/>
              <w:end w:w="90" w:type="dxa"/>
            </w:tcMar>
          </w:tcPr>
          <w:p>
            <w:r>
              <w:rPr>
                <w:sz w:val="16"/>
              </w:rPr>
              <w:t>joins/analytics sobre outcomes/Parquet</w:t>
            </w:r>
          </w:p>
        </w:tc>
        <w:tc>
          <w:tcPr>
            <w:tcW w:type="dxa" w:w="4752"/>
            <w:tcMar>
              <w:top w:w="80" w:type="dxa"/>
              <w:start w:w="90" w:type="dxa"/>
              <w:bottom w:w="80" w:type="dxa"/>
              <w:end w:w="90" w:type="dxa"/>
            </w:tcMar>
          </w:tcPr>
          <w:p>
            <w:r>
              <w:rPr>
                <w:sz w:val="16"/>
              </w:rPr>
              <w:t>SQL local sin duplicacion.</w:t>
            </w:r>
          </w:p>
        </w:tc>
      </w:tr>
      <w:tr>
        <w:tc>
          <w:tcPr>
            <w:tcW w:type="dxa" w:w="2016"/>
            <w:tcMar>
              <w:top w:w="80" w:type="dxa"/>
              <w:start w:w="90" w:type="dxa"/>
              <w:bottom w:w="80" w:type="dxa"/>
              <w:end w:w="90" w:type="dxa"/>
            </w:tcMar>
          </w:tcPr>
          <w:p>
            <w:r>
              <w:rPr>
                <w:sz w:val="16"/>
              </w:rPr>
              <w:t>Polars/NumPy</w:t>
            </w:r>
          </w:p>
        </w:tc>
        <w:tc>
          <w:tcPr>
            <w:tcW w:type="dxa" w:w="4320"/>
            <w:tcMar>
              <w:top w:w="80" w:type="dxa"/>
              <w:start w:w="90" w:type="dxa"/>
              <w:bottom w:w="80" w:type="dxa"/>
              <w:end w:w="90" w:type="dxa"/>
            </w:tcMar>
          </w:tcPr>
          <w:p>
            <w:r>
              <w:rPr>
                <w:sz w:val="16"/>
              </w:rPr>
              <w:t>calculo vectorizado y escenarios</w:t>
            </w:r>
          </w:p>
        </w:tc>
        <w:tc>
          <w:tcPr>
            <w:tcW w:type="dxa" w:w="4752"/>
            <w:tcMar>
              <w:top w:w="80" w:type="dxa"/>
              <w:start w:w="90" w:type="dxa"/>
              <w:bottom w:w="80" w:type="dxa"/>
              <w:end w:w="90" w:type="dxa"/>
            </w:tcMar>
          </w:tcPr>
          <w:p>
            <w:r>
              <w:rPr>
                <w:sz w:val="16"/>
              </w:rPr>
              <w:t>Rapido y gratuito.</w:t>
            </w:r>
          </w:p>
        </w:tc>
      </w:tr>
    </w:tbl>
    <w:p/>
    <w:p>
      <w:pPr>
        <w:pStyle w:val="Heading2"/>
      </w:pPr>
      <w:r>
        <w:t>70.1 Tablas SQLite sugeridas</w:t>
      </w:r>
    </w:p>
    <w:tbl>
      <w:tblPr>
        <w:tblStyle w:val="TableGrid"/>
        <w:tblW w:type="auto" w:w="0"/>
        <w:jc w:val="center"/>
        <w:tblLook w:firstColumn="1" w:firstRow="1" w:lastColumn="0" w:lastRow="0" w:noHBand="0" w:noVBand="1" w:val="04A0"/>
      </w:tblPr>
      <w:tblGrid>
        <w:gridCol w:w="10224"/>
      </w:tblGrid>
      <w:tr>
        <w:tc>
          <w:tcPr>
            <w:tcW w:type="dxa" w:w="10224"/>
            <w:shd w:fill="F4F6F8"/>
            <w:tcMar>
              <w:top w:w="90" w:type="dxa"/>
              <w:start w:w="120" w:type="dxa"/>
              <w:bottom w:w="90" w:type="dxa"/>
              <w:end w:w="120" w:type="dxa"/>
            </w:tcMar>
          </w:tcPr>
          <w:p>
            <w:pPr>
              <w:jc w:val="left"/>
            </w:pPr>
            <w:r>
              <w:rPr>
                <w:rFonts w:ascii="Consolas" w:hAnsi="Consolas"/>
                <w:sz w:val="17"/>
              </w:rPr>
              <w:t>trade_plans</w:t>
              <w:br/>
              <w:t>trade_plan_versions</w:t>
              <w:br/>
              <w:t>risk_profiles</w:t>
              <w:br/>
              <w:t>manual_overrides</w:t>
              <w:br/>
              <w:t>simulation_runs</w:t>
              <w:br/>
              <w:t>simulation_scenarios</w:t>
              <w:br/>
              <w:t>simulated_orders</w:t>
              <w:br/>
              <w:t>simulated_trades</w:t>
              <w:br/>
              <w:t>trade_journal</w:t>
              <w:br/>
              <w:t>strategy_statistics</w:t>
              <w:br/>
              <w:t>portfolio_simulations</w:t>
              <w:br/>
              <w:t>model_versions</w:t>
            </w:r>
          </w:p>
        </w:tc>
      </w:tr>
    </w:tbl>
    <w:p>
      <w:pPr>
        <w:pStyle w:val="BodyText"/>
      </w:pPr>
      <w:r>
        <w:t>Activar WAL mode. No guardar velas/ticks/Monte Carlo masivo en SQLite.</w:t>
      </w:r>
    </w:p>
    <w:p>
      <w:pPr>
        <w:pStyle w:val="Heading1"/>
      </w:pPr>
      <w:r>
        <w:t>71. Versionado y reproducibilidad</w:t>
      </w:r>
    </w:p>
    <w:p>
      <w:pPr>
        <w:pStyle w:val="BodyText"/>
      </w:pPr>
      <w:r>
        <w:t>Cada SimulationResult debe poder reconstruirse meses despues.</w:t>
      </w:r>
    </w:p>
    <w:tbl>
      <w:tblPr>
        <w:tblStyle w:val="TableGrid"/>
        <w:tblW w:type="auto" w:w="0"/>
        <w:jc w:val="center"/>
        <w:tblLook w:firstColumn="1" w:firstRow="1" w:lastColumn="0" w:lastRow="0" w:noHBand="0" w:noVBand="1" w:val="04A0"/>
      </w:tblPr>
      <w:tblGrid>
        <w:gridCol w:w="10224"/>
      </w:tblGrid>
      <w:tr>
        <w:tc>
          <w:tcPr>
            <w:tcW w:type="dxa" w:w="10224"/>
            <w:shd w:fill="F4F6F8"/>
            <w:tcMar>
              <w:top w:w="90" w:type="dxa"/>
              <w:start w:w="120" w:type="dxa"/>
              <w:bottom w:w="90" w:type="dxa"/>
              <w:end w:w="120" w:type="dxa"/>
            </w:tcMar>
          </w:tcPr>
          <w:p>
            <w:pPr>
              <w:jc w:val="left"/>
            </w:pPr>
            <w:r>
              <w:rPr>
                <w:rFonts w:ascii="Consolas" w:hAnsi="Consolas"/>
                <w:sz w:val="17"/>
              </w:rPr>
              <w:t>stage1_data_snapshot_id</w:t>
              <w:br/>
              <w:t>stage2_analysis_snapshot_id</w:t>
              <w:br/>
              <w:t>opportunity_candidate_id</w:t>
              <w:br/>
              <w:t>strategy_version</w:t>
              <w:br/>
              <w:t>trade_planner_version</w:t>
              <w:br/>
              <w:t>risk_model_version</w:t>
              <w:br/>
              <w:t>scenario_model_version</w:t>
              <w:br/>
              <w:t>slippage_model_version</w:t>
              <w:br/>
              <w:t>cost_model_version</w:t>
              <w:br/>
              <w:t>manual_override_version</w:t>
            </w:r>
          </w:p>
        </w:tc>
      </w:tr>
    </w:tbl>
    <w:p>
      <w:pPr>
        <w:pStyle w:val="ListBullet"/>
      </w:pPr>
      <w:r>
        <w:t>Nunca sobrescribir un TradePlan ejecutado/simulado: crear nueva version.</w:t>
      </w:r>
    </w:p>
    <w:p>
      <w:pPr>
        <w:pStyle w:val="ListBullet"/>
      </w:pPr>
      <w:r>
        <w:t>Guardar recommended vs selected para estudiar el impacto de decisiones manuales.</w:t>
      </w:r>
    </w:p>
    <w:p>
      <w:pPr>
        <w:pStyle w:val="Heading1"/>
      </w:pPr>
      <w:r>
        <w:t>72. API v3 propuesta</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1152"/>
            <w:shd w:fill="D9EAF7"/>
            <w:tcMar>
              <w:top w:w="80" w:type="dxa"/>
              <w:start w:w="90" w:type="dxa"/>
              <w:bottom w:w="80" w:type="dxa"/>
              <w:end w:w="90" w:type="dxa"/>
            </w:tcMar>
            <w:vAlign w:val="center"/>
          </w:tcPr>
          <w:p>
            <w:pPr>
              <w:jc w:val="center"/>
            </w:pPr>
            <w:r>
              <w:rPr>
                <w:b/>
                <w:sz w:val="17"/>
              </w:rPr>
              <w:t>Metodo</w:t>
            </w:r>
          </w:p>
        </w:tc>
        <w:tc>
          <w:tcPr>
            <w:tcW w:type="dxa" w:w="4464"/>
            <w:shd w:fill="D9EAF7"/>
            <w:tcMar>
              <w:top w:w="80" w:type="dxa"/>
              <w:start w:w="90" w:type="dxa"/>
              <w:bottom w:w="80" w:type="dxa"/>
              <w:end w:w="90" w:type="dxa"/>
            </w:tcMar>
            <w:vAlign w:val="center"/>
          </w:tcPr>
          <w:p>
            <w:pPr>
              <w:jc w:val="center"/>
            </w:pPr>
            <w:r>
              <w:rPr>
                <w:b/>
                <w:sz w:val="17"/>
              </w:rPr>
              <w:t>Endpoint</w:t>
            </w:r>
          </w:p>
        </w:tc>
        <w:tc>
          <w:tcPr>
            <w:tcW w:type="dxa" w:w="5616"/>
            <w:shd w:fill="D9EAF7"/>
            <w:tcMar>
              <w:top w:w="80" w:type="dxa"/>
              <w:start w:w="90" w:type="dxa"/>
              <w:bottom w:w="80" w:type="dxa"/>
              <w:end w:w="90" w:type="dxa"/>
            </w:tcMar>
            <w:vAlign w:val="center"/>
          </w:tcPr>
          <w:p>
            <w:pPr>
              <w:jc w:val="center"/>
            </w:pPr>
            <w:r>
              <w:rPr>
                <w:b/>
                <w:sz w:val="17"/>
              </w:rPr>
              <w:t>Uso</w:t>
            </w:r>
          </w:p>
        </w:tc>
      </w:tr>
      <w:tr>
        <w:tc>
          <w:tcPr>
            <w:tcW w:type="dxa" w:w="1152"/>
            <w:tcMar>
              <w:top w:w="80" w:type="dxa"/>
              <w:start w:w="90" w:type="dxa"/>
              <w:bottom w:w="80" w:type="dxa"/>
              <w:end w:w="90" w:type="dxa"/>
            </w:tcMar>
          </w:tcPr>
          <w:p>
            <w:r>
              <w:rPr>
                <w:sz w:val="16"/>
              </w:rPr>
              <w:t>GET</w:t>
            </w:r>
          </w:p>
        </w:tc>
        <w:tc>
          <w:tcPr>
            <w:tcW w:type="dxa" w:w="4464"/>
            <w:tcMar>
              <w:top w:w="80" w:type="dxa"/>
              <w:start w:w="90" w:type="dxa"/>
              <w:bottom w:w="80" w:type="dxa"/>
              <w:end w:w="90" w:type="dxa"/>
            </w:tcMar>
          </w:tcPr>
          <w:p>
            <w:r>
              <w:rPr>
                <w:sz w:val="16"/>
              </w:rPr>
              <w:t>/api/v3/trades/candidates</w:t>
            </w:r>
          </w:p>
        </w:tc>
        <w:tc>
          <w:tcPr>
            <w:tcW w:type="dxa" w:w="5616"/>
            <w:tcMar>
              <w:top w:w="80" w:type="dxa"/>
              <w:start w:w="90" w:type="dxa"/>
              <w:bottom w:w="80" w:type="dxa"/>
              <w:end w:w="90" w:type="dxa"/>
            </w:tcMar>
          </w:tcPr>
          <w:p>
            <w:r>
              <w:rPr>
                <w:sz w:val="16"/>
              </w:rPr>
              <w:t>Finalistas de Etapa 2 con qualification/readiness.</w:t>
            </w:r>
          </w:p>
        </w:tc>
      </w:tr>
      <w:tr>
        <w:tc>
          <w:tcPr>
            <w:tcW w:type="dxa" w:w="1152"/>
            <w:tcMar>
              <w:top w:w="80" w:type="dxa"/>
              <w:start w:w="90" w:type="dxa"/>
              <w:bottom w:w="80" w:type="dxa"/>
              <w:end w:w="90" w:type="dxa"/>
            </w:tcMar>
          </w:tcPr>
          <w:p>
            <w:r>
              <w:rPr>
                <w:sz w:val="16"/>
              </w:rPr>
              <w:t>POST</w:t>
            </w:r>
          </w:p>
        </w:tc>
        <w:tc>
          <w:tcPr>
            <w:tcW w:type="dxa" w:w="4464"/>
            <w:tcMar>
              <w:top w:w="80" w:type="dxa"/>
              <w:start w:w="90" w:type="dxa"/>
              <w:bottom w:w="80" w:type="dxa"/>
              <w:end w:w="90" w:type="dxa"/>
            </w:tcMar>
          </w:tcPr>
          <w:p>
            <w:r>
              <w:rPr>
                <w:sz w:val="16"/>
              </w:rPr>
              <w:t>/api/v3/trade-plans/generate</w:t>
            </w:r>
          </w:p>
        </w:tc>
        <w:tc>
          <w:tcPr>
            <w:tcW w:type="dxa" w:w="5616"/>
            <w:tcMar>
              <w:top w:w="80" w:type="dxa"/>
              <w:start w:w="90" w:type="dxa"/>
              <w:bottom w:w="80" w:type="dxa"/>
              <w:end w:w="90" w:type="dxa"/>
            </w:tcMar>
          </w:tcPr>
          <w:p>
            <w:r>
              <w:rPr>
                <w:sz w:val="16"/>
              </w:rPr>
              <w:t>Generar TradePlan recomendado.</w:t>
            </w:r>
          </w:p>
        </w:tc>
      </w:tr>
      <w:tr>
        <w:tc>
          <w:tcPr>
            <w:tcW w:type="dxa" w:w="1152"/>
            <w:tcMar>
              <w:top w:w="80" w:type="dxa"/>
              <w:start w:w="90" w:type="dxa"/>
              <w:bottom w:w="80" w:type="dxa"/>
              <w:end w:w="90" w:type="dxa"/>
            </w:tcMar>
          </w:tcPr>
          <w:p>
            <w:r>
              <w:rPr>
                <w:sz w:val="16"/>
              </w:rPr>
              <w:t>GET</w:t>
            </w:r>
          </w:p>
        </w:tc>
        <w:tc>
          <w:tcPr>
            <w:tcW w:type="dxa" w:w="4464"/>
            <w:tcMar>
              <w:top w:w="80" w:type="dxa"/>
              <w:start w:w="90" w:type="dxa"/>
              <w:bottom w:w="80" w:type="dxa"/>
              <w:end w:w="90" w:type="dxa"/>
            </w:tcMar>
          </w:tcPr>
          <w:p>
            <w:r>
              <w:rPr>
                <w:sz w:val="16"/>
              </w:rPr>
              <w:t>/api/v3/trade-plans/{id}</w:t>
            </w:r>
          </w:p>
        </w:tc>
        <w:tc>
          <w:tcPr>
            <w:tcW w:type="dxa" w:w="5616"/>
            <w:tcMar>
              <w:top w:w="80" w:type="dxa"/>
              <w:start w:w="90" w:type="dxa"/>
              <w:bottom w:w="80" w:type="dxa"/>
              <w:end w:w="90" w:type="dxa"/>
            </w:tcMar>
          </w:tcPr>
          <w:p>
            <w:r>
              <w:rPr>
                <w:sz w:val="16"/>
              </w:rPr>
              <w:t>Detalle completo.</w:t>
            </w:r>
          </w:p>
        </w:tc>
      </w:tr>
      <w:tr>
        <w:tc>
          <w:tcPr>
            <w:tcW w:type="dxa" w:w="1152"/>
            <w:tcMar>
              <w:top w:w="80" w:type="dxa"/>
              <w:start w:w="90" w:type="dxa"/>
              <w:bottom w:w="80" w:type="dxa"/>
              <w:end w:w="90" w:type="dxa"/>
            </w:tcMar>
          </w:tcPr>
          <w:p>
            <w:r>
              <w:rPr>
                <w:sz w:val="16"/>
              </w:rPr>
              <w:t>POST</w:t>
            </w:r>
          </w:p>
        </w:tc>
        <w:tc>
          <w:tcPr>
            <w:tcW w:type="dxa" w:w="4464"/>
            <w:tcMar>
              <w:top w:w="80" w:type="dxa"/>
              <w:start w:w="90" w:type="dxa"/>
              <w:bottom w:w="80" w:type="dxa"/>
              <w:end w:w="90" w:type="dxa"/>
            </w:tcMar>
          </w:tcPr>
          <w:p>
            <w:r>
              <w:rPr>
                <w:sz w:val="16"/>
              </w:rPr>
              <w:t>/api/v3/trade-plans/{id}/customize</w:t>
            </w:r>
          </w:p>
        </w:tc>
        <w:tc>
          <w:tcPr>
            <w:tcW w:type="dxa" w:w="5616"/>
            <w:tcMar>
              <w:top w:w="80" w:type="dxa"/>
              <w:start w:w="90" w:type="dxa"/>
              <w:bottom w:w="80" w:type="dxa"/>
              <w:end w:w="90" w:type="dxa"/>
            </w:tcMar>
          </w:tcPr>
          <w:p>
            <w:r>
              <w:rPr>
                <w:sz w:val="16"/>
              </w:rPr>
              <w:t>Crear nueva version con overrides.</w:t>
            </w:r>
          </w:p>
        </w:tc>
      </w:tr>
      <w:tr>
        <w:tc>
          <w:tcPr>
            <w:tcW w:type="dxa" w:w="1152"/>
            <w:tcMar>
              <w:top w:w="80" w:type="dxa"/>
              <w:start w:w="90" w:type="dxa"/>
              <w:bottom w:w="80" w:type="dxa"/>
              <w:end w:w="90" w:type="dxa"/>
            </w:tcMar>
          </w:tcPr>
          <w:p>
            <w:r>
              <w:rPr>
                <w:sz w:val="16"/>
              </w:rPr>
              <w:t>GET</w:t>
            </w:r>
          </w:p>
        </w:tc>
        <w:tc>
          <w:tcPr>
            <w:tcW w:type="dxa" w:w="4464"/>
            <w:tcMar>
              <w:top w:w="80" w:type="dxa"/>
              <w:start w:w="90" w:type="dxa"/>
              <w:bottom w:w="80" w:type="dxa"/>
              <w:end w:w="90" w:type="dxa"/>
            </w:tcMar>
          </w:tcPr>
          <w:p>
            <w:r>
              <w:rPr>
                <w:sz w:val="16"/>
              </w:rPr>
              <w:t>/api/v3/trade-plans/{id}/scenarios</w:t>
            </w:r>
          </w:p>
        </w:tc>
        <w:tc>
          <w:tcPr>
            <w:tcW w:type="dxa" w:w="5616"/>
            <w:tcMar>
              <w:top w:w="80" w:type="dxa"/>
              <w:start w:w="90" w:type="dxa"/>
              <w:bottom w:w="80" w:type="dxa"/>
              <w:end w:w="90" w:type="dxa"/>
            </w:tcMar>
          </w:tcPr>
          <w:p>
            <w:r>
              <w:rPr>
                <w:sz w:val="16"/>
              </w:rPr>
              <w:t>Pesimista/base/optimista.</w:t>
            </w:r>
          </w:p>
        </w:tc>
      </w:tr>
      <w:tr>
        <w:tc>
          <w:tcPr>
            <w:tcW w:type="dxa" w:w="1152"/>
            <w:tcMar>
              <w:top w:w="80" w:type="dxa"/>
              <w:start w:w="90" w:type="dxa"/>
              <w:bottom w:w="80" w:type="dxa"/>
              <w:end w:w="90" w:type="dxa"/>
            </w:tcMar>
          </w:tcPr>
          <w:p>
            <w:r>
              <w:rPr>
                <w:sz w:val="16"/>
              </w:rPr>
              <w:t>POST</w:t>
            </w:r>
          </w:p>
        </w:tc>
        <w:tc>
          <w:tcPr>
            <w:tcW w:type="dxa" w:w="4464"/>
            <w:tcMar>
              <w:top w:w="80" w:type="dxa"/>
              <w:start w:w="90" w:type="dxa"/>
              <w:bottom w:w="80" w:type="dxa"/>
              <w:end w:w="90" w:type="dxa"/>
            </w:tcMar>
          </w:tcPr>
          <w:p>
            <w:r>
              <w:rPr>
                <w:sz w:val="16"/>
              </w:rPr>
              <w:t>/api/v3/simulations/what-if</w:t>
            </w:r>
          </w:p>
        </w:tc>
        <w:tc>
          <w:tcPr>
            <w:tcW w:type="dxa" w:w="5616"/>
            <w:tcMar>
              <w:top w:w="80" w:type="dxa"/>
              <w:start w:w="90" w:type="dxa"/>
              <w:bottom w:w="80" w:type="dxa"/>
              <w:end w:w="90" w:type="dxa"/>
            </w:tcMar>
          </w:tcPr>
          <w:p>
            <w:r>
              <w:rPr>
                <w:sz w:val="16"/>
              </w:rPr>
              <w:t>Simulacion manual instantanea.</w:t>
            </w:r>
          </w:p>
        </w:tc>
      </w:tr>
      <w:tr>
        <w:tc>
          <w:tcPr>
            <w:tcW w:type="dxa" w:w="1152"/>
            <w:tcMar>
              <w:top w:w="80" w:type="dxa"/>
              <w:start w:w="90" w:type="dxa"/>
              <w:bottom w:w="80" w:type="dxa"/>
              <w:end w:w="90" w:type="dxa"/>
            </w:tcMar>
          </w:tcPr>
          <w:p>
            <w:r>
              <w:rPr>
                <w:sz w:val="16"/>
              </w:rPr>
              <w:t>POST</w:t>
            </w:r>
          </w:p>
        </w:tc>
        <w:tc>
          <w:tcPr>
            <w:tcW w:type="dxa" w:w="4464"/>
            <w:tcMar>
              <w:top w:w="80" w:type="dxa"/>
              <w:start w:w="90" w:type="dxa"/>
              <w:bottom w:w="80" w:type="dxa"/>
              <w:end w:w="90" w:type="dxa"/>
            </w:tcMar>
          </w:tcPr>
          <w:p>
            <w:r>
              <w:rPr>
                <w:sz w:val="16"/>
              </w:rPr>
              <w:t>/api/v3/simulations/replay</w:t>
            </w:r>
          </w:p>
        </w:tc>
        <w:tc>
          <w:tcPr>
            <w:tcW w:type="dxa" w:w="5616"/>
            <w:tcMar>
              <w:top w:w="80" w:type="dxa"/>
              <w:start w:w="90" w:type="dxa"/>
              <w:bottom w:w="80" w:type="dxa"/>
              <w:end w:w="90" w:type="dxa"/>
            </w:tcMar>
          </w:tcPr>
          <w:p>
            <w:r>
              <w:rPr>
                <w:sz w:val="16"/>
              </w:rPr>
              <w:t>Replay historico.</w:t>
            </w:r>
          </w:p>
        </w:tc>
      </w:tr>
      <w:tr>
        <w:tc>
          <w:tcPr>
            <w:tcW w:type="dxa" w:w="1152"/>
            <w:tcMar>
              <w:top w:w="80" w:type="dxa"/>
              <w:start w:w="90" w:type="dxa"/>
              <w:bottom w:w="80" w:type="dxa"/>
              <w:end w:w="90" w:type="dxa"/>
            </w:tcMar>
          </w:tcPr>
          <w:p>
            <w:r>
              <w:rPr>
                <w:sz w:val="16"/>
              </w:rPr>
              <w:t>POST</w:t>
            </w:r>
          </w:p>
        </w:tc>
        <w:tc>
          <w:tcPr>
            <w:tcW w:type="dxa" w:w="4464"/>
            <w:tcMar>
              <w:top w:w="80" w:type="dxa"/>
              <w:start w:w="90" w:type="dxa"/>
              <w:bottom w:w="80" w:type="dxa"/>
              <w:end w:w="90" w:type="dxa"/>
            </w:tcMar>
          </w:tcPr>
          <w:p>
            <w:r>
              <w:rPr>
                <w:sz w:val="16"/>
              </w:rPr>
              <w:t>/api/v3/simulations/live</w:t>
            </w:r>
          </w:p>
        </w:tc>
        <w:tc>
          <w:tcPr>
            <w:tcW w:type="dxa" w:w="5616"/>
            <w:tcMar>
              <w:top w:w="80" w:type="dxa"/>
              <w:start w:w="90" w:type="dxa"/>
              <w:bottom w:w="80" w:type="dxa"/>
              <w:end w:w="90" w:type="dxa"/>
            </w:tcMar>
          </w:tcPr>
          <w:p>
            <w:r>
              <w:rPr>
                <w:sz w:val="16"/>
              </w:rPr>
              <w:t>Iniciar simulacion live virtual.</w:t>
            </w:r>
          </w:p>
        </w:tc>
      </w:tr>
      <w:tr>
        <w:tc>
          <w:tcPr>
            <w:tcW w:type="dxa" w:w="1152"/>
            <w:tcMar>
              <w:top w:w="80" w:type="dxa"/>
              <w:start w:w="90" w:type="dxa"/>
              <w:bottom w:w="80" w:type="dxa"/>
              <w:end w:w="90" w:type="dxa"/>
            </w:tcMar>
          </w:tcPr>
          <w:p>
            <w:r>
              <w:rPr>
                <w:sz w:val="16"/>
              </w:rPr>
              <w:t>GET</w:t>
            </w:r>
          </w:p>
        </w:tc>
        <w:tc>
          <w:tcPr>
            <w:tcW w:type="dxa" w:w="4464"/>
            <w:tcMar>
              <w:top w:w="80" w:type="dxa"/>
              <w:start w:w="90" w:type="dxa"/>
              <w:bottom w:w="80" w:type="dxa"/>
              <w:end w:w="90" w:type="dxa"/>
            </w:tcMar>
          </w:tcPr>
          <w:p>
            <w:r>
              <w:rPr>
                <w:sz w:val="16"/>
              </w:rPr>
              <w:t>/api/v3/simulations/{id}</w:t>
            </w:r>
          </w:p>
        </w:tc>
        <w:tc>
          <w:tcPr>
            <w:tcW w:type="dxa" w:w="5616"/>
            <w:tcMar>
              <w:top w:w="80" w:type="dxa"/>
              <w:start w:w="90" w:type="dxa"/>
              <w:bottom w:w="80" w:type="dxa"/>
              <w:end w:w="90" w:type="dxa"/>
            </w:tcMar>
          </w:tcPr>
          <w:p>
            <w:r>
              <w:rPr>
                <w:sz w:val="16"/>
              </w:rPr>
              <w:t>Estado/resultado.</w:t>
            </w:r>
          </w:p>
        </w:tc>
      </w:tr>
      <w:tr>
        <w:tc>
          <w:tcPr>
            <w:tcW w:type="dxa" w:w="1152"/>
            <w:tcMar>
              <w:top w:w="80" w:type="dxa"/>
              <w:start w:w="90" w:type="dxa"/>
              <w:bottom w:w="80" w:type="dxa"/>
              <w:end w:w="90" w:type="dxa"/>
            </w:tcMar>
          </w:tcPr>
          <w:p>
            <w:r>
              <w:rPr>
                <w:sz w:val="16"/>
              </w:rPr>
              <w:t>POST</w:t>
            </w:r>
          </w:p>
        </w:tc>
        <w:tc>
          <w:tcPr>
            <w:tcW w:type="dxa" w:w="4464"/>
            <w:tcMar>
              <w:top w:w="80" w:type="dxa"/>
              <w:start w:w="90" w:type="dxa"/>
              <w:bottom w:w="80" w:type="dxa"/>
              <w:end w:w="90" w:type="dxa"/>
            </w:tcMar>
          </w:tcPr>
          <w:p>
            <w:r>
              <w:rPr>
                <w:sz w:val="16"/>
              </w:rPr>
              <w:t>/api/v3/simulations/{id}/stop</w:t>
            </w:r>
          </w:p>
        </w:tc>
        <w:tc>
          <w:tcPr>
            <w:tcW w:type="dxa" w:w="5616"/>
            <w:tcMar>
              <w:top w:w="80" w:type="dxa"/>
              <w:start w:w="90" w:type="dxa"/>
              <w:bottom w:w="80" w:type="dxa"/>
              <w:end w:w="90" w:type="dxa"/>
            </w:tcMar>
          </w:tcPr>
          <w:p>
            <w:r>
              <w:rPr>
                <w:sz w:val="16"/>
              </w:rPr>
              <w:t>Finalizar simulacion live.</w:t>
            </w:r>
          </w:p>
        </w:tc>
      </w:tr>
      <w:tr>
        <w:tc>
          <w:tcPr>
            <w:tcW w:type="dxa" w:w="1152"/>
            <w:tcMar>
              <w:top w:w="80" w:type="dxa"/>
              <w:start w:w="90" w:type="dxa"/>
              <w:bottom w:w="80" w:type="dxa"/>
              <w:end w:w="90" w:type="dxa"/>
            </w:tcMar>
          </w:tcPr>
          <w:p>
            <w:r>
              <w:rPr>
                <w:sz w:val="16"/>
              </w:rPr>
              <w:t>GET</w:t>
            </w:r>
          </w:p>
        </w:tc>
        <w:tc>
          <w:tcPr>
            <w:tcW w:type="dxa" w:w="4464"/>
            <w:tcMar>
              <w:top w:w="80" w:type="dxa"/>
              <w:start w:w="90" w:type="dxa"/>
              <w:bottom w:w="80" w:type="dxa"/>
              <w:end w:w="90" w:type="dxa"/>
            </w:tcMar>
          </w:tcPr>
          <w:p>
            <w:r>
              <w:rPr>
                <w:sz w:val="16"/>
              </w:rPr>
              <w:t>/api/v3/risk/profiles</w:t>
            </w:r>
          </w:p>
        </w:tc>
        <w:tc>
          <w:tcPr>
            <w:tcW w:type="dxa" w:w="5616"/>
            <w:tcMar>
              <w:top w:w="80" w:type="dxa"/>
              <w:start w:w="90" w:type="dxa"/>
              <w:bottom w:w="80" w:type="dxa"/>
              <w:end w:w="90" w:type="dxa"/>
            </w:tcMar>
          </w:tcPr>
          <w:p>
            <w:r>
              <w:rPr>
                <w:sz w:val="16"/>
              </w:rPr>
              <w:t>Presets configurables.</w:t>
            </w:r>
          </w:p>
        </w:tc>
      </w:tr>
      <w:tr>
        <w:tc>
          <w:tcPr>
            <w:tcW w:type="dxa" w:w="1152"/>
            <w:tcMar>
              <w:top w:w="80" w:type="dxa"/>
              <w:start w:w="90" w:type="dxa"/>
              <w:bottom w:w="80" w:type="dxa"/>
              <w:end w:w="90" w:type="dxa"/>
            </w:tcMar>
          </w:tcPr>
          <w:p>
            <w:r>
              <w:rPr>
                <w:sz w:val="16"/>
              </w:rPr>
              <w:t>GET</w:t>
            </w:r>
          </w:p>
        </w:tc>
        <w:tc>
          <w:tcPr>
            <w:tcW w:type="dxa" w:w="4464"/>
            <w:tcMar>
              <w:top w:w="80" w:type="dxa"/>
              <w:start w:w="90" w:type="dxa"/>
              <w:bottom w:w="80" w:type="dxa"/>
              <w:end w:w="90" w:type="dxa"/>
            </w:tcMar>
          </w:tcPr>
          <w:p>
            <w:r>
              <w:rPr>
                <w:sz w:val="16"/>
              </w:rPr>
              <w:t>/api/v3/strategies/performance</w:t>
            </w:r>
          </w:p>
        </w:tc>
        <w:tc>
          <w:tcPr>
            <w:tcW w:type="dxa" w:w="5616"/>
            <w:tcMar>
              <w:top w:w="80" w:type="dxa"/>
              <w:start w:w="90" w:type="dxa"/>
              <w:bottom w:w="80" w:type="dxa"/>
              <w:end w:w="90" w:type="dxa"/>
            </w:tcMar>
          </w:tcPr>
          <w:p>
            <w:r>
              <w:rPr>
                <w:sz w:val="16"/>
              </w:rPr>
              <w:t>Metricas por setup/regime/catalyst.</w:t>
            </w:r>
          </w:p>
        </w:tc>
      </w:tr>
      <w:tr>
        <w:tc>
          <w:tcPr>
            <w:tcW w:type="dxa" w:w="1152"/>
            <w:tcMar>
              <w:top w:w="80" w:type="dxa"/>
              <w:start w:w="90" w:type="dxa"/>
              <w:bottom w:w="80" w:type="dxa"/>
              <w:end w:w="90" w:type="dxa"/>
            </w:tcMar>
          </w:tcPr>
          <w:p>
            <w:r>
              <w:rPr>
                <w:sz w:val="16"/>
              </w:rPr>
              <w:t>POST</w:t>
            </w:r>
          </w:p>
        </w:tc>
        <w:tc>
          <w:tcPr>
            <w:tcW w:type="dxa" w:w="4464"/>
            <w:tcMar>
              <w:top w:w="80" w:type="dxa"/>
              <w:start w:w="90" w:type="dxa"/>
              <w:bottom w:w="80" w:type="dxa"/>
              <w:end w:w="90" w:type="dxa"/>
            </w:tcMar>
          </w:tcPr>
          <w:p>
            <w:r>
              <w:rPr>
                <w:sz w:val="16"/>
              </w:rPr>
              <w:t>/api/v3/portfolio/simulate</w:t>
            </w:r>
          </w:p>
        </w:tc>
        <w:tc>
          <w:tcPr>
            <w:tcW w:type="dxa" w:w="5616"/>
            <w:tcMar>
              <w:top w:w="80" w:type="dxa"/>
              <w:start w:w="90" w:type="dxa"/>
              <w:bottom w:w="80" w:type="dxa"/>
              <w:end w:w="90" w:type="dxa"/>
            </w:tcMar>
          </w:tcPr>
          <w:p>
            <w:r>
              <w:rPr>
                <w:sz w:val="16"/>
              </w:rPr>
              <w:t>Cruzar varios TradePlans.</w:t>
            </w:r>
          </w:p>
        </w:tc>
      </w:tr>
      <w:tr>
        <w:tc>
          <w:tcPr>
            <w:tcW w:type="dxa" w:w="1152"/>
            <w:tcMar>
              <w:top w:w="80" w:type="dxa"/>
              <w:start w:w="90" w:type="dxa"/>
              <w:bottom w:w="80" w:type="dxa"/>
              <w:end w:w="90" w:type="dxa"/>
            </w:tcMar>
          </w:tcPr>
          <w:p>
            <w:r>
              <w:rPr>
                <w:sz w:val="16"/>
              </w:rPr>
              <w:t>POST</w:t>
            </w:r>
          </w:p>
        </w:tc>
        <w:tc>
          <w:tcPr>
            <w:tcW w:type="dxa" w:w="4464"/>
            <w:tcMar>
              <w:top w:w="80" w:type="dxa"/>
              <w:start w:w="90" w:type="dxa"/>
              <w:bottom w:w="80" w:type="dxa"/>
              <w:end w:w="90" w:type="dxa"/>
            </w:tcMar>
          </w:tcPr>
          <w:p>
            <w:r>
              <w:rPr>
                <w:sz w:val="16"/>
              </w:rPr>
              <w:t>/api/v3/analysis/{symbol}/ai-review</w:t>
            </w:r>
          </w:p>
        </w:tc>
        <w:tc>
          <w:tcPr>
            <w:tcW w:type="dxa" w:w="5616"/>
            <w:tcMar>
              <w:top w:w="80" w:type="dxa"/>
              <w:start w:w="90" w:type="dxa"/>
              <w:bottom w:w="80" w:type="dxa"/>
              <w:end w:w="90" w:type="dxa"/>
            </w:tcMar>
          </w:tcPr>
          <w:p>
            <w:r>
              <w:rPr>
                <w:sz w:val="16"/>
              </w:rPr>
              <w:t>Critic/explain opcional.</w:t>
            </w:r>
          </w:p>
        </w:tc>
      </w:tr>
    </w:tbl>
    <w:p/>
    <w:p>
      <w:pPr>
        <w:pStyle w:val="Heading1"/>
      </w:pPr>
      <w:r>
        <w:t>73. Contratos de respuesta orientados a la toma de decisiones</w:t>
      </w:r>
    </w:p>
    <w:p>
      <w:pPr>
        <w:pStyle w:val="Heading2"/>
      </w:pPr>
      <w:r>
        <w:t>73.1 Ranked Trade Plans</w:t>
      </w:r>
    </w:p>
    <w:tbl>
      <w:tblPr>
        <w:tblStyle w:val="TableGrid"/>
        <w:tblW w:type="auto" w:w="0"/>
        <w:jc w:val="center"/>
        <w:tblLook w:firstColumn="1" w:firstRow="1" w:lastColumn="0" w:lastRow="0" w:noHBand="0" w:noVBand="1" w:val="04A0"/>
      </w:tblPr>
      <w:tblGrid>
        <w:gridCol w:w="1461"/>
        <w:gridCol w:w="1461"/>
        <w:gridCol w:w="1461"/>
        <w:gridCol w:w="1461"/>
        <w:gridCol w:w="1461"/>
        <w:gridCol w:w="1461"/>
        <w:gridCol w:w="1461"/>
      </w:tblGrid>
      <w:tr>
        <w:trPr>
          <w:tblHeader w:val="true"/>
        </w:trPr>
        <w:tc>
          <w:tcPr>
            <w:tcW w:type="dxa" w:w="1008"/>
            <w:shd w:fill="D9EAF7"/>
            <w:tcMar>
              <w:top w:w="80" w:type="dxa"/>
              <w:start w:w="90" w:type="dxa"/>
              <w:bottom w:w="80" w:type="dxa"/>
              <w:end w:w="90" w:type="dxa"/>
            </w:tcMar>
            <w:vAlign w:val="center"/>
          </w:tcPr>
          <w:p>
            <w:pPr>
              <w:jc w:val="center"/>
            </w:pPr>
            <w:r>
              <w:rPr>
                <w:b/>
                <w:sz w:val="17"/>
              </w:rPr>
              <w:t>Rank</w:t>
            </w:r>
          </w:p>
        </w:tc>
        <w:tc>
          <w:tcPr>
            <w:tcW w:type="dxa" w:w="1440"/>
            <w:shd w:fill="D9EAF7"/>
            <w:tcMar>
              <w:top w:w="80" w:type="dxa"/>
              <w:start w:w="90" w:type="dxa"/>
              <w:bottom w:w="80" w:type="dxa"/>
              <w:end w:w="90" w:type="dxa"/>
            </w:tcMar>
            <w:vAlign w:val="center"/>
          </w:tcPr>
          <w:p>
            <w:pPr>
              <w:jc w:val="center"/>
            </w:pPr>
            <w:r>
              <w:rPr>
                <w:b/>
                <w:sz w:val="17"/>
              </w:rPr>
              <w:t>Symbol</w:t>
            </w:r>
          </w:p>
        </w:tc>
        <w:tc>
          <w:tcPr>
            <w:tcW w:type="dxa" w:w="1728"/>
            <w:shd w:fill="D9EAF7"/>
            <w:tcMar>
              <w:top w:w="80" w:type="dxa"/>
              <w:start w:w="90" w:type="dxa"/>
              <w:bottom w:w="80" w:type="dxa"/>
              <w:end w:w="90" w:type="dxa"/>
            </w:tcMar>
            <w:vAlign w:val="center"/>
          </w:tcPr>
          <w:p>
            <w:pPr>
              <w:jc w:val="center"/>
            </w:pPr>
            <w:r>
              <w:rPr>
                <w:b/>
                <w:sz w:val="17"/>
              </w:rPr>
              <w:t>Readiness</w:t>
            </w:r>
          </w:p>
        </w:tc>
        <w:tc>
          <w:tcPr>
            <w:tcW w:type="dxa" w:w="1728"/>
            <w:shd w:fill="D9EAF7"/>
            <w:tcMar>
              <w:top w:w="80" w:type="dxa"/>
              <w:start w:w="90" w:type="dxa"/>
              <w:bottom w:w="80" w:type="dxa"/>
              <w:end w:w="90" w:type="dxa"/>
            </w:tcMar>
            <w:vAlign w:val="center"/>
          </w:tcPr>
          <w:p>
            <w:pPr>
              <w:jc w:val="center"/>
            </w:pPr>
            <w:r>
              <w:rPr>
                <w:b/>
                <w:sz w:val="17"/>
              </w:rPr>
              <w:t>R/R base</w:t>
            </w:r>
          </w:p>
        </w:tc>
        <w:tc>
          <w:tcPr>
            <w:tcW w:type="dxa" w:w="2016"/>
            <w:shd w:fill="D9EAF7"/>
            <w:tcMar>
              <w:top w:w="80" w:type="dxa"/>
              <w:start w:w="90" w:type="dxa"/>
              <w:bottom w:w="80" w:type="dxa"/>
              <w:end w:w="90" w:type="dxa"/>
            </w:tcMar>
            <w:vAlign w:val="center"/>
          </w:tcPr>
          <w:p>
            <w:pPr>
              <w:jc w:val="center"/>
            </w:pPr>
            <w:r>
              <w:rPr>
                <w:b/>
                <w:sz w:val="17"/>
              </w:rPr>
              <w:t>Historical EV</w:t>
            </w:r>
          </w:p>
        </w:tc>
        <w:tc>
          <w:tcPr>
            <w:tcW w:type="dxa" w:w="1440"/>
            <w:shd w:fill="D9EAF7"/>
            <w:tcMar>
              <w:top w:w="80" w:type="dxa"/>
              <w:start w:w="90" w:type="dxa"/>
              <w:bottom w:w="80" w:type="dxa"/>
              <w:end w:w="90" w:type="dxa"/>
            </w:tcMar>
            <w:vAlign w:val="center"/>
          </w:tcPr>
          <w:p>
            <w:pPr>
              <w:jc w:val="center"/>
            </w:pPr>
            <w:r>
              <w:rPr>
                <w:b/>
                <w:sz w:val="17"/>
              </w:rPr>
              <w:t>Risk</w:t>
            </w:r>
          </w:p>
        </w:tc>
        <w:tc>
          <w:tcPr>
            <w:tcW w:type="dxa" w:w="2592"/>
            <w:shd w:fill="D9EAF7"/>
            <w:tcMar>
              <w:top w:w="80" w:type="dxa"/>
              <w:start w:w="90" w:type="dxa"/>
              <w:bottom w:w="80" w:type="dxa"/>
              <w:end w:w="90" w:type="dxa"/>
            </w:tcMar>
            <w:vAlign w:val="center"/>
          </w:tcPr>
          <w:p>
            <w:pPr>
              <w:jc w:val="center"/>
            </w:pPr>
            <w:r>
              <w:rPr>
                <w:b/>
                <w:sz w:val="17"/>
              </w:rPr>
              <w:t>Status</w:t>
            </w:r>
          </w:p>
        </w:tc>
      </w:tr>
      <w:tr>
        <w:tc>
          <w:tcPr>
            <w:tcW w:type="dxa" w:w="1008"/>
            <w:tcMar>
              <w:top w:w="80" w:type="dxa"/>
              <w:start w:w="90" w:type="dxa"/>
              <w:bottom w:w="80" w:type="dxa"/>
              <w:end w:w="90" w:type="dxa"/>
            </w:tcMar>
          </w:tcPr>
          <w:p>
            <w:r>
              <w:rPr>
                <w:sz w:val="16"/>
              </w:rPr>
              <w:t>1</w:t>
            </w:r>
          </w:p>
        </w:tc>
        <w:tc>
          <w:tcPr>
            <w:tcW w:type="dxa" w:w="1440"/>
            <w:tcMar>
              <w:top w:w="80" w:type="dxa"/>
              <w:start w:w="90" w:type="dxa"/>
              <w:bottom w:w="80" w:type="dxa"/>
              <w:end w:w="90" w:type="dxa"/>
            </w:tcMar>
          </w:tcPr>
          <w:p>
            <w:r>
              <w:rPr>
                <w:sz w:val="16"/>
              </w:rPr>
              <w:t>NVDA</w:t>
            </w:r>
          </w:p>
        </w:tc>
        <w:tc>
          <w:tcPr>
            <w:tcW w:type="dxa" w:w="1728"/>
            <w:tcMar>
              <w:top w:w="80" w:type="dxa"/>
              <w:start w:w="90" w:type="dxa"/>
              <w:bottom w:w="80" w:type="dxa"/>
              <w:end w:w="90" w:type="dxa"/>
            </w:tcMar>
          </w:tcPr>
          <w:p>
            <w:r>
              <w:rPr>
                <w:sz w:val="16"/>
              </w:rPr>
              <w:t>91</w:t>
            </w:r>
          </w:p>
        </w:tc>
        <w:tc>
          <w:tcPr>
            <w:tcW w:type="dxa" w:w="1728"/>
            <w:tcMar>
              <w:top w:w="80" w:type="dxa"/>
              <w:start w:w="90" w:type="dxa"/>
              <w:bottom w:w="80" w:type="dxa"/>
              <w:end w:w="90" w:type="dxa"/>
            </w:tcMar>
          </w:tcPr>
          <w:p>
            <w:r>
              <w:rPr>
                <w:sz w:val="16"/>
              </w:rPr>
              <w:t>2.4R</w:t>
            </w:r>
          </w:p>
        </w:tc>
        <w:tc>
          <w:tcPr>
            <w:tcW w:type="dxa" w:w="2016"/>
            <w:tcMar>
              <w:top w:w="80" w:type="dxa"/>
              <w:start w:w="90" w:type="dxa"/>
              <w:bottom w:w="80" w:type="dxa"/>
              <w:end w:w="90" w:type="dxa"/>
            </w:tcMar>
          </w:tcPr>
          <w:p>
            <w:r>
              <w:rPr>
                <w:sz w:val="16"/>
              </w:rPr>
              <w:t>+0.39R</w:t>
            </w:r>
          </w:p>
        </w:tc>
        <w:tc>
          <w:tcPr>
            <w:tcW w:type="dxa" w:w="1440"/>
            <w:tcMar>
              <w:top w:w="80" w:type="dxa"/>
              <w:start w:w="90" w:type="dxa"/>
              <w:bottom w:w="80" w:type="dxa"/>
              <w:end w:w="90" w:type="dxa"/>
            </w:tcMar>
          </w:tcPr>
          <w:p>
            <w:r>
              <w:rPr>
                <w:sz w:val="16"/>
              </w:rPr>
              <w:t>61</w:t>
            </w:r>
          </w:p>
        </w:tc>
        <w:tc>
          <w:tcPr>
            <w:tcW w:type="dxa" w:w="2592"/>
            <w:tcMar>
              <w:top w:w="80" w:type="dxa"/>
              <w:start w:w="90" w:type="dxa"/>
              <w:bottom w:w="80" w:type="dxa"/>
              <w:end w:w="90" w:type="dxa"/>
            </w:tcMar>
          </w:tcPr>
          <w:p>
            <w:r>
              <w:rPr>
                <w:sz w:val="16"/>
              </w:rPr>
              <w:t>READY</w:t>
            </w:r>
          </w:p>
        </w:tc>
      </w:tr>
      <w:tr>
        <w:tc>
          <w:tcPr>
            <w:tcW w:type="dxa" w:w="1008"/>
            <w:tcMar>
              <w:top w:w="80" w:type="dxa"/>
              <w:start w:w="90" w:type="dxa"/>
              <w:bottom w:w="80" w:type="dxa"/>
              <w:end w:w="90" w:type="dxa"/>
            </w:tcMar>
          </w:tcPr>
          <w:p>
            <w:r>
              <w:rPr>
                <w:sz w:val="16"/>
              </w:rPr>
              <w:t>2</w:t>
            </w:r>
          </w:p>
        </w:tc>
        <w:tc>
          <w:tcPr>
            <w:tcW w:type="dxa" w:w="1440"/>
            <w:tcMar>
              <w:top w:w="80" w:type="dxa"/>
              <w:start w:w="90" w:type="dxa"/>
              <w:bottom w:w="80" w:type="dxa"/>
              <w:end w:w="90" w:type="dxa"/>
            </w:tcMar>
          </w:tcPr>
          <w:p>
            <w:r>
              <w:rPr>
                <w:sz w:val="16"/>
              </w:rPr>
              <w:t>META</w:t>
            </w:r>
          </w:p>
        </w:tc>
        <w:tc>
          <w:tcPr>
            <w:tcW w:type="dxa" w:w="1728"/>
            <w:tcMar>
              <w:top w:w="80" w:type="dxa"/>
              <w:start w:w="90" w:type="dxa"/>
              <w:bottom w:w="80" w:type="dxa"/>
              <w:end w:w="90" w:type="dxa"/>
            </w:tcMar>
          </w:tcPr>
          <w:p>
            <w:r>
              <w:rPr>
                <w:sz w:val="16"/>
              </w:rPr>
              <w:t>87</w:t>
            </w:r>
          </w:p>
        </w:tc>
        <w:tc>
          <w:tcPr>
            <w:tcW w:type="dxa" w:w="1728"/>
            <w:tcMar>
              <w:top w:w="80" w:type="dxa"/>
              <w:start w:w="90" w:type="dxa"/>
              <w:bottom w:w="80" w:type="dxa"/>
              <w:end w:w="90" w:type="dxa"/>
            </w:tcMar>
          </w:tcPr>
          <w:p>
            <w:r>
              <w:rPr>
                <w:sz w:val="16"/>
              </w:rPr>
              <w:t>2.1R</w:t>
            </w:r>
          </w:p>
        </w:tc>
        <w:tc>
          <w:tcPr>
            <w:tcW w:type="dxa" w:w="2016"/>
            <w:tcMar>
              <w:top w:w="80" w:type="dxa"/>
              <w:start w:w="90" w:type="dxa"/>
              <w:bottom w:w="80" w:type="dxa"/>
              <w:end w:w="90" w:type="dxa"/>
            </w:tcMar>
          </w:tcPr>
          <w:p>
            <w:r>
              <w:rPr>
                <w:sz w:val="16"/>
              </w:rPr>
              <w:t>+0.31R</w:t>
            </w:r>
          </w:p>
        </w:tc>
        <w:tc>
          <w:tcPr>
            <w:tcW w:type="dxa" w:w="1440"/>
            <w:tcMar>
              <w:top w:w="80" w:type="dxa"/>
              <w:start w:w="90" w:type="dxa"/>
              <w:bottom w:w="80" w:type="dxa"/>
              <w:end w:w="90" w:type="dxa"/>
            </w:tcMar>
          </w:tcPr>
          <w:p>
            <w:r>
              <w:rPr>
                <w:sz w:val="16"/>
              </w:rPr>
              <w:t>48</w:t>
            </w:r>
          </w:p>
        </w:tc>
        <w:tc>
          <w:tcPr>
            <w:tcW w:type="dxa" w:w="2592"/>
            <w:tcMar>
              <w:top w:w="80" w:type="dxa"/>
              <w:start w:w="90" w:type="dxa"/>
              <w:bottom w:w="80" w:type="dxa"/>
              <w:end w:w="90" w:type="dxa"/>
            </w:tcMar>
          </w:tcPr>
          <w:p>
            <w:r>
              <w:rPr>
                <w:sz w:val="16"/>
              </w:rPr>
              <w:t>READY</w:t>
            </w:r>
          </w:p>
        </w:tc>
      </w:tr>
      <w:tr>
        <w:tc>
          <w:tcPr>
            <w:tcW w:type="dxa" w:w="1008"/>
            <w:tcMar>
              <w:top w:w="80" w:type="dxa"/>
              <w:start w:w="90" w:type="dxa"/>
              <w:bottom w:w="80" w:type="dxa"/>
              <w:end w:w="90" w:type="dxa"/>
            </w:tcMar>
          </w:tcPr>
          <w:p>
            <w:r>
              <w:rPr>
                <w:sz w:val="16"/>
              </w:rPr>
              <w:t>3</w:t>
            </w:r>
          </w:p>
        </w:tc>
        <w:tc>
          <w:tcPr>
            <w:tcW w:type="dxa" w:w="1440"/>
            <w:tcMar>
              <w:top w:w="80" w:type="dxa"/>
              <w:start w:w="90" w:type="dxa"/>
              <w:bottom w:w="80" w:type="dxa"/>
              <w:end w:w="90" w:type="dxa"/>
            </w:tcMar>
          </w:tcPr>
          <w:p>
            <w:r>
              <w:rPr>
                <w:sz w:val="16"/>
              </w:rPr>
              <w:t>AMD</w:t>
            </w:r>
          </w:p>
        </w:tc>
        <w:tc>
          <w:tcPr>
            <w:tcW w:type="dxa" w:w="1728"/>
            <w:tcMar>
              <w:top w:w="80" w:type="dxa"/>
              <w:start w:w="90" w:type="dxa"/>
              <w:bottom w:w="80" w:type="dxa"/>
              <w:end w:w="90" w:type="dxa"/>
            </w:tcMar>
          </w:tcPr>
          <w:p>
            <w:r>
              <w:rPr>
                <w:sz w:val="16"/>
              </w:rPr>
              <w:t>79</w:t>
            </w:r>
          </w:p>
        </w:tc>
        <w:tc>
          <w:tcPr>
            <w:tcW w:type="dxa" w:w="1728"/>
            <w:tcMar>
              <w:top w:w="80" w:type="dxa"/>
              <w:start w:w="90" w:type="dxa"/>
              <w:bottom w:w="80" w:type="dxa"/>
              <w:end w:w="90" w:type="dxa"/>
            </w:tcMar>
          </w:tcPr>
          <w:p>
            <w:r>
              <w:rPr>
                <w:sz w:val="16"/>
              </w:rPr>
              <w:t>1.8R</w:t>
            </w:r>
          </w:p>
        </w:tc>
        <w:tc>
          <w:tcPr>
            <w:tcW w:type="dxa" w:w="2016"/>
            <w:tcMar>
              <w:top w:w="80" w:type="dxa"/>
              <w:start w:w="90" w:type="dxa"/>
              <w:bottom w:w="80" w:type="dxa"/>
              <w:end w:w="90" w:type="dxa"/>
            </w:tcMar>
          </w:tcPr>
          <w:p>
            <w:r>
              <w:rPr>
                <w:sz w:val="16"/>
              </w:rPr>
              <w:t>+0.20R</w:t>
            </w:r>
          </w:p>
        </w:tc>
        <w:tc>
          <w:tcPr>
            <w:tcW w:type="dxa" w:w="1440"/>
            <w:tcMar>
              <w:top w:w="80" w:type="dxa"/>
              <w:start w:w="90" w:type="dxa"/>
              <w:bottom w:w="80" w:type="dxa"/>
              <w:end w:w="90" w:type="dxa"/>
            </w:tcMar>
          </w:tcPr>
          <w:p>
            <w:r>
              <w:rPr>
                <w:sz w:val="16"/>
              </w:rPr>
              <w:t>69</w:t>
            </w:r>
          </w:p>
        </w:tc>
        <w:tc>
          <w:tcPr>
            <w:tcW w:type="dxa" w:w="2592"/>
            <w:tcMar>
              <w:top w:w="80" w:type="dxa"/>
              <w:start w:w="90" w:type="dxa"/>
              <w:bottom w:w="80" w:type="dxa"/>
              <w:end w:w="90" w:type="dxa"/>
            </w:tcMar>
          </w:tcPr>
          <w:p>
            <w:r>
              <w:rPr>
                <w:sz w:val="16"/>
              </w:rPr>
              <w:t>WAIT_FOR_ENTRY</w:t>
            </w:r>
          </w:p>
        </w:tc>
      </w:tr>
    </w:tbl>
    <w:p/>
    <w:p>
      <w:pPr>
        <w:pStyle w:val="BodyText"/>
      </w:pPr>
      <w:r>
        <w:t>Ejemplo de presentacion; valores reales siempre vienen de la simulacion/analisis actual.</w:t>
      </w:r>
    </w:p>
    <w:p>
      <w:pPr>
        <w:pStyle w:val="Heading2"/>
      </w:pPr>
      <w:r>
        <w:t>73.2 Detalle recomendado</w:t>
      </w:r>
    </w:p>
    <w:p>
      <w:pPr>
        <w:pStyle w:val="ListBullet"/>
      </w:pPr>
      <w:r>
        <w:t>Setup, thesis e invalidation.</w:t>
      </w:r>
    </w:p>
    <w:p>
      <w:pPr>
        <w:pStyle w:val="ListBullet"/>
      </w:pPr>
      <w:r>
        <w:t>Entry options con pros/contras.</w:t>
      </w:r>
    </w:p>
    <w:p>
      <w:pPr>
        <w:pStyle w:val="ListBullet"/>
      </w:pPr>
      <w:r>
        <w:t>Stop options con razon tecnica y distancia ATR/%; recommended vs selected.</w:t>
      </w:r>
    </w:p>
    <w:p>
      <w:pPr>
        <w:pStyle w:val="ListBullet"/>
      </w:pPr>
      <w:r>
        <w:t>Targets con P&amp;L, R y resistencias/razones.</w:t>
      </w:r>
    </w:p>
    <w:p>
      <w:pPr>
        <w:pStyle w:val="ListBullet"/>
      </w:pPr>
      <w:r>
        <w:t>Capital, shares, notional, max loss y account %.</w:t>
      </w:r>
    </w:p>
    <w:p>
      <w:pPr>
        <w:pStyle w:val="ListBullet"/>
      </w:pPr>
      <w:r>
        <w:t>Escenarios pesimista/base/optimista, confidence y assumptions.</w:t>
      </w:r>
    </w:p>
    <w:p>
      <w:pPr>
        <w:pStyle w:val="ListBullet"/>
      </w:pPr>
      <w:r>
        <w:t>Pros, cons, blockers, warnings y upcoming events.</w:t>
      </w:r>
    </w:p>
    <w:p>
      <w:pPr>
        <w:pStyle w:val="ListBullet"/>
      </w:pPr>
      <w:r>
        <w:t>Historical N, MAE/MFE, EV y strategy performance.</w:t>
      </w:r>
    </w:p>
    <w:p>
      <w:pPr>
        <w:pStyle w:val="Heading1"/>
      </w:pPr>
      <w:r>
        <w:t>74. IA opcional en Etapa 3</w:t>
      </w:r>
    </w:p>
    <w:p>
      <w:pPr>
        <w:pStyle w:val="BodyText"/>
      </w:pPr>
      <w:r>
        <w:t>AI_ENABLED=false por defecto. La V1 debe ser completamente funcional sin IA. Mantener la misma abstraccion AIProvider de Etapa 2.</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1728"/>
            <w:shd w:fill="D9EAF7"/>
            <w:tcMar>
              <w:top w:w="80" w:type="dxa"/>
              <w:start w:w="90" w:type="dxa"/>
              <w:bottom w:w="80" w:type="dxa"/>
              <w:end w:w="90" w:type="dxa"/>
            </w:tcMar>
            <w:vAlign w:val="center"/>
          </w:tcPr>
          <w:p>
            <w:pPr>
              <w:jc w:val="center"/>
            </w:pPr>
            <w:r>
              <w:rPr>
                <w:b/>
                <w:sz w:val="17"/>
              </w:rPr>
              <w:t>Modo</w:t>
            </w:r>
          </w:p>
        </w:tc>
        <w:tc>
          <w:tcPr>
            <w:tcW w:type="dxa" w:w="4608"/>
            <w:shd w:fill="D9EAF7"/>
            <w:tcMar>
              <w:top w:w="80" w:type="dxa"/>
              <w:start w:w="90" w:type="dxa"/>
              <w:bottom w:w="80" w:type="dxa"/>
              <w:end w:w="90" w:type="dxa"/>
            </w:tcMar>
            <w:vAlign w:val="center"/>
          </w:tcPr>
          <w:p>
            <w:pPr>
              <w:jc w:val="center"/>
            </w:pPr>
            <w:r>
              <w:rPr>
                <w:b/>
                <w:sz w:val="17"/>
              </w:rPr>
              <w:t>Puede hacer</w:t>
            </w:r>
          </w:p>
        </w:tc>
        <w:tc>
          <w:tcPr>
            <w:tcW w:type="dxa" w:w="4464"/>
            <w:shd w:fill="D9EAF7"/>
            <w:tcMar>
              <w:top w:w="80" w:type="dxa"/>
              <w:start w:w="90" w:type="dxa"/>
              <w:bottom w:w="80" w:type="dxa"/>
              <w:end w:w="90" w:type="dxa"/>
            </w:tcMar>
            <w:vAlign w:val="center"/>
          </w:tcPr>
          <w:p>
            <w:pPr>
              <w:jc w:val="center"/>
            </w:pPr>
            <w:r>
              <w:rPr>
                <w:b/>
                <w:sz w:val="17"/>
              </w:rPr>
              <w:t>No puede hacer</w:t>
            </w:r>
          </w:p>
        </w:tc>
      </w:tr>
      <w:tr>
        <w:tc>
          <w:tcPr>
            <w:tcW w:type="dxa" w:w="1728"/>
            <w:tcMar>
              <w:top w:w="80" w:type="dxa"/>
              <w:start w:w="90" w:type="dxa"/>
              <w:bottom w:w="80" w:type="dxa"/>
              <w:end w:w="90" w:type="dxa"/>
            </w:tcMar>
          </w:tcPr>
          <w:p>
            <w:r>
              <w:rPr>
                <w:sz w:val="16"/>
              </w:rPr>
              <w:t>CRITIC</w:t>
            </w:r>
          </w:p>
        </w:tc>
        <w:tc>
          <w:tcPr>
            <w:tcW w:type="dxa" w:w="4608"/>
            <w:tcMar>
              <w:top w:w="80" w:type="dxa"/>
              <w:start w:w="90" w:type="dxa"/>
              <w:bottom w:w="80" w:type="dxa"/>
              <w:end w:w="90" w:type="dxa"/>
            </w:tcMar>
          </w:tcPr>
          <w:p>
            <w:r>
              <w:rPr>
                <w:sz w:val="16"/>
              </w:rPr>
              <w:t>Buscar razones contra la tesis y supuestos</w:t>
            </w:r>
          </w:p>
        </w:tc>
        <w:tc>
          <w:tcPr>
            <w:tcW w:type="dxa" w:w="4464"/>
            <w:tcMar>
              <w:top w:w="80" w:type="dxa"/>
              <w:start w:w="90" w:type="dxa"/>
              <w:bottom w:w="80" w:type="dxa"/>
              <w:end w:w="90" w:type="dxa"/>
            </w:tcMar>
          </w:tcPr>
          <w:p>
            <w:r>
              <w:rPr>
                <w:sz w:val="16"/>
              </w:rPr>
              <w:t>Cambiar stops/sizing automaticamente.</w:t>
            </w:r>
          </w:p>
        </w:tc>
      </w:tr>
      <w:tr>
        <w:tc>
          <w:tcPr>
            <w:tcW w:type="dxa" w:w="1728"/>
            <w:tcMar>
              <w:top w:w="80" w:type="dxa"/>
              <w:start w:w="90" w:type="dxa"/>
              <w:bottom w:w="80" w:type="dxa"/>
              <w:end w:w="90" w:type="dxa"/>
            </w:tcMar>
          </w:tcPr>
          <w:p>
            <w:r>
              <w:rPr>
                <w:sz w:val="16"/>
              </w:rPr>
              <w:t>EXPLAIN</w:t>
            </w:r>
          </w:p>
        </w:tc>
        <w:tc>
          <w:tcPr>
            <w:tcW w:type="dxa" w:w="4608"/>
            <w:tcMar>
              <w:top w:w="80" w:type="dxa"/>
              <w:start w:w="90" w:type="dxa"/>
              <w:bottom w:w="80" w:type="dxa"/>
              <w:end w:w="90" w:type="dxa"/>
            </w:tcMar>
          </w:tcPr>
          <w:p>
            <w:r>
              <w:rPr>
                <w:sz w:val="16"/>
              </w:rPr>
              <w:t>Traducir TradePlan a lenguaje claro</w:t>
            </w:r>
          </w:p>
        </w:tc>
        <w:tc>
          <w:tcPr>
            <w:tcW w:type="dxa" w:w="4464"/>
            <w:tcMar>
              <w:top w:w="80" w:type="dxa"/>
              <w:start w:w="90" w:type="dxa"/>
              <w:bottom w:w="80" w:type="dxa"/>
              <w:end w:w="90" w:type="dxa"/>
            </w:tcMar>
          </w:tcPr>
          <w:p>
            <w:r>
              <w:rPr>
                <w:sz w:val="16"/>
              </w:rPr>
              <w:t>Inventar datos o probabilidades.</w:t>
            </w:r>
          </w:p>
        </w:tc>
      </w:tr>
      <w:tr>
        <w:tc>
          <w:tcPr>
            <w:tcW w:type="dxa" w:w="1728"/>
            <w:tcMar>
              <w:top w:w="80" w:type="dxa"/>
              <w:start w:w="90" w:type="dxa"/>
              <w:bottom w:w="80" w:type="dxa"/>
              <w:end w:w="90" w:type="dxa"/>
            </w:tcMar>
          </w:tcPr>
          <w:p>
            <w:r>
              <w:rPr>
                <w:sz w:val="16"/>
              </w:rPr>
              <w:t>COMPARE</w:t>
            </w:r>
          </w:p>
        </w:tc>
        <w:tc>
          <w:tcPr>
            <w:tcW w:type="dxa" w:w="4608"/>
            <w:tcMar>
              <w:top w:w="80" w:type="dxa"/>
              <w:start w:w="90" w:type="dxa"/>
              <w:bottom w:w="80" w:type="dxa"/>
              <w:end w:w="90" w:type="dxa"/>
            </w:tcMar>
          </w:tcPr>
          <w:p>
            <w:r>
              <w:rPr>
                <w:sz w:val="16"/>
              </w:rPr>
              <w:t>Comparar 2-3 planes usando evidence ya calculada</w:t>
            </w:r>
          </w:p>
        </w:tc>
        <w:tc>
          <w:tcPr>
            <w:tcW w:type="dxa" w:w="4464"/>
            <w:tcMar>
              <w:top w:w="80" w:type="dxa"/>
              <w:start w:w="90" w:type="dxa"/>
              <w:bottom w:w="80" w:type="dxa"/>
              <w:end w:w="90" w:type="dxa"/>
            </w:tcMar>
          </w:tcPr>
          <w:p>
            <w:r>
              <w:rPr>
                <w:sz w:val="16"/>
              </w:rPr>
              <w:t>Elegir por intuicion sin scores.</w:t>
            </w:r>
          </w:p>
        </w:tc>
      </w:tr>
      <w:tr>
        <w:tc>
          <w:tcPr>
            <w:tcW w:type="dxa" w:w="1728"/>
            <w:tcMar>
              <w:top w:w="80" w:type="dxa"/>
              <w:start w:w="90" w:type="dxa"/>
              <w:bottom w:w="80" w:type="dxa"/>
              <w:end w:w="90" w:type="dxa"/>
            </w:tcMar>
          </w:tcPr>
          <w:p>
            <w:r>
              <w:rPr>
                <w:sz w:val="16"/>
              </w:rPr>
              <w:t>RESEARCH</w:t>
            </w:r>
          </w:p>
        </w:tc>
        <w:tc>
          <w:tcPr>
            <w:tcW w:type="dxa" w:w="4608"/>
            <w:tcMar>
              <w:top w:w="80" w:type="dxa"/>
              <w:start w:w="90" w:type="dxa"/>
              <w:bottom w:w="80" w:type="dxa"/>
              <w:end w:w="90" w:type="dxa"/>
            </w:tcMar>
          </w:tcPr>
          <w:p>
            <w:r>
              <w:rPr>
                <w:sz w:val="16"/>
              </w:rPr>
              <w:t>Pedir contexto adicional si existe ambiguedad</w:t>
            </w:r>
          </w:p>
        </w:tc>
        <w:tc>
          <w:tcPr>
            <w:tcW w:type="dxa" w:w="4464"/>
            <w:tcMar>
              <w:top w:w="80" w:type="dxa"/>
              <w:start w:w="90" w:type="dxa"/>
              <w:bottom w:w="80" w:type="dxa"/>
              <w:end w:w="90" w:type="dxa"/>
            </w:tcMar>
          </w:tcPr>
          <w:p>
            <w:r>
              <w:rPr>
                <w:sz w:val="16"/>
              </w:rPr>
              <w:t>Sustituir Stage 1/2 data contracts.</w:t>
            </w:r>
          </w:p>
        </w:tc>
      </w:tr>
    </w:tbl>
    <w:p/>
    <w:p>
      <w:pPr>
        <w:pStyle w:val="BodyText"/>
      </w:pPr>
      <w:r>
        <w:t>Provider gratuito opcional: LocalAIProvider/Ollama. Cloud provider se habilita solo mediante configuracion y presupuesto del usuario.</w:t>
      </w:r>
    </w:p>
    <w:p>
      <w:pPr>
        <w:pStyle w:val="Heading1"/>
      </w:pPr>
      <w:r>
        <w:t>75. Concurrencia, performance y costo V1</w:t>
      </w:r>
    </w:p>
    <w:p>
      <w:pPr>
        <w:pStyle w:val="ListBullet"/>
      </w:pPr>
      <w:r>
        <w:t>What-If debe ser request/response puro y rapido: reutiliza OpportunityCandidate y features ya calculadas; no repite scans ni historical similarity salvo cache miss.</w:t>
      </w:r>
    </w:p>
    <w:p>
      <w:pPr>
        <w:pStyle w:val="ListBullet"/>
      </w:pPr>
      <w:r>
        <w:t>Replay/Monte Carlo son calculos CPU: ejecutar en worker/proceso separado para no bloquear FastAPI.</w:t>
      </w:r>
    </w:p>
    <w:p>
      <w:pPr>
        <w:pStyle w:val="ListBullet"/>
      </w:pPr>
      <w:r>
        <w:t>SimulationBroker live consume el stream interno existente; no abre conexiones adicionales al proveedor de mercado.</w:t>
      </w:r>
    </w:p>
    <w:p>
      <w:pPr>
        <w:pStyle w:val="ListBullet"/>
      </w:pPr>
      <w:r>
        <w:t>Cachear strategy stats, similarity distributions y scenario inputs con TTL/version key.</w:t>
      </w:r>
    </w:p>
    <w:p>
      <w:pPr>
        <w:pStyle w:val="ListBullet"/>
      </w:pPr>
      <w:r>
        <w:t>Software/infra local: $0; IA cloud sigue siendo opcional.</w:t>
      </w:r>
    </w:p>
    <w:p>
      <w:pPr>
        <w:pStyle w:val="Heading2"/>
      </w:pPr>
      <w:r>
        <w:t>75.1 Stack V1 consolidado</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3312"/>
            <w:shd w:fill="D9EAF7"/>
            <w:tcMar>
              <w:top w:w="80" w:type="dxa"/>
              <w:start w:w="90" w:type="dxa"/>
              <w:bottom w:w="80" w:type="dxa"/>
              <w:end w:w="90" w:type="dxa"/>
            </w:tcMar>
            <w:vAlign w:val="center"/>
          </w:tcPr>
          <w:p>
            <w:pPr>
              <w:jc w:val="center"/>
            </w:pPr>
            <w:r>
              <w:rPr>
                <w:b/>
                <w:sz w:val="17"/>
              </w:rPr>
              <w:t>Necesidad</w:t>
            </w:r>
          </w:p>
        </w:tc>
        <w:tc>
          <w:tcPr>
            <w:tcW w:type="dxa" w:w="7488"/>
            <w:shd w:fill="D9EAF7"/>
            <w:tcMar>
              <w:top w:w="80" w:type="dxa"/>
              <w:start w:w="90" w:type="dxa"/>
              <w:bottom w:w="80" w:type="dxa"/>
              <w:end w:w="90" w:type="dxa"/>
            </w:tcMar>
            <w:vAlign w:val="center"/>
          </w:tcPr>
          <w:p>
            <w:pPr>
              <w:jc w:val="center"/>
            </w:pPr>
            <w:r>
              <w:rPr>
                <w:b/>
                <w:sz w:val="17"/>
              </w:rPr>
              <w:t>Tecnologia</w:t>
            </w:r>
          </w:p>
        </w:tc>
      </w:tr>
      <w:tr>
        <w:tc>
          <w:tcPr>
            <w:tcW w:type="dxa" w:w="3312"/>
            <w:tcMar>
              <w:top w:w="80" w:type="dxa"/>
              <w:start w:w="90" w:type="dxa"/>
              <w:bottom w:w="80" w:type="dxa"/>
              <w:end w:w="90" w:type="dxa"/>
            </w:tcMar>
          </w:tcPr>
          <w:p>
            <w:r>
              <w:rPr>
                <w:sz w:val="16"/>
              </w:rPr>
              <w:t>API/validation</w:t>
            </w:r>
          </w:p>
        </w:tc>
        <w:tc>
          <w:tcPr>
            <w:tcW w:type="dxa" w:w="7488"/>
            <w:tcMar>
              <w:top w:w="80" w:type="dxa"/>
              <w:start w:w="90" w:type="dxa"/>
              <w:bottom w:w="80" w:type="dxa"/>
              <w:end w:w="90" w:type="dxa"/>
            </w:tcMar>
          </w:tcPr>
          <w:p>
            <w:r>
              <w:rPr>
                <w:sz w:val="16"/>
              </w:rPr>
              <w:t>FastAPI + Pydantic</w:t>
            </w:r>
          </w:p>
        </w:tc>
      </w:tr>
      <w:tr>
        <w:tc>
          <w:tcPr>
            <w:tcW w:type="dxa" w:w="3312"/>
            <w:tcMar>
              <w:top w:w="80" w:type="dxa"/>
              <w:start w:w="90" w:type="dxa"/>
              <w:bottom w:w="80" w:type="dxa"/>
              <w:end w:w="90" w:type="dxa"/>
            </w:tcMar>
          </w:tcPr>
          <w:p>
            <w:r>
              <w:rPr>
                <w:sz w:val="16"/>
              </w:rPr>
              <w:t>Calculo numerico</w:t>
            </w:r>
          </w:p>
        </w:tc>
        <w:tc>
          <w:tcPr>
            <w:tcW w:type="dxa" w:w="7488"/>
            <w:tcMar>
              <w:top w:w="80" w:type="dxa"/>
              <w:start w:w="90" w:type="dxa"/>
              <w:bottom w:w="80" w:type="dxa"/>
              <w:end w:w="90" w:type="dxa"/>
            </w:tcMar>
          </w:tcPr>
          <w:p>
            <w:r>
              <w:rPr>
                <w:sz w:val="16"/>
              </w:rPr>
              <w:t>NumPy</w:t>
            </w:r>
          </w:p>
        </w:tc>
      </w:tr>
      <w:tr>
        <w:tc>
          <w:tcPr>
            <w:tcW w:type="dxa" w:w="3312"/>
            <w:tcMar>
              <w:top w:w="80" w:type="dxa"/>
              <w:start w:w="90" w:type="dxa"/>
              <w:bottom w:w="80" w:type="dxa"/>
              <w:end w:w="90" w:type="dxa"/>
            </w:tcMar>
          </w:tcPr>
          <w:p>
            <w:r>
              <w:rPr>
                <w:sz w:val="16"/>
              </w:rPr>
              <w:t>Feature/outcome tables</w:t>
            </w:r>
          </w:p>
        </w:tc>
        <w:tc>
          <w:tcPr>
            <w:tcW w:type="dxa" w:w="7488"/>
            <w:tcMar>
              <w:top w:w="80" w:type="dxa"/>
              <w:start w:w="90" w:type="dxa"/>
              <w:bottom w:w="80" w:type="dxa"/>
              <w:end w:w="90" w:type="dxa"/>
            </w:tcMar>
          </w:tcPr>
          <w:p>
            <w:r>
              <w:rPr>
                <w:sz w:val="16"/>
              </w:rPr>
              <w:t>Polars</w:t>
            </w:r>
          </w:p>
        </w:tc>
      </w:tr>
      <w:tr>
        <w:tc>
          <w:tcPr>
            <w:tcW w:type="dxa" w:w="3312"/>
            <w:tcMar>
              <w:top w:w="80" w:type="dxa"/>
              <w:start w:w="90" w:type="dxa"/>
              <w:bottom w:w="80" w:type="dxa"/>
              <w:end w:w="90" w:type="dxa"/>
            </w:tcMar>
          </w:tcPr>
          <w:p>
            <w:r>
              <w:rPr>
                <w:sz w:val="16"/>
              </w:rPr>
              <w:t>Historico/simulation datasets</w:t>
            </w:r>
          </w:p>
        </w:tc>
        <w:tc>
          <w:tcPr>
            <w:tcW w:type="dxa" w:w="7488"/>
            <w:tcMar>
              <w:top w:w="80" w:type="dxa"/>
              <w:start w:w="90" w:type="dxa"/>
              <w:bottom w:w="80" w:type="dxa"/>
              <w:end w:w="90" w:type="dxa"/>
            </w:tcMar>
          </w:tcPr>
          <w:p>
            <w:r>
              <w:rPr>
                <w:sz w:val="16"/>
              </w:rPr>
              <w:t>Parquet + PyArrow</w:t>
            </w:r>
          </w:p>
        </w:tc>
      </w:tr>
      <w:tr>
        <w:tc>
          <w:tcPr>
            <w:tcW w:type="dxa" w:w="3312"/>
            <w:tcMar>
              <w:top w:w="80" w:type="dxa"/>
              <w:start w:w="90" w:type="dxa"/>
              <w:bottom w:w="80" w:type="dxa"/>
              <w:end w:w="90" w:type="dxa"/>
            </w:tcMar>
          </w:tcPr>
          <w:p>
            <w:r>
              <w:rPr>
                <w:sz w:val="16"/>
              </w:rPr>
              <w:t>Analitica</w:t>
            </w:r>
          </w:p>
        </w:tc>
        <w:tc>
          <w:tcPr>
            <w:tcW w:type="dxa" w:w="7488"/>
            <w:tcMar>
              <w:top w:w="80" w:type="dxa"/>
              <w:start w:w="90" w:type="dxa"/>
              <w:bottom w:w="80" w:type="dxa"/>
              <w:end w:w="90" w:type="dxa"/>
            </w:tcMar>
          </w:tcPr>
          <w:p>
            <w:r>
              <w:rPr>
                <w:sz w:val="16"/>
              </w:rPr>
              <w:t>DuckDB</w:t>
            </w:r>
          </w:p>
        </w:tc>
      </w:tr>
      <w:tr>
        <w:tc>
          <w:tcPr>
            <w:tcW w:type="dxa" w:w="3312"/>
            <w:tcMar>
              <w:top w:w="80" w:type="dxa"/>
              <w:start w:w="90" w:type="dxa"/>
              <w:bottom w:w="80" w:type="dxa"/>
              <w:end w:w="90" w:type="dxa"/>
            </w:tcMar>
          </w:tcPr>
          <w:p>
            <w:r>
              <w:rPr>
                <w:sz w:val="16"/>
              </w:rPr>
              <w:t>Metadata/estado/journal</w:t>
            </w:r>
          </w:p>
        </w:tc>
        <w:tc>
          <w:tcPr>
            <w:tcW w:type="dxa" w:w="7488"/>
            <w:tcMar>
              <w:top w:w="80" w:type="dxa"/>
              <w:start w:w="90" w:type="dxa"/>
              <w:bottom w:w="80" w:type="dxa"/>
              <w:end w:w="90" w:type="dxa"/>
            </w:tcMar>
          </w:tcPr>
          <w:p>
            <w:r>
              <w:rPr>
                <w:sz w:val="16"/>
              </w:rPr>
              <w:t>SQLite WAL</w:t>
            </w:r>
          </w:p>
        </w:tc>
      </w:tr>
      <w:tr>
        <w:tc>
          <w:tcPr>
            <w:tcW w:type="dxa" w:w="3312"/>
            <w:tcMar>
              <w:top w:w="80" w:type="dxa"/>
              <w:start w:w="90" w:type="dxa"/>
              <w:bottom w:w="80" w:type="dxa"/>
              <w:end w:w="90" w:type="dxa"/>
            </w:tcMar>
          </w:tcPr>
          <w:p>
            <w:r>
              <w:rPr>
                <w:sz w:val="16"/>
              </w:rPr>
              <w:t>Live state</w:t>
            </w:r>
          </w:p>
        </w:tc>
        <w:tc>
          <w:tcPr>
            <w:tcW w:type="dxa" w:w="7488"/>
            <w:tcMar>
              <w:top w:w="80" w:type="dxa"/>
              <w:start w:w="90" w:type="dxa"/>
              <w:bottom w:w="80" w:type="dxa"/>
              <w:end w:w="90" w:type="dxa"/>
            </w:tcMar>
          </w:tcPr>
          <w:p>
            <w:r>
              <w:rPr>
                <w:sz w:val="16"/>
              </w:rPr>
              <w:t>RAM</w:t>
            </w:r>
          </w:p>
        </w:tc>
      </w:tr>
      <w:tr>
        <w:tc>
          <w:tcPr>
            <w:tcW w:type="dxa" w:w="3312"/>
            <w:tcMar>
              <w:top w:w="80" w:type="dxa"/>
              <w:start w:w="90" w:type="dxa"/>
              <w:bottom w:w="80" w:type="dxa"/>
              <w:end w:w="90" w:type="dxa"/>
            </w:tcMar>
          </w:tcPr>
          <w:p>
            <w:r>
              <w:rPr>
                <w:sz w:val="16"/>
              </w:rPr>
              <w:t>Testing</w:t>
            </w:r>
          </w:p>
        </w:tc>
        <w:tc>
          <w:tcPr>
            <w:tcW w:type="dxa" w:w="7488"/>
            <w:tcMar>
              <w:top w:w="80" w:type="dxa"/>
              <w:start w:w="90" w:type="dxa"/>
              <w:bottom w:w="80" w:type="dxa"/>
              <w:end w:w="90" w:type="dxa"/>
            </w:tcMar>
          </w:tcPr>
          <w:p>
            <w:r>
              <w:rPr>
                <w:sz w:val="16"/>
              </w:rPr>
              <w:t>pytest</w:t>
            </w:r>
          </w:p>
        </w:tc>
      </w:tr>
      <w:tr>
        <w:tc>
          <w:tcPr>
            <w:tcW w:type="dxa" w:w="3312"/>
            <w:tcMar>
              <w:top w:w="80" w:type="dxa"/>
              <w:start w:w="90" w:type="dxa"/>
              <w:bottom w:w="80" w:type="dxa"/>
              <w:end w:w="90" w:type="dxa"/>
            </w:tcMar>
          </w:tcPr>
          <w:p>
            <w:r>
              <w:rPr>
                <w:sz w:val="16"/>
              </w:rPr>
              <w:t>IA gratis opcional</w:t>
            </w:r>
          </w:p>
        </w:tc>
        <w:tc>
          <w:tcPr>
            <w:tcW w:type="dxa" w:w="7488"/>
            <w:tcMar>
              <w:top w:w="80" w:type="dxa"/>
              <w:start w:w="90" w:type="dxa"/>
              <w:bottom w:w="80" w:type="dxa"/>
              <w:end w:w="90" w:type="dxa"/>
            </w:tcMar>
          </w:tcPr>
          <w:p>
            <w:r>
              <w:rPr>
                <w:sz w:val="16"/>
              </w:rPr>
              <w:t>Ollama / LocalAIProvider</w:t>
            </w:r>
          </w:p>
        </w:tc>
      </w:tr>
    </w:tbl>
    <w:p/>
    <w:p>
      <w:pPr>
        <w:pStyle w:val="Heading1"/>
      </w:pPr>
      <w:r>
        <w:t>76. Estructura de codigo sugerida</w:t>
      </w:r>
    </w:p>
    <w:tbl>
      <w:tblPr>
        <w:tblStyle w:val="TableGrid"/>
        <w:tblW w:type="auto" w:w="0"/>
        <w:jc w:val="center"/>
        <w:tblLook w:firstColumn="1" w:firstRow="1" w:lastColumn="0" w:lastRow="0" w:noHBand="0" w:noVBand="1" w:val="04A0"/>
      </w:tblPr>
      <w:tblGrid>
        <w:gridCol w:w="10224"/>
      </w:tblGrid>
      <w:tr>
        <w:tc>
          <w:tcPr>
            <w:tcW w:type="dxa" w:w="10224"/>
            <w:shd w:fill="F4F6F8"/>
            <w:tcMar>
              <w:top w:w="90" w:type="dxa"/>
              <w:start w:w="120" w:type="dxa"/>
              <w:bottom w:w="90" w:type="dxa"/>
              <w:end w:w="120" w:type="dxa"/>
            </w:tcMar>
          </w:tcPr>
          <w:p>
            <w:pPr>
              <w:jc w:val="left"/>
            </w:pPr>
            <w:r>
              <w:rPr>
                <w:rFonts w:ascii="Consolas" w:hAnsi="Consolas"/>
                <w:sz w:val="17"/>
              </w:rPr>
              <w:t>app/</w:t>
              <w:br/>
              <w:t xml:space="preserve">  trade_planning/</w:t>
              <w:br/>
              <w:t xml:space="preserve">    domain/</w:t>
              <w:br/>
              <w:t xml:space="preserve">    qualification/</w:t>
              <w:br/>
              <w:t xml:space="preserve">    setups/</w:t>
              <w:br/>
              <w:t xml:space="preserve">    thesis/</w:t>
              <w:br/>
              <w:t xml:space="preserve">    entry/</w:t>
              <w:br/>
              <w:t xml:space="preserve">    stops/</w:t>
              <w:br/>
              <w:t xml:space="preserve">    targets/</w:t>
              <w:br/>
              <w:t xml:space="preserve">    sizing/</w:t>
              <w:br/>
              <w:t xml:space="preserve">    risk/</w:t>
              <w:br/>
              <w:t xml:space="preserve">    scenarios/</w:t>
              <w:br/>
              <w:t xml:space="preserve">    simulation/</w:t>
              <w:br/>
              <w:t xml:space="preserve">      broker.py</w:t>
              <w:br/>
              <w:t xml:space="preserve">      fills.py</w:t>
              <w:br/>
              <w:t xml:space="preserve">      slippage.py</w:t>
              <w:br/>
              <w:t xml:space="preserve">      costs.py</w:t>
              <w:br/>
              <w:t xml:space="preserve">      replay.py</w:t>
              <w:br/>
              <w:t xml:space="preserve">      live.py</w:t>
              <w:br/>
              <w:t xml:space="preserve">      monte_carlo.py</w:t>
              <w:br/>
              <w:t xml:space="preserve">    portfolio/</w:t>
              <w:br/>
              <w:t xml:space="preserve">    journal/</w:t>
              <w:br/>
              <w:t xml:space="preserve">    analytics/</w:t>
              <w:br/>
              <w:t xml:space="preserve">    ai/</w:t>
              <w:br/>
              <w:t xml:space="preserve">    api/</w:t>
              <w:br/>
              <w:t xml:space="preserve">  tests/</w:t>
              <w:br/>
              <w:t xml:space="preserve">    unit/</w:t>
              <w:br/>
              <w:t xml:space="preserve">    integration/</w:t>
              <w:br/>
              <w:t xml:space="preserve">    replay/</w:t>
              <w:br/>
              <w:t xml:space="preserve">    contracts/</w:t>
            </w:r>
          </w:p>
        </w:tc>
      </w:tr>
    </w:tbl>
    <w:p>
      <w:pPr>
        <w:pStyle w:val="Heading1"/>
      </w:pPr>
      <w:r>
        <w:t>77. Validaciones y errores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3168"/>
            <w:shd w:fill="D9EAF7"/>
            <w:tcMar>
              <w:top w:w="80" w:type="dxa"/>
              <w:start w:w="90" w:type="dxa"/>
              <w:bottom w:w="80" w:type="dxa"/>
              <w:end w:w="90" w:type="dxa"/>
            </w:tcMar>
            <w:vAlign w:val="center"/>
          </w:tcPr>
          <w:p>
            <w:pPr>
              <w:jc w:val="center"/>
            </w:pPr>
            <w:r>
              <w:rPr>
                <w:b/>
                <w:sz w:val="17"/>
              </w:rPr>
              <w:t>Caso</w:t>
            </w:r>
          </w:p>
        </w:tc>
        <w:tc>
          <w:tcPr>
            <w:tcW w:type="dxa" w:w="7488"/>
            <w:shd w:fill="D9EAF7"/>
            <w:tcMar>
              <w:top w:w="80" w:type="dxa"/>
              <w:start w:w="90" w:type="dxa"/>
              <w:bottom w:w="80" w:type="dxa"/>
              <w:end w:w="90" w:type="dxa"/>
            </w:tcMar>
            <w:vAlign w:val="center"/>
          </w:tcPr>
          <w:p>
            <w:pPr>
              <w:jc w:val="center"/>
            </w:pPr>
            <w:r>
              <w:rPr>
                <w:b/>
                <w:sz w:val="17"/>
              </w:rPr>
              <w:t>Comportamiento</w:t>
            </w:r>
          </w:p>
        </w:tc>
      </w:tr>
      <w:tr>
        <w:tc>
          <w:tcPr>
            <w:tcW w:type="dxa" w:w="3168"/>
            <w:tcMar>
              <w:top w:w="80" w:type="dxa"/>
              <w:start w:w="90" w:type="dxa"/>
              <w:bottom w:w="80" w:type="dxa"/>
              <w:end w:w="90" w:type="dxa"/>
            </w:tcMar>
          </w:tcPr>
          <w:p>
            <w:r>
              <w:rPr>
                <w:sz w:val="16"/>
              </w:rPr>
              <w:t>Opportunity stale / invalidated</w:t>
            </w:r>
          </w:p>
        </w:tc>
        <w:tc>
          <w:tcPr>
            <w:tcW w:type="dxa" w:w="7488"/>
            <w:tcMar>
              <w:top w:w="80" w:type="dxa"/>
              <w:start w:w="90" w:type="dxa"/>
              <w:bottom w:w="80" w:type="dxa"/>
              <w:end w:w="90" w:type="dxa"/>
            </w:tcMar>
          </w:tcPr>
          <w:p>
            <w:r>
              <w:rPr>
                <w:sz w:val="16"/>
              </w:rPr>
              <w:t>409 o domain status; no generar plan.</w:t>
            </w:r>
          </w:p>
        </w:tc>
      </w:tr>
      <w:tr>
        <w:tc>
          <w:tcPr>
            <w:tcW w:type="dxa" w:w="3168"/>
            <w:tcMar>
              <w:top w:w="80" w:type="dxa"/>
              <w:start w:w="90" w:type="dxa"/>
              <w:bottom w:w="80" w:type="dxa"/>
              <w:end w:w="90" w:type="dxa"/>
            </w:tcMar>
          </w:tcPr>
          <w:p>
            <w:r>
              <w:rPr>
                <w:sz w:val="16"/>
              </w:rPr>
              <w:t>Stop &gt;= entry para LONG</w:t>
            </w:r>
          </w:p>
        </w:tc>
        <w:tc>
          <w:tcPr>
            <w:tcW w:type="dxa" w:w="7488"/>
            <w:tcMar>
              <w:top w:w="80" w:type="dxa"/>
              <w:start w:w="90" w:type="dxa"/>
              <w:bottom w:w="80" w:type="dxa"/>
              <w:end w:w="90" w:type="dxa"/>
            </w:tcMar>
          </w:tcPr>
          <w:p>
            <w:r>
              <w:rPr>
                <w:sz w:val="16"/>
              </w:rPr>
              <w:t>422 validation error.</w:t>
            </w:r>
          </w:p>
        </w:tc>
      </w:tr>
      <w:tr>
        <w:tc>
          <w:tcPr>
            <w:tcW w:type="dxa" w:w="3168"/>
            <w:tcMar>
              <w:top w:w="80" w:type="dxa"/>
              <w:start w:w="90" w:type="dxa"/>
              <w:bottom w:w="80" w:type="dxa"/>
              <w:end w:w="90" w:type="dxa"/>
            </w:tcMar>
          </w:tcPr>
          <w:p>
            <w:r>
              <w:rPr>
                <w:sz w:val="16"/>
              </w:rPr>
              <w:t>Risk budget &lt;= 0</w:t>
            </w:r>
          </w:p>
        </w:tc>
        <w:tc>
          <w:tcPr>
            <w:tcW w:type="dxa" w:w="7488"/>
            <w:tcMar>
              <w:top w:w="80" w:type="dxa"/>
              <w:start w:w="90" w:type="dxa"/>
              <w:bottom w:w="80" w:type="dxa"/>
              <w:end w:w="90" w:type="dxa"/>
            </w:tcMar>
          </w:tcPr>
          <w:p>
            <w:r>
              <w:rPr>
                <w:sz w:val="16"/>
              </w:rPr>
              <w:t>422.</w:t>
            </w:r>
          </w:p>
        </w:tc>
      </w:tr>
      <w:tr>
        <w:tc>
          <w:tcPr>
            <w:tcW w:type="dxa" w:w="3168"/>
            <w:tcMar>
              <w:top w:w="80" w:type="dxa"/>
              <w:start w:w="90" w:type="dxa"/>
              <w:bottom w:w="80" w:type="dxa"/>
              <w:end w:w="90" w:type="dxa"/>
            </w:tcMar>
          </w:tcPr>
          <w:p>
            <w:r>
              <w:rPr>
                <w:sz w:val="16"/>
              </w:rPr>
              <w:t>Capital insuficiente</w:t>
            </w:r>
          </w:p>
        </w:tc>
        <w:tc>
          <w:tcPr>
            <w:tcW w:type="dxa" w:w="7488"/>
            <w:tcMar>
              <w:top w:w="80" w:type="dxa"/>
              <w:start w:w="90" w:type="dxa"/>
              <w:bottom w:w="80" w:type="dxa"/>
              <w:end w:w="90" w:type="dxa"/>
            </w:tcMar>
          </w:tcPr>
          <w:p>
            <w:r>
              <w:rPr>
                <w:sz w:val="16"/>
              </w:rPr>
              <w:t>TradePlan NO_SIZE / warning.</w:t>
            </w:r>
          </w:p>
        </w:tc>
      </w:tr>
      <w:tr>
        <w:tc>
          <w:tcPr>
            <w:tcW w:type="dxa" w:w="3168"/>
            <w:tcMar>
              <w:top w:w="80" w:type="dxa"/>
              <w:start w:w="90" w:type="dxa"/>
              <w:bottom w:w="80" w:type="dxa"/>
              <w:end w:w="90" w:type="dxa"/>
            </w:tcMar>
          </w:tcPr>
          <w:p>
            <w:r>
              <w:rPr>
                <w:sz w:val="16"/>
              </w:rPr>
              <w:t>Sin historical sample</w:t>
            </w:r>
          </w:p>
        </w:tc>
        <w:tc>
          <w:tcPr>
            <w:tcW w:type="dxa" w:w="7488"/>
            <w:tcMar>
              <w:top w:w="80" w:type="dxa"/>
              <w:start w:w="90" w:type="dxa"/>
              <w:bottom w:w="80" w:type="dxa"/>
              <w:end w:w="90" w:type="dxa"/>
            </w:tcMar>
          </w:tcPr>
          <w:p>
            <w:r>
              <w:rPr>
                <w:sz w:val="16"/>
              </w:rPr>
              <w:t>Plan valido, probability null, LOW_EVIDENCE.</w:t>
            </w:r>
          </w:p>
        </w:tc>
      </w:tr>
      <w:tr>
        <w:tc>
          <w:tcPr>
            <w:tcW w:type="dxa" w:w="3168"/>
            <w:tcMar>
              <w:top w:w="80" w:type="dxa"/>
              <w:start w:w="90" w:type="dxa"/>
              <w:bottom w:w="80" w:type="dxa"/>
              <w:end w:w="90" w:type="dxa"/>
            </w:tcMar>
          </w:tcPr>
          <w:p>
            <w:r>
              <w:rPr>
                <w:sz w:val="16"/>
              </w:rPr>
              <w:t>Manual override extremo</w:t>
            </w:r>
          </w:p>
        </w:tc>
        <w:tc>
          <w:tcPr>
            <w:tcW w:type="dxa" w:w="7488"/>
            <w:tcMar>
              <w:top w:w="80" w:type="dxa"/>
              <w:start w:w="90" w:type="dxa"/>
              <w:bottom w:w="80" w:type="dxa"/>
              <w:end w:w="90" w:type="dxa"/>
            </w:tcMar>
          </w:tcPr>
          <w:p>
            <w:r>
              <w:rPr>
                <w:sz w:val="16"/>
              </w:rPr>
              <w:t>Permitir en simulation si seguro, marcar warning y manual_override=true.</w:t>
            </w:r>
          </w:p>
        </w:tc>
      </w:tr>
      <w:tr>
        <w:tc>
          <w:tcPr>
            <w:tcW w:type="dxa" w:w="3168"/>
            <w:tcMar>
              <w:top w:w="80" w:type="dxa"/>
              <w:start w:w="90" w:type="dxa"/>
              <w:bottom w:w="80" w:type="dxa"/>
              <w:end w:w="90" w:type="dxa"/>
            </w:tcMar>
          </w:tcPr>
          <w:p>
            <w:r>
              <w:rPr>
                <w:sz w:val="16"/>
              </w:rPr>
              <w:t>DataReliability bajo</w:t>
            </w:r>
          </w:p>
        </w:tc>
        <w:tc>
          <w:tcPr>
            <w:tcW w:type="dxa" w:w="7488"/>
            <w:tcMar>
              <w:top w:w="80" w:type="dxa"/>
              <w:start w:w="90" w:type="dxa"/>
              <w:bottom w:w="80" w:type="dxa"/>
              <w:end w:w="90" w:type="dxa"/>
            </w:tcMar>
          </w:tcPr>
          <w:p>
            <w:r>
              <w:rPr>
                <w:sz w:val="16"/>
              </w:rPr>
              <w:t>Bloquear READY o degradar a WATCH segun config.</w:t>
            </w:r>
          </w:p>
        </w:tc>
      </w:tr>
      <w:tr>
        <w:tc>
          <w:tcPr>
            <w:tcW w:type="dxa" w:w="3168"/>
            <w:tcMar>
              <w:top w:w="80" w:type="dxa"/>
              <w:start w:w="90" w:type="dxa"/>
              <w:bottom w:w="80" w:type="dxa"/>
              <w:end w:w="90" w:type="dxa"/>
            </w:tcMar>
          </w:tcPr>
          <w:p>
            <w:r>
              <w:rPr>
                <w:sz w:val="16"/>
              </w:rPr>
              <w:t>EventRisk extremo</w:t>
            </w:r>
          </w:p>
        </w:tc>
        <w:tc>
          <w:tcPr>
            <w:tcW w:type="dxa" w:w="7488"/>
            <w:tcMar>
              <w:top w:w="80" w:type="dxa"/>
              <w:start w:w="90" w:type="dxa"/>
              <w:bottom w:w="80" w:type="dxa"/>
              <w:end w:w="90" w:type="dxa"/>
            </w:tcMar>
          </w:tcPr>
          <w:p>
            <w:r>
              <w:rPr>
                <w:sz w:val="16"/>
              </w:rPr>
              <w:t>WAIT/REJECT segun setup/rule.</w:t>
            </w:r>
          </w:p>
        </w:tc>
      </w:tr>
    </w:tbl>
    <w:p/>
    <w:p>
      <w:pPr>
        <w:pStyle w:val="Heading1"/>
      </w:pPr>
      <w:r>
        <w:t>78. Testing de Etapa 3</w:t>
      </w:r>
    </w:p>
    <w:p>
      <w:pPr>
        <w:pStyle w:val="Heading2"/>
      </w:pPr>
      <w:r>
        <w:t>78.1 Unit tests</w:t>
      </w:r>
    </w:p>
    <w:p>
      <w:pPr>
        <w:pStyle w:val="ListBullet"/>
      </w:pPr>
      <w:r>
        <w:t>Sizing exacto con distintos entry/stop/capital/risk budget.</w:t>
      </w:r>
    </w:p>
    <w:p>
      <w:pPr>
        <w:pStyle w:val="ListBullet"/>
      </w:pPr>
      <w:r>
        <w:t>Stop/entry invalidos y limites de allocation.</w:t>
      </w:r>
    </w:p>
    <w:p>
      <w:pPr>
        <w:pStyle w:val="ListBullet"/>
      </w:pPr>
      <w:r>
        <w:t>P&amp;L y R/R para long positions.</w:t>
      </w:r>
    </w:p>
    <w:p>
      <w:pPr>
        <w:pStyle w:val="ListBullet"/>
      </w:pPr>
      <w:r>
        <w:t>Fee/slippage application.</w:t>
      </w:r>
    </w:p>
    <w:p>
      <w:pPr>
        <w:pStyle w:val="ListBullet"/>
      </w:pPr>
      <w:r>
        <w:t>Scenario fallback cuando no existe evidencia.</w:t>
      </w:r>
    </w:p>
    <w:p>
      <w:pPr>
        <w:pStyle w:val="ListBullet"/>
      </w:pPr>
      <w:r>
        <w:t>Manual override conserva recommended/selected.</w:t>
      </w:r>
    </w:p>
    <w:p>
      <w:pPr>
        <w:pStyle w:val="Heading2"/>
      </w:pPr>
      <w:r>
        <w:t>78.2 Integration / replay tests</w:t>
      </w:r>
    </w:p>
    <w:p>
      <w:pPr>
        <w:pStyle w:val="ListBullet"/>
      </w:pPr>
      <w:r>
        <w:t>OpportunityCandidate -&gt; TradePlan -&gt; WhatIf -&gt; SimulationResult.</w:t>
      </w:r>
    </w:p>
    <w:p>
      <w:pPr>
        <w:pStyle w:val="ListBullet"/>
      </w:pPr>
      <w:r>
        <w:t>Replay de sesiones conocidas: entry/no entry, stop/target y expiration.</w:t>
      </w:r>
    </w:p>
    <w:p>
      <w:pPr>
        <w:pStyle w:val="ListBullet"/>
      </w:pPr>
      <w:r>
        <w:t>Live virtual con eventos sinteticos/replay speed.</w:t>
      </w:r>
    </w:p>
    <w:p>
      <w:pPr>
        <w:pStyle w:val="ListBullet"/>
      </w:pPr>
      <w:r>
        <w:t>Cluster risk con multiples planes correlacionados.</w:t>
      </w:r>
    </w:p>
    <w:p>
      <w:pPr>
        <w:pStyle w:val="ListBullet"/>
      </w:pPr>
      <w:r>
        <w:t>Reproducibilidad por version ids.</w:t>
      </w:r>
    </w:p>
    <w:p>
      <w:pPr>
        <w:pStyle w:val="Heading2"/>
      </w:pPr>
      <w:r>
        <w:t>78.3 Property/invariant tests</w:t>
      </w:r>
    </w:p>
    <w:p>
      <w:pPr>
        <w:pStyle w:val="ListBullet"/>
      </w:pPr>
      <w:r>
        <w:t>Aumentar risk budget no debe reducir shares si todo lo demas permanece igual, salvo cap de allocation.</w:t>
      </w:r>
    </w:p>
    <w:p>
      <w:pPr>
        <w:pStyle w:val="ListBullet"/>
      </w:pPr>
      <w:r>
        <w:t>Para mismo capital/risk budget, ampliar stop reduce o mantiene shares.</w:t>
      </w:r>
    </w:p>
    <w:p>
      <w:pPr>
        <w:pStyle w:val="ListBullet"/>
      </w:pPr>
      <w:r>
        <w:t>Max loss estimada no debe exceder risk budget + costos/tolerancia configurada.</w:t>
      </w:r>
    </w:p>
    <w:p>
      <w:pPr>
        <w:pStyle w:val="ListBullet"/>
      </w:pPr>
      <w:r>
        <w:t>P&amp;L de scenario debe ser consistente con shares, entry, exit y costs.</w:t>
      </w:r>
    </w:p>
    <w:p>
      <w:pPr>
        <w:pStyle w:val="Heading1"/>
      </w:pPr>
      <w:r>
        <w:t>79. Definition of Done - Etapa 3</w:t>
      </w:r>
    </w:p>
    <w:p>
      <w:pPr>
        <w:pStyle w:val="ListBullet"/>
      </w:pPr>
      <w:r>
        <w:t>✓ Consume exclusivamente contratos de Etapa 2 para discovery/intelligence y Etapa 1 para precios/replay mediante gateways internos.</w:t>
      </w:r>
    </w:p>
    <w:p>
      <w:pPr>
        <w:pStyle w:val="ListBullet"/>
      </w:pPr>
      <w:r>
        <w:t>✓ Genera TradeQualificationResult y TradePlan versionados y explicables.</w:t>
      </w:r>
    </w:p>
    <w:p>
      <w:pPr>
        <w:pStyle w:val="ListBullet"/>
      </w:pPr>
      <w:r>
        <w:t>✓ Ofrece entradas, stops y targets alternativos con razones tecnicas.</w:t>
      </w:r>
    </w:p>
    <w:p>
      <w:pPr>
        <w:pStyle w:val="ListBullet"/>
      </w:pPr>
      <w:r>
        <w:t>✓ Permite perfiles LOW/MEDIUM/HIGH/CUSTOM y manual max loss.</w:t>
      </w:r>
    </w:p>
    <w:p>
      <w:pPr>
        <w:pStyle w:val="ListBullet"/>
      </w:pPr>
      <w:r>
        <w:t>✓ Calcula position sizing por riesgo y max allocation.</w:t>
      </w:r>
    </w:p>
    <w:p>
      <w:pPr>
        <w:pStyle w:val="ListBullet"/>
      </w:pPr>
      <w:r>
        <w:t>✓ Devuelve P&amp;L, R/R y R-multiples para cada target/escenario.</w:t>
      </w:r>
    </w:p>
    <w:p>
      <w:pPr>
        <w:pStyle w:val="ListBullet"/>
      </w:pPr>
      <w:r>
        <w:t>✓ Genera escenarios pesimista/base/optimista con evidence/confidence y nunca probabilidades inventadas.</w:t>
      </w:r>
    </w:p>
    <w:p>
      <w:pPr>
        <w:pStyle w:val="ListBullet"/>
      </w:pPr>
      <w:r>
        <w:t>✓ Permite What-If manual instantaneo sin reejecutar todo Stage 2.</w:t>
      </w:r>
    </w:p>
    <w:p>
      <w:pPr>
        <w:pStyle w:val="ListBullet"/>
      </w:pPr>
      <w:r>
        <w:t>✓ Ejecuta historical replay y live virtual mediante SimulationBroker.</w:t>
      </w:r>
    </w:p>
    <w:p>
      <w:pPr>
        <w:pStyle w:val="ListBullet"/>
      </w:pPr>
      <w:r>
        <w:t>✓ Incluye slippage/cost model configurables.</w:t>
      </w:r>
    </w:p>
    <w:p>
      <w:pPr>
        <w:pStyle w:val="ListBullet"/>
      </w:pPr>
      <w:r>
        <w:t>✓ Evalua cluster/portfolio/daily risk en simulacion.</w:t>
      </w:r>
    </w:p>
    <w:p>
      <w:pPr>
        <w:pStyle w:val="ListBullet"/>
      </w:pPr>
      <w:r>
        <w:t>✓ Persiste plans, overrides, simulations y journal con versionado completo.</w:t>
      </w:r>
    </w:p>
    <w:p>
      <w:pPr>
        <w:pStyle w:val="ListBullet"/>
      </w:pPr>
      <w:r>
        <w:t>✓ Produce strategy/outcome datasets para meta-analisis.</w:t>
      </w:r>
    </w:p>
    <w:p>
      <w:pPr>
        <w:pStyle w:val="ListBullet"/>
      </w:pPr>
      <w:r>
        <w:t>✓ Funciona con AI_ENABLED=false y permite AI critic/explain opcional.</w:t>
      </w:r>
    </w:p>
    <w:p>
      <w:pPr>
        <w:pStyle w:val="ListBullet"/>
      </w:pPr>
      <w:r>
        <w:t>✓ No contiene ningun adapter que pueda colocar ordenes reales.</w:t>
      </w:r>
    </w:p>
    <w:p>
      <w:pPr>
        <w:pStyle w:val="Heading1"/>
      </w:pPr>
      <w:r>
        <w:t>80. Gate Etapa 3 -&gt; Etapa 4</w:t>
      </w:r>
    </w:p>
    <w:p>
      <w:pPr>
        <w:pStyle w:val="BodyText"/>
      </w:pPr>
      <w:r>
        <w:t>Etapa 4 no vuelve a descubrir ni planificar desde cero. Recibe TradePlan/TradePlanVariant versionados desde Etapa 3, registra cada decision como TradeIntent inmutable y valida que habria ocurrido mediante Shadow Trading y, opcionalmente, Paper Trading.</w:t>
      </w:r>
    </w:p>
    <w:tbl>
      <w:tblPr>
        <w:tblStyle w:val="TableGrid"/>
        <w:tblW w:type="auto" w:w="0"/>
        <w:jc w:val="center"/>
        <w:tblLook w:firstColumn="1" w:firstRow="1" w:lastColumn="0" w:lastRow="0" w:noHBand="0" w:noVBand="1" w:val="04A0"/>
      </w:tblPr>
      <w:tblGrid>
        <w:gridCol w:w="10224"/>
      </w:tblGrid>
      <w:tr>
        <w:tc>
          <w:tcPr>
            <w:tcW w:type="dxa" w:w="10224"/>
            <w:shd w:fill="F4F6F8"/>
            <w:tcMar>
              <w:top w:w="90" w:type="dxa"/>
              <w:start w:w="120" w:type="dxa"/>
              <w:bottom w:w="90" w:type="dxa"/>
              <w:end w:w="120" w:type="dxa"/>
            </w:tcMar>
          </w:tcPr>
          <w:p>
            <w:pPr>
              <w:jc w:val="left"/>
            </w:pPr>
            <w:r>
              <w:rPr>
                <w:rFonts w:ascii="Consolas" w:hAnsi="Consolas"/>
                <w:sz w:val="17"/>
              </w:rPr>
              <w:t>TradePlan Ready</w:t>
              <w:br/>
              <w:t xml:space="preserve">  + Simulation evidence</w:t>
              <w:br/>
              <w:t xml:space="preserve">  + Risk limits</w:t>
              <w:br/>
              <w:t xml:space="preserve">  + Entry/Stop/Targets</w:t>
              <w:br/>
              <w:t xml:space="preserve">  + Position size</w:t>
              <w:br/>
              <w:t xml:space="preserve">  + Expiration/Invalidation</w:t>
              <w:br/>
              <w:t xml:space="preserve">  + Slippage/Cost assumptions</w:t>
              <w:br/>
              <w:t xml:space="preserve">        |</w:t>
              <w:br/>
              <w:t xml:space="preserve">        v</w:t>
              <w:br/>
              <w:t>Future IBKRPaperBroker</w:t>
            </w:r>
          </w:p>
        </w:tc>
      </w:tr>
    </w:tbl>
    <w:tbl>
      <w:tblPr>
        <w:tblStyle w:val="TableGrid"/>
        <w:tblW w:type="auto" w:w="0"/>
        <w:jc w:val="center"/>
        <w:tblLook w:firstColumn="1" w:firstRow="1" w:lastColumn="0" w:lastRow="0" w:noHBand="0" w:noVBand="1" w:val="04A0"/>
      </w:tblPr>
      <w:tblGrid>
        <w:gridCol w:w="10224"/>
      </w:tblGrid>
      <w:tr>
        <w:tc>
          <w:tcPr>
            <w:tcW w:type="dxa" w:w="10224"/>
            <w:shd w:fill="FCE4D6"/>
            <w:tcMar>
              <w:top w:w="100" w:type="dxa"/>
              <w:start w:w="130" w:type="dxa"/>
              <w:bottom w:w="100" w:type="dxa"/>
              <w:end w:w="130" w:type="dxa"/>
            </w:tcMar>
          </w:tcPr>
          <w:p>
            <w:r>
              <w:rPr>
                <w:b/>
              </w:rPr>
              <w:t>Gate a Paper Trading</w:t>
              <w:br/>
            </w:r>
            <w:r>
              <w:t>No habilitar Etapa 4 solo porque la API compila. Exigir evidencia de replay/live simulation, controles de riesgo, journal y un numero minimo configurable de simulaciones validas.</w:t>
            </w:r>
          </w:p>
        </w:tc>
      </w:tr>
    </w:tbl>
    <w:p/>
    <w:p>
      <w:r>
        <w:br w:type="page"/>
      </w:r>
    </w:p>
    <w:p>
      <w:pPr>
        <w:pStyle w:val="Heading1"/>
      </w:pPr>
      <w:r>
        <w:t>81. Conexion completa entre Etapas 1, 2, 3 y 4</w:t>
      </w:r>
    </w:p>
    <w:p>
      <w:pPr>
        <w:pStyle w:val="BodyText"/>
      </w:pPr>
      <w:r>
        <w:t>La Etapa 4 cierra el primer ciclo completo del sistema. Las tres primeras etapas producen informacion, inteligencia y planes; la cuarta observa que habria ocurrido con cada plan, mide la calidad real de las decisiones y transforma esos resultados en evidencia reutilizable.</w:t>
      </w:r>
    </w:p>
    <w:tbl>
      <w:tblPr>
        <w:tblStyle w:val="TableGrid"/>
        <w:tblW w:type="auto" w:w="0"/>
        <w:jc w:val="center"/>
        <w:tblLook w:firstColumn="1" w:firstRow="1" w:lastColumn="0" w:lastRow="0" w:noHBand="0" w:noVBand="1" w:val="04A0"/>
      </w:tblPr>
      <w:tblGrid>
        <w:gridCol w:w="10224"/>
      </w:tblGrid>
      <w:tr>
        <w:tc>
          <w:tcPr>
            <w:tcW w:type="dxa" w:w="10224"/>
            <w:shd w:fill="F4F6F8"/>
            <w:tcMar>
              <w:top w:w="90" w:type="dxa"/>
              <w:start w:w="120" w:type="dxa"/>
              <w:bottom w:w="90" w:type="dxa"/>
              <w:end w:w="120" w:type="dxa"/>
            </w:tcMar>
          </w:tcPr>
          <w:p>
            <w:pPr>
              <w:jc w:val="left"/>
            </w:pPr>
            <w:r>
              <w:rPr>
                <w:rFonts w:ascii="Consolas" w:hAnsi="Consolas"/>
                <w:sz w:val="16"/>
              </w:rPr>
              <w:t>ETAPA 1  DATA READY</w:t>
              <w:br/>
              <w:t>Capturar -&gt; Normalizar -&gt; Validar -&gt; Relacionar -&gt; Almacenar -&gt; Exponer</w:t>
              <w:br/>
              <w:br/>
              <w:t xml:space="preserve">          | MarketSnapshot / Bars / Actuality / Events / Relations / DataQuality</w:t>
              <w:br/>
              <w:t xml:space="preserve">          v</w:t>
              <w:br/>
              <w:t>ETAPA 2  INTELLIGENCE READY</w:t>
              <w:br/>
              <w:t>Features -&gt; Context -&gt; Analysis -&gt; Discovery -&gt; Ranking -&gt; OpportunityCandidate</w:t>
              <w:br/>
              <w:br/>
              <w:t xml:space="preserve">          | Evidence / Scores / Risk Context / Historical Similarity</w:t>
              <w:br/>
              <w:t xml:space="preserve">          v</w:t>
              <w:br/>
              <w:t>ETAPA 3  TRADE PLAN READY</w:t>
              <w:br/>
              <w:t>Qualify -&gt; Setup -&gt; Thesis -&gt; Entry -&gt; Stop -&gt; Targets -&gt; Sizing -&gt; Simulation</w:t>
              <w:br/>
              <w:br/>
              <w:t xml:space="preserve">          | TradePlan / TradePlanVariants / SimulationResult</w:t>
              <w:br/>
              <w:t xml:space="preserve">          v</w:t>
              <w:br/>
              <w:t>ETAPA 4  EXECUTION &amp; EMPIRICAL LEARNING READY</w:t>
              <w:br/>
              <w:t>TradeIntent -&gt; Shadow/Paper -&gt; Outcome -&gt; Grade -&gt; Experience -&gt; Validated Learning</w:t>
              <w:br/>
              <w:br/>
              <w:t xml:space="preserve">          | Execution evidence / BotScorecard / Experience Library / ValidatedLessons</w:t>
              <w:br/>
              <w:t xml:space="preserve">          v</w:t>
              <w:br/>
              <w:t>ETAPA 5 FUTURA  CONTROLLED LIVE TRADING</w:t>
            </w:r>
          </w:p>
        </w:tc>
      </w:tr>
    </w:tbl>
    <w:p>
      <w:pPr>
        <w:pStyle w:val="Heading2"/>
      </w:pPr>
      <w:r>
        <w:t>81.1 Entregables y consumidores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1152"/>
            <w:shd w:fill="D9EAF7"/>
            <w:tcMar>
              <w:top w:w="80" w:type="dxa"/>
              <w:start w:w="90" w:type="dxa"/>
              <w:bottom w:w="80" w:type="dxa"/>
              <w:end w:w="90" w:type="dxa"/>
            </w:tcMar>
            <w:vAlign w:val="center"/>
          </w:tcPr>
          <w:p>
            <w:pPr>
              <w:jc w:val="center"/>
            </w:pPr>
            <w:r>
              <w:rPr>
                <w:b/>
                <w:sz w:val="16"/>
              </w:rPr>
              <w:t>Etapa</w:t>
            </w:r>
          </w:p>
        </w:tc>
        <w:tc>
          <w:tcPr>
            <w:tcW w:type="dxa" w:w="4320"/>
            <w:shd w:fill="D9EAF7"/>
            <w:tcMar>
              <w:top w:w="80" w:type="dxa"/>
              <w:start w:w="90" w:type="dxa"/>
              <w:bottom w:w="80" w:type="dxa"/>
              <w:end w:w="90" w:type="dxa"/>
            </w:tcMar>
            <w:vAlign w:val="center"/>
          </w:tcPr>
          <w:p>
            <w:pPr>
              <w:jc w:val="center"/>
            </w:pPr>
            <w:r>
              <w:rPr>
                <w:b/>
                <w:sz w:val="16"/>
              </w:rPr>
              <w:t>Entregable contractual</w:t>
            </w:r>
          </w:p>
        </w:tc>
        <w:tc>
          <w:tcPr>
            <w:tcW w:type="dxa" w:w="5328"/>
            <w:shd w:fill="D9EAF7"/>
            <w:tcMar>
              <w:top w:w="80" w:type="dxa"/>
              <w:start w:w="90" w:type="dxa"/>
              <w:bottom w:w="80" w:type="dxa"/>
              <w:end w:w="90" w:type="dxa"/>
            </w:tcMar>
            <w:vAlign w:val="center"/>
          </w:tcPr>
          <w:p>
            <w:pPr>
              <w:jc w:val="center"/>
            </w:pPr>
            <w:r>
              <w:rPr>
                <w:b/>
                <w:sz w:val="16"/>
              </w:rPr>
              <w:t>Consumidor</w:t>
            </w:r>
          </w:p>
        </w:tc>
      </w:tr>
      <w:tr>
        <w:tc>
          <w:tcPr>
            <w:tcW w:type="dxa" w:w="1152"/>
            <w:tcMar>
              <w:top w:w="80" w:type="dxa"/>
              <w:start w:w="90" w:type="dxa"/>
              <w:bottom w:w="80" w:type="dxa"/>
              <w:end w:w="90" w:type="dxa"/>
            </w:tcMar>
          </w:tcPr>
          <w:p>
            <w:r>
              <w:rPr>
                <w:sz w:val="16"/>
              </w:rPr>
              <w:t>1</w:t>
            </w:r>
          </w:p>
        </w:tc>
        <w:tc>
          <w:tcPr>
            <w:tcW w:type="dxa" w:w="4320"/>
            <w:tcMar>
              <w:top w:w="80" w:type="dxa"/>
              <w:start w:w="90" w:type="dxa"/>
              <w:bottom w:w="80" w:type="dxa"/>
              <w:end w:w="90" w:type="dxa"/>
            </w:tcMar>
          </w:tcPr>
          <w:p>
            <w:r>
              <w:rPr>
                <w:sz w:val="16"/>
              </w:rPr>
              <w:t>Data Ready</w:t>
            </w:r>
          </w:p>
        </w:tc>
        <w:tc>
          <w:tcPr>
            <w:tcW w:type="dxa" w:w="5328"/>
            <w:tcMar>
              <w:top w:w="80" w:type="dxa"/>
              <w:start w:w="90" w:type="dxa"/>
              <w:bottom w:w="80" w:type="dxa"/>
              <w:end w:w="90" w:type="dxa"/>
            </w:tcMar>
          </w:tcPr>
          <w:p>
            <w:r>
              <w:rPr>
                <w:sz w:val="16"/>
              </w:rPr>
              <w:t>Etapa 2: calculos y analisis.</w:t>
            </w:r>
          </w:p>
        </w:tc>
      </w:tr>
      <w:tr>
        <w:tc>
          <w:tcPr>
            <w:tcW w:type="dxa" w:w="1152"/>
            <w:tcMar>
              <w:top w:w="80" w:type="dxa"/>
              <w:start w:w="90" w:type="dxa"/>
              <w:bottom w:w="80" w:type="dxa"/>
              <w:end w:w="90" w:type="dxa"/>
            </w:tcMar>
          </w:tcPr>
          <w:p>
            <w:r>
              <w:rPr>
                <w:sz w:val="16"/>
              </w:rPr>
              <w:t>2</w:t>
            </w:r>
          </w:p>
        </w:tc>
        <w:tc>
          <w:tcPr>
            <w:tcW w:type="dxa" w:w="4320"/>
            <w:tcMar>
              <w:top w:w="80" w:type="dxa"/>
              <w:start w:w="90" w:type="dxa"/>
              <w:bottom w:w="80" w:type="dxa"/>
              <w:end w:w="90" w:type="dxa"/>
            </w:tcMar>
          </w:tcPr>
          <w:p>
            <w:r>
              <w:rPr>
                <w:sz w:val="16"/>
              </w:rPr>
              <w:t>Intelligence Ready / OpportunityCandidate</w:t>
            </w:r>
          </w:p>
        </w:tc>
        <w:tc>
          <w:tcPr>
            <w:tcW w:type="dxa" w:w="5328"/>
            <w:tcMar>
              <w:top w:w="80" w:type="dxa"/>
              <w:start w:w="90" w:type="dxa"/>
              <w:bottom w:w="80" w:type="dxa"/>
              <w:end w:w="90" w:type="dxa"/>
            </w:tcMar>
          </w:tcPr>
          <w:p>
            <w:r>
              <w:rPr>
                <w:sz w:val="16"/>
              </w:rPr>
              <w:t>Etapa 3: decision y planificacion.</w:t>
            </w:r>
          </w:p>
        </w:tc>
      </w:tr>
      <w:tr>
        <w:tc>
          <w:tcPr>
            <w:tcW w:type="dxa" w:w="1152"/>
            <w:tcMar>
              <w:top w:w="80" w:type="dxa"/>
              <w:start w:w="90" w:type="dxa"/>
              <w:bottom w:w="80" w:type="dxa"/>
              <w:end w:w="90" w:type="dxa"/>
            </w:tcMar>
          </w:tcPr>
          <w:p>
            <w:r>
              <w:rPr>
                <w:sz w:val="16"/>
              </w:rPr>
              <w:t>3</w:t>
            </w:r>
          </w:p>
        </w:tc>
        <w:tc>
          <w:tcPr>
            <w:tcW w:type="dxa" w:w="4320"/>
            <w:tcMar>
              <w:top w:w="80" w:type="dxa"/>
              <w:start w:w="90" w:type="dxa"/>
              <w:bottom w:w="80" w:type="dxa"/>
              <w:end w:w="90" w:type="dxa"/>
            </w:tcMar>
          </w:tcPr>
          <w:p>
            <w:r>
              <w:rPr>
                <w:sz w:val="16"/>
              </w:rPr>
              <w:t>Trade Plan Ready / TradePlanVariants</w:t>
            </w:r>
          </w:p>
        </w:tc>
        <w:tc>
          <w:tcPr>
            <w:tcW w:type="dxa" w:w="5328"/>
            <w:tcMar>
              <w:top w:w="80" w:type="dxa"/>
              <w:start w:w="90" w:type="dxa"/>
              <w:bottom w:w="80" w:type="dxa"/>
              <w:end w:w="90" w:type="dxa"/>
            </w:tcMar>
          </w:tcPr>
          <w:p>
            <w:r>
              <w:rPr>
                <w:sz w:val="16"/>
              </w:rPr>
              <w:t>Etapa 4: shadow/paper y evaluacion.</w:t>
            </w:r>
          </w:p>
        </w:tc>
      </w:tr>
      <w:tr>
        <w:tc>
          <w:tcPr>
            <w:tcW w:type="dxa" w:w="1152"/>
            <w:tcMar>
              <w:top w:w="80" w:type="dxa"/>
              <w:start w:w="90" w:type="dxa"/>
              <w:bottom w:w="80" w:type="dxa"/>
              <w:end w:w="90" w:type="dxa"/>
            </w:tcMar>
          </w:tcPr>
          <w:p>
            <w:r>
              <w:rPr>
                <w:sz w:val="16"/>
              </w:rPr>
              <w:t>4</w:t>
            </w:r>
          </w:p>
        </w:tc>
        <w:tc>
          <w:tcPr>
            <w:tcW w:type="dxa" w:w="4320"/>
            <w:tcMar>
              <w:top w:w="80" w:type="dxa"/>
              <w:start w:w="90" w:type="dxa"/>
              <w:bottom w:w="80" w:type="dxa"/>
              <w:end w:w="90" w:type="dxa"/>
            </w:tcMar>
          </w:tcPr>
          <w:p>
            <w:r>
              <w:rPr>
                <w:sz w:val="16"/>
              </w:rPr>
              <w:t>Execution Validated + Empirical Learning Ready</w:t>
            </w:r>
          </w:p>
        </w:tc>
        <w:tc>
          <w:tcPr>
            <w:tcW w:type="dxa" w:w="5328"/>
            <w:tcMar>
              <w:top w:w="80" w:type="dxa"/>
              <w:start w:w="90" w:type="dxa"/>
              <w:bottom w:w="80" w:type="dxa"/>
              <w:end w:w="90" w:type="dxa"/>
            </w:tcMar>
          </w:tcPr>
          <w:p>
            <w:r>
              <w:rPr>
                <w:sz w:val="16"/>
              </w:rPr>
              <w:t>Etapas 2-3 como feedback; Etapa 5 como gate futuro.</w:t>
            </w:r>
          </w:p>
        </w:tc>
      </w:tr>
    </w:tbl>
    <w:p/>
    <w:p>
      <w:pPr>
        <w:pStyle w:val="Heading1"/>
      </w:pPr>
      <w:r>
        <w:t>82. Objetivo de la Etapa 4</w:t>
      </w:r>
    </w:p>
    <w:p>
      <w:pPr>
        <w:pStyle w:val="BodyText"/>
      </w:pPr>
      <w:r>
        <w:t>La Etapa 4 debe responder dos preguntas separadas: (1) si el bot esta tomando buenas decisiones aun cuando ninguna orden se envia a un broker, y (2) cuanto cambia el resultado cuando una decision si se ejecuta en un entorno Paper con ordenes, fills, latencia y slippage.</w:t>
      </w:r>
    </w:p>
    <w:p>
      <w:pPr>
        <w:pStyle w:val="ListBullet"/>
      </w:pPr>
      <w:r>
        <w:t>Registrar todos los planes/variantes accionables generados por Etapa 3 como decisiones auditables.</w:t>
      </w:r>
    </w:p>
    <w:p>
      <w:pPr>
        <w:pStyle w:val="ListBullet"/>
      </w:pPr>
      <w:r>
        <w:t>Continuar siguiendo automaticamente los planes que el usuario no ejecute y medir que habria sucedido horas o dias despues.</w:t>
      </w:r>
    </w:p>
    <w:p>
      <w:pPr>
        <w:pStyle w:val="ListBullet"/>
      </w:pPr>
      <w:r>
        <w:t>Permitir Shadow Trading a costo $0 y Paper Trading opcional mediante un BrokerAdapter reemplazable.</w:t>
      </w:r>
    </w:p>
    <w:p>
      <w:pPr>
        <w:pStyle w:val="ListBullet"/>
      </w:pPr>
      <w:r>
        <w:t>Separar calidad de decision, calidad del resultado y calidad de ejecucion.</w:t>
      </w:r>
    </w:p>
    <w:p>
      <w:pPr>
        <w:pStyle w:val="ListBullet"/>
      </w:pPr>
      <w:r>
        <w:t>Crear una biblioteca empirica con casos que funcionaron, fallaron, fueron ambiguos o se perdieron por no ejecutar.</w:t>
      </w:r>
    </w:p>
    <w:p>
      <w:pPr>
        <w:pStyle w:val="ListBullet"/>
      </w:pPr>
      <w:r>
        <w:t>Promover patrones a ValidatedLesson solo cuando exista evidencia agregada suficiente; nunca aprender agresivamente de un unico trade.</w:t>
      </w:r>
    </w:p>
    <w:p>
      <w:pPr>
        <w:pStyle w:val="ListBullet"/>
      </w:pPr>
      <w:r>
        <w:t>Retroalimentar Etapa 2 y Etapa 3 con experiencia propia sin contaminar backtests con informacion futura.</w:t>
      </w:r>
    </w:p>
    <w:p>
      <w:pPr>
        <w:pStyle w:val="Heading2"/>
      </w:pPr>
      <w:r>
        <w:t>82.1 No objetivos de Etapa 4 V1</w:t>
      </w:r>
    </w:p>
    <w:p>
      <w:pPr>
        <w:pStyle w:val="ListBullet"/>
      </w:pPr>
      <w:r>
        <w:t>No enviar capital real.</w:t>
      </w:r>
    </w:p>
    <w:p>
      <w:pPr>
        <w:pStyle w:val="ListBullet"/>
      </w:pPr>
      <w:r>
        <w:t>No cambiar automaticamente una estrategia despues de una sola perdida o ganancia.</w:t>
      </w:r>
    </w:p>
    <w:p>
      <w:pPr>
        <w:pStyle w:val="ListBullet"/>
      </w:pPr>
      <w:r>
        <w:t>No usar IA como juez del resultado ni como calculadora de P&amp;L.</w:t>
      </w:r>
    </w:p>
    <w:p>
      <w:pPr>
        <w:pStyle w:val="ListBullet"/>
      </w:pPr>
      <w:r>
        <w:t>No abrir nuevas conexiones de market data para cada shadow trade; reutilizar Etapa 1.</w:t>
      </w:r>
    </w:p>
    <w:p>
      <w:pPr>
        <w:pStyle w:val="ListBullet"/>
      </w:pPr>
      <w:r>
        <w:t>No introducir Redis/Kafka/RabbitMQ/Celery/Kubernetes solo para coordinar una V1 local.</w:t>
      </w:r>
    </w:p>
    <w:p>
      <w:pPr>
        <w:pStyle w:val="Heading1"/>
      </w:pPr>
      <w:r>
        <w:t>83. Modos operativos</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160"/>
            <w:shd w:fill="D9EAF7"/>
            <w:tcMar>
              <w:top w:w="80" w:type="dxa"/>
              <w:start w:w="90" w:type="dxa"/>
              <w:bottom w:w="80" w:type="dxa"/>
              <w:end w:w="90" w:type="dxa"/>
            </w:tcMar>
            <w:vAlign w:val="center"/>
          </w:tcPr>
          <w:p>
            <w:pPr>
              <w:jc w:val="center"/>
            </w:pPr>
            <w:r>
              <w:rPr>
                <w:b/>
                <w:sz w:val="16"/>
              </w:rPr>
              <w:t>Modo</w:t>
            </w:r>
          </w:p>
        </w:tc>
        <w:tc>
          <w:tcPr>
            <w:tcW w:type="dxa" w:w="1872"/>
            <w:shd w:fill="D9EAF7"/>
            <w:tcMar>
              <w:top w:w="80" w:type="dxa"/>
              <w:start w:w="90" w:type="dxa"/>
              <w:bottom w:w="80" w:type="dxa"/>
              <w:end w:w="90" w:type="dxa"/>
            </w:tcMar>
            <w:vAlign w:val="center"/>
          </w:tcPr>
          <w:p>
            <w:pPr>
              <w:jc w:val="center"/>
            </w:pPr>
            <w:r>
              <w:rPr>
                <w:b/>
                <w:sz w:val="16"/>
              </w:rPr>
              <w:t>Broker externo</w:t>
            </w:r>
          </w:p>
        </w:tc>
        <w:tc>
          <w:tcPr>
            <w:tcW w:type="dxa" w:w="2160"/>
            <w:shd w:fill="D9EAF7"/>
            <w:tcMar>
              <w:top w:w="80" w:type="dxa"/>
              <w:start w:w="90" w:type="dxa"/>
              <w:bottom w:w="80" w:type="dxa"/>
              <w:end w:w="90" w:type="dxa"/>
            </w:tcMar>
            <w:vAlign w:val="center"/>
          </w:tcPr>
          <w:p>
            <w:pPr>
              <w:jc w:val="center"/>
            </w:pPr>
            <w:r>
              <w:rPr>
                <w:b/>
                <w:sz w:val="16"/>
              </w:rPr>
              <w:t>Aprobacion</w:t>
            </w:r>
          </w:p>
        </w:tc>
        <w:tc>
          <w:tcPr>
            <w:tcW w:type="dxa" w:w="4896"/>
            <w:shd w:fill="D9EAF7"/>
            <w:tcMar>
              <w:top w:w="80" w:type="dxa"/>
              <w:start w:w="90" w:type="dxa"/>
              <w:bottom w:w="80" w:type="dxa"/>
              <w:end w:w="90" w:type="dxa"/>
            </w:tcMar>
            <w:vAlign w:val="center"/>
          </w:tcPr>
          <w:p>
            <w:pPr>
              <w:jc w:val="center"/>
            </w:pPr>
            <w:r>
              <w:rPr>
                <w:b/>
                <w:sz w:val="16"/>
              </w:rPr>
              <w:t>Uso</w:t>
            </w:r>
          </w:p>
        </w:tc>
      </w:tr>
      <w:tr>
        <w:tc>
          <w:tcPr>
            <w:tcW w:type="dxa" w:w="2160"/>
            <w:tcMar>
              <w:top w:w="80" w:type="dxa"/>
              <w:start w:w="90" w:type="dxa"/>
              <w:bottom w:w="80" w:type="dxa"/>
              <w:end w:w="90" w:type="dxa"/>
            </w:tcMar>
          </w:tcPr>
          <w:p>
            <w:r>
              <w:rPr>
                <w:sz w:val="16"/>
              </w:rPr>
              <w:t>SHADOW_ONLY</w:t>
            </w:r>
          </w:p>
        </w:tc>
        <w:tc>
          <w:tcPr>
            <w:tcW w:type="dxa" w:w="1872"/>
            <w:tcMar>
              <w:top w:w="80" w:type="dxa"/>
              <w:start w:w="90" w:type="dxa"/>
              <w:bottom w:w="80" w:type="dxa"/>
              <w:end w:w="90" w:type="dxa"/>
            </w:tcMar>
          </w:tcPr>
          <w:p>
            <w:r>
              <w:rPr>
                <w:sz w:val="16"/>
              </w:rPr>
              <w:t>No</w:t>
            </w:r>
          </w:p>
        </w:tc>
        <w:tc>
          <w:tcPr>
            <w:tcW w:type="dxa" w:w="2160"/>
            <w:tcMar>
              <w:top w:w="80" w:type="dxa"/>
              <w:start w:w="90" w:type="dxa"/>
              <w:bottom w:w="80" w:type="dxa"/>
              <w:end w:w="90" w:type="dxa"/>
            </w:tcMar>
          </w:tcPr>
          <w:p>
            <w:r>
              <w:rPr>
                <w:sz w:val="16"/>
              </w:rPr>
              <w:t>No necesaria</w:t>
            </w:r>
          </w:p>
        </w:tc>
        <w:tc>
          <w:tcPr>
            <w:tcW w:type="dxa" w:w="4896"/>
            <w:tcMar>
              <w:top w:w="80" w:type="dxa"/>
              <w:start w:w="90" w:type="dxa"/>
              <w:bottom w:w="80" w:type="dxa"/>
              <w:end w:w="90" w:type="dxa"/>
            </w:tcMar>
          </w:tcPr>
          <w:p>
            <w:r>
              <w:rPr>
                <w:sz w:val="16"/>
              </w:rPr>
              <w:t>Modo V1 por defecto. Evalua todos los intents sin riesgo/costo.</w:t>
            </w:r>
          </w:p>
        </w:tc>
      </w:tr>
      <w:tr>
        <w:tc>
          <w:tcPr>
            <w:tcW w:type="dxa" w:w="2160"/>
            <w:tcMar>
              <w:top w:w="80" w:type="dxa"/>
              <w:start w:w="90" w:type="dxa"/>
              <w:bottom w:w="80" w:type="dxa"/>
              <w:end w:w="90" w:type="dxa"/>
            </w:tcMar>
          </w:tcPr>
          <w:p>
            <w:r>
              <w:rPr>
                <w:sz w:val="16"/>
              </w:rPr>
              <w:t>MANUAL_PAPER</w:t>
            </w:r>
          </w:p>
        </w:tc>
        <w:tc>
          <w:tcPr>
            <w:tcW w:type="dxa" w:w="1872"/>
            <w:tcMar>
              <w:top w:w="80" w:type="dxa"/>
              <w:start w:w="90" w:type="dxa"/>
              <w:bottom w:w="80" w:type="dxa"/>
              <w:end w:w="90" w:type="dxa"/>
            </w:tcMar>
          </w:tcPr>
          <w:p>
            <w:r>
              <w:rPr>
                <w:sz w:val="16"/>
              </w:rPr>
              <w:t>Paper</w:t>
            </w:r>
          </w:p>
        </w:tc>
        <w:tc>
          <w:tcPr>
            <w:tcW w:type="dxa" w:w="2160"/>
            <w:tcMar>
              <w:top w:w="80" w:type="dxa"/>
              <w:start w:w="90" w:type="dxa"/>
              <w:bottom w:w="80" w:type="dxa"/>
              <w:end w:w="90" w:type="dxa"/>
            </w:tcMar>
          </w:tcPr>
          <w:p>
            <w:r>
              <w:rPr>
                <w:sz w:val="16"/>
              </w:rPr>
              <w:t>Usuario ejecuta</w:t>
            </w:r>
          </w:p>
        </w:tc>
        <w:tc>
          <w:tcPr>
            <w:tcW w:type="dxa" w:w="4896"/>
            <w:tcMar>
              <w:top w:w="80" w:type="dxa"/>
              <w:start w:w="90" w:type="dxa"/>
              <w:bottom w:w="80" w:type="dxa"/>
              <w:end w:w="90" w:type="dxa"/>
            </w:tcMar>
          </w:tcPr>
          <w:p>
            <w:r>
              <w:rPr>
                <w:sz w:val="16"/>
              </w:rPr>
              <w:t>Validar orders/fills reales del entorno Paper.</w:t>
            </w:r>
          </w:p>
        </w:tc>
      </w:tr>
      <w:tr>
        <w:tc>
          <w:tcPr>
            <w:tcW w:type="dxa" w:w="2160"/>
            <w:tcMar>
              <w:top w:w="80" w:type="dxa"/>
              <w:start w:w="90" w:type="dxa"/>
              <w:bottom w:w="80" w:type="dxa"/>
              <w:end w:w="90" w:type="dxa"/>
            </w:tcMar>
          </w:tcPr>
          <w:p>
            <w:r>
              <w:rPr>
                <w:sz w:val="16"/>
              </w:rPr>
              <w:t>SEMI_AUTO_PAPER</w:t>
            </w:r>
          </w:p>
        </w:tc>
        <w:tc>
          <w:tcPr>
            <w:tcW w:type="dxa" w:w="1872"/>
            <w:tcMar>
              <w:top w:w="80" w:type="dxa"/>
              <w:start w:w="90" w:type="dxa"/>
              <w:bottom w:w="80" w:type="dxa"/>
              <w:end w:w="90" w:type="dxa"/>
            </w:tcMar>
          </w:tcPr>
          <w:p>
            <w:r>
              <w:rPr>
                <w:sz w:val="16"/>
              </w:rPr>
              <w:t>Paper</w:t>
            </w:r>
          </w:p>
        </w:tc>
        <w:tc>
          <w:tcPr>
            <w:tcW w:type="dxa" w:w="2160"/>
            <w:tcMar>
              <w:top w:w="80" w:type="dxa"/>
              <w:start w:w="90" w:type="dxa"/>
              <w:bottom w:w="80" w:type="dxa"/>
              <w:end w:w="90" w:type="dxa"/>
            </w:tcMar>
          </w:tcPr>
          <w:p>
            <w:r>
              <w:rPr>
                <w:sz w:val="16"/>
              </w:rPr>
              <w:t>Usuario aprueba entrada</w:t>
            </w:r>
          </w:p>
        </w:tc>
        <w:tc>
          <w:tcPr>
            <w:tcW w:type="dxa" w:w="4896"/>
            <w:tcMar>
              <w:top w:w="80" w:type="dxa"/>
              <w:start w:w="90" w:type="dxa"/>
              <w:bottom w:w="80" w:type="dxa"/>
              <w:end w:w="90" w:type="dxa"/>
            </w:tcMar>
          </w:tcPr>
          <w:p>
            <w:r>
              <w:rPr>
                <w:sz w:val="16"/>
              </w:rPr>
              <w:t>Bot gestiona bracket/stop/targets en Paper.</w:t>
            </w:r>
          </w:p>
        </w:tc>
      </w:tr>
      <w:tr>
        <w:tc>
          <w:tcPr>
            <w:tcW w:type="dxa" w:w="2160"/>
            <w:tcMar>
              <w:top w:w="80" w:type="dxa"/>
              <w:start w:w="90" w:type="dxa"/>
              <w:bottom w:w="80" w:type="dxa"/>
              <w:end w:w="90" w:type="dxa"/>
            </w:tcMar>
          </w:tcPr>
          <w:p>
            <w:r>
              <w:rPr>
                <w:sz w:val="16"/>
              </w:rPr>
              <w:t>AUTO_PAPER</w:t>
            </w:r>
          </w:p>
        </w:tc>
        <w:tc>
          <w:tcPr>
            <w:tcW w:type="dxa" w:w="1872"/>
            <w:tcMar>
              <w:top w:w="80" w:type="dxa"/>
              <w:start w:w="90" w:type="dxa"/>
              <w:bottom w:w="80" w:type="dxa"/>
              <w:end w:w="90" w:type="dxa"/>
            </w:tcMar>
          </w:tcPr>
          <w:p>
            <w:r>
              <w:rPr>
                <w:sz w:val="16"/>
              </w:rPr>
              <w:t>Paper</w:t>
            </w:r>
          </w:p>
        </w:tc>
        <w:tc>
          <w:tcPr>
            <w:tcW w:type="dxa" w:w="2160"/>
            <w:tcMar>
              <w:top w:w="80" w:type="dxa"/>
              <w:start w:w="90" w:type="dxa"/>
              <w:bottom w:w="80" w:type="dxa"/>
              <w:end w:w="90" w:type="dxa"/>
            </w:tcMar>
          </w:tcPr>
          <w:p>
            <w:r>
              <w:rPr>
                <w:sz w:val="16"/>
              </w:rPr>
              <w:t>No por trade</w:t>
            </w:r>
          </w:p>
        </w:tc>
        <w:tc>
          <w:tcPr>
            <w:tcW w:type="dxa" w:w="4896"/>
            <w:tcMar>
              <w:top w:w="80" w:type="dxa"/>
              <w:start w:w="90" w:type="dxa"/>
              <w:bottom w:w="80" w:type="dxa"/>
              <w:end w:w="90" w:type="dxa"/>
            </w:tcMar>
          </w:tcPr>
          <w:p>
            <w:r>
              <w:rPr>
                <w:sz w:val="16"/>
              </w:rPr>
              <w:t>Solo despues de gates estadisticos y operacionales.</w:t>
            </w:r>
          </w:p>
        </w:tc>
      </w:tr>
    </w:tbl>
    <w:p/>
    <w:tbl>
      <w:tblPr>
        <w:tblStyle w:val="TableGrid"/>
        <w:tblW w:type="auto" w:w="0"/>
        <w:jc w:val="center"/>
        <w:tblLook w:firstColumn="1" w:firstRow="1" w:lastColumn="0" w:lastRow="0" w:noHBand="0" w:noVBand="1" w:val="04A0"/>
      </w:tblPr>
      <w:tblGrid>
        <w:gridCol w:w="10224"/>
      </w:tblGrid>
      <w:tr>
        <w:tc>
          <w:tcPr>
            <w:tcW w:type="dxa" w:w="10224"/>
            <w:shd w:fill="FCE4D6"/>
            <w:tcMar>
              <w:top w:w="100" w:type="dxa"/>
              <w:start w:w="130" w:type="dxa"/>
              <w:bottom w:w="100" w:type="dxa"/>
              <w:end w:w="130" w:type="dxa"/>
            </w:tcMar>
          </w:tcPr>
          <w:p>
            <w:r>
              <w:rPr>
                <w:b/>
              </w:rPr>
              <w:t>Default seguro</w:t>
              <w:br/>
            </w:r>
            <w:r>
              <w:t>STAGE4_MODE=SHADOW_ONLY y PAPER_BROKER_ENABLED=false. Paper se habilita explicitamente; LiveBroker no existe en Etapa 4.</w:t>
            </w:r>
          </w:p>
        </w:tc>
      </w:tr>
    </w:tbl>
    <w:p/>
    <w:p>
      <w:pPr>
        <w:pStyle w:val="Heading1"/>
      </w:pPr>
      <w:r>
        <w:t>84. Entradas contractuales desde Etapa 3</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304"/>
            <w:shd w:fill="D9EAF7"/>
            <w:tcMar>
              <w:top w:w="80" w:type="dxa"/>
              <w:start w:w="90" w:type="dxa"/>
              <w:bottom w:w="80" w:type="dxa"/>
              <w:end w:w="90" w:type="dxa"/>
            </w:tcMar>
            <w:vAlign w:val="center"/>
          </w:tcPr>
          <w:p>
            <w:pPr>
              <w:jc w:val="center"/>
            </w:pPr>
            <w:r>
              <w:rPr>
                <w:b/>
                <w:sz w:val="16"/>
              </w:rPr>
              <w:t>Entrada</w:t>
            </w:r>
          </w:p>
        </w:tc>
        <w:tc>
          <w:tcPr>
            <w:tcW w:type="dxa" w:w="5184"/>
            <w:shd w:fill="D9EAF7"/>
            <w:tcMar>
              <w:top w:w="80" w:type="dxa"/>
              <w:start w:w="90" w:type="dxa"/>
              <w:bottom w:w="80" w:type="dxa"/>
              <w:end w:w="90" w:type="dxa"/>
            </w:tcMar>
            <w:vAlign w:val="center"/>
          </w:tcPr>
          <w:p>
            <w:pPr>
              <w:jc w:val="center"/>
            </w:pPr>
            <w:r>
              <w:rPr>
                <w:b/>
                <w:sz w:val="16"/>
              </w:rPr>
              <w:t>Contenido</w:t>
            </w:r>
          </w:p>
        </w:tc>
        <w:tc>
          <w:tcPr>
            <w:tcW w:type="dxa" w:w="3456"/>
            <w:shd w:fill="D9EAF7"/>
            <w:tcMar>
              <w:top w:w="80" w:type="dxa"/>
              <w:start w:w="90" w:type="dxa"/>
              <w:bottom w:w="80" w:type="dxa"/>
              <w:end w:w="90" w:type="dxa"/>
            </w:tcMar>
            <w:vAlign w:val="center"/>
          </w:tcPr>
          <w:p>
            <w:pPr>
              <w:jc w:val="center"/>
            </w:pPr>
            <w:r>
              <w:rPr>
                <w:b/>
                <w:sz w:val="16"/>
              </w:rPr>
              <w:t>Uso Etapa 4</w:t>
            </w:r>
          </w:p>
        </w:tc>
      </w:tr>
      <w:tr>
        <w:tc>
          <w:tcPr>
            <w:tcW w:type="dxa" w:w="2304"/>
            <w:tcMar>
              <w:top w:w="80" w:type="dxa"/>
              <w:start w:w="90" w:type="dxa"/>
              <w:bottom w:w="80" w:type="dxa"/>
              <w:end w:w="90" w:type="dxa"/>
            </w:tcMar>
          </w:tcPr>
          <w:p>
            <w:r>
              <w:rPr>
                <w:sz w:val="16"/>
              </w:rPr>
              <w:t>TradePlan</w:t>
            </w:r>
          </w:p>
        </w:tc>
        <w:tc>
          <w:tcPr>
            <w:tcW w:type="dxa" w:w="5184"/>
            <w:tcMar>
              <w:top w:w="80" w:type="dxa"/>
              <w:start w:w="90" w:type="dxa"/>
              <w:bottom w:w="80" w:type="dxa"/>
              <w:end w:w="90" w:type="dxa"/>
            </w:tcMar>
          </w:tcPr>
          <w:p>
            <w:r>
              <w:rPr>
                <w:sz w:val="16"/>
              </w:rPr>
              <w:t>setup, thesis, entry, stop, targets, sizing, risk, expiration</w:t>
            </w:r>
          </w:p>
        </w:tc>
        <w:tc>
          <w:tcPr>
            <w:tcW w:type="dxa" w:w="3456"/>
            <w:tcMar>
              <w:top w:w="80" w:type="dxa"/>
              <w:start w:w="90" w:type="dxa"/>
              <w:bottom w:w="80" w:type="dxa"/>
              <w:end w:w="90" w:type="dxa"/>
            </w:tcMar>
          </w:tcPr>
          <w:p>
            <w:r>
              <w:rPr>
                <w:sz w:val="16"/>
              </w:rPr>
              <w:t>Decision principal.</w:t>
            </w:r>
          </w:p>
        </w:tc>
      </w:tr>
      <w:tr>
        <w:tc>
          <w:tcPr>
            <w:tcW w:type="dxa" w:w="2304"/>
            <w:tcMar>
              <w:top w:w="80" w:type="dxa"/>
              <w:start w:w="90" w:type="dxa"/>
              <w:bottom w:w="80" w:type="dxa"/>
              <w:end w:w="90" w:type="dxa"/>
            </w:tcMar>
          </w:tcPr>
          <w:p>
            <w:r>
              <w:rPr>
                <w:sz w:val="16"/>
              </w:rPr>
              <w:t>TradePlanVariants</w:t>
            </w:r>
          </w:p>
        </w:tc>
        <w:tc>
          <w:tcPr>
            <w:tcW w:type="dxa" w:w="5184"/>
            <w:tcMar>
              <w:top w:w="80" w:type="dxa"/>
              <w:start w:w="90" w:type="dxa"/>
              <w:bottom w:w="80" w:type="dxa"/>
              <w:end w:w="90" w:type="dxa"/>
            </w:tcMar>
          </w:tcPr>
          <w:p>
            <w:r>
              <w:rPr>
                <w:sz w:val="16"/>
              </w:rPr>
              <w:t>alternativas recomendadas de entry/stop/risk/target</w:t>
            </w:r>
          </w:p>
        </w:tc>
        <w:tc>
          <w:tcPr>
            <w:tcW w:type="dxa" w:w="3456"/>
            <w:tcMar>
              <w:top w:w="80" w:type="dxa"/>
              <w:start w:w="90" w:type="dxa"/>
              <w:bottom w:w="80" w:type="dxa"/>
              <w:end w:w="90" w:type="dxa"/>
            </w:tcMar>
          </w:tcPr>
          <w:p>
            <w:r>
              <w:rPr>
                <w:sz w:val="16"/>
              </w:rPr>
              <w:t>Contrafactuales y sensibilidad.</w:t>
            </w:r>
          </w:p>
        </w:tc>
      </w:tr>
      <w:tr>
        <w:tc>
          <w:tcPr>
            <w:tcW w:type="dxa" w:w="2304"/>
            <w:tcMar>
              <w:top w:w="80" w:type="dxa"/>
              <w:start w:w="90" w:type="dxa"/>
              <w:bottom w:w="80" w:type="dxa"/>
              <w:end w:w="90" w:type="dxa"/>
            </w:tcMar>
          </w:tcPr>
          <w:p>
            <w:r>
              <w:rPr>
                <w:sz w:val="16"/>
              </w:rPr>
              <w:t>SimulationResult</w:t>
            </w:r>
          </w:p>
        </w:tc>
        <w:tc>
          <w:tcPr>
            <w:tcW w:type="dxa" w:w="5184"/>
            <w:tcMar>
              <w:top w:w="80" w:type="dxa"/>
              <w:start w:w="90" w:type="dxa"/>
              <w:bottom w:w="80" w:type="dxa"/>
              <w:end w:w="90" w:type="dxa"/>
            </w:tcMar>
          </w:tcPr>
          <w:p>
            <w:r>
              <w:rPr>
                <w:sz w:val="16"/>
              </w:rPr>
              <w:t>P&amp;L/R/R/escenarios esperados</w:t>
            </w:r>
          </w:p>
        </w:tc>
        <w:tc>
          <w:tcPr>
            <w:tcW w:type="dxa" w:w="3456"/>
            <w:tcMar>
              <w:top w:w="80" w:type="dxa"/>
              <w:start w:w="90" w:type="dxa"/>
              <w:bottom w:w="80" w:type="dxa"/>
              <w:end w:w="90" w:type="dxa"/>
            </w:tcMar>
          </w:tcPr>
          <w:p>
            <w:r>
              <w:rPr>
                <w:sz w:val="16"/>
              </w:rPr>
              <w:t>Baseline esperado vs observado.</w:t>
            </w:r>
          </w:p>
        </w:tc>
      </w:tr>
      <w:tr>
        <w:tc>
          <w:tcPr>
            <w:tcW w:type="dxa" w:w="2304"/>
            <w:tcMar>
              <w:top w:w="80" w:type="dxa"/>
              <w:start w:w="90" w:type="dxa"/>
              <w:bottom w:w="80" w:type="dxa"/>
              <w:end w:w="90" w:type="dxa"/>
            </w:tcMar>
          </w:tcPr>
          <w:p>
            <w:r>
              <w:rPr>
                <w:sz w:val="16"/>
              </w:rPr>
              <w:t>Opportunity/Analysis refs</w:t>
            </w:r>
          </w:p>
        </w:tc>
        <w:tc>
          <w:tcPr>
            <w:tcW w:type="dxa" w:w="5184"/>
            <w:tcMar>
              <w:top w:w="80" w:type="dxa"/>
              <w:start w:w="90" w:type="dxa"/>
              <w:bottom w:w="80" w:type="dxa"/>
              <w:end w:w="90" w:type="dxa"/>
            </w:tcMar>
          </w:tcPr>
          <w:p>
            <w:r>
              <w:rPr>
                <w:sz w:val="16"/>
              </w:rPr>
              <w:t>snapshot ids, evidence, regime, catalyst, scores</w:t>
            </w:r>
          </w:p>
        </w:tc>
        <w:tc>
          <w:tcPr>
            <w:tcW w:type="dxa" w:w="3456"/>
            <w:tcMar>
              <w:top w:w="80" w:type="dxa"/>
              <w:start w:w="90" w:type="dxa"/>
              <w:bottom w:w="80" w:type="dxa"/>
              <w:end w:w="90" w:type="dxa"/>
            </w:tcMar>
          </w:tcPr>
          <w:p>
            <w:r>
              <w:rPr>
                <w:sz w:val="16"/>
              </w:rPr>
              <w:t>Congelar que sabia el bot al decidir.</w:t>
            </w:r>
          </w:p>
        </w:tc>
      </w:tr>
      <w:tr>
        <w:tc>
          <w:tcPr>
            <w:tcW w:type="dxa" w:w="2304"/>
            <w:tcMar>
              <w:top w:w="80" w:type="dxa"/>
              <w:start w:w="90" w:type="dxa"/>
              <w:bottom w:w="80" w:type="dxa"/>
              <w:end w:w="90" w:type="dxa"/>
            </w:tcMar>
          </w:tcPr>
          <w:p>
            <w:r>
              <w:rPr>
                <w:sz w:val="16"/>
              </w:rPr>
              <w:t>Version metadata</w:t>
            </w:r>
          </w:p>
        </w:tc>
        <w:tc>
          <w:tcPr>
            <w:tcW w:type="dxa" w:w="5184"/>
            <w:tcMar>
              <w:top w:w="80" w:type="dxa"/>
              <w:start w:w="90" w:type="dxa"/>
              <w:bottom w:w="80" w:type="dxa"/>
              <w:end w:w="90" w:type="dxa"/>
            </w:tcMar>
          </w:tcPr>
          <w:p>
            <w:r>
              <w:rPr>
                <w:sz w:val="16"/>
              </w:rPr>
              <w:t>strategy/feature/score/risk/slippage versions</w:t>
            </w:r>
          </w:p>
        </w:tc>
        <w:tc>
          <w:tcPr>
            <w:tcW w:type="dxa" w:w="3456"/>
            <w:tcMar>
              <w:top w:w="80" w:type="dxa"/>
              <w:start w:w="90" w:type="dxa"/>
              <w:bottom w:w="80" w:type="dxa"/>
              <w:end w:w="90" w:type="dxa"/>
            </w:tcMar>
          </w:tcPr>
          <w:p>
            <w:r>
              <w:rPr>
                <w:sz w:val="16"/>
              </w:rPr>
              <w:t>Reproducibilidad y grading.</w:t>
            </w:r>
          </w:p>
        </w:tc>
      </w:tr>
    </w:tbl>
    <w:p/>
    <w:p>
      <w:pPr>
        <w:pStyle w:val="Heading2"/>
      </w:pPr>
      <w:r>
        <w:t>84.1 Regla temporal</w:t>
      </w:r>
    </w:p>
    <w:p>
      <w:pPr>
        <w:pStyle w:val="BodyText"/>
      </w:pPr>
      <w:r>
        <w:t>Toda evaluacion debe distinguir decision-time data de future outcome data. Etapa 4 puede mirar el futuro solo para evaluar el resultado; nunca debe reescribir retrospectivamente el contexto que produjo el TradeIntent.</w:t>
      </w:r>
    </w:p>
    <w:tbl>
      <w:tblPr>
        <w:tblStyle w:val="TableGrid"/>
        <w:tblW w:type="auto" w:w="0"/>
        <w:jc w:val="center"/>
        <w:tblLook w:firstColumn="1" w:firstRow="1" w:lastColumn="0" w:lastRow="0" w:noHBand="0" w:noVBand="1" w:val="04A0"/>
      </w:tblPr>
      <w:tblGrid>
        <w:gridCol w:w="10224"/>
      </w:tblGrid>
      <w:tr>
        <w:tc>
          <w:tcPr>
            <w:tcW w:type="dxa" w:w="10224"/>
            <w:shd w:fill="FFF2CC"/>
            <w:tcMar>
              <w:top w:w="100" w:type="dxa"/>
              <w:start w:w="130" w:type="dxa"/>
              <w:bottom w:w="100" w:type="dxa"/>
              <w:end w:w="130" w:type="dxa"/>
            </w:tcMar>
          </w:tcPr>
          <w:p>
            <w:r>
              <w:rPr>
                <w:b/>
              </w:rPr>
              <w:t>Anti look-ahead bias</w:t>
              <w:br/>
            </w:r>
            <w:r>
              <w:t>Un replay de 10:17 solo puede consultar Knowledge/Experience/ValidatedLessons cuyo available_at/evaluated_at sea &lt;= 10:17. La experiencia creada despues no puede influir en una decision historica.</w:t>
            </w:r>
          </w:p>
        </w:tc>
      </w:tr>
    </w:tbl>
    <w:p/>
    <w:p>
      <w:pPr>
        <w:pStyle w:val="Heading1"/>
      </w:pPr>
      <w:r>
        <w:t>85. TradeIntent: registro inmutable de la decision</w:t>
      </w:r>
    </w:p>
    <w:p>
      <w:pPr>
        <w:pStyle w:val="BodyText"/>
      </w:pPr>
      <w:r>
        <w:t>Cada plan accionable de Etapa 3 se materializa como TradeIntent. Es el registro de que, en un instante concreto y con una version concreta del sistema, el bot considero razonable una operacion.</w:t>
      </w:r>
    </w:p>
    <w:tbl>
      <w:tblPr>
        <w:tblStyle w:val="TableGrid"/>
        <w:tblW w:type="auto" w:w="0"/>
        <w:jc w:val="center"/>
        <w:tblLook w:firstColumn="1" w:firstRow="1" w:lastColumn="0" w:lastRow="0" w:noHBand="0" w:noVBand="1" w:val="04A0"/>
      </w:tblPr>
      <w:tblGrid>
        <w:gridCol w:w="10224"/>
      </w:tblGrid>
      <w:tr>
        <w:tc>
          <w:tcPr>
            <w:tcW w:type="dxa" w:w="10224"/>
            <w:shd w:fill="F4F6F8"/>
            <w:tcMar>
              <w:top w:w="90" w:type="dxa"/>
              <w:start w:w="120" w:type="dxa"/>
              <w:bottom w:w="90" w:type="dxa"/>
              <w:end w:w="120" w:type="dxa"/>
            </w:tcMar>
          </w:tcPr>
          <w:p>
            <w:pPr>
              <w:jc w:val="left"/>
            </w:pPr>
            <w:r>
              <w:rPr>
                <w:rFonts w:ascii="Consolas" w:hAnsi="Consolas"/>
                <w:sz w:val="16"/>
              </w:rPr>
              <w:t>TradeIntent {</w:t>
              <w:br/>
              <w:t xml:space="preserve">  intent_id, opportunity_id, trade_plan_id, variant_id, symbol, direction, setup,</w:t>
              <w:br/>
              <w:t xml:space="preserve">  created_at, decision_market_time,</w:t>
              <w:br/>
              <w:t xml:space="preserve">  entry, stop, targets[], risk_budget, position_size, expiration,</w:t>
              <w:br/>
              <w:t xml:space="preserve">  analysis_snapshot_id, market_snapshot_id,</w:t>
              <w:br/>
              <w:t xml:space="preserve">  feature_version, score_version, strategy_version, risk_model_version,</w:t>
              <w:br/>
              <w:t xml:space="preserve">  thesis_factors[], invalidation_conditions[],</w:t>
              <w:br/>
              <w:t xml:space="preserve">  bot_status, user_decision, tracking_mode</w:t>
              <w:br/>
              <w:t>}</w:t>
            </w:r>
          </w:p>
        </w:tc>
      </w:tr>
    </w:tbl>
    <w:p>
      <w:pPr>
        <w:pStyle w:val="ListBullet"/>
      </w:pPr>
      <w:r>
        <w:t>El TradeIntent no se edita. Si cambia el plan se crea una nueva version/intent relacionado.</w:t>
      </w:r>
    </w:p>
    <w:p>
      <w:pPr>
        <w:pStyle w:val="ListBullet"/>
      </w:pPr>
      <w:r>
        <w:t>Guardar referencias a snapshots y un decision_context compacto con las features criticas para sobrevivir cambios futuros de storage.</w:t>
      </w:r>
    </w:p>
    <w:p>
      <w:pPr>
        <w:pStyle w:val="ListBullet"/>
      </w:pPr>
      <w:r>
        <w:t>Cada intent recibe una clave idempotente para evitar duplicados por retries/restarts.</w:t>
      </w:r>
    </w:p>
    <w:p>
      <w:pPr>
        <w:pStyle w:val="Heading1"/>
      </w:pPr>
      <w:r>
        <w:t>86. Todas las posibilidades: variantes y costo controlado</w:t>
      </w:r>
    </w:p>
    <w:p>
      <w:pPr>
        <w:pStyle w:val="BodyText"/>
      </w:pPr>
      <w:r>
        <w:t>El requisito es evaluar todas las posibilidades reales que el planner produjo, aunque el usuario no las ejecute. Para evitar un costo live innecesario, separar seguimiento live de evaluacion diferida.</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3168"/>
            <w:shd w:fill="D9EAF7"/>
            <w:tcMar>
              <w:top w:w="80" w:type="dxa"/>
              <w:start w:w="90" w:type="dxa"/>
              <w:bottom w:w="80" w:type="dxa"/>
              <w:end w:w="90" w:type="dxa"/>
            </w:tcMar>
            <w:vAlign w:val="center"/>
          </w:tcPr>
          <w:p>
            <w:pPr>
              <w:jc w:val="center"/>
            </w:pPr>
            <w:r>
              <w:rPr>
                <w:b/>
                <w:sz w:val="16"/>
              </w:rPr>
              <w:t>Tipo</w:t>
            </w:r>
          </w:p>
        </w:tc>
        <w:tc>
          <w:tcPr>
            <w:tcW w:type="dxa" w:w="2016"/>
            <w:shd w:fill="D9EAF7"/>
            <w:tcMar>
              <w:top w:w="80" w:type="dxa"/>
              <w:start w:w="90" w:type="dxa"/>
              <w:bottom w:w="80" w:type="dxa"/>
              <w:end w:w="90" w:type="dxa"/>
            </w:tcMar>
            <w:vAlign w:val="center"/>
          </w:tcPr>
          <w:p>
            <w:pPr>
              <w:jc w:val="center"/>
            </w:pPr>
            <w:r>
              <w:rPr>
                <w:b/>
                <w:sz w:val="16"/>
              </w:rPr>
              <w:t>Live tracking</w:t>
            </w:r>
          </w:p>
        </w:tc>
        <w:tc>
          <w:tcPr>
            <w:tcW w:type="dxa" w:w="2592"/>
            <w:shd w:fill="D9EAF7"/>
            <w:tcMar>
              <w:top w:w="80" w:type="dxa"/>
              <w:start w:w="90" w:type="dxa"/>
              <w:bottom w:w="80" w:type="dxa"/>
              <w:end w:w="90" w:type="dxa"/>
            </w:tcMar>
            <w:vAlign w:val="center"/>
          </w:tcPr>
          <w:p>
            <w:pPr>
              <w:jc w:val="center"/>
            </w:pPr>
            <w:r>
              <w:rPr>
                <w:b/>
                <w:sz w:val="16"/>
              </w:rPr>
              <w:t>Evaluacion diferida</w:t>
            </w:r>
          </w:p>
        </w:tc>
        <w:tc>
          <w:tcPr>
            <w:tcW w:type="dxa" w:w="3168"/>
            <w:shd w:fill="D9EAF7"/>
            <w:tcMar>
              <w:top w:w="80" w:type="dxa"/>
              <w:start w:w="90" w:type="dxa"/>
              <w:bottom w:w="80" w:type="dxa"/>
              <w:end w:w="90" w:type="dxa"/>
            </w:tcMar>
            <w:vAlign w:val="center"/>
          </w:tcPr>
          <w:p>
            <w:pPr>
              <w:jc w:val="center"/>
            </w:pPr>
            <w:r>
              <w:rPr>
                <w:b/>
                <w:sz w:val="16"/>
              </w:rPr>
              <w:t>Persistencia</w:t>
            </w:r>
          </w:p>
        </w:tc>
      </w:tr>
      <w:tr>
        <w:tc>
          <w:tcPr>
            <w:tcW w:type="dxa" w:w="3168"/>
            <w:tcMar>
              <w:top w:w="80" w:type="dxa"/>
              <w:start w:w="90" w:type="dxa"/>
              <w:bottom w:w="80" w:type="dxa"/>
              <w:end w:w="90" w:type="dxa"/>
            </w:tcMar>
          </w:tcPr>
          <w:p>
            <w:r>
              <w:rPr>
                <w:sz w:val="16"/>
              </w:rPr>
              <w:t>Plan recomendado</w:t>
            </w:r>
          </w:p>
        </w:tc>
        <w:tc>
          <w:tcPr>
            <w:tcW w:type="dxa" w:w="2016"/>
            <w:tcMar>
              <w:top w:w="80" w:type="dxa"/>
              <w:start w:w="90" w:type="dxa"/>
              <w:bottom w:w="80" w:type="dxa"/>
              <w:end w:w="90" w:type="dxa"/>
            </w:tcMar>
          </w:tcPr>
          <w:p>
            <w:r>
              <w:rPr>
                <w:sz w:val="16"/>
              </w:rPr>
              <w:t>Si</w:t>
            </w:r>
          </w:p>
        </w:tc>
        <w:tc>
          <w:tcPr>
            <w:tcW w:type="dxa" w:w="2592"/>
            <w:tcMar>
              <w:top w:w="80" w:type="dxa"/>
              <w:start w:w="90" w:type="dxa"/>
              <w:bottom w:w="80" w:type="dxa"/>
              <w:end w:w="90" w:type="dxa"/>
            </w:tcMar>
          </w:tcPr>
          <w:p>
            <w:r>
              <w:rPr>
                <w:sz w:val="16"/>
              </w:rPr>
              <w:t>Si</w:t>
            </w:r>
          </w:p>
        </w:tc>
        <w:tc>
          <w:tcPr>
            <w:tcW w:type="dxa" w:w="3168"/>
            <w:tcMar>
              <w:top w:w="80" w:type="dxa"/>
              <w:start w:w="90" w:type="dxa"/>
              <w:bottom w:w="80" w:type="dxa"/>
              <w:end w:w="90" w:type="dxa"/>
            </w:tcMar>
          </w:tcPr>
          <w:p>
            <w:r>
              <w:rPr>
                <w:sz w:val="16"/>
              </w:rPr>
              <w:t>Siempre.</w:t>
            </w:r>
          </w:p>
        </w:tc>
      </w:tr>
      <w:tr>
        <w:tc>
          <w:tcPr>
            <w:tcW w:type="dxa" w:w="3168"/>
            <w:tcMar>
              <w:top w:w="80" w:type="dxa"/>
              <w:start w:w="90" w:type="dxa"/>
              <w:bottom w:w="80" w:type="dxa"/>
              <w:end w:w="90" w:type="dxa"/>
            </w:tcMar>
          </w:tcPr>
          <w:p>
            <w:r>
              <w:rPr>
                <w:sz w:val="16"/>
              </w:rPr>
              <w:t>Plan seleccionado por usuario</w:t>
            </w:r>
          </w:p>
        </w:tc>
        <w:tc>
          <w:tcPr>
            <w:tcW w:type="dxa" w:w="2016"/>
            <w:tcMar>
              <w:top w:w="80" w:type="dxa"/>
              <w:start w:w="90" w:type="dxa"/>
              <w:bottom w:w="80" w:type="dxa"/>
              <w:end w:w="90" w:type="dxa"/>
            </w:tcMar>
          </w:tcPr>
          <w:p>
            <w:r>
              <w:rPr>
                <w:sz w:val="16"/>
              </w:rPr>
              <w:t>Si</w:t>
            </w:r>
          </w:p>
        </w:tc>
        <w:tc>
          <w:tcPr>
            <w:tcW w:type="dxa" w:w="2592"/>
            <w:tcMar>
              <w:top w:w="80" w:type="dxa"/>
              <w:start w:w="90" w:type="dxa"/>
              <w:bottom w:w="80" w:type="dxa"/>
              <w:end w:w="90" w:type="dxa"/>
            </w:tcMar>
          </w:tcPr>
          <w:p>
            <w:r>
              <w:rPr>
                <w:sz w:val="16"/>
              </w:rPr>
              <w:t>Si</w:t>
            </w:r>
          </w:p>
        </w:tc>
        <w:tc>
          <w:tcPr>
            <w:tcW w:type="dxa" w:w="3168"/>
            <w:tcMar>
              <w:top w:w="80" w:type="dxa"/>
              <w:start w:w="90" w:type="dxa"/>
              <w:bottom w:w="80" w:type="dxa"/>
              <w:end w:w="90" w:type="dxa"/>
            </w:tcMar>
          </w:tcPr>
          <w:p>
            <w:r>
              <w:rPr>
                <w:sz w:val="16"/>
              </w:rPr>
              <w:t>Siempre.</w:t>
            </w:r>
          </w:p>
        </w:tc>
      </w:tr>
      <w:tr>
        <w:tc>
          <w:tcPr>
            <w:tcW w:type="dxa" w:w="3168"/>
            <w:tcMar>
              <w:top w:w="80" w:type="dxa"/>
              <w:start w:w="90" w:type="dxa"/>
              <w:bottom w:w="80" w:type="dxa"/>
              <w:end w:w="90" w:type="dxa"/>
            </w:tcMar>
          </w:tcPr>
          <w:p>
            <w:r>
              <w:rPr>
                <w:sz w:val="16"/>
              </w:rPr>
              <w:t>Variantes automaticas LOW/MEDIUM/HIGH o entry/stop alternatives</w:t>
            </w:r>
          </w:p>
        </w:tc>
        <w:tc>
          <w:tcPr>
            <w:tcW w:type="dxa" w:w="2016"/>
            <w:tcMar>
              <w:top w:w="80" w:type="dxa"/>
              <w:start w:w="90" w:type="dxa"/>
              <w:bottom w:w="80" w:type="dxa"/>
              <w:end w:w="90" w:type="dxa"/>
            </w:tcMar>
          </w:tcPr>
          <w:p>
            <w:r>
              <w:rPr>
                <w:sz w:val="16"/>
              </w:rPr>
              <w:t>Solo subset configurable</w:t>
            </w:r>
          </w:p>
        </w:tc>
        <w:tc>
          <w:tcPr>
            <w:tcW w:type="dxa" w:w="2592"/>
            <w:tcMar>
              <w:top w:w="80" w:type="dxa"/>
              <w:start w:w="90" w:type="dxa"/>
              <w:bottom w:w="80" w:type="dxa"/>
              <w:end w:w="90" w:type="dxa"/>
            </w:tcMar>
          </w:tcPr>
          <w:p>
            <w:r>
              <w:rPr>
                <w:sz w:val="16"/>
              </w:rPr>
              <w:t>Todas</w:t>
            </w:r>
          </w:p>
        </w:tc>
        <w:tc>
          <w:tcPr>
            <w:tcW w:type="dxa" w:w="3168"/>
            <w:tcMar>
              <w:top w:w="80" w:type="dxa"/>
              <w:start w:w="90" w:type="dxa"/>
              <w:bottom w:w="80" w:type="dxa"/>
              <w:end w:w="90" w:type="dxa"/>
            </w:tcMar>
          </w:tcPr>
          <w:p>
            <w:r>
              <w:rPr>
                <w:sz w:val="16"/>
              </w:rPr>
              <w:t>Siempre como TradePlanVariant.</w:t>
            </w:r>
          </w:p>
        </w:tc>
      </w:tr>
      <w:tr>
        <w:tc>
          <w:tcPr>
            <w:tcW w:type="dxa" w:w="3168"/>
            <w:tcMar>
              <w:top w:w="80" w:type="dxa"/>
              <w:start w:w="90" w:type="dxa"/>
              <w:bottom w:w="80" w:type="dxa"/>
              <w:end w:w="90" w:type="dxa"/>
            </w:tcMar>
          </w:tcPr>
          <w:p>
            <w:r>
              <w:rPr>
                <w:sz w:val="16"/>
              </w:rPr>
              <w:t>What-If efimero de UI</w:t>
            </w:r>
          </w:p>
        </w:tc>
        <w:tc>
          <w:tcPr>
            <w:tcW w:type="dxa" w:w="2016"/>
            <w:tcMar>
              <w:top w:w="80" w:type="dxa"/>
              <w:start w:w="90" w:type="dxa"/>
              <w:bottom w:w="80" w:type="dxa"/>
              <w:end w:w="90" w:type="dxa"/>
            </w:tcMar>
          </w:tcPr>
          <w:p>
            <w:r>
              <w:rPr>
                <w:sz w:val="16"/>
              </w:rPr>
              <w:t>No</w:t>
            </w:r>
          </w:p>
        </w:tc>
        <w:tc>
          <w:tcPr>
            <w:tcW w:type="dxa" w:w="2592"/>
            <w:tcMar>
              <w:top w:w="80" w:type="dxa"/>
              <w:start w:w="90" w:type="dxa"/>
              <w:bottom w:w="80" w:type="dxa"/>
              <w:end w:w="90" w:type="dxa"/>
            </w:tcMar>
          </w:tcPr>
          <w:p>
            <w:r>
              <w:rPr>
                <w:sz w:val="16"/>
              </w:rPr>
              <w:t>No por defecto</w:t>
            </w:r>
          </w:p>
        </w:tc>
        <w:tc>
          <w:tcPr>
            <w:tcW w:type="dxa" w:w="3168"/>
            <w:tcMar>
              <w:top w:w="80" w:type="dxa"/>
              <w:start w:w="90" w:type="dxa"/>
              <w:bottom w:w="80" w:type="dxa"/>
              <w:end w:w="90" w:type="dxa"/>
            </w:tcMar>
          </w:tcPr>
          <w:p>
            <w:r>
              <w:rPr>
                <w:sz w:val="16"/>
              </w:rPr>
              <w:t>Solo si usuario guarda/ejecuta la simulacion.</w:t>
            </w:r>
          </w:p>
        </w:tc>
      </w:tr>
    </w:tbl>
    <w:p/>
    <w:p>
      <w:pPr>
        <w:pStyle w:val="BodyText"/>
      </w:pPr>
      <w:r>
        <w:t>Despues del cierre o al completar el horizonte, CounterfactualBatchEvaluator reproduce TODAS las variantes guardadas contra Parquet historico. Asi el sistema cumple el analisis completo sin mantener decenas de simulaciones live por ticker.</w:t>
      </w:r>
    </w:p>
    <w:p>
      <w:pPr>
        <w:pStyle w:val="Heading1"/>
      </w:pPr>
      <w:r>
        <w:t>87. ExecutionDecision y decisiones del usuario</w:t>
      </w:r>
    </w:p>
    <w:tbl>
      <w:tblPr>
        <w:tblStyle w:val="TableGrid"/>
        <w:tblW w:type="auto" w:w="0"/>
        <w:jc w:val="center"/>
        <w:tblLook w:firstColumn="1" w:firstRow="1" w:lastColumn="0" w:lastRow="0" w:noHBand="0" w:noVBand="1" w:val="04A0"/>
      </w:tblPr>
      <w:tblGrid>
        <w:gridCol w:w="10224"/>
      </w:tblGrid>
      <w:tr>
        <w:tc>
          <w:tcPr>
            <w:tcW w:type="dxa" w:w="10224"/>
            <w:shd w:fill="F4F6F8"/>
            <w:tcMar>
              <w:top w:w="90" w:type="dxa"/>
              <w:start w:w="120" w:type="dxa"/>
              <w:bottom w:w="90" w:type="dxa"/>
              <w:end w:w="120" w:type="dxa"/>
            </w:tcMar>
          </w:tcPr>
          <w:p>
            <w:pPr>
              <w:jc w:val="left"/>
            </w:pPr>
            <w:r>
              <w:rPr>
                <w:rFonts w:ascii="Consolas" w:hAnsi="Consolas"/>
                <w:sz w:val="16"/>
              </w:rPr>
              <w:t>ExecutionDecision {</w:t>
              <w:br/>
              <w:t xml:space="preserve">  intent_id,</w:t>
              <w:br/>
              <w:t xml:space="preserve">  bot_recommendation,</w:t>
              <w:br/>
              <w:t xml:space="preserve">  user_decision,</w:t>
              <w:br/>
              <w:t xml:space="preserve">  risk_guard_decision,</w:t>
              <w:br/>
              <w:t xml:space="preserve">  final_route,</w:t>
              <w:br/>
              <w:t xml:space="preserve">  reason_codes[],</w:t>
              <w:br/>
              <w:t xml:space="preserve">  decided_at</w:t>
              <w:br/>
              <w:t>}</w:t>
              <w:br/>
              <w:br/>
              <w:t>user_decision = APPROVE_PAPER | REJECT | EDITED_PLAN | NO_ACTION</w:t>
              <w:br/>
              <w:t>final_route = SHADOW_ONLY | PAPER | EXPIRED | RISK_REJECTED</w:t>
            </w:r>
          </w:p>
        </w:tc>
      </w:tr>
    </w:tbl>
    <w:p>
      <w:pPr>
        <w:pStyle w:val="BodyText"/>
      </w:pPr>
      <w:r>
        <w:t>El bot siempre conserva el shadow path. Rechazar una operacion no elimina el experimento: permite medir que habria sucedido y comparar decisiones del usuario contra decisiones del sistema.</w:t>
      </w:r>
    </w:p>
    <w:p>
      <w:pPr>
        <w:pStyle w:val="Heading1"/>
      </w:pPr>
      <w:r>
        <w:t>88. Shadow Trading Engine</w:t>
      </w:r>
    </w:p>
    <w:p>
      <w:pPr>
        <w:pStyle w:val="BodyText"/>
      </w:pPr>
      <w:r>
        <w:t>Shadow Trading es el modo principal V1 y no necesita cuenta de broker. Consume el mismo stream y los mismos datos almacenados por Etapa 1.</w:t>
      </w:r>
    </w:p>
    <w:tbl>
      <w:tblPr>
        <w:tblStyle w:val="TableGrid"/>
        <w:tblW w:type="auto" w:w="0"/>
        <w:jc w:val="center"/>
        <w:tblLook w:firstColumn="1" w:firstRow="1" w:lastColumn="0" w:lastRow="0" w:noHBand="0" w:noVBand="1" w:val="04A0"/>
      </w:tblPr>
      <w:tblGrid>
        <w:gridCol w:w="10224"/>
      </w:tblGrid>
      <w:tr>
        <w:tc>
          <w:tcPr>
            <w:tcW w:type="dxa" w:w="10224"/>
            <w:shd w:fill="F4F6F8"/>
            <w:tcMar>
              <w:top w:w="90" w:type="dxa"/>
              <w:start w:w="120" w:type="dxa"/>
              <w:bottom w:w="90" w:type="dxa"/>
              <w:end w:w="120" w:type="dxa"/>
            </w:tcMar>
          </w:tcPr>
          <w:p>
            <w:pPr>
              <w:jc w:val="left"/>
            </w:pPr>
            <w:r>
              <w:rPr>
                <w:rFonts w:ascii="Consolas" w:hAnsi="Consolas"/>
                <w:sz w:val="16"/>
              </w:rPr>
              <w:t>TradeIntent</w:t>
              <w:br/>
              <w:t xml:space="preserve">   |</w:t>
              <w:br/>
              <w:t xml:space="preserve">   +--&gt; ActiveShadowRegistry[symbol]</w:t>
              <w:br/>
              <w:t xml:space="preserve">   |</w:t>
              <w:br/>
              <w:t>MarketEvent from Stage 1</w:t>
              <w:br/>
              <w:t xml:space="preserve">   |</w:t>
              <w:br/>
              <w:t xml:space="preserve">   +--&gt; evaluate only matching active intents</w:t>
              <w:br/>
              <w:t xml:space="preserve">   |</w:t>
              <w:br/>
              <w:t xml:space="preserve">   v</w:t>
              <w:br/>
              <w:t>ShadowOrderState -&gt; ShadowPosition -&gt; ShadowOutcome</w:t>
            </w:r>
          </w:p>
        </w:tc>
      </w:tr>
    </w:tbl>
    <w:p>
      <w:pPr>
        <w:pStyle w:val="ListBullet"/>
      </w:pPr>
      <w:r>
        <w:t>Indexar en RAM symbol -&gt; set(intent_id) para que un evento NVDA no recorra todos los intents.</w:t>
      </w:r>
    </w:p>
    <w:p>
      <w:pPr>
        <w:pStyle w:val="ListBullet"/>
      </w:pPr>
      <w:r>
        <w:t>No crear polling por trade. El procesamiento live es event-driven.</w:t>
      </w:r>
    </w:p>
    <w:p>
      <w:pPr>
        <w:pStyle w:val="ListBullet"/>
      </w:pPr>
      <w:r>
        <w:t>Al reiniciar, rehidratar intents activos desde SQLite y reconstruir estado desde Market Data persistida si es necesario.</w:t>
      </w:r>
    </w:p>
    <w:p>
      <w:pPr>
        <w:pStyle w:val="Heading2"/>
      </w:pPr>
      <w:r>
        <w:t>88.1 Delayed Counterfactual Evaluator</w:t>
      </w:r>
    </w:p>
    <w:p>
      <w:pPr>
        <w:pStyle w:val="BodyText"/>
      </w:pPr>
      <w:r>
        <w:t>Los horizontes largos y las variantes no necesitan permanecer calientes en RAM. Un worker batch consulta intents/checkpoints pendientes y usa Parquet + DuckDB/Polars para evaluar +1h, EOD, +1d, +2d o +5d segun estrategia.</w:t>
      </w:r>
    </w:p>
    <w:tbl>
      <w:tblPr>
        <w:tblStyle w:val="TableGrid"/>
        <w:tblW w:type="auto" w:w="0"/>
        <w:jc w:val="center"/>
        <w:tblLook w:firstColumn="1" w:firstRow="1" w:lastColumn="0" w:lastRow="0" w:noHBand="0" w:noVBand="1" w:val="04A0"/>
      </w:tblPr>
      <w:tblGrid>
        <w:gridCol w:w="10224"/>
      </w:tblGrid>
      <w:tr>
        <w:tc>
          <w:tcPr>
            <w:tcW w:type="dxa" w:w="10224"/>
            <w:shd w:fill="F4F6F8"/>
            <w:tcMar>
              <w:top w:w="90" w:type="dxa"/>
              <w:start w:w="120" w:type="dxa"/>
              <w:bottom w:w="90" w:type="dxa"/>
              <w:end w:w="120" w:type="dxa"/>
            </w:tcMar>
          </w:tcPr>
          <w:p>
            <w:pPr>
              <w:jc w:val="left"/>
            </w:pPr>
            <w:r>
              <w:rPr>
                <w:rFonts w:ascii="Consolas" w:hAnsi="Consolas"/>
                <w:sz w:val="16"/>
              </w:rPr>
              <w:t>every N minutes / after market close:</w:t>
              <w:br/>
              <w:t xml:space="preserve">  pending = load_pending_evaluations_batch()</w:t>
              <w:br/>
              <w:t xml:space="preserve">  bars = scan_parquet_for_symbols_and_windows(pending)</w:t>
              <w:br/>
              <w:t xml:space="preserve">  outcomes = vectorized_evaluate(pending, bars)</w:t>
              <w:br/>
              <w:t xml:space="preserve">  persist(outcomes)</w:t>
            </w:r>
          </w:p>
        </w:tc>
      </w:tr>
    </w:tbl>
    <w:p>
      <w:pPr>
        <w:pStyle w:val="Heading1"/>
      </w:pPr>
      <w:r>
        <w:t>89. Fill Model y calidad del contrafactual</w:t>
      </w:r>
    </w:p>
    <w:p>
      <w:pPr>
        <w:pStyle w:val="BodyText"/>
      </w:pPr>
      <w:r>
        <w:t>La evaluacion no debe fingir una precision que los datos no permiten. Cada resultado conserva SimulationQuality / FillConfidence.</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880"/>
            <w:shd w:fill="D9EAF7"/>
            <w:tcMar>
              <w:top w:w="80" w:type="dxa"/>
              <w:start w:w="90" w:type="dxa"/>
              <w:bottom w:w="80" w:type="dxa"/>
              <w:end w:w="90" w:type="dxa"/>
            </w:tcMar>
            <w:vAlign w:val="center"/>
          </w:tcPr>
          <w:p>
            <w:pPr>
              <w:jc w:val="center"/>
            </w:pPr>
            <w:r>
              <w:rPr>
                <w:b/>
                <w:sz w:val="16"/>
              </w:rPr>
              <w:t>Datos disponibles</w:t>
            </w:r>
          </w:p>
        </w:tc>
        <w:tc>
          <w:tcPr>
            <w:tcW w:type="dxa" w:w="5904"/>
            <w:shd w:fill="D9EAF7"/>
            <w:tcMar>
              <w:top w:w="80" w:type="dxa"/>
              <w:start w:w="90" w:type="dxa"/>
              <w:bottom w:w="80" w:type="dxa"/>
              <w:end w:w="90" w:type="dxa"/>
            </w:tcMar>
            <w:vAlign w:val="center"/>
          </w:tcPr>
          <w:p>
            <w:pPr>
              <w:jc w:val="center"/>
            </w:pPr>
            <w:r>
              <w:rPr>
                <w:b/>
                <w:sz w:val="16"/>
              </w:rPr>
              <w:t>Regla</w:t>
            </w:r>
          </w:p>
        </w:tc>
        <w:tc>
          <w:tcPr>
            <w:tcW w:type="dxa" w:w="2160"/>
            <w:shd w:fill="D9EAF7"/>
            <w:tcMar>
              <w:top w:w="80" w:type="dxa"/>
              <w:start w:w="90" w:type="dxa"/>
              <w:bottom w:w="80" w:type="dxa"/>
              <w:end w:w="90" w:type="dxa"/>
            </w:tcMar>
            <w:vAlign w:val="center"/>
          </w:tcPr>
          <w:p>
            <w:pPr>
              <w:jc w:val="center"/>
            </w:pPr>
            <w:r>
              <w:rPr>
                <w:b/>
                <w:sz w:val="16"/>
              </w:rPr>
              <w:t>Quality</w:t>
            </w:r>
          </w:p>
        </w:tc>
      </w:tr>
      <w:tr>
        <w:tc>
          <w:tcPr>
            <w:tcW w:type="dxa" w:w="2880"/>
            <w:tcMar>
              <w:top w:w="80" w:type="dxa"/>
              <w:start w:w="90" w:type="dxa"/>
              <w:bottom w:w="80" w:type="dxa"/>
              <w:end w:w="90" w:type="dxa"/>
            </w:tcMar>
          </w:tcPr>
          <w:p>
            <w:r>
              <w:rPr>
                <w:sz w:val="16"/>
              </w:rPr>
              <w:t>Quotes/trades</w:t>
            </w:r>
          </w:p>
        </w:tc>
        <w:tc>
          <w:tcPr>
            <w:tcW w:type="dxa" w:w="5904"/>
            <w:tcMar>
              <w:top w:w="80" w:type="dxa"/>
              <w:start w:w="90" w:type="dxa"/>
              <w:bottom w:w="80" w:type="dxa"/>
              <w:end w:w="90" w:type="dxa"/>
            </w:tcMar>
          </w:tcPr>
          <w:p>
            <w:r>
              <w:rPr>
                <w:sz w:val="16"/>
              </w:rPr>
              <w:t>Reconstruccion detallada de trigger/fill/orden temporal</w:t>
            </w:r>
          </w:p>
        </w:tc>
        <w:tc>
          <w:tcPr>
            <w:tcW w:type="dxa" w:w="2160"/>
            <w:tcMar>
              <w:top w:w="80" w:type="dxa"/>
              <w:start w:w="90" w:type="dxa"/>
              <w:bottom w:w="80" w:type="dxa"/>
              <w:end w:w="90" w:type="dxa"/>
            </w:tcMar>
          </w:tcPr>
          <w:p>
            <w:r>
              <w:rPr>
                <w:sz w:val="16"/>
              </w:rPr>
              <w:t>HIGH</w:t>
            </w:r>
          </w:p>
        </w:tc>
      </w:tr>
      <w:tr>
        <w:tc>
          <w:tcPr>
            <w:tcW w:type="dxa" w:w="2880"/>
            <w:tcMar>
              <w:top w:w="80" w:type="dxa"/>
              <w:start w:w="90" w:type="dxa"/>
              <w:bottom w:w="80" w:type="dxa"/>
              <w:end w:w="90" w:type="dxa"/>
            </w:tcMar>
          </w:tcPr>
          <w:p>
            <w:r>
              <w:rPr>
                <w:sz w:val="16"/>
              </w:rPr>
              <w:t>1m bars con secuencia inequívoca</w:t>
            </w:r>
          </w:p>
        </w:tc>
        <w:tc>
          <w:tcPr>
            <w:tcW w:type="dxa" w:w="5904"/>
            <w:tcMar>
              <w:top w:w="80" w:type="dxa"/>
              <w:start w:w="90" w:type="dxa"/>
              <w:bottom w:w="80" w:type="dxa"/>
              <w:end w:w="90" w:type="dxa"/>
            </w:tcMar>
          </w:tcPr>
          <w:p>
            <w:r>
              <w:rPr>
                <w:sz w:val="16"/>
              </w:rPr>
              <w:t>Reglas OHLC conservadoras</w:t>
            </w:r>
          </w:p>
        </w:tc>
        <w:tc>
          <w:tcPr>
            <w:tcW w:type="dxa" w:w="2160"/>
            <w:tcMar>
              <w:top w:w="80" w:type="dxa"/>
              <w:start w:w="90" w:type="dxa"/>
              <w:bottom w:w="80" w:type="dxa"/>
              <w:end w:w="90" w:type="dxa"/>
            </w:tcMar>
          </w:tcPr>
          <w:p>
            <w:r>
              <w:rPr>
                <w:sz w:val="16"/>
              </w:rPr>
              <w:t>MEDIUM</w:t>
            </w:r>
          </w:p>
        </w:tc>
      </w:tr>
      <w:tr>
        <w:tc>
          <w:tcPr>
            <w:tcW w:type="dxa" w:w="2880"/>
            <w:tcMar>
              <w:top w:w="80" w:type="dxa"/>
              <w:start w:w="90" w:type="dxa"/>
              <w:bottom w:w="80" w:type="dxa"/>
              <w:end w:w="90" w:type="dxa"/>
            </w:tcMar>
          </w:tcPr>
          <w:p>
            <w:r>
              <w:rPr>
                <w:sz w:val="16"/>
              </w:rPr>
              <w:t>1m bar toca stop y target en la misma vela</w:t>
            </w:r>
          </w:p>
        </w:tc>
        <w:tc>
          <w:tcPr>
            <w:tcW w:type="dxa" w:w="5904"/>
            <w:tcMar>
              <w:top w:w="80" w:type="dxa"/>
              <w:start w:w="90" w:type="dxa"/>
              <w:bottom w:w="80" w:type="dxa"/>
              <w:end w:w="90" w:type="dxa"/>
            </w:tcMar>
          </w:tcPr>
          <w:p>
            <w:r>
              <w:rPr>
                <w:sz w:val="16"/>
              </w:rPr>
              <w:t>No inferir cual ocurrio primero; conservative/ambiguous policy</w:t>
            </w:r>
          </w:p>
        </w:tc>
        <w:tc>
          <w:tcPr>
            <w:tcW w:type="dxa" w:w="2160"/>
            <w:tcMar>
              <w:top w:w="80" w:type="dxa"/>
              <w:start w:w="90" w:type="dxa"/>
              <w:bottom w:w="80" w:type="dxa"/>
              <w:end w:w="90" w:type="dxa"/>
            </w:tcMar>
          </w:tcPr>
          <w:p>
            <w:r>
              <w:rPr>
                <w:sz w:val="16"/>
              </w:rPr>
              <w:t>LOW / AMBIGUOUS</w:t>
            </w:r>
          </w:p>
        </w:tc>
      </w:tr>
      <w:tr>
        <w:tc>
          <w:tcPr>
            <w:tcW w:type="dxa" w:w="2880"/>
            <w:tcMar>
              <w:top w:w="80" w:type="dxa"/>
              <w:start w:w="90" w:type="dxa"/>
              <w:bottom w:w="80" w:type="dxa"/>
              <w:end w:w="90" w:type="dxa"/>
            </w:tcMar>
          </w:tcPr>
          <w:p>
            <w:r>
              <w:rPr>
                <w:sz w:val="16"/>
              </w:rPr>
              <w:t>Gap atraviesa stop</w:t>
            </w:r>
          </w:p>
        </w:tc>
        <w:tc>
          <w:tcPr>
            <w:tcW w:type="dxa" w:w="5904"/>
            <w:tcMar>
              <w:top w:w="80" w:type="dxa"/>
              <w:start w:w="90" w:type="dxa"/>
              <w:bottom w:w="80" w:type="dxa"/>
              <w:end w:w="90" w:type="dxa"/>
            </w:tcMar>
          </w:tcPr>
          <w:p>
            <w:r>
              <w:rPr>
                <w:sz w:val="16"/>
              </w:rPr>
              <w:t>Fill model usa primer precio plausible + slippage</w:t>
            </w:r>
          </w:p>
        </w:tc>
        <w:tc>
          <w:tcPr>
            <w:tcW w:type="dxa" w:w="2160"/>
            <w:tcMar>
              <w:top w:w="80" w:type="dxa"/>
              <w:start w:w="90" w:type="dxa"/>
              <w:bottom w:w="80" w:type="dxa"/>
              <w:end w:w="90" w:type="dxa"/>
            </w:tcMar>
          </w:tcPr>
          <w:p>
            <w:r>
              <w:rPr>
                <w:sz w:val="16"/>
              </w:rPr>
              <w:t>MEDIUM</w:t>
            </w:r>
          </w:p>
        </w:tc>
      </w:tr>
    </w:tbl>
    <w:p/>
    <w:p>
      <w:pPr>
        <w:pStyle w:val="ListBullet"/>
      </w:pPr>
      <w:r>
        <w:t>Guardar would_fill, fill_price, time_to_fill, partial_fill assumptions, stop/target sequence y ambiguity_reason.</w:t>
      </w:r>
    </w:p>
    <w:p>
      <w:pPr>
        <w:pStyle w:val="ListBullet"/>
      </w:pPr>
      <w:r>
        <w:t>Metricas con LOW quality pueden excluirse de calibraciones sensibles o ponderarse menos.</w:t>
      </w:r>
    </w:p>
    <w:p>
      <w:pPr>
        <w:pStyle w:val="Heading1"/>
      </w:pPr>
      <w:r>
        <w:t>90. Paper Broker Adapter</w:t>
      </w:r>
    </w:p>
    <w:p>
      <w:pPr>
        <w:pStyle w:val="BodyText"/>
      </w:pPr>
      <w:r>
        <w:t>Etapa 4 debe mantener BrokerAdapter, pero Paper es opcional. La primera implementacion externa prevista es IBKRPaperBroker; ShadowBroker sigue siendo la ruta gratuita y siempre disponible.</w:t>
      </w:r>
    </w:p>
    <w:tbl>
      <w:tblPr>
        <w:tblStyle w:val="TableGrid"/>
        <w:tblW w:type="auto" w:w="0"/>
        <w:jc w:val="center"/>
        <w:tblLook w:firstColumn="1" w:firstRow="1" w:lastColumn="0" w:lastRow="0" w:noHBand="0" w:noVBand="1" w:val="04A0"/>
      </w:tblPr>
      <w:tblGrid>
        <w:gridCol w:w="10224"/>
      </w:tblGrid>
      <w:tr>
        <w:tc>
          <w:tcPr>
            <w:tcW w:type="dxa" w:w="10224"/>
            <w:shd w:fill="F4F6F8"/>
            <w:tcMar>
              <w:top w:w="90" w:type="dxa"/>
              <w:start w:w="120" w:type="dxa"/>
              <w:bottom w:w="90" w:type="dxa"/>
              <w:end w:w="120" w:type="dxa"/>
            </w:tcMar>
          </w:tcPr>
          <w:p>
            <w:pPr>
              <w:jc w:val="left"/>
            </w:pPr>
            <w:r>
              <w:rPr>
                <w:rFonts w:ascii="Consolas" w:hAnsi="Consolas"/>
                <w:sz w:val="16"/>
              </w:rPr>
              <w:t>BrokerAdapter</w:t>
              <w:br/>
              <w:t xml:space="preserve">  place_order(order)</w:t>
              <w:br/>
              <w:t xml:space="preserve">  modify_order(order)</w:t>
              <w:br/>
              <w:t xml:space="preserve">  cancel_order(order_id)</w:t>
              <w:br/>
              <w:t xml:space="preserve">  get_open_orders()</w:t>
              <w:br/>
              <w:t xml:space="preserve">  get_positions()</w:t>
              <w:br/>
              <w:t xml:space="preserve">  reconcile()</w:t>
              <w:br/>
              <w:br/>
              <w:t>Implementations:</w:t>
              <w:br/>
              <w:t xml:space="preserve">  ShadowBroker        V1 default</w:t>
              <w:br/>
              <w:t xml:space="preserve">  IBKRPaperBroker     optional</w:t>
              <w:br/>
              <w:t xml:space="preserve">  IBKRLiveBroker      NOT IMPLEMENTED in Stage 4</w:t>
            </w:r>
          </w:p>
        </w:tc>
      </w:tr>
    </w:tbl>
    <w:p>
      <w:pPr>
        <w:pStyle w:val="BodyText"/>
      </w:pPr>
      <w:r>
        <w:t>IBKR documenta que Paper Trading usa un entorno simulado con condiciones reales de mercado, pero la ejecucion puede diferir del entorno Live. Para abrir Paper Trading, la cuenta regular debe estar aprobada y financiada. Esto refuerza que Shadow Trading sea el punto de entrada gratuito.</w:t>
      </w:r>
    </w:p>
    <w:p>
      <w:pPr>
        <w:pStyle w:val="Heading2"/>
      </w:pPr>
      <w:r>
        <w:t>90.1 IBKR event model</w:t>
      </w:r>
    </w:p>
    <w:p>
      <w:pPr>
        <w:pStyle w:val="BodyText"/>
      </w:pPr>
      <w:r>
        <w:t>El adapter debe ser dirigido por callbacks/eventos, no por asumir que placeOrder equivale a fill. IBKR expone estados/ejecuciones como orderStatus, openOrder y execDetails; OrderStatus incluye filled, remaining, avgFillPrice y lastFillPrice.</w:t>
      </w:r>
    </w:p>
    <w:p>
      <w:pPr>
        <w:pStyle w:val="ListBullet"/>
      </w:pPr>
      <w:r>
        <w:t>Persistir external_order_id / perm_id / parent_id cuando existan.</w:t>
      </w:r>
    </w:p>
    <w:p>
      <w:pPr>
        <w:pStyle w:val="ListBullet"/>
      </w:pPr>
      <w:r>
        <w:t>Reconciliar ordenes/posiciones al conectar o recuperar una desconexion.</w:t>
      </w:r>
    </w:p>
    <w:p>
      <w:pPr>
        <w:pStyle w:val="ListBullet"/>
      </w:pPr>
      <w:r>
        <w:t>Bracket Orders se modelan como parent + profit taker + stop loss; cuidar transmision atomica/ordenada.</w:t>
      </w:r>
    </w:p>
    <w:p>
      <w:pPr>
        <w:pStyle w:val="Heading1"/>
      </w:pPr>
      <w:r>
        <w:t>91. Order Manager y state machine</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880"/>
            <w:shd w:fill="D9EAF7"/>
            <w:tcMar>
              <w:top w:w="80" w:type="dxa"/>
              <w:start w:w="90" w:type="dxa"/>
              <w:bottom w:w="80" w:type="dxa"/>
              <w:end w:w="90" w:type="dxa"/>
            </w:tcMar>
            <w:vAlign w:val="center"/>
          </w:tcPr>
          <w:p>
            <w:pPr>
              <w:jc w:val="center"/>
            </w:pPr>
            <w:r>
              <w:rPr>
                <w:b/>
                <w:sz w:val="16"/>
              </w:rPr>
              <w:t>Estado</w:t>
            </w:r>
          </w:p>
        </w:tc>
        <w:tc>
          <w:tcPr>
            <w:tcW w:type="dxa" w:w="7920"/>
            <w:shd w:fill="D9EAF7"/>
            <w:tcMar>
              <w:top w:w="80" w:type="dxa"/>
              <w:start w:w="90" w:type="dxa"/>
              <w:bottom w:w="80" w:type="dxa"/>
              <w:end w:w="90" w:type="dxa"/>
            </w:tcMar>
            <w:vAlign w:val="center"/>
          </w:tcPr>
          <w:p>
            <w:pPr>
              <w:jc w:val="center"/>
            </w:pPr>
            <w:r>
              <w:rPr>
                <w:b/>
                <w:sz w:val="16"/>
              </w:rPr>
              <w:t>Significado</w:t>
            </w:r>
          </w:p>
        </w:tc>
      </w:tr>
      <w:tr>
        <w:tc>
          <w:tcPr>
            <w:tcW w:type="dxa" w:w="2880"/>
            <w:tcMar>
              <w:top w:w="80" w:type="dxa"/>
              <w:start w:w="90" w:type="dxa"/>
              <w:bottom w:w="80" w:type="dxa"/>
              <w:end w:w="90" w:type="dxa"/>
            </w:tcMar>
          </w:tcPr>
          <w:p>
            <w:r>
              <w:rPr>
                <w:sz w:val="16"/>
              </w:rPr>
              <w:t>CREATED</w:t>
            </w:r>
          </w:p>
        </w:tc>
        <w:tc>
          <w:tcPr>
            <w:tcW w:type="dxa" w:w="7920"/>
            <w:tcMar>
              <w:top w:w="80" w:type="dxa"/>
              <w:start w:w="90" w:type="dxa"/>
              <w:bottom w:w="80" w:type="dxa"/>
              <w:end w:w="90" w:type="dxa"/>
            </w:tcMar>
          </w:tcPr>
          <w:p>
            <w:r>
              <w:rPr>
                <w:sz w:val="16"/>
              </w:rPr>
              <w:t>Orden creada localmente.</w:t>
            </w:r>
          </w:p>
        </w:tc>
      </w:tr>
      <w:tr>
        <w:tc>
          <w:tcPr>
            <w:tcW w:type="dxa" w:w="2880"/>
            <w:tcMar>
              <w:top w:w="80" w:type="dxa"/>
              <w:start w:w="90" w:type="dxa"/>
              <w:bottom w:w="80" w:type="dxa"/>
              <w:end w:w="90" w:type="dxa"/>
            </w:tcMar>
          </w:tcPr>
          <w:p>
            <w:r>
              <w:rPr>
                <w:sz w:val="16"/>
              </w:rPr>
              <w:t>SUBMITTED</w:t>
            </w:r>
          </w:p>
        </w:tc>
        <w:tc>
          <w:tcPr>
            <w:tcW w:type="dxa" w:w="7920"/>
            <w:tcMar>
              <w:top w:w="80" w:type="dxa"/>
              <w:start w:w="90" w:type="dxa"/>
              <w:bottom w:w="80" w:type="dxa"/>
              <w:end w:w="90" w:type="dxa"/>
            </w:tcMar>
          </w:tcPr>
          <w:p>
            <w:r>
              <w:rPr>
                <w:sz w:val="16"/>
              </w:rPr>
              <w:t>Enviada al adapter.</w:t>
            </w:r>
          </w:p>
        </w:tc>
      </w:tr>
      <w:tr>
        <w:tc>
          <w:tcPr>
            <w:tcW w:type="dxa" w:w="2880"/>
            <w:tcMar>
              <w:top w:w="80" w:type="dxa"/>
              <w:start w:w="90" w:type="dxa"/>
              <w:bottom w:w="80" w:type="dxa"/>
              <w:end w:w="90" w:type="dxa"/>
            </w:tcMar>
          </w:tcPr>
          <w:p>
            <w:r>
              <w:rPr>
                <w:sz w:val="16"/>
              </w:rPr>
              <w:t>ACKNOWLEDGED</w:t>
            </w:r>
          </w:p>
        </w:tc>
        <w:tc>
          <w:tcPr>
            <w:tcW w:type="dxa" w:w="7920"/>
            <w:tcMar>
              <w:top w:w="80" w:type="dxa"/>
              <w:start w:w="90" w:type="dxa"/>
              <w:bottom w:w="80" w:type="dxa"/>
              <w:end w:w="90" w:type="dxa"/>
            </w:tcMar>
          </w:tcPr>
          <w:p>
            <w:r>
              <w:rPr>
                <w:sz w:val="16"/>
              </w:rPr>
              <w:t>Broker la reconoce.</w:t>
            </w:r>
          </w:p>
        </w:tc>
      </w:tr>
      <w:tr>
        <w:tc>
          <w:tcPr>
            <w:tcW w:type="dxa" w:w="2880"/>
            <w:tcMar>
              <w:top w:w="80" w:type="dxa"/>
              <w:start w:w="90" w:type="dxa"/>
              <w:bottom w:w="80" w:type="dxa"/>
              <w:end w:w="90" w:type="dxa"/>
            </w:tcMar>
          </w:tcPr>
          <w:p>
            <w:r>
              <w:rPr>
                <w:sz w:val="16"/>
              </w:rPr>
              <w:t>PARTIALLY_FILLED</w:t>
            </w:r>
          </w:p>
        </w:tc>
        <w:tc>
          <w:tcPr>
            <w:tcW w:type="dxa" w:w="7920"/>
            <w:tcMar>
              <w:top w:w="80" w:type="dxa"/>
              <w:start w:w="90" w:type="dxa"/>
              <w:bottom w:w="80" w:type="dxa"/>
              <w:end w:w="90" w:type="dxa"/>
            </w:tcMar>
          </w:tcPr>
          <w:p>
            <w:r>
              <w:rPr>
                <w:sz w:val="16"/>
              </w:rPr>
              <w:t>Fill parcial; actualizar remaining/avg price.</w:t>
            </w:r>
          </w:p>
        </w:tc>
      </w:tr>
      <w:tr>
        <w:tc>
          <w:tcPr>
            <w:tcW w:type="dxa" w:w="2880"/>
            <w:tcMar>
              <w:top w:w="80" w:type="dxa"/>
              <w:start w:w="90" w:type="dxa"/>
              <w:bottom w:w="80" w:type="dxa"/>
              <w:end w:w="90" w:type="dxa"/>
            </w:tcMar>
          </w:tcPr>
          <w:p>
            <w:r>
              <w:rPr>
                <w:sz w:val="16"/>
              </w:rPr>
              <w:t>FILLED</w:t>
            </w:r>
          </w:p>
        </w:tc>
        <w:tc>
          <w:tcPr>
            <w:tcW w:type="dxa" w:w="7920"/>
            <w:tcMar>
              <w:top w:w="80" w:type="dxa"/>
              <w:start w:w="90" w:type="dxa"/>
              <w:bottom w:w="80" w:type="dxa"/>
              <w:end w:w="90" w:type="dxa"/>
            </w:tcMar>
          </w:tcPr>
          <w:p>
            <w:r>
              <w:rPr>
                <w:sz w:val="16"/>
              </w:rPr>
              <w:t>Cantidad completa ejecutada.</w:t>
            </w:r>
          </w:p>
        </w:tc>
      </w:tr>
      <w:tr>
        <w:tc>
          <w:tcPr>
            <w:tcW w:type="dxa" w:w="2880"/>
            <w:tcMar>
              <w:top w:w="80" w:type="dxa"/>
              <w:start w:w="90" w:type="dxa"/>
              <w:bottom w:w="80" w:type="dxa"/>
              <w:end w:w="90" w:type="dxa"/>
            </w:tcMar>
          </w:tcPr>
          <w:p>
            <w:r>
              <w:rPr>
                <w:sz w:val="16"/>
              </w:rPr>
              <w:t>CANCELLED</w:t>
            </w:r>
          </w:p>
        </w:tc>
        <w:tc>
          <w:tcPr>
            <w:tcW w:type="dxa" w:w="7920"/>
            <w:tcMar>
              <w:top w:w="80" w:type="dxa"/>
              <w:start w:w="90" w:type="dxa"/>
              <w:bottom w:w="80" w:type="dxa"/>
              <w:end w:w="90" w:type="dxa"/>
            </w:tcMar>
          </w:tcPr>
          <w:p>
            <w:r>
              <w:rPr>
                <w:sz w:val="16"/>
              </w:rPr>
              <w:t>Cancelada.</w:t>
            </w:r>
          </w:p>
        </w:tc>
      </w:tr>
      <w:tr>
        <w:tc>
          <w:tcPr>
            <w:tcW w:type="dxa" w:w="2880"/>
            <w:tcMar>
              <w:top w:w="80" w:type="dxa"/>
              <w:start w:w="90" w:type="dxa"/>
              <w:bottom w:w="80" w:type="dxa"/>
              <w:end w:w="90" w:type="dxa"/>
            </w:tcMar>
          </w:tcPr>
          <w:p>
            <w:r>
              <w:rPr>
                <w:sz w:val="16"/>
              </w:rPr>
              <w:t>REJECTED</w:t>
            </w:r>
          </w:p>
        </w:tc>
        <w:tc>
          <w:tcPr>
            <w:tcW w:type="dxa" w:w="7920"/>
            <w:tcMar>
              <w:top w:w="80" w:type="dxa"/>
              <w:start w:w="90" w:type="dxa"/>
              <w:bottom w:w="80" w:type="dxa"/>
              <w:end w:w="90" w:type="dxa"/>
            </w:tcMar>
          </w:tcPr>
          <w:p>
            <w:r>
              <w:rPr>
                <w:sz w:val="16"/>
              </w:rPr>
              <w:t>Broker/RiskGuard rechazo.</w:t>
            </w:r>
          </w:p>
        </w:tc>
      </w:tr>
      <w:tr>
        <w:tc>
          <w:tcPr>
            <w:tcW w:type="dxa" w:w="2880"/>
            <w:tcMar>
              <w:top w:w="80" w:type="dxa"/>
              <w:start w:w="90" w:type="dxa"/>
              <w:bottom w:w="80" w:type="dxa"/>
              <w:end w:w="90" w:type="dxa"/>
            </w:tcMar>
          </w:tcPr>
          <w:p>
            <w:r>
              <w:rPr>
                <w:sz w:val="16"/>
              </w:rPr>
              <w:t>EXPIRED</w:t>
            </w:r>
          </w:p>
        </w:tc>
        <w:tc>
          <w:tcPr>
            <w:tcW w:type="dxa" w:w="7920"/>
            <w:tcMar>
              <w:top w:w="80" w:type="dxa"/>
              <w:start w:w="90" w:type="dxa"/>
              <w:bottom w:w="80" w:type="dxa"/>
              <w:end w:w="90" w:type="dxa"/>
            </w:tcMar>
          </w:tcPr>
          <w:p>
            <w:r>
              <w:rPr>
                <w:sz w:val="16"/>
              </w:rPr>
              <w:t>TIF/plan expirado.</w:t>
            </w:r>
          </w:p>
        </w:tc>
      </w:tr>
      <w:tr>
        <w:tc>
          <w:tcPr>
            <w:tcW w:type="dxa" w:w="2880"/>
            <w:tcMar>
              <w:top w:w="80" w:type="dxa"/>
              <w:start w:w="90" w:type="dxa"/>
              <w:bottom w:w="80" w:type="dxa"/>
              <w:end w:w="90" w:type="dxa"/>
            </w:tcMar>
          </w:tcPr>
          <w:p>
            <w:r>
              <w:rPr>
                <w:sz w:val="16"/>
              </w:rPr>
              <w:t>MISSED</w:t>
            </w:r>
          </w:p>
        </w:tc>
        <w:tc>
          <w:tcPr>
            <w:tcW w:type="dxa" w:w="7920"/>
            <w:tcMar>
              <w:top w:w="80" w:type="dxa"/>
              <w:start w:w="90" w:type="dxa"/>
              <w:bottom w:w="80" w:type="dxa"/>
              <w:end w:w="90" w:type="dxa"/>
            </w:tcMar>
          </w:tcPr>
          <w:p>
            <w:r>
              <w:rPr>
                <w:sz w:val="16"/>
              </w:rPr>
              <w:t>Shadow limit nunca obtuvo fill.</w:t>
            </w:r>
          </w:p>
        </w:tc>
      </w:tr>
    </w:tbl>
    <w:p/>
    <w:tbl>
      <w:tblPr>
        <w:tblStyle w:val="TableGrid"/>
        <w:tblW w:type="auto" w:w="0"/>
        <w:jc w:val="center"/>
        <w:tblLook w:firstColumn="1" w:firstRow="1" w:lastColumn="0" w:lastRow="0" w:noHBand="0" w:noVBand="1" w:val="04A0"/>
      </w:tblPr>
      <w:tblGrid>
        <w:gridCol w:w="10224"/>
      </w:tblGrid>
      <w:tr>
        <w:tc>
          <w:tcPr>
            <w:tcW w:type="dxa" w:w="10224"/>
            <w:shd w:fill="E2F0D9"/>
            <w:tcMar>
              <w:top w:w="100" w:type="dxa"/>
              <w:start w:w="130" w:type="dxa"/>
              <w:bottom w:w="100" w:type="dxa"/>
              <w:end w:w="130" w:type="dxa"/>
            </w:tcMar>
          </w:tcPr>
          <w:p>
            <w:r>
              <w:rPr>
                <w:b/>
              </w:rPr>
              <w:t>Idempotencia</w:t>
              <w:br/>
            </w:r>
            <w:r>
              <w:t>Los callbacks pueden repetirse o llegar fuera de orden. Cada transicion debe validarse y ser idempotente; no duplicar fills ni posiciones.</w:t>
            </w:r>
          </w:p>
        </w:tc>
      </w:tr>
    </w:tbl>
    <w:p/>
    <w:p>
      <w:pPr>
        <w:pStyle w:val="Heading1"/>
      </w:pPr>
      <w:r>
        <w:t>92. Position Manager y TradeHealth</w:t>
      </w:r>
    </w:p>
    <w:p>
      <w:pPr>
        <w:pStyle w:val="BodyText"/>
      </w:pPr>
      <w:r>
        <w:t>Una posicion Paper/Shadow no congela el contexto de entrada. Etapa 4 sigue consumiendo features resumidas de Etapa 2 y calcula TradeHealth sin volver a ejecutar el discovery global.</w:t>
      </w:r>
    </w:p>
    <w:tbl>
      <w:tblPr>
        <w:tblStyle w:val="TableGrid"/>
        <w:tblW w:type="auto" w:w="0"/>
        <w:jc w:val="center"/>
        <w:tblLook w:firstColumn="1" w:firstRow="1" w:lastColumn="0" w:lastRow="0" w:noHBand="0" w:noVBand="1" w:val="04A0"/>
      </w:tblPr>
      <w:tblGrid>
        <w:gridCol w:w="10224"/>
      </w:tblGrid>
      <w:tr>
        <w:tc>
          <w:tcPr>
            <w:tcW w:type="dxa" w:w="10224"/>
            <w:shd w:fill="F4F6F8"/>
            <w:tcMar>
              <w:top w:w="90" w:type="dxa"/>
              <w:start w:w="120" w:type="dxa"/>
              <w:bottom w:w="90" w:type="dxa"/>
              <w:end w:w="120" w:type="dxa"/>
            </w:tcMar>
          </w:tcPr>
          <w:p>
            <w:pPr>
              <w:jc w:val="left"/>
            </w:pPr>
            <w:r>
              <w:rPr>
                <w:rFonts w:ascii="Consolas" w:hAnsi="Consolas"/>
                <w:sz w:val="16"/>
              </w:rPr>
              <w:t>TradeHealth {</w:t>
              <w:br/>
              <w:t xml:space="preserve">  position_id, timestamp,</w:t>
              <w:br/>
              <w:t xml:space="preserve">  thesis_status: INTACT | WEAKENING | INVALIDATED,</w:t>
              <w:br/>
              <w:t xml:space="preserve">  momentum_state, volume_state, relative_strength_state,</w:t>
              <w:br/>
              <w:t xml:space="preserve">  market_state, sector_state, catalyst_state,</w:t>
              <w:br/>
              <w:t xml:space="preserve">  health_score, reason_codes[]</w:t>
              <w:br/>
              <w:t>}</w:t>
            </w:r>
          </w:p>
        </w:tc>
      </w:tr>
    </w:tbl>
    <w:p>
      <w:pPr>
        <w:pStyle w:val="ListBullet"/>
      </w:pPr>
      <w:r>
        <w:t>En V1 TradeHealth informa y se registra; no cambia stops automaticamente salvo reglas Paper explicitamente habilitadas.</w:t>
      </w:r>
    </w:p>
    <w:p>
      <w:pPr>
        <w:pStyle w:val="ListBullet"/>
      </w:pPr>
      <w:r>
        <w:t>Permite estudiar despues si salir por deterioro de tesis hubiera mejorado respecto al stop fijo.</w:t>
      </w:r>
    </w:p>
    <w:p>
      <w:pPr>
        <w:pStyle w:val="Heading1"/>
      </w:pPr>
      <w:r>
        <w:t>93. RiskGuard y Kill Switch</w:t>
      </w:r>
    </w:p>
    <w:p>
      <w:pPr>
        <w:pStyle w:val="BodyText"/>
      </w:pPr>
      <w:r>
        <w:t>Toda ruta Paper pasa obligatoriamente por RiskGuard aun si Etapa 3 marco READY. Shadow registra la decision que RiskGuard habria tomado para poder auditarla.</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3456"/>
            <w:shd w:fill="D9EAF7"/>
            <w:tcMar>
              <w:top w:w="80" w:type="dxa"/>
              <w:start w:w="90" w:type="dxa"/>
              <w:bottom w:w="80" w:type="dxa"/>
              <w:end w:w="90" w:type="dxa"/>
            </w:tcMar>
            <w:vAlign w:val="center"/>
          </w:tcPr>
          <w:p>
            <w:pPr>
              <w:jc w:val="center"/>
            </w:pPr>
            <w:r>
              <w:rPr>
                <w:b/>
                <w:sz w:val="16"/>
              </w:rPr>
              <w:t>Control</w:t>
            </w:r>
          </w:p>
        </w:tc>
        <w:tc>
          <w:tcPr>
            <w:tcW w:type="dxa" w:w="7344"/>
            <w:shd w:fill="D9EAF7"/>
            <w:tcMar>
              <w:top w:w="80" w:type="dxa"/>
              <w:start w:w="90" w:type="dxa"/>
              <w:bottom w:w="80" w:type="dxa"/>
              <w:end w:w="90" w:type="dxa"/>
            </w:tcMar>
            <w:vAlign w:val="center"/>
          </w:tcPr>
          <w:p>
            <w:pPr>
              <w:jc w:val="center"/>
            </w:pPr>
            <w:r>
              <w:rPr>
                <w:b/>
                <w:sz w:val="16"/>
              </w:rPr>
              <w:t>Ejemplo</w:t>
            </w:r>
          </w:p>
        </w:tc>
      </w:tr>
      <w:tr>
        <w:tc>
          <w:tcPr>
            <w:tcW w:type="dxa" w:w="3456"/>
            <w:tcMar>
              <w:top w:w="80" w:type="dxa"/>
              <w:start w:w="90" w:type="dxa"/>
              <w:bottom w:w="80" w:type="dxa"/>
              <w:end w:w="90" w:type="dxa"/>
            </w:tcMar>
          </w:tcPr>
          <w:p>
            <w:r>
              <w:rPr>
                <w:sz w:val="16"/>
              </w:rPr>
              <w:t>Per-trade risk</w:t>
            </w:r>
          </w:p>
        </w:tc>
        <w:tc>
          <w:tcPr>
            <w:tcW w:type="dxa" w:w="7344"/>
            <w:tcMar>
              <w:top w:w="80" w:type="dxa"/>
              <w:start w:w="90" w:type="dxa"/>
              <w:bottom w:w="80" w:type="dxa"/>
              <w:end w:w="90" w:type="dxa"/>
            </w:tcMar>
          </w:tcPr>
          <w:p>
            <w:r>
              <w:rPr>
                <w:sz w:val="16"/>
              </w:rPr>
              <w:t>No exceder risk budget configurado.</w:t>
            </w:r>
          </w:p>
        </w:tc>
      </w:tr>
      <w:tr>
        <w:tc>
          <w:tcPr>
            <w:tcW w:type="dxa" w:w="3456"/>
            <w:tcMar>
              <w:top w:w="80" w:type="dxa"/>
              <w:start w:w="90" w:type="dxa"/>
              <w:bottom w:w="80" w:type="dxa"/>
              <w:end w:w="90" w:type="dxa"/>
            </w:tcMar>
          </w:tcPr>
          <w:p>
            <w:r>
              <w:rPr>
                <w:sz w:val="16"/>
              </w:rPr>
              <w:t>Daily loss</w:t>
            </w:r>
          </w:p>
        </w:tc>
        <w:tc>
          <w:tcPr>
            <w:tcW w:type="dxa" w:w="7344"/>
            <w:tcMar>
              <w:top w:w="80" w:type="dxa"/>
              <w:start w:w="90" w:type="dxa"/>
              <w:bottom w:w="80" w:type="dxa"/>
              <w:end w:w="90" w:type="dxa"/>
            </w:tcMar>
          </w:tcPr>
          <w:p>
            <w:r>
              <w:rPr>
                <w:sz w:val="16"/>
              </w:rPr>
              <w:t>Bloquear nuevas entradas al alcanzar limite.</w:t>
            </w:r>
          </w:p>
        </w:tc>
      </w:tr>
      <w:tr>
        <w:tc>
          <w:tcPr>
            <w:tcW w:type="dxa" w:w="3456"/>
            <w:tcMar>
              <w:top w:w="80" w:type="dxa"/>
              <w:start w:w="90" w:type="dxa"/>
              <w:bottom w:w="80" w:type="dxa"/>
              <w:end w:w="90" w:type="dxa"/>
            </w:tcMar>
          </w:tcPr>
          <w:p>
            <w:r>
              <w:rPr>
                <w:sz w:val="16"/>
              </w:rPr>
              <w:t>Concurrent positions</w:t>
            </w:r>
          </w:p>
        </w:tc>
        <w:tc>
          <w:tcPr>
            <w:tcW w:type="dxa" w:w="7344"/>
            <w:tcMar>
              <w:top w:w="80" w:type="dxa"/>
              <w:start w:w="90" w:type="dxa"/>
              <w:bottom w:w="80" w:type="dxa"/>
              <w:end w:w="90" w:type="dxa"/>
            </w:tcMar>
          </w:tcPr>
          <w:p>
            <w:r>
              <w:rPr>
                <w:sz w:val="16"/>
              </w:rPr>
              <w:t>Maximo configurable.</w:t>
            </w:r>
          </w:p>
        </w:tc>
      </w:tr>
      <w:tr>
        <w:tc>
          <w:tcPr>
            <w:tcW w:type="dxa" w:w="3456"/>
            <w:tcMar>
              <w:top w:w="80" w:type="dxa"/>
              <w:start w:w="90" w:type="dxa"/>
              <w:bottom w:w="80" w:type="dxa"/>
              <w:end w:w="90" w:type="dxa"/>
            </w:tcMar>
          </w:tcPr>
          <w:p>
            <w:r>
              <w:rPr>
                <w:sz w:val="16"/>
              </w:rPr>
              <w:t>Cluster/sector exposure</w:t>
            </w:r>
          </w:p>
        </w:tc>
        <w:tc>
          <w:tcPr>
            <w:tcW w:type="dxa" w:w="7344"/>
            <w:tcMar>
              <w:top w:w="80" w:type="dxa"/>
              <w:start w:w="90" w:type="dxa"/>
              <w:bottom w:w="80" w:type="dxa"/>
              <w:end w:w="90" w:type="dxa"/>
            </w:tcMar>
          </w:tcPr>
          <w:p>
            <w:r>
              <w:rPr>
                <w:sz w:val="16"/>
              </w:rPr>
              <w:t>No acumular riesgo equivalente en activos correlacionados.</w:t>
            </w:r>
          </w:p>
        </w:tc>
      </w:tr>
      <w:tr>
        <w:tc>
          <w:tcPr>
            <w:tcW w:type="dxa" w:w="3456"/>
            <w:tcMar>
              <w:top w:w="80" w:type="dxa"/>
              <w:start w:w="90" w:type="dxa"/>
              <w:bottom w:w="80" w:type="dxa"/>
              <w:end w:w="90" w:type="dxa"/>
            </w:tcMar>
          </w:tcPr>
          <w:p>
            <w:r>
              <w:rPr>
                <w:sz w:val="16"/>
              </w:rPr>
              <w:t>Data freshness</w:t>
            </w:r>
          </w:p>
        </w:tc>
        <w:tc>
          <w:tcPr>
            <w:tcW w:type="dxa" w:w="7344"/>
            <w:tcMar>
              <w:top w:w="80" w:type="dxa"/>
              <w:start w:w="90" w:type="dxa"/>
              <w:bottom w:w="80" w:type="dxa"/>
              <w:end w:w="90" w:type="dxa"/>
            </w:tcMar>
          </w:tcPr>
          <w:p>
            <w:r>
              <w:rPr>
                <w:sz w:val="16"/>
              </w:rPr>
              <w:t>No enviar orden si market data esta stale.</w:t>
            </w:r>
          </w:p>
        </w:tc>
      </w:tr>
      <w:tr>
        <w:tc>
          <w:tcPr>
            <w:tcW w:type="dxa" w:w="3456"/>
            <w:tcMar>
              <w:top w:w="80" w:type="dxa"/>
              <w:start w:w="90" w:type="dxa"/>
              <w:bottom w:w="80" w:type="dxa"/>
              <w:end w:w="90" w:type="dxa"/>
            </w:tcMar>
          </w:tcPr>
          <w:p>
            <w:r>
              <w:rPr>
                <w:sz w:val="16"/>
              </w:rPr>
              <w:t>Duplicate intent/order</w:t>
            </w:r>
          </w:p>
        </w:tc>
        <w:tc>
          <w:tcPr>
            <w:tcW w:type="dxa" w:w="7344"/>
            <w:tcMar>
              <w:top w:w="80" w:type="dxa"/>
              <w:start w:w="90" w:type="dxa"/>
              <w:bottom w:w="80" w:type="dxa"/>
              <w:end w:w="90" w:type="dxa"/>
            </w:tcMar>
          </w:tcPr>
          <w:p>
            <w:r>
              <w:rPr>
                <w:sz w:val="16"/>
              </w:rPr>
              <w:t>Idempotency key.</w:t>
            </w:r>
          </w:p>
        </w:tc>
      </w:tr>
      <w:tr>
        <w:tc>
          <w:tcPr>
            <w:tcW w:type="dxa" w:w="3456"/>
            <w:tcMar>
              <w:top w:w="80" w:type="dxa"/>
              <w:start w:w="90" w:type="dxa"/>
              <w:bottom w:w="80" w:type="dxa"/>
              <w:end w:w="90" w:type="dxa"/>
            </w:tcMar>
          </w:tcPr>
          <w:p>
            <w:r>
              <w:rPr>
                <w:sz w:val="16"/>
              </w:rPr>
              <w:t>Broker health</w:t>
            </w:r>
          </w:p>
        </w:tc>
        <w:tc>
          <w:tcPr>
            <w:tcW w:type="dxa" w:w="7344"/>
            <w:tcMar>
              <w:top w:w="80" w:type="dxa"/>
              <w:start w:w="90" w:type="dxa"/>
              <w:bottom w:w="80" w:type="dxa"/>
              <w:end w:w="90" w:type="dxa"/>
            </w:tcMar>
          </w:tcPr>
          <w:p>
            <w:r>
              <w:rPr>
                <w:sz w:val="16"/>
              </w:rPr>
              <w:t>No enviar si adapter/reconciliation esta DEGRADED/DOWN.</w:t>
            </w:r>
          </w:p>
        </w:tc>
      </w:tr>
    </w:tbl>
    <w:p/>
    <w:p>
      <w:pPr>
        <w:pStyle w:val="Heading2"/>
      </w:pPr>
      <w:r>
        <w:t>93.1 Kill Switch</w:t>
      </w:r>
    </w:p>
    <w:p>
      <w:pPr>
        <w:pStyle w:val="ListBullet"/>
      </w:pPr>
      <w:r>
        <w:t>Manual: bloquear nuevas ordenes Paper inmediatamente.</w:t>
      </w:r>
    </w:p>
    <w:p>
      <w:pPr>
        <w:pStyle w:val="ListBullet"/>
      </w:pPr>
      <w:r>
        <w:t>Automatico: data stale, broker disconnect prolongado, estado inconsistente, daily loss breach o excepcion critica.</w:t>
      </w:r>
    </w:p>
    <w:p>
      <w:pPr>
        <w:pStyle w:val="ListBullet"/>
      </w:pPr>
      <w:r>
        <w:t>Stage 4 no necesita cerrar posiciones reales; en Paper puede configurarse cancel-only o flatten-paper para ensayar procedimientos.</w:t>
      </w:r>
    </w:p>
    <w:p>
      <w:pPr>
        <w:pStyle w:val="Heading1"/>
      </w:pPr>
      <w:r>
        <w:t>94. OutcomeEvaluator: medir lo que realmente ocurrio</w:t>
      </w:r>
    </w:p>
    <w:p>
      <w:pPr>
        <w:pStyle w:val="BodyText"/>
      </w:pPr>
      <w:r>
        <w:t>OutcomeEvaluator procesa todos los intents, ejecutados o no. No reduce el aprendizaje a WIN/LOSS.</w:t>
      </w:r>
    </w:p>
    <w:tbl>
      <w:tblPr>
        <w:tblStyle w:val="TableGrid"/>
        <w:tblW w:type="auto" w:w="0"/>
        <w:jc w:val="center"/>
        <w:tblLook w:firstColumn="1" w:firstRow="1" w:lastColumn="0" w:lastRow="0" w:noHBand="0" w:noVBand="1" w:val="04A0"/>
      </w:tblPr>
      <w:tblGrid>
        <w:gridCol w:w="10224"/>
      </w:tblGrid>
      <w:tr>
        <w:tc>
          <w:tcPr>
            <w:tcW w:type="dxa" w:w="10224"/>
            <w:shd w:fill="F4F6F8"/>
            <w:tcMar>
              <w:top w:w="90" w:type="dxa"/>
              <w:start w:w="120" w:type="dxa"/>
              <w:bottom w:w="90" w:type="dxa"/>
              <w:end w:w="120" w:type="dxa"/>
            </w:tcMar>
          </w:tcPr>
          <w:p>
            <w:pPr>
              <w:jc w:val="left"/>
            </w:pPr>
            <w:r>
              <w:rPr>
                <w:rFonts w:ascii="Consolas" w:hAnsi="Consolas"/>
                <w:sz w:val="16"/>
              </w:rPr>
              <w:t>TradeOutcome {</w:t>
              <w:br/>
              <w:t xml:space="preserve">  intent_id, route, fill_status, fill_price, exit_price,</w:t>
              <w:br/>
              <w:t xml:space="preserve">  pnl_gross, pnl_net, result_r,</w:t>
              <w:br/>
              <w:t xml:space="preserve">  mae_r, mfe_r,</w:t>
              <w:br/>
              <w:t xml:space="preserve">  t5m_r, t15m_r, t30m_r, t1h_r, eod_r, next_day_r,</w:t>
              <w:br/>
              <w:t xml:space="preserve">  stop_hit, targets_hit[], time_to_stop, time_to_targets[],</w:t>
              <w:br/>
              <w:t xml:space="preserve">  execution_slippage, fees, simulation_quality,</w:t>
              <w:br/>
              <w:t xml:space="preserve">  completed_at</w:t>
              <w:br/>
              <w:t>}</w:t>
            </w:r>
          </w:p>
        </w:tc>
      </w:tr>
    </w:tbl>
    <w:p>
      <w:pPr>
        <w:pStyle w:val="ListBullet"/>
      </w:pPr>
      <w:r>
        <w:t>Horizontes se configuran por strategy; intraday puede terminar en EOD mientras swing futuro puede extender dias.</w:t>
      </w:r>
    </w:p>
    <w:p>
      <w:pPr>
        <w:pStyle w:val="ListBullet"/>
      </w:pPr>
      <w:r>
        <w:t>MAE/MFE ayudan a distinguir idea mala de stop/target mal calibrado.</w:t>
      </w:r>
    </w:p>
    <w:p>
      <w:pPr>
        <w:pStyle w:val="ListBullet"/>
      </w:pPr>
      <w:r>
        <w:t>Guardar outcome esperado de Etapa 3 para comparar forecast/planning vs resultado observado.</w:t>
      </w:r>
    </w:p>
    <w:p>
      <w:pPr>
        <w:pStyle w:val="Heading1"/>
      </w:pPr>
      <w:r>
        <w:t>95. DecisionGrader: calificar al bot sin confundir suerte con calidad</w:t>
      </w:r>
    </w:p>
    <w:p>
      <w:pPr>
        <w:pStyle w:val="BodyText"/>
      </w:pPr>
      <w:r>
        <w:t>Una ganancia puede provenir de una decision mala y una perdida puede ocurrir despues de una decision estadisticamente correcta. Por eso la calificacion es multidimensional.</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592"/>
            <w:shd w:fill="D9EAF7"/>
            <w:tcMar>
              <w:top w:w="80" w:type="dxa"/>
              <w:start w:w="90" w:type="dxa"/>
              <w:bottom w:w="80" w:type="dxa"/>
              <w:end w:w="90" w:type="dxa"/>
            </w:tcMar>
            <w:vAlign w:val="center"/>
          </w:tcPr>
          <w:p>
            <w:pPr>
              <w:jc w:val="center"/>
            </w:pPr>
            <w:r>
              <w:rPr>
                <w:b/>
                <w:sz w:val="16"/>
              </w:rPr>
              <w:t>Dimension</w:t>
            </w:r>
          </w:p>
        </w:tc>
        <w:tc>
          <w:tcPr>
            <w:tcW w:type="dxa" w:w="8208"/>
            <w:shd w:fill="D9EAF7"/>
            <w:tcMar>
              <w:top w:w="80" w:type="dxa"/>
              <w:start w:w="90" w:type="dxa"/>
              <w:bottom w:w="80" w:type="dxa"/>
              <w:end w:w="90" w:type="dxa"/>
            </w:tcMar>
            <w:vAlign w:val="center"/>
          </w:tcPr>
          <w:p>
            <w:pPr>
              <w:jc w:val="center"/>
            </w:pPr>
            <w:r>
              <w:rPr>
                <w:b/>
                <w:sz w:val="16"/>
              </w:rPr>
              <w:t>Pregunta</w:t>
            </w:r>
          </w:p>
        </w:tc>
      </w:tr>
      <w:tr>
        <w:tc>
          <w:tcPr>
            <w:tcW w:type="dxa" w:w="2592"/>
            <w:tcMar>
              <w:top w:w="80" w:type="dxa"/>
              <w:start w:w="90" w:type="dxa"/>
              <w:bottom w:w="80" w:type="dxa"/>
              <w:end w:w="90" w:type="dxa"/>
            </w:tcMar>
          </w:tcPr>
          <w:p>
            <w:r>
              <w:rPr>
                <w:sz w:val="16"/>
              </w:rPr>
              <w:t>Direction</w:t>
            </w:r>
          </w:p>
        </w:tc>
        <w:tc>
          <w:tcPr>
            <w:tcW w:type="dxa" w:w="8208"/>
            <w:tcMar>
              <w:top w:w="80" w:type="dxa"/>
              <w:start w:w="90" w:type="dxa"/>
              <w:bottom w:w="80" w:type="dxa"/>
              <w:end w:w="90" w:type="dxa"/>
            </w:tcMar>
          </w:tcPr>
          <w:p>
            <w:r>
              <w:rPr>
                <w:sz w:val="16"/>
              </w:rPr>
              <w:t>La direccion/tesis tuvo confirmacion posterior?</w:t>
            </w:r>
          </w:p>
        </w:tc>
      </w:tr>
      <w:tr>
        <w:tc>
          <w:tcPr>
            <w:tcW w:type="dxa" w:w="2592"/>
            <w:tcMar>
              <w:top w:w="80" w:type="dxa"/>
              <w:start w:w="90" w:type="dxa"/>
              <w:bottom w:w="80" w:type="dxa"/>
              <w:end w:w="90" w:type="dxa"/>
            </w:tcMar>
          </w:tcPr>
          <w:p>
            <w:r>
              <w:rPr>
                <w:sz w:val="16"/>
              </w:rPr>
              <w:t>Entry</w:t>
            </w:r>
          </w:p>
        </w:tc>
        <w:tc>
          <w:tcPr>
            <w:tcW w:type="dxa" w:w="8208"/>
            <w:tcMar>
              <w:top w:w="80" w:type="dxa"/>
              <w:start w:w="90" w:type="dxa"/>
              <w:bottom w:w="80" w:type="dxa"/>
              <w:end w:w="90" w:type="dxa"/>
            </w:tcMar>
          </w:tcPr>
          <w:p>
            <w:r>
              <w:rPr>
                <w:sz w:val="16"/>
              </w:rPr>
              <w:t>La entrada capturo una zona razonable o persiguio el precio?</w:t>
            </w:r>
          </w:p>
        </w:tc>
      </w:tr>
      <w:tr>
        <w:tc>
          <w:tcPr>
            <w:tcW w:type="dxa" w:w="2592"/>
            <w:tcMar>
              <w:top w:w="80" w:type="dxa"/>
              <w:start w:w="90" w:type="dxa"/>
              <w:bottom w:w="80" w:type="dxa"/>
              <w:end w:w="90" w:type="dxa"/>
            </w:tcMar>
          </w:tcPr>
          <w:p>
            <w:r>
              <w:rPr>
                <w:sz w:val="16"/>
              </w:rPr>
              <w:t>Stop</w:t>
            </w:r>
          </w:p>
        </w:tc>
        <w:tc>
          <w:tcPr>
            <w:tcW w:type="dxa" w:w="8208"/>
            <w:tcMar>
              <w:top w:w="80" w:type="dxa"/>
              <w:start w:w="90" w:type="dxa"/>
              <w:bottom w:w="80" w:type="dxa"/>
              <w:end w:w="90" w:type="dxa"/>
            </w:tcMar>
          </w:tcPr>
          <w:p>
            <w:r>
              <w:rPr>
                <w:sz w:val="16"/>
              </w:rPr>
              <w:t>Protegio la tesis sin quedar evidentemente dentro del ruido?</w:t>
            </w:r>
          </w:p>
        </w:tc>
      </w:tr>
      <w:tr>
        <w:tc>
          <w:tcPr>
            <w:tcW w:type="dxa" w:w="2592"/>
            <w:tcMar>
              <w:top w:w="80" w:type="dxa"/>
              <w:start w:w="90" w:type="dxa"/>
              <w:bottom w:w="80" w:type="dxa"/>
              <w:end w:w="90" w:type="dxa"/>
            </w:tcMar>
          </w:tcPr>
          <w:p>
            <w:r>
              <w:rPr>
                <w:sz w:val="16"/>
              </w:rPr>
              <w:t>Target</w:t>
            </w:r>
          </w:p>
        </w:tc>
        <w:tc>
          <w:tcPr>
            <w:tcW w:type="dxa" w:w="8208"/>
            <w:tcMar>
              <w:top w:w="80" w:type="dxa"/>
              <w:start w:w="90" w:type="dxa"/>
              <w:bottom w:w="80" w:type="dxa"/>
              <w:end w:w="90" w:type="dxa"/>
            </w:tcMar>
          </w:tcPr>
          <w:p>
            <w:r>
              <w:rPr>
                <w:sz w:val="16"/>
              </w:rPr>
              <w:t>Los objetivos fueron plausibles frente a MFE/estructura?</w:t>
            </w:r>
          </w:p>
        </w:tc>
      </w:tr>
      <w:tr>
        <w:tc>
          <w:tcPr>
            <w:tcW w:type="dxa" w:w="2592"/>
            <w:tcMar>
              <w:top w:w="80" w:type="dxa"/>
              <w:start w:w="90" w:type="dxa"/>
              <w:bottom w:w="80" w:type="dxa"/>
              <w:end w:w="90" w:type="dxa"/>
            </w:tcMar>
          </w:tcPr>
          <w:p>
            <w:r>
              <w:rPr>
                <w:sz w:val="16"/>
              </w:rPr>
              <w:t>Timing</w:t>
            </w:r>
          </w:p>
        </w:tc>
        <w:tc>
          <w:tcPr>
            <w:tcW w:type="dxa" w:w="8208"/>
            <w:tcMar>
              <w:top w:w="80" w:type="dxa"/>
              <w:start w:w="90" w:type="dxa"/>
              <w:bottom w:w="80" w:type="dxa"/>
              <w:end w:w="90" w:type="dxa"/>
            </w:tcMar>
          </w:tcPr>
          <w:p>
            <w:r>
              <w:rPr>
                <w:sz w:val="16"/>
              </w:rPr>
              <w:t>La oportunidad fue detectada a tiempo?</w:t>
            </w:r>
          </w:p>
        </w:tc>
      </w:tr>
      <w:tr>
        <w:tc>
          <w:tcPr>
            <w:tcW w:type="dxa" w:w="2592"/>
            <w:tcMar>
              <w:top w:w="80" w:type="dxa"/>
              <w:start w:w="90" w:type="dxa"/>
              <w:bottom w:w="80" w:type="dxa"/>
              <w:end w:w="90" w:type="dxa"/>
            </w:tcMar>
          </w:tcPr>
          <w:p>
            <w:r>
              <w:rPr>
                <w:sz w:val="16"/>
              </w:rPr>
              <w:t>Risk</w:t>
            </w:r>
          </w:p>
        </w:tc>
        <w:tc>
          <w:tcPr>
            <w:tcW w:type="dxa" w:w="8208"/>
            <w:tcMar>
              <w:top w:w="80" w:type="dxa"/>
              <w:start w:w="90" w:type="dxa"/>
              <w:bottom w:w="80" w:type="dxa"/>
              <w:end w:w="90" w:type="dxa"/>
            </w:tcMar>
          </w:tcPr>
          <w:p>
            <w:r>
              <w:rPr>
                <w:sz w:val="16"/>
              </w:rPr>
              <w:t>Sizing/risk budget fueron coherentes?</w:t>
            </w:r>
          </w:p>
        </w:tc>
      </w:tr>
      <w:tr>
        <w:tc>
          <w:tcPr>
            <w:tcW w:type="dxa" w:w="2592"/>
            <w:tcMar>
              <w:top w:w="80" w:type="dxa"/>
              <w:start w:w="90" w:type="dxa"/>
              <w:bottom w:w="80" w:type="dxa"/>
              <w:end w:w="90" w:type="dxa"/>
            </w:tcMar>
          </w:tcPr>
          <w:p>
            <w:r>
              <w:rPr>
                <w:sz w:val="16"/>
              </w:rPr>
              <w:t>Thesis</w:t>
            </w:r>
          </w:p>
        </w:tc>
        <w:tc>
          <w:tcPr>
            <w:tcW w:type="dxa" w:w="8208"/>
            <w:tcMar>
              <w:top w:w="80" w:type="dxa"/>
              <w:start w:w="90" w:type="dxa"/>
              <w:bottom w:w="80" w:type="dxa"/>
              <w:end w:w="90" w:type="dxa"/>
            </w:tcMar>
          </w:tcPr>
          <w:p>
            <w:r>
              <w:rPr>
                <w:sz w:val="16"/>
              </w:rPr>
              <w:t>Los factores esperados realmente se sostuvieron?</w:t>
            </w:r>
          </w:p>
        </w:tc>
      </w:tr>
      <w:tr>
        <w:tc>
          <w:tcPr>
            <w:tcW w:type="dxa" w:w="2592"/>
            <w:tcMar>
              <w:top w:w="80" w:type="dxa"/>
              <w:start w:w="90" w:type="dxa"/>
              <w:bottom w:w="80" w:type="dxa"/>
              <w:end w:w="90" w:type="dxa"/>
            </w:tcMar>
          </w:tcPr>
          <w:p>
            <w:r>
              <w:rPr>
                <w:sz w:val="16"/>
              </w:rPr>
              <w:t>Outcome</w:t>
            </w:r>
          </w:p>
        </w:tc>
        <w:tc>
          <w:tcPr>
            <w:tcW w:type="dxa" w:w="8208"/>
            <w:tcMar>
              <w:top w:w="80" w:type="dxa"/>
              <w:start w:w="90" w:type="dxa"/>
              <w:bottom w:w="80" w:type="dxa"/>
              <w:end w:w="90" w:type="dxa"/>
            </w:tcMar>
          </w:tcPr>
          <w:p>
            <w:r>
              <w:rPr>
                <w:sz w:val="16"/>
              </w:rPr>
              <w:t>Resultado monetario/R final.</w:t>
            </w:r>
          </w:p>
        </w:tc>
      </w:tr>
      <w:tr>
        <w:tc>
          <w:tcPr>
            <w:tcW w:type="dxa" w:w="2592"/>
            <w:tcMar>
              <w:top w:w="80" w:type="dxa"/>
              <w:start w:w="90" w:type="dxa"/>
              <w:bottom w:w="80" w:type="dxa"/>
              <w:end w:w="90" w:type="dxa"/>
            </w:tcMar>
          </w:tcPr>
          <w:p>
            <w:r>
              <w:rPr>
                <w:sz w:val="16"/>
              </w:rPr>
              <w:t>Execution</w:t>
            </w:r>
          </w:p>
        </w:tc>
        <w:tc>
          <w:tcPr>
            <w:tcW w:type="dxa" w:w="8208"/>
            <w:tcMar>
              <w:top w:w="80" w:type="dxa"/>
              <w:start w:w="90" w:type="dxa"/>
              <w:bottom w:w="80" w:type="dxa"/>
              <w:end w:w="90" w:type="dxa"/>
            </w:tcMar>
          </w:tcPr>
          <w:p>
            <w:r>
              <w:rPr>
                <w:sz w:val="16"/>
              </w:rPr>
              <w:t>Solo Paper: slippage/fill/rejections/latency.</w:t>
            </w:r>
          </w:p>
        </w:tc>
      </w:tr>
    </w:tbl>
    <w:p/>
    <w:p>
      <w:pPr>
        <w:pStyle w:val="BodyText"/>
      </w:pPr>
      <w:r>
        <w:t>Mantener decision_score separado de execution_score. Shadow puede calificar decisiones sin broker; Paper agrega la calidad de ejecucion.</w:t>
      </w:r>
    </w:p>
    <w:p>
      <w:pPr>
        <w:pStyle w:val="Heading2"/>
      </w:pPr>
      <w:r>
        <w:t>95.1 Matriz decision vs resultado</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600"/>
            <w:shd w:fill="D9EAF7"/>
            <w:tcMar>
              <w:top w:w="80" w:type="dxa"/>
              <w:start w:w="90" w:type="dxa"/>
              <w:bottom w:w="80" w:type="dxa"/>
              <w:end w:w="90" w:type="dxa"/>
            </w:tcMar>
            <w:vAlign w:val="center"/>
          </w:tcPr>
          <w:p>
            <w:pPr>
              <w:jc w:val="center"/>
            </w:pPr>
            <w:r>
              <w:rPr>
                <w:b/>
                <w:sz w:val="16"/>
              </w:rPr>
              <w:t>Clase</w:t>
            </w:r>
          </w:p>
        </w:tc>
        <w:tc>
          <w:tcPr>
            <w:tcW w:type="dxa" w:w="4608"/>
            <w:shd w:fill="D9EAF7"/>
            <w:tcMar>
              <w:top w:w="80" w:type="dxa"/>
              <w:start w:w="90" w:type="dxa"/>
              <w:bottom w:w="80" w:type="dxa"/>
              <w:end w:w="90" w:type="dxa"/>
            </w:tcMar>
            <w:vAlign w:val="center"/>
          </w:tcPr>
          <w:p>
            <w:pPr>
              <w:jc w:val="center"/>
            </w:pPr>
            <w:r>
              <w:rPr>
                <w:b/>
                <w:sz w:val="16"/>
              </w:rPr>
              <w:t>Interpretacion</w:t>
            </w:r>
          </w:p>
        </w:tc>
        <w:tc>
          <w:tcPr>
            <w:tcW w:type="dxa" w:w="2880"/>
            <w:shd w:fill="D9EAF7"/>
            <w:tcMar>
              <w:top w:w="80" w:type="dxa"/>
              <w:start w:w="90" w:type="dxa"/>
              <w:bottom w:w="80" w:type="dxa"/>
              <w:end w:w="90" w:type="dxa"/>
            </w:tcMar>
            <w:vAlign w:val="center"/>
          </w:tcPr>
          <w:p>
            <w:pPr>
              <w:jc w:val="center"/>
            </w:pPr>
            <w:r>
              <w:rPr>
                <w:b/>
                <w:sz w:val="16"/>
              </w:rPr>
              <w:t>Valor para aprendizaje</w:t>
            </w:r>
          </w:p>
        </w:tc>
      </w:tr>
      <w:tr>
        <w:tc>
          <w:tcPr>
            <w:tcW w:type="dxa" w:w="3600"/>
            <w:tcMar>
              <w:top w:w="80" w:type="dxa"/>
              <w:start w:w="90" w:type="dxa"/>
              <w:bottom w:w="80" w:type="dxa"/>
              <w:end w:w="90" w:type="dxa"/>
            </w:tcMar>
          </w:tcPr>
          <w:p>
            <w:r>
              <w:rPr>
                <w:sz w:val="16"/>
              </w:rPr>
              <w:t>GOOD_DECISION_GOOD_OUTCOME</w:t>
            </w:r>
          </w:p>
        </w:tc>
        <w:tc>
          <w:tcPr>
            <w:tcW w:type="dxa" w:w="4608"/>
            <w:tcMar>
              <w:top w:w="80" w:type="dxa"/>
              <w:start w:w="90" w:type="dxa"/>
              <w:bottom w:w="80" w:type="dxa"/>
              <w:end w:w="90" w:type="dxa"/>
            </w:tcMar>
          </w:tcPr>
          <w:p>
            <w:r>
              <w:rPr>
                <w:sz w:val="16"/>
              </w:rPr>
              <w:t>Tesis/plan razonables y resultado favorable.</w:t>
            </w:r>
          </w:p>
        </w:tc>
        <w:tc>
          <w:tcPr>
            <w:tcW w:type="dxa" w:w="2880"/>
            <w:tcMar>
              <w:top w:w="80" w:type="dxa"/>
              <w:start w:w="90" w:type="dxa"/>
              <w:bottom w:w="80" w:type="dxa"/>
              <w:end w:w="90" w:type="dxa"/>
            </w:tcMar>
          </w:tcPr>
          <w:p>
            <w:r>
              <w:rPr>
                <w:sz w:val="16"/>
              </w:rPr>
              <w:t>Caso positivo fuerte.</w:t>
            </w:r>
          </w:p>
        </w:tc>
      </w:tr>
      <w:tr>
        <w:tc>
          <w:tcPr>
            <w:tcW w:type="dxa" w:w="3600"/>
            <w:tcMar>
              <w:top w:w="80" w:type="dxa"/>
              <w:start w:w="90" w:type="dxa"/>
              <w:bottom w:w="80" w:type="dxa"/>
              <w:end w:w="90" w:type="dxa"/>
            </w:tcMar>
          </w:tcPr>
          <w:p>
            <w:r>
              <w:rPr>
                <w:sz w:val="16"/>
              </w:rPr>
              <w:t>GOOD_DECISION_BAD_OUTCOME</w:t>
            </w:r>
          </w:p>
        </w:tc>
        <w:tc>
          <w:tcPr>
            <w:tcW w:type="dxa" w:w="4608"/>
            <w:tcMar>
              <w:top w:w="80" w:type="dxa"/>
              <w:start w:w="90" w:type="dxa"/>
              <w:bottom w:w="80" w:type="dxa"/>
              <w:end w:w="90" w:type="dxa"/>
            </w:tcMar>
          </w:tcPr>
          <w:p>
            <w:r>
              <w:rPr>
                <w:sz w:val="16"/>
              </w:rPr>
              <w:t>Plan correcto pero resultado adverso dentro de riesgo esperado.</w:t>
            </w:r>
          </w:p>
        </w:tc>
        <w:tc>
          <w:tcPr>
            <w:tcW w:type="dxa" w:w="2880"/>
            <w:tcMar>
              <w:top w:w="80" w:type="dxa"/>
              <w:start w:w="90" w:type="dxa"/>
              <w:bottom w:w="80" w:type="dxa"/>
              <w:end w:w="90" w:type="dxa"/>
            </w:tcMar>
          </w:tcPr>
          <w:p>
            <w:r>
              <w:rPr>
                <w:sz w:val="16"/>
              </w:rPr>
              <w:t>Evita castigar una estrategia valida por azar.</w:t>
            </w:r>
          </w:p>
        </w:tc>
      </w:tr>
      <w:tr>
        <w:tc>
          <w:tcPr>
            <w:tcW w:type="dxa" w:w="3600"/>
            <w:tcMar>
              <w:top w:w="80" w:type="dxa"/>
              <w:start w:w="90" w:type="dxa"/>
              <w:bottom w:w="80" w:type="dxa"/>
              <w:end w:w="90" w:type="dxa"/>
            </w:tcMar>
          </w:tcPr>
          <w:p>
            <w:r>
              <w:rPr>
                <w:sz w:val="16"/>
              </w:rPr>
              <w:t>BAD_DECISION_GOOD_OUTCOME</w:t>
            </w:r>
          </w:p>
        </w:tc>
        <w:tc>
          <w:tcPr>
            <w:tcW w:type="dxa" w:w="4608"/>
            <w:tcMar>
              <w:top w:w="80" w:type="dxa"/>
              <w:start w:w="90" w:type="dxa"/>
              <w:bottom w:w="80" w:type="dxa"/>
              <w:end w:w="90" w:type="dxa"/>
            </w:tcMar>
          </w:tcPr>
          <w:p>
            <w:r>
              <w:rPr>
                <w:sz w:val="16"/>
              </w:rPr>
              <w:t>Resultado positivo con mala tesis/timing/risk.</w:t>
            </w:r>
          </w:p>
        </w:tc>
        <w:tc>
          <w:tcPr>
            <w:tcW w:type="dxa" w:w="2880"/>
            <w:tcMar>
              <w:top w:w="80" w:type="dxa"/>
              <w:start w:w="90" w:type="dxa"/>
              <w:bottom w:w="80" w:type="dxa"/>
              <w:end w:w="90" w:type="dxa"/>
            </w:tcMar>
          </w:tcPr>
          <w:p>
            <w:r>
              <w:rPr>
                <w:sz w:val="16"/>
              </w:rPr>
              <w:t>Evita aprender conductas peligrosas por suerte.</w:t>
            </w:r>
          </w:p>
        </w:tc>
      </w:tr>
      <w:tr>
        <w:tc>
          <w:tcPr>
            <w:tcW w:type="dxa" w:w="3600"/>
            <w:tcMar>
              <w:top w:w="80" w:type="dxa"/>
              <w:start w:w="90" w:type="dxa"/>
              <w:bottom w:w="80" w:type="dxa"/>
              <w:end w:w="90" w:type="dxa"/>
            </w:tcMar>
          </w:tcPr>
          <w:p>
            <w:r>
              <w:rPr>
                <w:sz w:val="16"/>
              </w:rPr>
              <w:t>BAD_DECISION_BAD_OUTCOME</w:t>
            </w:r>
          </w:p>
        </w:tc>
        <w:tc>
          <w:tcPr>
            <w:tcW w:type="dxa" w:w="4608"/>
            <w:tcMar>
              <w:top w:w="80" w:type="dxa"/>
              <w:start w:w="90" w:type="dxa"/>
              <w:bottom w:w="80" w:type="dxa"/>
              <w:end w:w="90" w:type="dxa"/>
            </w:tcMar>
          </w:tcPr>
          <w:p>
            <w:r>
              <w:rPr>
                <w:sz w:val="16"/>
              </w:rPr>
              <w:t>Problemas de decision y resultado.</w:t>
            </w:r>
          </w:p>
        </w:tc>
        <w:tc>
          <w:tcPr>
            <w:tcW w:type="dxa" w:w="2880"/>
            <w:tcMar>
              <w:top w:w="80" w:type="dxa"/>
              <w:start w:w="90" w:type="dxa"/>
              <w:bottom w:w="80" w:type="dxa"/>
              <w:end w:w="90" w:type="dxa"/>
            </w:tcMar>
          </w:tcPr>
          <w:p>
            <w:r>
              <w:rPr>
                <w:sz w:val="16"/>
              </w:rPr>
              <w:t>Caso negativo fuerte.</w:t>
            </w:r>
          </w:p>
        </w:tc>
      </w:tr>
      <w:tr>
        <w:tc>
          <w:tcPr>
            <w:tcW w:type="dxa" w:w="3600"/>
            <w:tcMar>
              <w:top w:w="80" w:type="dxa"/>
              <w:start w:w="90" w:type="dxa"/>
              <w:bottom w:w="80" w:type="dxa"/>
              <w:end w:w="90" w:type="dxa"/>
            </w:tcMar>
          </w:tcPr>
          <w:p>
            <w:r>
              <w:rPr>
                <w:sz w:val="16"/>
              </w:rPr>
              <w:t>AMBIGUOUS</w:t>
            </w:r>
          </w:p>
        </w:tc>
        <w:tc>
          <w:tcPr>
            <w:tcW w:type="dxa" w:w="4608"/>
            <w:tcMar>
              <w:top w:w="80" w:type="dxa"/>
              <w:start w:w="90" w:type="dxa"/>
              <w:bottom w:w="80" w:type="dxa"/>
              <w:end w:w="90" w:type="dxa"/>
            </w:tcMar>
          </w:tcPr>
          <w:p>
            <w:r>
              <w:rPr>
                <w:sz w:val="16"/>
              </w:rPr>
              <w:t>Datos/fill sequence insuficientes.</w:t>
            </w:r>
          </w:p>
        </w:tc>
        <w:tc>
          <w:tcPr>
            <w:tcW w:type="dxa" w:w="2880"/>
            <w:tcMar>
              <w:top w:w="80" w:type="dxa"/>
              <w:start w:w="90" w:type="dxa"/>
              <w:bottom w:w="80" w:type="dxa"/>
              <w:end w:w="90" w:type="dxa"/>
            </w:tcMar>
          </w:tcPr>
          <w:p>
            <w:r>
              <w:rPr>
                <w:sz w:val="16"/>
              </w:rPr>
              <w:t>No promover leccion fuerte.</w:t>
            </w:r>
          </w:p>
        </w:tc>
      </w:tr>
      <w:tr>
        <w:tc>
          <w:tcPr>
            <w:tcW w:type="dxa" w:w="3600"/>
            <w:tcMar>
              <w:top w:w="80" w:type="dxa"/>
              <w:start w:w="90" w:type="dxa"/>
              <w:bottom w:w="80" w:type="dxa"/>
              <w:end w:w="90" w:type="dxa"/>
            </w:tcMar>
          </w:tcPr>
          <w:p>
            <w:r>
              <w:rPr>
                <w:sz w:val="16"/>
              </w:rPr>
              <w:t>MISSED_OPPORTUNITY</w:t>
            </w:r>
          </w:p>
        </w:tc>
        <w:tc>
          <w:tcPr>
            <w:tcW w:type="dxa" w:w="4608"/>
            <w:tcMar>
              <w:top w:w="80" w:type="dxa"/>
              <w:start w:w="90" w:type="dxa"/>
              <w:bottom w:w="80" w:type="dxa"/>
              <w:end w:w="90" w:type="dxa"/>
            </w:tcMar>
          </w:tcPr>
          <w:p>
            <w:r>
              <w:rPr>
                <w:sz w:val="16"/>
              </w:rPr>
              <w:t>Plan valido no ejecutado que habria resultado favorable.</w:t>
            </w:r>
          </w:p>
        </w:tc>
        <w:tc>
          <w:tcPr>
            <w:tcW w:type="dxa" w:w="2880"/>
            <w:tcMar>
              <w:top w:w="80" w:type="dxa"/>
              <w:start w:w="90" w:type="dxa"/>
              <w:bottom w:w="80" w:type="dxa"/>
              <w:end w:w="90" w:type="dxa"/>
            </w:tcMar>
          </w:tcPr>
          <w:p>
            <w:r>
              <w:rPr>
                <w:sz w:val="16"/>
              </w:rPr>
              <w:t>Analiza filtros/decisiones de usuario/ejecucion.</w:t>
            </w:r>
          </w:p>
        </w:tc>
      </w:tr>
    </w:tbl>
    <w:p/>
    <w:p>
      <w:pPr>
        <w:pStyle w:val="Heading1"/>
      </w:pPr>
      <w:r>
        <w:t>96. BotScorecard</w:t>
      </w:r>
    </w:p>
    <w:p>
      <w:pPr>
        <w:pStyle w:val="BodyText"/>
      </w:pPr>
      <w:r>
        <w:t>La calificacion global debe mostrar donde es bueno o malo el sistema, no esconder todo detras de un unico porcentaje de aciertos.</w:t>
      </w:r>
    </w:p>
    <w:tbl>
      <w:tblPr>
        <w:tblStyle w:val="TableGrid"/>
        <w:tblW w:type="auto" w:w="0"/>
        <w:jc w:val="center"/>
        <w:tblLook w:firstColumn="1" w:firstRow="1" w:lastColumn="0" w:lastRow="0" w:noHBand="0" w:noVBand="1" w:val="04A0"/>
      </w:tblPr>
      <w:tblGrid>
        <w:gridCol w:w="10224"/>
      </w:tblGrid>
      <w:tr>
        <w:tc>
          <w:tcPr>
            <w:tcW w:type="dxa" w:w="10224"/>
            <w:shd w:fill="F4F6F8"/>
            <w:tcMar>
              <w:top w:w="90" w:type="dxa"/>
              <w:start w:w="120" w:type="dxa"/>
              <w:bottom w:w="90" w:type="dxa"/>
              <w:end w:w="120" w:type="dxa"/>
            </w:tcMar>
          </w:tcPr>
          <w:p>
            <w:pPr>
              <w:jc w:val="left"/>
            </w:pPr>
            <w:r>
              <w:rPr>
                <w:rFonts w:ascii="Consolas" w:hAnsi="Consolas"/>
                <w:sz w:val="16"/>
              </w:rPr>
              <w:t>BotScorecard</w:t>
              <w:br/>
              <w:t xml:space="preserve">  overall_decision_score</w:t>
              <w:br/>
              <w:t xml:space="preserve">  discovery_quality</w:t>
              <w:br/>
              <w:t xml:space="preserve">  planning_quality</w:t>
              <w:br/>
              <w:t xml:space="preserve">  timing_quality</w:t>
              <w:br/>
              <w:t xml:space="preserve">  risk_quality</w:t>
              <w:br/>
              <w:t xml:space="preserve">  execution_quality</w:t>
              <w:br/>
              <w:t xml:space="preserve">  outcome_expectancy_R</w:t>
              <w:br/>
              <w:t xml:space="preserve">  sample_size</w:t>
              <w:br/>
              <w:t xml:space="preserve">  confidence</w:t>
              <w:br/>
              <w:br/>
              <w:t>Dimensions:</w:t>
              <w:br/>
              <w:t xml:space="preserve">  last_20 / last_50 / last_100 / lifetime</w:t>
              <w:br/>
              <w:t xml:space="preserve">  by_strategy / regime / sector / catalyst / time_of_day / risk_profile</w:t>
            </w:r>
          </w:p>
        </w:tc>
      </w:tr>
    </w:tbl>
    <w:p>
      <w:pPr>
        <w:pStyle w:val="ListBullet"/>
      </w:pPr>
      <w:r>
        <w:t>Usar ventanas rolling y sample_size minimo antes de presentar conclusiones fuertes.</w:t>
      </w:r>
    </w:p>
    <w:p>
      <w:pPr>
        <w:pStyle w:val="ListBullet"/>
      </w:pPr>
      <w:r>
        <w:t>Mostrar confidence/intervalos o bootstrap cuando la muestra lo permita.</w:t>
      </w:r>
    </w:p>
    <w:p>
      <w:pPr>
        <w:pStyle w:val="ListBullet"/>
      </w:pPr>
      <w:r>
        <w:t>No optimizar por win-rate aislado; incluir expectancy, profit factor, drawdown y decision quality.</w:t>
      </w:r>
    </w:p>
    <w:p>
      <w:pPr>
        <w:pStyle w:val="Heading1"/>
      </w:pPr>
      <w:r>
        <w:t>97. Experience Library: memoria empirica separada</w:t>
      </w:r>
    </w:p>
    <w:p>
      <w:pPr>
        <w:pStyle w:val="BodyText"/>
      </w:pPr>
      <w:r>
        <w:t>La Knowledge Base continua representando libros, cursos, papers y reglas externas. La Experience Library contiene evidencia producida por el propio sistema. Ambas son consultables por Etapa 2, pero mantienen provenance distinto.</w:t>
      </w:r>
    </w:p>
    <w:tbl>
      <w:tblPr>
        <w:tblStyle w:val="TableGrid"/>
        <w:tblW w:type="auto" w:w="0"/>
        <w:jc w:val="center"/>
        <w:tblLook w:firstColumn="1" w:firstRow="1" w:lastColumn="0" w:lastRow="0" w:noHBand="0" w:noVBand="1" w:val="04A0"/>
      </w:tblPr>
      <w:tblGrid>
        <w:gridCol w:w="10224"/>
      </w:tblGrid>
      <w:tr>
        <w:tc>
          <w:tcPr>
            <w:tcW w:type="dxa" w:w="10224"/>
            <w:shd w:fill="F4F6F8"/>
            <w:tcMar>
              <w:top w:w="90" w:type="dxa"/>
              <w:start w:w="120" w:type="dxa"/>
              <w:bottom w:w="90" w:type="dxa"/>
              <w:end w:w="120" w:type="dxa"/>
            </w:tcMar>
          </w:tcPr>
          <w:p>
            <w:pPr>
              <w:jc w:val="left"/>
            </w:pPr>
            <w:r>
              <w:rPr>
                <w:rFonts w:ascii="Consolas" w:hAnsi="Consolas"/>
                <w:sz w:val="16"/>
              </w:rPr>
              <w:t>Knowledge Base</w:t>
              <w:br/>
              <w:t xml:space="preserve">  theory / courses / papers / rules</w:t>
              <w:br/>
              <w:br/>
              <w:t>Experience Library</w:t>
              <w:br/>
              <w:t xml:space="preserve">  positive / negative / mixed / ambiguous / missed</w:t>
              <w:br/>
              <w:t xml:space="preserve">  good-decision-bad-outcome</w:t>
              <w:br/>
              <w:t xml:space="preserve">  bad-decision-good-outcome</w:t>
              <w:br/>
              <w:br/>
              <w:t>Validated Learning</w:t>
              <w:br/>
              <w:t xml:space="preserve">  lessons promoted only after aggregate evidence</w:t>
            </w:r>
          </w:p>
        </w:tc>
      </w:tr>
    </w:tbl>
    <w:p>
      <w:pPr>
        <w:pStyle w:val="Heading2"/>
      </w:pPr>
      <w:r>
        <w:t>97.1 ExperienceCase</w:t>
      </w:r>
    </w:p>
    <w:tbl>
      <w:tblPr>
        <w:tblStyle w:val="TableGrid"/>
        <w:tblW w:type="auto" w:w="0"/>
        <w:jc w:val="center"/>
        <w:tblLook w:firstColumn="1" w:firstRow="1" w:lastColumn="0" w:lastRow="0" w:noHBand="0" w:noVBand="1" w:val="04A0"/>
      </w:tblPr>
      <w:tblGrid>
        <w:gridCol w:w="10224"/>
      </w:tblGrid>
      <w:tr>
        <w:tc>
          <w:tcPr>
            <w:tcW w:type="dxa" w:w="10224"/>
            <w:shd w:fill="F4F6F8"/>
            <w:tcMar>
              <w:top w:w="90" w:type="dxa"/>
              <w:start w:w="120" w:type="dxa"/>
              <w:bottom w:w="90" w:type="dxa"/>
              <w:end w:w="120" w:type="dxa"/>
            </w:tcMar>
          </w:tcPr>
          <w:p>
            <w:pPr>
              <w:jc w:val="left"/>
            </w:pPr>
            <w:r>
              <w:rPr>
                <w:rFonts w:ascii="Consolas" w:hAnsi="Consolas"/>
                <w:sz w:val="16"/>
              </w:rPr>
              <w:t>ExperienceCase {</w:t>
              <w:br/>
              <w:t xml:space="preserve">  case_id, intent_id, symbol, setup, strategy_version,</w:t>
              <w:br/>
              <w:t xml:space="preserve">  classification, decision_score, outcome_r,</w:t>
              <w:br/>
              <w:t xml:space="preserve">  market_regime, catalyst_type, time_of_day,</w:t>
              <w:br/>
              <w:t xml:space="preserve">  decision_features{}, thesis, expected_scenario, observed_outcome,</w:t>
              <w:br/>
              <w:t xml:space="preserve">  what_worked[], what_failed[], candidate_lessons[],</w:t>
              <w:br/>
              <w:t xml:space="preserve">  evidence_quality, evaluated_at, searchable_text</w:t>
              <w:br/>
              <w:t>}</w:t>
            </w:r>
          </w:p>
        </w:tc>
      </w:tr>
    </w:tbl>
    <w:p>
      <w:pPr>
        <w:pStyle w:val="BodyText"/>
      </w:pPr>
      <w:r>
        <w:t>Ademas de SQLite, exportar un resumen Markdown por caso bajo data/experience/cases/... e indexarlo con SQLite FTS5. Asi Etapa 2 puede recuperar casos propios de forma barata sin vector DB en V1.</w:t>
      </w:r>
    </w:p>
    <w:p>
      <w:pPr>
        <w:pStyle w:val="Heading1"/>
      </w:pPr>
      <w:r>
        <w:t>98. Postmortem y aprendizaje controlado</w:t>
      </w:r>
    </w:p>
    <w:p>
      <w:pPr>
        <w:pStyle w:val="BodyText"/>
      </w:pPr>
      <w:r>
        <w:t>Al cerrar el horizonte de evaluacion, PostTradeAnalyzer genera un postmortem deterministico. IA local opcional puede enriquecer la explicacion, pero no altera las metricas.</w:t>
      </w:r>
    </w:p>
    <w:tbl>
      <w:tblPr>
        <w:tblStyle w:val="TableGrid"/>
        <w:tblW w:type="auto" w:w="0"/>
        <w:jc w:val="center"/>
        <w:tblLook w:firstColumn="1" w:firstRow="1" w:lastColumn="0" w:lastRow="0" w:noHBand="0" w:noVBand="1" w:val="04A0"/>
      </w:tblPr>
      <w:tblGrid>
        <w:gridCol w:w="10224"/>
      </w:tblGrid>
      <w:tr>
        <w:tc>
          <w:tcPr>
            <w:tcW w:type="dxa" w:w="10224"/>
            <w:shd w:fill="F4F6F8"/>
            <w:tcMar>
              <w:top w:w="90" w:type="dxa"/>
              <w:start w:w="120" w:type="dxa"/>
              <w:bottom w:w="90" w:type="dxa"/>
              <w:end w:w="120" w:type="dxa"/>
            </w:tcMar>
          </w:tcPr>
          <w:p>
            <w:pPr>
              <w:jc w:val="left"/>
            </w:pPr>
            <w:r>
              <w:rPr>
                <w:rFonts w:ascii="Consolas" w:hAnsi="Consolas"/>
                <w:sz w:val="16"/>
              </w:rPr>
              <w:t>Expected</w:t>
              <w:br/>
              <w:t xml:space="preserve">  thesis + setup + scenario</w:t>
              <w:br/>
              <w:t>Observed</w:t>
              <w:br/>
              <w:t xml:space="preserve">  fills/path/MAE/MFE/outcome</w:t>
              <w:br/>
              <w:t>Compare</w:t>
              <w:br/>
              <w:t xml:space="preserve">  matched factors / contradictions / failure modes</w:t>
              <w:br/>
              <w:t>Classify</w:t>
              <w:br/>
              <w:t xml:space="preserve">  decision-vs-outcome matrix</w:t>
              <w:br/>
              <w:t>Store</w:t>
              <w:br/>
              <w:t xml:space="preserve">  ExperienceCase</w:t>
            </w:r>
          </w:p>
        </w:tc>
      </w:tr>
    </w:tbl>
    <w:p>
      <w:pPr>
        <w:pStyle w:val="Heading2"/>
      </w:pPr>
      <w:r>
        <w:t>98.1 No auto-overfitting</w:t>
      </w:r>
    </w:p>
    <w:p>
      <w:pPr>
        <w:pStyle w:val="BodyText"/>
      </w:pPr>
      <w:r>
        <w:t>Nunca modificar pesos o estrategias inmediatamente porque un caso fallo. Primero acumular evidencia por estrategia/regime/contexto y luego crear un candidato a leccion.</w:t>
      </w:r>
    </w:p>
    <w:tbl>
      <w:tblPr>
        <w:tblStyle w:val="TableGrid"/>
        <w:tblW w:type="auto" w:w="0"/>
        <w:jc w:val="center"/>
        <w:tblLook w:firstColumn="1" w:firstRow="1" w:lastColumn="0" w:lastRow="0" w:noHBand="0" w:noVBand="1" w:val="04A0"/>
      </w:tblPr>
      <w:tblGrid>
        <w:gridCol w:w="10224"/>
      </w:tblGrid>
      <w:tr>
        <w:tc>
          <w:tcPr>
            <w:tcW w:type="dxa" w:w="10224"/>
            <w:shd w:fill="F4F6F8"/>
            <w:tcMar>
              <w:top w:w="90" w:type="dxa"/>
              <w:start w:w="120" w:type="dxa"/>
              <w:bottom w:w="90" w:type="dxa"/>
              <w:end w:w="120" w:type="dxa"/>
            </w:tcMar>
          </w:tcPr>
          <w:p>
            <w:pPr>
              <w:jc w:val="left"/>
            </w:pPr>
            <w:r>
              <w:rPr>
                <w:rFonts w:ascii="Consolas" w:hAnsi="Consolas"/>
                <w:sz w:val="16"/>
              </w:rPr>
              <w:t>ExperienceCases</w:t>
              <w:br/>
              <w:t xml:space="preserve">      |</w:t>
              <w:br/>
              <w:t xml:space="preserve">      v</w:t>
              <w:br/>
              <w:t>Pattern/Evidence Aggregation</w:t>
              <w:br/>
              <w:t xml:space="preserve">      |  sample_size + effect + stability</w:t>
              <w:br/>
              <w:t xml:space="preserve">      v</w:t>
              <w:br/>
              <w:t>CandidateLesson</w:t>
              <w:br/>
              <w:t xml:space="preserve">      |  review / statistical gate</w:t>
              <w:br/>
              <w:t xml:space="preserve">      v</w:t>
              <w:br/>
              <w:t>ValidatedLesson</w:t>
            </w:r>
          </w:p>
        </w:tc>
      </w:tr>
    </w:tbl>
    <w:p>
      <w:pPr>
        <w:pStyle w:val="Heading1"/>
      </w:pPr>
      <w:r>
        <w:t>99. ValidatedLesson y feedback hacia Etapas 2-3</w:t>
      </w:r>
    </w:p>
    <w:tbl>
      <w:tblPr>
        <w:tblStyle w:val="TableGrid"/>
        <w:tblW w:type="auto" w:w="0"/>
        <w:jc w:val="center"/>
        <w:tblLook w:firstColumn="1" w:firstRow="1" w:lastColumn="0" w:lastRow="0" w:noHBand="0" w:noVBand="1" w:val="04A0"/>
      </w:tblPr>
      <w:tblGrid>
        <w:gridCol w:w="10224"/>
      </w:tblGrid>
      <w:tr>
        <w:tc>
          <w:tcPr>
            <w:tcW w:type="dxa" w:w="10224"/>
            <w:shd w:fill="F4F6F8"/>
            <w:tcMar>
              <w:top w:w="90" w:type="dxa"/>
              <w:start w:w="120" w:type="dxa"/>
              <w:bottom w:w="90" w:type="dxa"/>
              <w:end w:w="120" w:type="dxa"/>
            </w:tcMar>
          </w:tcPr>
          <w:p>
            <w:pPr>
              <w:jc w:val="left"/>
            </w:pPr>
            <w:r>
              <w:rPr>
                <w:rFonts w:ascii="Consolas" w:hAnsi="Consolas"/>
                <w:sz w:val="16"/>
              </w:rPr>
              <w:t>ValidatedLesson {</w:t>
              <w:br/>
              <w:t xml:space="preserve">  lesson_id, hypothesis, scope,</w:t>
              <w:br/>
              <w:t xml:space="preserve">  supporting_cases[], opposing_cases[],</w:t>
              <w:br/>
              <w:t xml:space="preserve">  sample_size, effect_metrics{}, confidence,</w:t>
              <w:br/>
              <w:t xml:space="preserve">  applicable_regimes[], applicable_setups[],</w:t>
              <w:br/>
              <w:t xml:space="preserve">  valid_from, version, status</w:t>
              <w:br/>
              <w:t>}</w:t>
            </w:r>
          </w:p>
        </w:tc>
      </w:tr>
    </w:tbl>
    <w:p>
      <w:pPr>
        <w:pStyle w:val="ListBullet"/>
      </w:pPr>
      <w:r>
        <w:t>Etapa 2 puede usar ValidatedLessons como feature/contexto adicional, nunca como verdad absoluta.</w:t>
      </w:r>
    </w:p>
    <w:p>
      <w:pPr>
        <w:pStyle w:val="ListBullet"/>
      </w:pPr>
      <w:r>
        <w:t>Etapa 3 puede ajustar qualification/strategy preferences solo mediante nueva version de configuracion/modelo.</w:t>
      </w:r>
    </w:p>
    <w:p>
      <w:pPr>
        <w:pStyle w:val="ListBullet"/>
      </w:pPr>
      <w:r>
        <w:t>En replay historico, solo usar lecciones cuya valid_from sea anterior al timestamp del replay.</w:t>
      </w:r>
    </w:p>
    <w:p>
      <w:pPr>
        <w:pStyle w:val="ListBullet"/>
      </w:pPr>
      <w:r>
        <w:t>Todo cambio debe ser reversible y comparar nueva version vs baseline.</w:t>
      </w:r>
    </w:p>
    <w:p>
      <w:pPr>
        <w:pStyle w:val="Heading1"/>
      </w:pPr>
      <w:r>
        <w:t>100. User vs Bot Analytics</w:t>
      </w:r>
    </w:p>
    <w:p>
      <w:pPr>
        <w:pStyle w:val="BodyText"/>
      </w:pPr>
      <w:r>
        <w:t>Como el usuario puede aprobar, rechazar o editar planes, guardar esa intervencion crea un experimento natural.</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3312"/>
            <w:shd w:fill="D9EAF7"/>
            <w:tcMar>
              <w:top w:w="80" w:type="dxa"/>
              <w:start w:w="90" w:type="dxa"/>
              <w:bottom w:w="80" w:type="dxa"/>
              <w:end w:w="90" w:type="dxa"/>
            </w:tcMar>
            <w:vAlign w:val="center"/>
          </w:tcPr>
          <w:p>
            <w:pPr>
              <w:jc w:val="center"/>
            </w:pPr>
            <w:r>
              <w:rPr>
                <w:b/>
                <w:sz w:val="16"/>
              </w:rPr>
              <w:t>Cohorte</w:t>
            </w:r>
          </w:p>
        </w:tc>
        <w:tc>
          <w:tcPr>
            <w:tcW w:type="dxa" w:w="7488"/>
            <w:shd w:fill="D9EAF7"/>
            <w:tcMar>
              <w:top w:w="80" w:type="dxa"/>
              <w:start w:w="90" w:type="dxa"/>
              <w:bottom w:w="80" w:type="dxa"/>
              <w:end w:w="90" w:type="dxa"/>
            </w:tcMar>
            <w:vAlign w:val="center"/>
          </w:tcPr>
          <w:p>
            <w:pPr>
              <w:jc w:val="center"/>
            </w:pPr>
            <w:r>
              <w:rPr>
                <w:b/>
                <w:sz w:val="16"/>
              </w:rPr>
              <w:t>Que medir</w:t>
            </w:r>
          </w:p>
        </w:tc>
      </w:tr>
      <w:tr>
        <w:tc>
          <w:tcPr>
            <w:tcW w:type="dxa" w:w="3312"/>
            <w:tcMar>
              <w:top w:w="80" w:type="dxa"/>
              <w:start w:w="90" w:type="dxa"/>
              <w:bottom w:w="80" w:type="dxa"/>
              <w:end w:w="90" w:type="dxa"/>
            </w:tcMar>
          </w:tcPr>
          <w:p>
            <w:r>
              <w:rPr>
                <w:sz w:val="16"/>
              </w:rPr>
              <w:t>Bot proposed - all</w:t>
            </w:r>
          </w:p>
        </w:tc>
        <w:tc>
          <w:tcPr>
            <w:tcW w:type="dxa" w:w="7488"/>
            <w:tcMar>
              <w:top w:w="80" w:type="dxa"/>
              <w:start w:w="90" w:type="dxa"/>
              <w:bottom w:w="80" w:type="dxa"/>
              <w:end w:w="90" w:type="dxa"/>
            </w:tcMar>
          </w:tcPr>
          <w:p>
            <w:r>
              <w:rPr>
                <w:sz w:val="16"/>
              </w:rPr>
              <w:t>Resultado shadow de todas las decisiones.</w:t>
            </w:r>
          </w:p>
        </w:tc>
      </w:tr>
      <w:tr>
        <w:tc>
          <w:tcPr>
            <w:tcW w:type="dxa" w:w="3312"/>
            <w:tcMar>
              <w:top w:w="80" w:type="dxa"/>
              <w:start w:w="90" w:type="dxa"/>
              <w:bottom w:w="80" w:type="dxa"/>
              <w:end w:w="90" w:type="dxa"/>
            </w:tcMar>
          </w:tcPr>
          <w:p>
            <w:r>
              <w:rPr>
                <w:sz w:val="16"/>
              </w:rPr>
              <w:t>User approved</w:t>
            </w:r>
          </w:p>
        </w:tc>
        <w:tc>
          <w:tcPr>
            <w:tcW w:type="dxa" w:w="7488"/>
            <w:tcMar>
              <w:top w:w="80" w:type="dxa"/>
              <w:start w:w="90" w:type="dxa"/>
              <w:bottom w:w="80" w:type="dxa"/>
              <w:end w:w="90" w:type="dxa"/>
            </w:tcMar>
          </w:tcPr>
          <w:p>
            <w:r>
              <w:rPr>
                <w:sz w:val="16"/>
              </w:rPr>
              <w:t>Paper/Shadow outcome de aprobadas.</w:t>
            </w:r>
          </w:p>
        </w:tc>
      </w:tr>
      <w:tr>
        <w:tc>
          <w:tcPr>
            <w:tcW w:type="dxa" w:w="3312"/>
            <w:tcMar>
              <w:top w:w="80" w:type="dxa"/>
              <w:start w:w="90" w:type="dxa"/>
              <w:bottom w:w="80" w:type="dxa"/>
              <w:end w:w="90" w:type="dxa"/>
            </w:tcMar>
          </w:tcPr>
          <w:p>
            <w:r>
              <w:rPr>
                <w:sz w:val="16"/>
              </w:rPr>
              <w:t>User rejected</w:t>
            </w:r>
          </w:p>
        </w:tc>
        <w:tc>
          <w:tcPr>
            <w:tcW w:type="dxa" w:w="7488"/>
            <w:tcMar>
              <w:top w:w="80" w:type="dxa"/>
              <w:start w:w="90" w:type="dxa"/>
              <w:bottom w:w="80" w:type="dxa"/>
              <w:end w:w="90" w:type="dxa"/>
            </w:tcMar>
          </w:tcPr>
          <w:p>
            <w:r>
              <w:rPr>
                <w:sz w:val="16"/>
              </w:rPr>
              <w:t>Counterfactual outcome.</w:t>
            </w:r>
          </w:p>
        </w:tc>
      </w:tr>
      <w:tr>
        <w:tc>
          <w:tcPr>
            <w:tcW w:type="dxa" w:w="3312"/>
            <w:tcMar>
              <w:top w:w="80" w:type="dxa"/>
              <w:start w:w="90" w:type="dxa"/>
              <w:bottom w:w="80" w:type="dxa"/>
              <w:end w:w="90" w:type="dxa"/>
            </w:tcMar>
          </w:tcPr>
          <w:p>
            <w:r>
              <w:rPr>
                <w:sz w:val="16"/>
              </w:rPr>
              <w:t>User edited</w:t>
            </w:r>
          </w:p>
        </w:tc>
        <w:tc>
          <w:tcPr>
            <w:tcW w:type="dxa" w:w="7488"/>
            <w:tcMar>
              <w:top w:w="80" w:type="dxa"/>
              <w:start w:w="90" w:type="dxa"/>
              <w:bottom w:w="80" w:type="dxa"/>
              <w:end w:w="90" w:type="dxa"/>
            </w:tcMar>
          </w:tcPr>
          <w:p>
            <w:r>
              <w:rPr>
                <w:sz w:val="16"/>
              </w:rPr>
              <w:t>Recommended plan vs selected override.</w:t>
            </w:r>
          </w:p>
        </w:tc>
      </w:tr>
      <w:tr>
        <w:tc>
          <w:tcPr>
            <w:tcW w:type="dxa" w:w="3312"/>
            <w:tcMar>
              <w:top w:w="80" w:type="dxa"/>
              <w:start w:w="90" w:type="dxa"/>
              <w:bottom w:w="80" w:type="dxa"/>
              <w:end w:w="90" w:type="dxa"/>
            </w:tcMar>
          </w:tcPr>
          <w:p>
            <w:r>
              <w:rPr>
                <w:sz w:val="16"/>
              </w:rPr>
              <w:t>RiskGuard rejected</w:t>
            </w:r>
          </w:p>
        </w:tc>
        <w:tc>
          <w:tcPr>
            <w:tcW w:type="dxa" w:w="7488"/>
            <w:tcMar>
              <w:top w:w="80" w:type="dxa"/>
              <w:start w:w="90" w:type="dxa"/>
              <w:bottom w:w="80" w:type="dxa"/>
              <w:end w:w="90" w:type="dxa"/>
            </w:tcMar>
          </w:tcPr>
          <w:p>
            <w:r>
              <w:rPr>
                <w:sz w:val="16"/>
              </w:rPr>
              <w:t>Habria ganado/perdido sin el guard; validar si el control aporta valor.</w:t>
            </w:r>
          </w:p>
        </w:tc>
      </w:tr>
    </w:tbl>
    <w:p/>
    <w:p>
      <w:pPr>
        <w:pStyle w:val="BodyText"/>
      </w:pPr>
      <w:r>
        <w:t>Esto permite medir si la intervencion humana, los overrides y los filtros de riesgo mejoran expectancy o solo reducen/añaden ruido.</w:t>
      </w:r>
    </w:p>
    <w:p>
      <w:pPr>
        <w:pStyle w:val="Heading1"/>
      </w:pPr>
      <w:r>
        <w:t>101. Persistencia y almacenamiento V1</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1584"/>
            <w:shd w:fill="D9EAF7"/>
            <w:tcMar>
              <w:top w:w="80" w:type="dxa"/>
              <w:start w:w="90" w:type="dxa"/>
              <w:bottom w:w="80" w:type="dxa"/>
              <w:end w:w="90" w:type="dxa"/>
            </w:tcMar>
            <w:vAlign w:val="center"/>
          </w:tcPr>
          <w:p>
            <w:pPr>
              <w:jc w:val="center"/>
            </w:pPr>
            <w:r>
              <w:rPr>
                <w:b/>
                <w:sz w:val="16"/>
              </w:rPr>
              <w:t>Capa</w:t>
            </w:r>
          </w:p>
        </w:tc>
        <w:tc>
          <w:tcPr>
            <w:tcW w:type="dxa" w:w="5760"/>
            <w:shd w:fill="D9EAF7"/>
            <w:tcMar>
              <w:top w:w="80" w:type="dxa"/>
              <w:start w:w="90" w:type="dxa"/>
              <w:bottom w:w="80" w:type="dxa"/>
              <w:end w:w="90" w:type="dxa"/>
            </w:tcMar>
            <w:vAlign w:val="center"/>
          </w:tcPr>
          <w:p>
            <w:pPr>
              <w:jc w:val="center"/>
            </w:pPr>
            <w:r>
              <w:rPr>
                <w:b/>
                <w:sz w:val="16"/>
              </w:rPr>
              <w:t>Datos Etapa 4</w:t>
            </w:r>
          </w:p>
        </w:tc>
        <w:tc>
          <w:tcPr>
            <w:tcW w:type="dxa" w:w="3456"/>
            <w:shd w:fill="D9EAF7"/>
            <w:tcMar>
              <w:top w:w="80" w:type="dxa"/>
              <w:start w:w="90" w:type="dxa"/>
              <w:bottom w:w="80" w:type="dxa"/>
              <w:end w:w="90" w:type="dxa"/>
            </w:tcMar>
            <w:vAlign w:val="center"/>
          </w:tcPr>
          <w:p>
            <w:pPr>
              <w:jc w:val="center"/>
            </w:pPr>
            <w:r>
              <w:rPr>
                <w:b/>
                <w:sz w:val="16"/>
              </w:rPr>
              <w:t>Tecnologia</w:t>
            </w:r>
          </w:p>
        </w:tc>
      </w:tr>
      <w:tr>
        <w:tc>
          <w:tcPr>
            <w:tcW w:type="dxa" w:w="1584"/>
            <w:tcMar>
              <w:top w:w="80" w:type="dxa"/>
              <w:start w:w="90" w:type="dxa"/>
              <w:bottom w:w="80" w:type="dxa"/>
              <w:end w:w="90" w:type="dxa"/>
            </w:tcMar>
          </w:tcPr>
          <w:p>
            <w:r>
              <w:rPr>
                <w:sz w:val="16"/>
              </w:rPr>
              <w:t>HOT</w:t>
            </w:r>
          </w:p>
        </w:tc>
        <w:tc>
          <w:tcPr>
            <w:tcW w:type="dxa" w:w="5760"/>
            <w:tcMar>
              <w:top w:w="80" w:type="dxa"/>
              <w:start w:w="90" w:type="dxa"/>
              <w:bottom w:w="80" w:type="dxa"/>
              <w:end w:w="90" w:type="dxa"/>
            </w:tcMar>
          </w:tcPr>
          <w:p>
            <w:r>
              <w:rPr>
                <w:sz w:val="16"/>
              </w:rPr>
              <w:t>active intents, open shadow/paper orders, positions, latest TradeHealth</w:t>
            </w:r>
          </w:p>
        </w:tc>
        <w:tc>
          <w:tcPr>
            <w:tcW w:type="dxa" w:w="3456"/>
            <w:tcMar>
              <w:top w:w="80" w:type="dxa"/>
              <w:start w:w="90" w:type="dxa"/>
              <w:bottom w:w="80" w:type="dxa"/>
              <w:end w:w="90" w:type="dxa"/>
            </w:tcMar>
          </w:tcPr>
          <w:p>
            <w:r>
              <w:rPr>
                <w:sz w:val="16"/>
              </w:rPr>
              <w:t>RAM dict/deque</w:t>
            </w:r>
          </w:p>
        </w:tc>
      </w:tr>
      <w:tr>
        <w:tc>
          <w:tcPr>
            <w:tcW w:type="dxa" w:w="1584"/>
            <w:tcMar>
              <w:top w:w="80" w:type="dxa"/>
              <w:start w:w="90" w:type="dxa"/>
              <w:bottom w:w="80" w:type="dxa"/>
              <w:end w:w="90" w:type="dxa"/>
            </w:tcMar>
          </w:tcPr>
          <w:p>
            <w:r>
              <w:rPr>
                <w:sz w:val="16"/>
              </w:rPr>
              <w:t>WARM</w:t>
            </w:r>
          </w:p>
        </w:tc>
        <w:tc>
          <w:tcPr>
            <w:tcW w:type="dxa" w:w="5760"/>
            <w:tcMar>
              <w:top w:w="80" w:type="dxa"/>
              <w:start w:w="90" w:type="dxa"/>
              <w:bottom w:w="80" w:type="dxa"/>
              <w:end w:w="90" w:type="dxa"/>
            </w:tcMar>
          </w:tcPr>
          <w:p>
            <w:r>
              <w:rPr>
                <w:sz w:val="16"/>
              </w:rPr>
              <w:t>trade_intents, decisions, orders, fills, outcomes summary, grades, cases, lessons</w:t>
            </w:r>
          </w:p>
        </w:tc>
        <w:tc>
          <w:tcPr>
            <w:tcW w:type="dxa" w:w="3456"/>
            <w:tcMar>
              <w:top w:w="80" w:type="dxa"/>
              <w:start w:w="90" w:type="dxa"/>
              <w:bottom w:w="80" w:type="dxa"/>
              <w:end w:w="90" w:type="dxa"/>
            </w:tcMar>
          </w:tcPr>
          <w:p>
            <w:r>
              <w:rPr>
                <w:sz w:val="16"/>
              </w:rPr>
              <w:t>SQLite WAL</w:t>
            </w:r>
          </w:p>
        </w:tc>
      </w:tr>
      <w:tr>
        <w:tc>
          <w:tcPr>
            <w:tcW w:type="dxa" w:w="1584"/>
            <w:tcMar>
              <w:top w:w="80" w:type="dxa"/>
              <w:start w:w="90" w:type="dxa"/>
              <w:bottom w:w="80" w:type="dxa"/>
              <w:end w:w="90" w:type="dxa"/>
            </w:tcMar>
          </w:tcPr>
          <w:p>
            <w:r>
              <w:rPr>
                <w:sz w:val="16"/>
              </w:rPr>
              <w:t>COLD</w:t>
            </w:r>
          </w:p>
        </w:tc>
        <w:tc>
          <w:tcPr>
            <w:tcW w:type="dxa" w:w="5760"/>
            <w:tcMar>
              <w:top w:w="80" w:type="dxa"/>
              <w:start w:w="90" w:type="dxa"/>
              <w:bottom w:w="80" w:type="dxa"/>
              <w:end w:w="90" w:type="dxa"/>
            </w:tcMar>
          </w:tcPr>
          <w:p>
            <w:r>
              <w:rPr>
                <w:sz w:val="16"/>
              </w:rPr>
              <w:t>trade paths, checkpoints masivos, outcome datasets, scorecards historicos</w:t>
            </w:r>
          </w:p>
        </w:tc>
        <w:tc>
          <w:tcPr>
            <w:tcW w:type="dxa" w:w="3456"/>
            <w:tcMar>
              <w:top w:w="80" w:type="dxa"/>
              <w:start w:w="90" w:type="dxa"/>
              <w:bottom w:w="80" w:type="dxa"/>
              <w:end w:w="90" w:type="dxa"/>
            </w:tcMar>
          </w:tcPr>
          <w:p>
            <w:r>
              <w:rPr>
                <w:sz w:val="16"/>
              </w:rPr>
              <w:t>Parquet</w:t>
            </w:r>
          </w:p>
        </w:tc>
      </w:tr>
      <w:tr>
        <w:tc>
          <w:tcPr>
            <w:tcW w:type="dxa" w:w="1584"/>
            <w:tcMar>
              <w:top w:w="80" w:type="dxa"/>
              <w:start w:w="90" w:type="dxa"/>
              <w:bottom w:w="80" w:type="dxa"/>
              <w:end w:w="90" w:type="dxa"/>
            </w:tcMar>
          </w:tcPr>
          <w:p>
            <w:r>
              <w:rPr>
                <w:sz w:val="16"/>
              </w:rPr>
              <w:t>QUERY</w:t>
            </w:r>
          </w:p>
        </w:tc>
        <w:tc>
          <w:tcPr>
            <w:tcW w:type="dxa" w:w="5760"/>
            <w:tcMar>
              <w:top w:w="80" w:type="dxa"/>
              <w:start w:w="90" w:type="dxa"/>
              <w:bottom w:w="80" w:type="dxa"/>
              <w:end w:w="90" w:type="dxa"/>
            </w:tcMar>
          </w:tcPr>
          <w:p>
            <w:r>
              <w:rPr>
                <w:sz w:val="16"/>
              </w:rPr>
              <w:t>counterfactual batches, strategy/regime analytics, grading research</w:t>
            </w:r>
          </w:p>
        </w:tc>
        <w:tc>
          <w:tcPr>
            <w:tcW w:type="dxa" w:w="3456"/>
            <w:tcMar>
              <w:top w:w="80" w:type="dxa"/>
              <w:start w:w="90" w:type="dxa"/>
              <w:bottom w:w="80" w:type="dxa"/>
              <w:end w:w="90" w:type="dxa"/>
            </w:tcMar>
          </w:tcPr>
          <w:p>
            <w:r>
              <w:rPr>
                <w:sz w:val="16"/>
              </w:rPr>
              <w:t>DuckDB + Polars</w:t>
            </w:r>
          </w:p>
        </w:tc>
      </w:tr>
      <w:tr>
        <w:tc>
          <w:tcPr>
            <w:tcW w:type="dxa" w:w="1584"/>
            <w:tcMar>
              <w:top w:w="80" w:type="dxa"/>
              <w:start w:w="90" w:type="dxa"/>
              <w:bottom w:w="80" w:type="dxa"/>
              <w:end w:w="90" w:type="dxa"/>
            </w:tcMar>
          </w:tcPr>
          <w:p>
            <w:r>
              <w:rPr>
                <w:sz w:val="16"/>
              </w:rPr>
              <w:t>SEARCH</w:t>
            </w:r>
          </w:p>
        </w:tc>
        <w:tc>
          <w:tcPr>
            <w:tcW w:type="dxa" w:w="5760"/>
            <w:tcMar>
              <w:top w:w="80" w:type="dxa"/>
              <w:start w:w="90" w:type="dxa"/>
              <w:bottom w:w="80" w:type="dxa"/>
              <w:end w:w="90" w:type="dxa"/>
            </w:tcMar>
          </w:tcPr>
          <w:p>
            <w:r>
              <w:rPr>
                <w:sz w:val="16"/>
              </w:rPr>
              <w:t>ExperienceCase/ValidatedLesson text</w:t>
            </w:r>
          </w:p>
        </w:tc>
        <w:tc>
          <w:tcPr>
            <w:tcW w:type="dxa" w:w="3456"/>
            <w:tcMar>
              <w:top w:w="80" w:type="dxa"/>
              <w:start w:w="90" w:type="dxa"/>
              <w:bottom w:w="80" w:type="dxa"/>
              <w:end w:w="90" w:type="dxa"/>
            </w:tcMar>
          </w:tcPr>
          <w:p>
            <w:r>
              <w:rPr>
                <w:sz w:val="16"/>
              </w:rPr>
              <w:t>SQLite FTS5 + Markdown</w:t>
            </w:r>
          </w:p>
        </w:tc>
      </w:tr>
      <w:tr>
        <w:tc>
          <w:tcPr>
            <w:tcW w:type="dxa" w:w="1584"/>
            <w:tcMar>
              <w:top w:w="80" w:type="dxa"/>
              <w:start w:w="90" w:type="dxa"/>
              <w:bottom w:w="80" w:type="dxa"/>
              <w:end w:w="90" w:type="dxa"/>
            </w:tcMar>
          </w:tcPr>
          <w:p>
            <w:r>
              <w:rPr>
                <w:sz w:val="16"/>
              </w:rPr>
              <w:t>RAW/AUDIT</w:t>
            </w:r>
          </w:p>
        </w:tc>
        <w:tc>
          <w:tcPr>
            <w:tcW w:type="dxa" w:w="5760"/>
            <w:tcMar>
              <w:top w:w="80" w:type="dxa"/>
              <w:start w:w="90" w:type="dxa"/>
              <w:bottom w:w="80" w:type="dxa"/>
              <w:end w:w="90" w:type="dxa"/>
            </w:tcMar>
          </w:tcPr>
          <w:p>
            <w:r>
              <w:rPr>
                <w:sz w:val="16"/>
              </w:rPr>
              <w:t>broker callbacks y payloads permitidos</w:t>
            </w:r>
          </w:p>
        </w:tc>
        <w:tc>
          <w:tcPr>
            <w:tcW w:type="dxa" w:w="3456"/>
            <w:tcMar>
              <w:top w:w="80" w:type="dxa"/>
              <w:start w:w="90" w:type="dxa"/>
              <w:bottom w:w="80" w:type="dxa"/>
              <w:end w:w="90" w:type="dxa"/>
            </w:tcMar>
          </w:tcPr>
          <w:p>
            <w:r>
              <w:rPr>
                <w:sz w:val="16"/>
              </w:rPr>
              <w:t>JSONL.gz opcional</w:t>
            </w:r>
          </w:p>
        </w:tc>
      </w:tr>
    </w:tbl>
    <w:p/>
    <w:p>
      <w:pPr>
        <w:pStyle w:val="Heading2"/>
      </w:pPr>
      <w:r>
        <w:t>101.1 Tablas SQLite sugeridas</w:t>
      </w:r>
    </w:p>
    <w:tbl>
      <w:tblPr>
        <w:tblStyle w:val="TableGrid"/>
        <w:tblW w:type="auto" w:w="0"/>
        <w:jc w:val="center"/>
        <w:tblLook w:firstColumn="1" w:firstRow="1" w:lastColumn="0" w:lastRow="0" w:noHBand="0" w:noVBand="1" w:val="04A0"/>
      </w:tblPr>
      <w:tblGrid>
        <w:gridCol w:w="10224"/>
      </w:tblGrid>
      <w:tr>
        <w:tc>
          <w:tcPr>
            <w:tcW w:type="dxa" w:w="10224"/>
            <w:shd w:fill="F4F6F8"/>
            <w:tcMar>
              <w:top w:w="90" w:type="dxa"/>
              <w:start w:w="120" w:type="dxa"/>
              <w:bottom w:w="90" w:type="dxa"/>
              <w:end w:w="120" w:type="dxa"/>
            </w:tcMar>
          </w:tcPr>
          <w:p>
            <w:pPr>
              <w:jc w:val="left"/>
            </w:pPr>
            <w:r>
              <w:rPr>
                <w:rFonts w:ascii="Consolas" w:hAnsi="Consolas"/>
                <w:sz w:val="16"/>
              </w:rPr>
              <w:t>trade_intents</w:t>
              <w:br/>
              <w:t>trade_plan_variants</w:t>
              <w:br/>
              <w:t>execution_decisions</w:t>
              <w:br/>
              <w:t>shadow_orders</w:t>
              <w:br/>
              <w:t>broker_orders</w:t>
              <w:br/>
              <w:t>broker_fills</w:t>
              <w:br/>
              <w:t>shadow_positions</w:t>
              <w:br/>
              <w:t>paper_positions</w:t>
              <w:br/>
              <w:t>risk_events</w:t>
              <w:br/>
              <w:t>trade_health_history</w:t>
              <w:br/>
              <w:t>evaluation_checkpoints</w:t>
              <w:br/>
              <w:t>trade_outcomes</w:t>
              <w:br/>
              <w:t>decision_grades</w:t>
              <w:br/>
              <w:t>bot_score_history</w:t>
              <w:br/>
              <w:t>experience_cases</w:t>
              <w:br/>
              <w:t>validated_lessons</w:t>
              <w:br/>
              <w:t>user_decisions</w:t>
              <w:br/>
              <w:t>learning_runs</w:t>
            </w:r>
          </w:p>
        </w:tc>
      </w:tr>
    </w:tbl>
    <w:p>
      <w:pPr>
        <w:pStyle w:val="Heading2"/>
      </w:pPr>
      <w:r>
        <w:t>101.2 Evitar duplicacion de Market Data</w:t>
      </w:r>
    </w:p>
    <w:p>
      <w:pPr>
        <w:pStyle w:val="BodyText"/>
      </w:pPr>
      <w:r>
        <w:t>Etapa 4 no copia OHLCV completo dentro de sus tablas. Guarda referencias/rangos a los datasets de Etapa 1 y solamente persiste metricas derivadas necesarias para auditabilidad. Trade paths masivos se materializan solo cuando se necesitan para research.</w:t>
      </w:r>
    </w:p>
    <w:p>
      <w:pPr>
        <w:pStyle w:val="Heading1"/>
      </w:pPr>
      <w:r>
        <w:t>102. Arquitectura de procesamiento optimizada</w:t>
      </w:r>
    </w:p>
    <w:tbl>
      <w:tblPr>
        <w:tblStyle w:val="TableGrid"/>
        <w:tblW w:type="auto" w:w="0"/>
        <w:jc w:val="center"/>
        <w:tblLook w:firstColumn="1" w:firstRow="1" w:lastColumn="0" w:lastRow="0" w:noHBand="0" w:noVBand="1" w:val="04A0"/>
      </w:tblPr>
      <w:tblGrid>
        <w:gridCol w:w="10224"/>
      </w:tblGrid>
      <w:tr>
        <w:tc>
          <w:tcPr>
            <w:tcW w:type="dxa" w:w="10224"/>
            <w:shd w:fill="F4F6F8"/>
            <w:tcMar>
              <w:top w:w="90" w:type="dxa"/>
              <w:start w:w="120" w:type="dxa"/>
              <w:bottom w:w="90" w:type="dxa"/>
              <w:end w:w="120" w:type="dxa"/>
            </w:tcMar>
          </w:tcPr>
          <w:p>
            <w:pPr>
              <w:jc w:val="left"/>
            </w:pPr>
            <w:r>
              <w:rPr>
                <w:rFonts w:ascii="Consolas" w:hAnsi="Consolas"/>
                <w:sz w:val="16"/>
              </w:rPr>
              <w:t>Stage1 Market Stream</w:t>
              <w:br/>
              <w:t xml:space="preserve">        |</w:t>
              <w:br/>
              <w:t xml:space="preserve">        v</w:t>
              <w:br/>
              <w:t>InProcess MarketEventBus / callback registry</w:t>
              <w:br/>
              <w:t xml:space="preserve">        |</w:t>
              <w:br/>
              <w:t xml:space="preserve">   +----+-----------------+</w:t>
              <w:br/>
              <w:t xml:space="preserve">   |                      |</w:t>
              <w:br/>
              <w:t>Stage2 updates      Stage4 ExecutionWorker</w:t>
              <w:br/>
              <w:t xml:space="preserve">                         |</w:t>
              <w:br/>
              <w:t xml:space="preserve">                    active intents only</w:t>
              <w:br/>
              <w:t xml:space="preserve">                         |</w:t>
              <w:br/>
              <w:t xml:space="preserve">                         v</w:t>
              <w:br/>
              <w:t xml:space="preserve">                   RAM live state</w:t>
              <w:br/>
              <w:br/>
              <w:t>EvaluationWorker (batch)</w:t>
              <w:br/>
              <w:t xml:space="preserve">  SQLite pending checkpoints -&gt; Parquet/DuckDB/Polars -&gt; outcomes</w:t>
              <w:br/>
              <w:br/>
              <w:t>LearningWorker (batch)</w:t>
              <w:br/>
              <w:t xml:space="preserve">  completed outcomes -&gt; grades -&gt; ExperienceCases -&gt; lesson candidates</w:t>
            </w:r>
          </w:p>
        </w:tc>
      </w:tr>
    </w:tbl>
    <w:p>
      <w:pPr>
        <w:pStyle w:val="BodyText"/>
      </w:pPr>
      <w:r>
        <w:t>Para V1 local, preferir callbacks/asyncio.Queue dentro del proceso que ya posee el stream. Si se separan procesos, usar multiprocessing.Queue/IPC simple y reconstruccion desde persistencia al reiniciar. No introducir un message broker hasta que benchmarks demuestren necesidad.</w:t>
      </w:r>
    </w:p>
    <w:p>
      <w:pPr>
        <w:pStyle w:val="Heading2"/>
      </w:pPr>
      <w:r>
        <w:t>102.1 Cadencias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4752"/>
            <w:shd w:fill="D9EAF7"/>
            <w:tcMar>
              <w:top w:w="80" w:type="dxa"/>
              <w:start w:w="90" w:type="dxa"/>
              <w:bottom w:w="80" w:type="dxa"/>
              <w:end w:w="90" w:type="dxa"/>
            </w:tcMar>
            <w:vAlign w:val="center"/>
          </w:tcPr>
          <w:p>
            <w:pPr>
              <w:jc w:val="center"/>
            </w:pPr>
            <w:r>
              <w:rPr>
                <w:b/>
                <w:sz w:val="16"/>
              </w:rPr>
              <w:t>Trabajo</w:t>
            </w:r>
          </w:p>
        </w:tc>
        <w:tc>
          <w:tcPr>
            <w:tcW w:type="dxa" w:w="6048"/>
            <w:shd w:fill="D9EAF7"/>
            <w:tcMar>
              <w:top w:w="80" w:type="dxa"/>
              <w:start w:w="90" w:type="dxa"/>
              <w:bottom w:w="80" w:type="dxa"/>
              <w:end w:w="90" w:type="dxa"/>
            </w:tcMar>
            <w:vAlign w:val="center"/>
          </w:tcPr>
          <w:p>
            <w:pPr>
              <w:jc w:val="center"/>
            </w:pPr>
            <w:r>
              <w:rPr>
                <w:b/>
                <w:sz w:val="16"/>
              </w:rPr>
              <w:t>Cadencia</w:t>
            </w:r>
          </w:p>
        </w:tc>
      </w:tr>
      <w:tr>
        <w:tc>
          <w:tcPr>
            <w:tcW w:type="dxa" w:w="4752"/>
            <w:tcMar>
              <w:top w:w="80" w:type="dxa"/>
              <w:start w:w="90" w:type="dxa"/>
              <w:bottom w:w="80" w:type="dxa"/>
              <w:end w:w="90" w:type="dxa"/>
            </w:tcMar>
          </w:tcPr>
          <w:p>
            <w:r>
              <w:rPr>
                <w:sz w:val="16"/>
              </w:rPr>
              <w:t>Shadow active intent</w:t>
            </w:r>
          </w:p>
        </w:tc>
        <w:tc>
          <w:tcPr>
            <w:tcW w:type="dxa" w:w="6048"/>
            <w:tcMar>
              <w:top w:w="80" w:type="dxa"/>
              <w:start w:w="90" w:type="dxa"/>
              <w:bottom w:w="80" w:type="dxa"/>
              <w:end w:w="90" w:type="dxa"/>
            </w:tcMar>
          </w:tcPr>
          <w:p>
            <w:r>
              <w:rPr>
                <w:sz w:val="16"/>
              </w:rPr>
              <w:t>Event-driven por quote/bar relevante.</w:t>
            </w:r>
          </w:p>
        </w:tc>
      </w:tr>
      <w:tr>
        <w:tc>
          <w:tcPr>
            <w:tcW w:type="dxa" w:w="4752"/>
            <w:tcMar>
              <w:top w:w="80" w:type="dxa"/>
              <w:start w:w="90" w:type="dxa"/>
              <w:bottom w:w="80" w:type="dxa"/>
              <w:end w:w="90" w:type="dxa"/>
            </w:tcMar>
          </w:tcPr>
          <w:p>
            <w:r>
              <w:rPr>
                <w:sz w:val="16"/>
              </w:rPr>
              <w:t>Paper order status</w:t>
            </w:r>
          </w:p>
        </w:tc>
        <w:tc>
          <w:tcPr>
            <w:tcW w:type="dxa" w:w="6048"/>
            <w:tcMar>
              <w:top w:w="80" w:type="dxa"/>
              <w:start w:w="90" w:type="dxa"/>
              <w:bottom w:w="80" w:type="dxa"/>
              <w:end w:w="90" w:type="dxa"/>
            </w:tcMar>
          </w:tcPr>
          <w:p>
            <w:r>
              <w:rPr>
                <w:sz w:val="16"/>
              </w:rPr>
              <w:t>Callbacks + reconciliation periodica.</w:t>
            </w:r>
          </w:p>
        </w:tc>
      </w:tr>
      <w:tr>
        <w:tc>
          <w:tcPr>
            <w:tcW w:type="dxa" w:w="4752"/>
            <w:tcMar>
              <w:top w:w="80" w:type="dxa"/>
              <w:start w:w="90" w:type="dxa"/>
              <w:bottom w:w="80" w:type="dxa"/>
              <w:end w:w="90" w:type="dxa"/>
            </w:tcMar>
          </w:tcPr>
          <w:p>
            <w:r>
              <w:rPr>
                <w:sz w:val="16"/>
              </w:rPr>
              <w:t>Evaluation checkpoints intraday</w:t>
            </w:r>
          </w:p>
        </w:tc>
        <w:tc>
          <w:tcPr>
            <w:tcW w:type="dxa" w:w="6048"/>
            <w:tcMar>
              <w:top w:w="80" w:type="dxa"/>
              <w:start w:w="90" w:type="dxa"/>
              <w:bottom w:w="80" w:type="dxa"/>
              <w:end w:w="90" w:type="dxa"/>
            </w:tcMar>
          </w:tcPr>
          <w:p>
            <w:r>
              <w:rPr>
                <w:sz w:val="16"/>
              </w:rPr>
              <w:t>Batch cada 1-5 min segun precision requerida.</w:t>
            </w:r>
          </w:p>
        </w:tc>
      </w:tr>
      <w:tr>
        <w:tc>
          <w:tcPr>
            <w:tcW w:type="dxa" w:w="4752"/>
            <w:tcMar>
              <w:top w:w="80" w:type="dxa"/>
              <w:start w:w="90" w:type="dxa"/>
              <w:bottom w:w="80" w:type="dxa"/>
              <w:end w:w="90" w:type="dxa"/>
            </w:tcMar>
          </w:tcPr>
          <w:p>
            <w:r>
              <w:rPr>
                <w:sz w:val="16"/>
              </w:rPr>
              <w:t>EOD counterfactual de todas las variantes</w:t>
            </w:r>
          </w:p>
        </w:tc>
        <w:tc>
          <w:tcPr>
            <w:tcW w:type="dxa" w:w="6048"/>
            <w:tcMar>
              <w:top w:w="80" w:type="dxa"/>
              <w:start w:w="90" w:type="dxa"/>
              <w:bottom w:w="80" w:type="dxa"/>
              <w:end w:w="90" w:type="dxa"/>
            </w:tcMar>
          </w:tcPr>
          <w:p>
            <w:r>
              <w:rPr>
                <w:sz w:val="16"/>
              </w:rPr>
              <w:t>Despues del cierre.</w:t>
            </w:r>
          </w:p>
        </w:tc>
      </w:tr>
      <w:tr>
        <w:tc>
          <w:tcPr>
            <w:tcW w:type="dxa" w:w="4752"/>
            <w:tcMar>
              <w:top w:w="80" w:type="dxa"/>
              <w:start w:w="90" w:type="dxa"/>
              <w:bottom w:w="80" w:type="dxa"/>
              <w:end w:w="90" w:type="dxa"/>
            </w:tcMar>
          </w:tcPr>
          <w:p>
            <w:r>
              <w:rPr>
                <w:sz w:val="16"/>
              </w:rPr>
              <w:t>+1d/+2d/+5d outcomes</w:t>
            </w:r>
          </w:p>
        </w:tc>
        <w:tc>
          <w:tcPr>
            <w:tcW w:type="dxa" w:w="6048"/>
            <w:tcMar>
              <w:top w:w="80" w:type="dxa"/>
              <w:start w:w="90" w:type="dxa"/>
              <w:bottom w:w="80" w:type="dxa"/>
              <w:end w:w="90" w:type="dxa"/>
            </w:tcMar>
          </w:tcPr>
          <w:p>
            <w:r>
              <w:rPr>
                <w:sz w:val="16"/>
              </w:rPr>
              <w:t>Batch diario.</w:t>
            </w:r>
          </w:p>
        </w:tc>
      </w:tr>
      <w:tr>
        <w:tc>
          <w:tcPr>
            <w:tcW w:type="dxa" w:w="4752"/>
            <w:tcMar>
              <w:top w:w="80" w:type="dxa"/>
              <w:start w:w="90" w:type="dxa"/>
              <w:bottom w:w="80" w:type="dxa"/>
              <w:end w:w="90" w:type="dxa"/>
            </w:tcMar>
          </w:tcPr>
          <w:p>
            <w:r>
              <w:rPr>
                <w:sz w:val="16"/>
              </w:rPr>
              <w:t>Decision grading</w:t>
            </w:r>
          </w:p>
        </w:tc>
        <w:tc>
          <w:tcPr>
            <w:tcW w:type="dxa" w:w="6048"/>
            <w:tcMar>
              <w:top w:w="80" w:type="dxa"/>
              <w:start w:w="90" w:type="dxa"/>
              <w:bottom w:w="80" w:type="dxa"/>
              <w:end w:w="90" w:type="dxa"/>
            </w:tcMar>
          </w:tcPr>
          <w:p>
            <w:r>
              <w:rPr>
                <w:sz w:val="16"/>
              </w:rPr>
              <w:t>Al cerrar horizonte principal.</w:t>
            </w:r>
          </w:p>
        </w:tc>
      </w:tr>
      <w:tr>
        <w:tc>
          <w:tcPr>
            <w:tcW w:type="dxa" w:w="4752"/>
            <w:tcMar>
              <w:top w:w="80" w:type="dxa"/>
              <w:start w:w="90" w:type="dxa"/>
              <w:bottom w:w="80" w:type="dxa"/>
              <w:end w:w="90" w:type="dxa"/>
            </w:tcMar>
          </w:tcPr>
          <w:p>
            <w:r>
              <w:rPr>
                <w:sz w:val="16"/>
              </w:rPr>
              <w:t>Experience indexing</w:t>
            </w:r>
          </w:p>
        </w:tc>
        <w:tc>
          <w:tcPr>
            <w:tcW w:type="dxa" w:w="6048"/>
            <w:tcMar>
              <w:top w:w="80" w:type="dxa"/>
              <w:start w:w="90" w:type="dxa"/>
              <w:bottom w:w="80" w:type="dxa"/>
              <w:end w:w="90" w:type="dxa"/>
            </w:tcMar>
          </w:tcPr>
          <w:p>
            <w:r>
              <w:rPr>
                <w:sz w:val="16"/>
              </w:rPr>
              <w:t>Inmediato/batch pequeño.</w:t>
            </w:r>
          </w:p>
        </w:tc>
      </w:tr>
      <w:tr>
        <w:tc>
          <w:tcPr>
            <w:tcW w:type="dxa" w:w="4752"/>
            <w:tcMar>
              <w:top w:w="80" w:type="dxa"/>
              <w:start w:w="90" w:type="dxa"/>
              <w:bottom w:w="80" w:type="dxa"/>
              <w:end w:w="90" w:type="dxa"/>
            </w:tcMar>
          </w:tcPr>
          <w:p>
            <w:r>
              <w:rPr>
                <w:sz w:val="16"/>
              </w:rPr>
              <w:t>ValidatedLesson research</w:t>
            </w:r>
          </w:p>
        </w:tc>
        <w:tc>
          <w:tcPr>
            <w:tcW w:type="dxa" w:w="6048"/>
            <w:tcMar>
              <w:top w:w="80" w:type="dxa"/>
              <w:start w:w="90" w:type="dxa"/>
              <w:bottom w:w="80" w:type="dxa"/>
              <w:end w:w="90" w:type="dxa"/>
            </w:tcMar>
          </w:tcPr>
          <w:p>
            <w:r>
              <w:rPr>
                <w:sz w:val="16"/>
              </w:rPr>
              <w:t>Semanal/mensual o bajo demanda; nunca por tick.</w:t>
            </w:r>
          </w:p>
        </w:tc>
      </w:tr>
    </w:tbl>
    <w:p/>
    <w:p>
      <w:pPr>
        <w:pStyle w:val="Heading1"/>
      </w:pPr>
      <w:r>
        <w:t>103. API V4</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1296"/>
            <w:shd w:fill="D9EAF7"/>
            <w:tcMar>
              <w:top w:w="80" w:type="dxa"/>
              <w:start w:w="90" w:type="dxa"/>
              <w:bottom w:w="80" w:type="dxa"/>
              <w:end w:w="90" w:type="dxa"/>
            </w:tcMar>
            <w:vAlign w:val="center"/>
          </w:tcPr>
          <w:p>
            <w:pPr>
              <w:jc w:val="center"/>
            </w:pPr>
            <w:r>
              <w:rPr>
                <w:b/>
                <w:sz w:val="16"/>
              </w:rPr>
              <w:t>Metodo</w:t>
            </w:r>
          </w:p>
        </w:tc>
        <w:tc>
          <w:tcPr>
            <w:tcW w:type="dxa" w:w="4608"/>
            <w:shd w:fill="D9EAF7"/>
            <w:tcMar>
              <w:top w:w="80" w:type="dxa"/>
              <w:start w:w="90" w:type="dxa"/>
              <w:bottom w:w="80" w:type="dxa"/>
              <w:end w:w="90" w:type="dxa"/>
            </w:tcMar>
            <w:vAlign w:val="center"/>
          </w:tcPr>
          <w:p>
            <w:pPr>
              <w:jc w:val="center"/>
            </w:pPr>
            <w:r>
              <w:rPr>
                <w:b/>
                <w:sz w:val="16"/>
              </w:rPr>
              <w:t>Endpoint</w:t>
            </w:r>
          </w:p>
        </w:tc>
        <w:tc>
          <w:tcPr>
            <w:tcW w:type="dxa" w:w="4896"/>
            <w:shd w:fill="D9EAF7"/>
            <w:tcMar>
              <w:top w:w="80" w:type="dxa"/>
              <w:start w:w="90" w:type="dxa"/>
              <w:bottom w:w="80" w:type="dxa"/>
              <w:end w:w="90" w:type="dxa"/>
            </w:tcMar>
            <w:vAlign w:val="center"/>
          </w:tcPr>
          <w:p>
            <w:pPr>
              <w:jc w:val="center"/>
            </w:pPr>
            <w:r>
              <w:rPr>
                <w:b/>
                <w:sz w:val="16"/>
              </w:rPr>
              <w:t>Uso</w:t>
            </w:r>
          </w:p>
        </w:tc>
      </w:tr>
      <w:tr>
        <w:tc>
          <w:tcPr>
            <w:tcW w:type="dxa" w:w="1296"/>
            <w:tcMar>
              <w:top w:w="80" w:type="dxa"/>
              <w:start w:w="90" w:type="dxa"/>
              <w:bottom w:w="80" w:type="dxa"/>
              <w:end w:w="90" w:type="dxa"/>
            </w:tcMar>
          </w:tcPr>
          <w:p>
            <w:r>
              <w:rPr>
                <w:sz w:val="16"/>
              </w:rPr>
              <w:t>GET</w:t>
            </w:r>
          </w:p>
        </w:tc>
        <w:tc>
          <w:tcPr>
            <w:tcW w:type="dxa" w:w="4608"/>
            <w:tcMar>
              <w:top w:w="80" w:type="dxa"/>
              <w:start w:w="90" w:type="dxa"/>
              <w:bottom w:w="80" w:type="dxa"/>
              <w:end w:w="90" w:type="dxa"/>
            </w:tcMar>
          </w:tcPr>
          <w:p>
            <w:r>
              <w:rPr>
                <w:sz w:val="16"/>
              </w:rPr>
              <w:t>/api/v4/intents</w:t>
            </w:r>
          </w:p>
        </w:tc>
        <w:tc>
          <w:tcPr>
            <w:tcW w:type="dxa" w:w="4896"/>
            <w:tcMar>
              <w:top w:w="80" w:type="dxa"/>
              <w:start w:w="90" w:type="dxa"/>
              <w:bottom w:w="80" w:type="dxa"/>
              <w:end w:w="90" w:type="dxa"/>
            </w:tcMar>
          </w:tcPr>
          <w:p>
            <w:r>
              <w:rPr>
                <w:sz w:val="16"/>
              </w:rPr>
              <w:t>Listar decisiones y filtros.</w:t>
            </w:r>
          </w:p>
        </w:tc>
      </w:tr>
      <w:tr>
        <w:tc>
          <w:tcPr>
            <w:tcW w:type="dxa" w:w="1296"/>
            <w:tcMar>
              <w:top w:w="80" w:type="dxa"/>
              <w:start w:w="90" w:type="dxa"/>
              <w:bottom w:w="80" w:type="dxa"/>
              <w:end w:w="90" w:type="dxa"/>
            </w:tcMar>
          </w:tcPr>
          <w:p>
            <w:r>
              <w:rPr>
                <w:sz w:val="16"/>
              </w:rPr>
              <w:t>GET</w:t>
            </w:r>
          </w:p>
        </w:tc>
        <w:tc>
          <w:tcPr>
            <w:tcW w:type="dxa" w:w="4608"/>
            <w:tcMar>
              <w:top w:w="80" w:type="dxa"/>
              <w:start w:w="90" w:type="dxa"/>
              <w:bottom w:w="80" w:type="dxa"/>
              <w:end w:w="90" w:type="dxa"/>
            </w:tcMar>
          </w:tcPr>
          <w:p>
            <w:r>
              <w:rPr>
                <w:sz w:val="16"/>
              </w:rPr>
              <w:t>/api/v4/intents/{id}</w:t>
            </w:r>
          </w:p>
        </w:tc>
        <w:tc>
          <w:tcPr>
            <w:tcW w:type="dxa" w:w="4896"/>
            <w:tcMar>
              <w:top w:w="80" w:type="dxa"/>
              <w:start w:w="90" w:type="dxa"/>
              <w:bottom w:w="80" w:type="dxa"/>
              <w:end w:w="90" w:type="dxa"/>
            </w:tcMar>
          </w:tcPr>
          <w:p>
            <w:r>
              <w:rPr>
                <w:sz w:val="16"/>
              </w:rPr>
              <w:t>Snapshot/plan/decision completo.</w:t>
            </w:r>
          </w:p>
        </w:tc>
      </w:tr>
      <w:tr>
        <w:tc>
          <w:tcPr>
            <w:tcW w:type="dxa" w:w="1296"/>
            <w:tcMar>
              <w:top w:w="80" w:type="dxa"/>
              <w:start w:w="90" w:type="dxa"/>
              <w:bottom w:w="80" w:type="dxa"/>
              <w:end w:w="90" w:type="dxa"/>
            </w:tcMar>
          </w:tcPr>
          <w:p>
            <w:r>
              <w:rPr>
                <w:sz w:val="16"/>
              </w:rPr>
              <w:t>POST</w:t>
            </w:r>
          </w:p>
        </w:tc>
        <w:tc>
          <w:tcPr>
            <w:tcW w:type="dxa" w:w="4608"/>
            <w:tcMar>
              <w:top w:w="80" w:type="dxa"/>
              <w:start w:w="90" w:type="dxa"/>
              <w:bottom w:w="80" w:type="dxa"/>
              <w:end w:w="90" w:type="dxa"/>
            </w:tcMar>
          </w:tcPr>
          <w:p>
            <w:r>
              <w:rPr>
                <w:sz w:val="16"/>
              </w:rPr>
              <w:t>/api/v4/intents/from-trade-plan</w:t>
            </w:r>
          </w:p>
        </w:tc>
        <w:tc>
          <w:tcPr>
            <w:tcW w:type="dxa" w:w="4896"/>
            <w:tcMar>
              <w:top w:w="80" w:type="dxa"/>
              <w:start w:w="90" w:type="dxa"/>
              <w:bottom w:w="80" w:type="dxa"/>
              <w:end w:w="90" w:type="dxa"/>
            </w:tcMar>
          </w:tcPr>
          <w:p>
            <w:r>
              <w:rPr>
                <w:sz w:val="16"/>
              </w:rPr>
              <w:t>Materializar intent idempotente.</w:t>
            </w:r>
          </w:p>
        </w:tc>
      </w:tr>
      <w:tr>
        <w:tc>
          <w:tcPr>
            <w:tcW w:type="dxa" w:w="1296"/>
            <w:tcMar>
              <w:top w:w="80" w:type="dxa"/>
              <w:start w:w="90" w:type="dxa"/>
              <w:bottom w:w="80" w:type="dxa"/>
              <w:end w:w="90" w:type="dxa"/>
            </w:tcMar>
          </w:tcPr>
          <w:p>
            <w:r>
              <w:rPr>
                <w:sz w:val="16"/>
              </w:rPr>
              <w:t>POST</w:t>
            </w:r>
          </w:p>
        </w:tc>
        <w:tc>
          <w:tcPr>
            <w:tcW w:type="dxa" w:w="4608"/>
            <w:tcMar>
              <w:top w:w="80" w:type="dxa"/>
              <w:start w:w="90" w:type="dxa"/>
              <w:bottom w:w="80" w:type="dxa"/>
              <w:end w:w="90" w:type="dxa"/>
            </w:tcMar>
          </w:tcPr>
          <w:p>
            <w:r>
              <w:rPr>
                <w:sz w:val="16"/>
              </w:rPr>
              <w:t>/api/v4/intents/{id}/decision</w:t>
            </w:r>
          </w:p>
        </w:tc>
        <w:tc>
          <w:tcPr>
            <w:tcW w:type="dxa" w:w="4896"/>
            <w:tcMar>
              <w:top w:w="80" w:type="dxa"/>
              <w:start w:w="90" w:type="dxa"/>
              <w:bottom w:w="80" w:type="dxa"/>
              <w:end w:w="90" w:type="dxa"/>
            </w:tcMar>
          </w:tcPr>
          <w:p>
            <w:r>
              <w:rPr>
                <w:sz w:val="16"/>
              </w:rPr>
              <w:t>APPROVE_PAPER / REJECT / NO_ACTION.</w:t>
            </w:r>
          </w:p>
        </w:tc>
      </w:tr>
      <w:tr>
        <w:tc>
          <w:tcPr>
            <w:tcW w:type="dxa" w:w="1296"/>
            <w:tcMar>
              <w:top w:w="80" w:type="dxa"/>
              <w:start w:w="90" w:type="dxa"/>
              <w:bottom w:w="80" w:type="dxa"/>
              <w:end w:w="90" w:type="dxa"/>
            </w:tcMar>
          </w:tcPr>
          <w:p>
            <w:r>
              <w:rPr>
                <w:sz w:val="16"/>
              </w:rPr>
              <w:t>GET</w:t>
            </w:r>
          </w:p>
        </w:tc>
        <w:tc>
          <w:tcPr>
            <w:tcW w:type="dxa" w:w="4608"/>
            <w:tcMar>
              <w:top w:w="80" w:type="dxa"/>
              <w:start w:w="90" w:type="dxa"/>
              <w:bottom w:w="80" w:type="dxa"/>
              <w:end w:w="90" w:type="dxa"/>
            </w:tcMar>
          </w:tcPr>
          <w:p>
            <w:r>
              <w:rPr>
                <w:sz w:val="16"/>
              </w:rPr>
              <w:t>/api/v4/intents/{id}/shadow</w:t>
            </w:r>
          </w:p>
        </w:tc>
        <w:tc>
          <w:tcPr>
            <w:tcW w:type="dxa" w:w="4896"/>
            <w:tcMar>
              <w:top w:w="80" w:type="dxa"/>
              <w:start w:w="90" w:type="dxa"/>
              <w:bottom w:w="80" w:type="dxa"/>
              <w:end w:w="90" w:type="dxa"/>
            </w:tcMar>
          </w:tcPr>
          <w:p>
            <w:r>
              <w:rPr>
                <w:sz w:val="16"/>
              </w:rPr>
              <w:t>Resultado contrafactual actual/final.</w:t>
            </w:r>
          </w:p>
        </w:tc>
      </w:tr>
      <w:tr>
        <w:tc>
          <w:tcPr>
            <w:tcW w:type="dxa" w:w="1296"/>
            <w:tcMar>
              <w:top w:w="80" w:type="dxa"/>
              <w:start w:w="90" w:type="dxa"/>
              <w:bottom w:w="80" w:type="dxa"/>
              <w:end w:w="90" w:type="dxa"/>
            </w:tcMar>
          </w:tcPr>
          <w:p>
            <w:r>
              <w:rPr>
                <w:sz w:val="16"/>
              </w:rPr>
              <w:t>GET</w:t>
            </w:r>
          </w:p>
        </w:tc>
        <w:tc>
          <w:tcPr>
            <w:tcW w:type="dxa" w:w="4608"/>
            <w:tcMar>
              <w:top w:w="80" w:type="dxa"/>
              <w:start w:w="90" w:type="dxa"/>
              <w:bottom w:w="80" w:type="dxa"/>
              <w:end w:w="90" w:type="dxa"/>
            </w:tcMar>
          </w:tcPr>
          <w:p>
            <w:r>
              <w:rPr>
                <w:sz w:val="16"/>
              </w:rPr>
              <w:t>/api/v4/intents/{id}/evaluation</w:t>
            </w:r>
          </w:p>
        </w:tc>
        <w:tc>
          <w:tcPr>
            <w:tcW w:type="dxa" w:w="4896"/>
            <w:tcMar>
              <w:top w:w="80" w:type="dxa"/>
              <w:start w:w="90" w:type="dxa"/>
              <w:bottom w:w="80" w:type="dxa"/>
              <w:end w:w="90" w:type="dxa"/>
            </w:tcMar>
          </w:tcPr>
          <w:p>
            <w:r>
              <w:rPr>
                <w:sz w:val="16"/>
              </w:rPr>
              <w:t>DecisionGrade + outcome.</w:t>
            </w:r>
          </w:p>
        </w:tc>
      </w:tr>
      <w:tr>
        <w:tc>
          <w:tcPr>
            <w:tcW w:type="dxa" w:w="1296"/>
            <w:tcMar>
              <w:top w:w="80" w:type="dxa"/>
              <w:start w:w="90" w:type="dxa"/>
              <w:bottom w:w="80" w:type="dxa"/>
              <w:end w:w="90" w:type="dxa"/>
            </w:tcMar>
          </w:tcPr>
          <w:p>
            <w:r>
              <w:rPr>
                <w:sz w:val="16"/>
              </w:rPr>
              <w:t>GET</w:t>
            </w:r>
          </w:p>
        </w:tc>
        <w:tc>
          <w:tcPr>
            <w:tcW w:type="dxa" w:w="4608"/>
            <w:tcMar>
              <w:top w:w="80" w:type="dxa"/>
              <w:start w:w="90" w:type="dxa"/>
              <w:bottom w:w="80" w:type="dxa"/>
              <w:end w:w="90" w:type="dxa"/>
            </w:tcMar>
          </w:tcPr>
          <w:p>
            <w:r>
              <w:rPr>
                <w:sz w:val="16"/>
              </w:rPr>
              <w:t>/api/v4/intents/{id}/timeline</w:t>
            </w:r>
          </w:p>
        </w:tc>
        <w:tc>
          <w:tcPr>
            <w:tcW w:type="dxa" w:w="4896"/>
            <w:tcMar>
              <w:top w:w="80" w:type="dxa"/>
              <w:start w:w="90" w:type="dxa"/>
              <w:bottom w:w="80" w:type="dxa"/>
              <w:end w:w="90" w:type="dxa"/>
            </w:tcMar>
          </w:tcPr>
          <w:p>
            <w:r>
              <w:rPr>
                <w:sz w:val="16"/>
              </w:rPr>
              <w:t>Checkpoints/MAE/MFE/fills.</w:t>
            </w:r>
          </w:p>
        </w:tc>
      </w:tr>
      <w:tr>
        <w:tc>
          <w:tcPr>
            <w:tcW w:type="dxa" w:w="1296"/>
            <w:tcMar>
              <w:top w:w="80" w:type="dxa"/>
              <w:start w:w="90" w:type="dxa"/>
              <w:bottom w:w="80" w:type="dxa"/>
              <w:end w:w="90" w:type="dxa"/>
            </w:tcMar>
          </w:tcPr>
          <w:p>
            <w:r>
              <w:rPr>
                <w:sz w:val="16"/>
              </w:rPr>
              <w:t>GET</w:t>
            </w:r>
          </w:p>
        </w:tc>
        <w:tc>
          <w:tcPr>
            <w:tcW w:type="dxa" w:w="4608"/>
            <w:tcMar>
              <w:top w:w="80" w:type="dxa"/>
              <w:start w:w="90" w:type="dxa"/>
              <w:bottom w:w="80" w:type="dxa"/>
              <w:end w:w="90" w:type="dxa"/>
            </w:tcMar>
          </w:tcPr>
          <w:p>
            <w:r>
              <w:rPr>
                <w:sz w:val="16"/>
              </w:rPr>
              <w:t>/api/v4/bot/scorecard</w:t>
            </w:r>
          </w:p>
        </w:tc>
        <w:tc>
          <w:tcPr>
            <w:tcW w:type="dxa" w:w="4896"/>
            <w:tcMar>
              <w:top w:w="80" w:type="dxa"/>
              <w:start w:w="90" w:type="dxa"/>
              <w:bottom w:w="80" w:type="dxa"/>
              <w:end w:w="90" w:type="dxa"/>
            </w:tcMar>
          </w:tcPr>
          <w:p>
            <w:r>
              <w:rPr>
                <w:sz w:val="16"/>
              </w:rPr>
              <w:t>Calificacion global y segmentada.</w:t>
            </w:r>
          </w:p>
        </w:tc>
      </w:tr>
      <w:tr>
        <w:tc>
          <w:tcPr>
            <w:tcW w:type="dxa" w:w="1296"/>
            <w:tcMar>
              <w:top w:w="80" w:type="dxa"/>
              <w:start w:w="90" w:type="dxa"/>
              <w:bottom w:w="80" w:type="dxa"/>
              <w:end w:w="90" w:type="dxa"/>
            </w:tcMar>
          </w:tcPr>
          <w:p>
            <w:r>
              <w:rPr>
                <w:sz w:val="16"/>
              </w:rPr>
              <w:t>GET</w:t>
            </w:r>
          </w:p>
        </w:tc>
        <w:tc>
          <w:tcPr>
            <w:tcW w:type="dxa" w:w="4608"/>
            <w:tcMar>
              <w:top w:w="80" w:type="dxa"/>
              <w:start w:w="90" w:type="dxa"/>
              <w:bottom w:w="80" w:type="dxa"/>
              <w:end w:w="90" w:type="dxa"/>
            </w:tcMar>
          </w:tcPr>
          <w:p>
            <w:r>
              <w:rPr>
                <w:sz w:val="16"/>
              </w:rPr>
              <w:t>/api/v4/analytics/user-vs-bot</w:t>
            </w:r>
          </w:p>
        </w:tc>
        <w:tc>
          <w:tcPr>
            <w:tcW w:type="dxa" w:w="4896"/>
            <w:tcMar>
              <w:top w:w="80" w:type="dxa"/>
              <w:start w:w="90" w:type="dxa"/>
              <w:bottom w:w="80" w:type="dxa"/>
              <w:end w:w="90" w:type="dxa"/>
            </w:tcMar>
          </w:tcPr>
          <w:p>
            <w:r>
              <w:rPr>
                <w:sz w:val="16"/>
              </w:rPr>
              <w:t>Aprobadas vs rechazadas/overrides.</w:t>
            </w:r>
          </w:p>
        </w:tc>
      </w:tr>
      <w:tr>
        <w:tc>
          <w:tcPr>
            <w:tcW w:type="dxa" w:w="1296"/>
            <w:tcMar>
              <w:top w:w="80" w:type="dxa"/>
              <w:start w:w="90" w:type="dxa"/>
              <w:bottom w:w="80" w:type="dxa"/>
              <w:end w:w="90" w:type="dxa"/>
            </w:tcMar>
          </w:tcPr>
          <w:p>
            <w:r>
              <w:rPr>
                <w:sz w:val="16"/>
              </w:rPr>
              <w:t>GET</w:t>
            </w:r>
          </w:p>
        </w:tc>
        <w:tc>
          <w:tcPr>
            <w:tcW w:type="dxa" w:w="4608"/>
            <w:tcMar>
              <w:top w:w="80" w:type="dxa"/>
              <w:start w:w="90" w:type="dxa"/>
              <w:bottom w:w="80" w:type="dxa"/>
              <w:end w:w="90" w:type="dxa"/>
            </w:tcMar>
          </w:tcPr>
          <w:p>
            <w:r>
              <w:rPr>
                <w:sz w:val="16"/>
              </w:rPr>
              <w:t>/api/v4/learning/cases</w:t>
            </w:r>
          </w:p>
        </w:tc>
        <w:tc>
          <w:tcPr>
            <w:tcW w:type="dxa" w:w="4896"/>
            <w:tcMar>
              <w:top w:w="80" w:type="dxa"/>
              <w:start w:w="90" w:type="dxa"/>
              <w:bottom w:w="80" w:type="dxa"/>
              <w:end w:w="90" w:type="dxa"/>
            </w:tcMar>
          </w:tcPr>
          <w:p>
            <w:r>
              <w:rPr>
                <w:sz w:val="16"/>
              </w:rPr>
              <w:t>Experience Library.</w:t>
            </w:r>
          </w:p>
        </w:tc>
      </w:tr>
      <w:tr>
        <w:tc>
          <w:tcPr>
            <w:tcW w:type="dxa" w:w="1296"/>
            <w:tcMar>
              <w:top w:w="80" w:type="dxa"/>
              <w:start w:w="90" w:type="dxa"/>
              <w:bottom w:w="80" w:type="dxa"/>
              <w:end w:w="90" w:type="dxa"/>
            </w:tcMar>
          </w:tcPr>
          <w:p>
            <w:r>
              <w:rPr>
                <w:sz w:val="16"/>
              </w:rPr>
              <w:t>GET</w:t>
            </w:r>
          </w:p>
        </w:tc>
        <w:tc>
          <w:tcPr>
            <w:tcW w:type="dxa" w:w="4608"/>
            <w:tcMar>
              <w:top w:w="80" w:type="dxa"/>
              <w:start w:w="90" w:type="dxa"/>
              <w:bottom w:w="80" w:type="dxa"/>
              <w:end w:w="90" w:type="dxa"/>
            </w:tcMar>
          </w:tcPr>
          <w:p>
            <w:r>
              <w:rPr>
                <w:sz w:val="16"/>
              </w:rPr>
              <w:t>/api/v4/learning/cases/similar</w:t>
            </w:r>
          </w:p>
        </w:tc>
        <w:tc>
          <w:tcPr>
            <w:tcW w:type="dxa" w:w="4896"/>
            <w:tcMar>
              <w:top w:w="80" w:type="dxa"/>
              <w:start w:w="90" w:type="dxa"/>
              <w:bottom w:w="80" w:type="dxa"/>
              <w:end w:w="90" w:type="dxa"/>
            </w:tcMar>
          </w:tcPr>
          <w:p>
            <w:r>
              <w:rPr>
                <w:sz w:val="16"/>
              </w:rPr>
              <w:t>Casos empiricos similares.</w:t>
            </w:r>
          </w:p>
        </w:tc>
      </w:tr>
      <w:tr>
        <w:tc>
          <w:tcPr>
            <w:tcW w:type="dxa" w:w="1296"/>
            <w:tcMar>
              <w:top w:w="80" w:type="dxa"/>
              <w:start w:w="90" w:type="dxa"/>
              <w:bottom w:w="80" w:type="dxa"/>
              <w:end w:w="90" w:type="dxa"/>
            </w:tcMar>
          </w:tcPr>
          <w:p>
            <w:r>
              <w:rPr>
                <w:sz w:val="16"/>
              </w:rPr>
              <w:t>GET</w:t>
            </w:r>
          </w:p>
        </w:tc>
        <w:tc>
          <w:tcPr>
            <w:tcW w:type="dxa" w:w="4608"/>
            <w:tcMar>
              <w:top w:w="80" w:type="dxa"/>
              <w:start w:w="90" w:type="dxa"/>
              <w:bottom w:w="80" w:type="dxa"/>
              <w:end w:w="90" w:type="dxa"/>
            </w:tcMar>
          </w:tcPr>
          <w:p>
            <w:r>
              <w:rPr>
                <w:sz w:val="16"/>
              </w:rPr>
              <w:t>/api/v4/learning/lessons</w:t>
            </w:r>
          </w:p>
        </w:tc>
        <w:tc>
          <w:tcPr>
            <w:tcW w:type="dxa" w:w="4896"/>
            <w:tcMar>
              <w:top w:w="80" w:type="dxa"/>
              <w:start w:w="90" w:type="dxa"/>
              <w:bottom w:w="80" w:type="dxa"/>
              <w:end w:w="90" w:type="dxa"/>
            </w:tcMar>
          </w:tcPr>
          <w:p>
            <w:r>
              <w:rPr>
                <w:sz w:val="16"/>
              </w:rPr>
              <w:t>ValidatedLessons.</w:t>
            </w:r>
          </w:p>
        </w:tc>
      </w:tr>
      <w:tr>
        <w:tc>
          <w:tcPr>
            <w:tcW w:type="dxa" w:w="1296"/>
            <w:tcMar>
              <w:top w:w="80" w:type="dxa"/>
              <w:start w:w="90" w:type="dxa"/>
              <w:bottom w:w="80" w:type="dxa"/>
              <w:end w:w="90" w:type="dxa"/>
            </w:tcMar>
          </w:tcPr>
          <w:p>
            <w:r>
              <w:rPr>
                <w:sz w:val="16"/>
              </w:rPr>
              <w:t>POST</w:t>
            </w:r>
          </w:p>
        </w:tc>
        <w:tc>
          <w:tcPr>
            <w:tcW w:type="dxa" w:w="4608"/>
            <w:tcMar>
              <w:top w:w="80" w:type="dxa"/>
              <w:start w:w="90" w:type="dxa"/>
              <w:bottom w:w="80" w:type="dxa"/>
              <w:end w:w="90" w:type="dxa"/>
            </w:tcMar>
          </w:tcPr>
          <w:p>
            <w:r>
              <w:rPr>
                <w:sz w:val="16"/>
              </w:rPr>
              <w:t>/api/v4/paper/orders</w:t>
            </w:r>
          </w:p>
        </w:tc>
        <w:tc>
          <w:tcPr>
            <w:tcW w:type="dxa" w:w="4896"/>
            <w:tcMar>
              <w:top w:w="80" w:type="dxa"/>
              <w:start w:w="90" w:type="dxa"/>
              <w:bottom w:w="80" w:type="dxa"/>
              <w:end w:w="90" w:type="dxa"/>
            </w:tcMar>
          </w:tcPr>
          <w:p>
            <w:r>
              <w:rPr>
                <w:sz w:val="16"/>
              </w:rPr>
              <w:t>Solo PAPER enabled + RiskGuard.</w:t>
            </w:r>
          </w:p>
        </w:tc>
      </w:tr>
      <w:tr>
        <w:tc>
          <w:tcPr>
            <w:tcW w:type="dxa" w:w="1296"/>
            <w:tcMar>
              <w:top w:w="80" w:type="dxa"/>
              <w:start w:w="90" w:type="dxa"/>
              <w:bottom w:w="80" w:type="dxa"/>
              <w:end w:w="90" w:type="dxa"/>
            </w:tcMar>
          </w:tcPr>
          <w:p>
            <w:r>
              <w:rPr>
                <w:sz w:val="16"/>
              </w:rPr>
              <w:t>POST</w:t>
            </w:r>
          </w:p>
        </w:tc>
        <w:tc>
          <w:tcPr>
            <w:tcW w:type="dxa" w:w="4608"/>
            <w:tcMar>
              <w:top w:w="80" w:type="dxa"/>
              <w:start w:w="90" w:type="dxa"/>
              <w:bottom w:w="80" w:type="dxa"/>
              <w:end w:w="90" w:type="dxa"/>
            </w:tcMar>
          </w:tcPr>
          <w:p>
            <w:r>
              <w:rPr>
                <w:sz w:val="16"/>
              </w:rPr>
              <w:t>/api/v4/control/kill-switch</w:t>
            </w:r>
          </w:p>
        </w:tc>
        <w:tc>
          <w:tcPr>
            <w:tcW w:type="dxa" w:w="4896"/>
            <w:tcMar>
              <w:top w:w="80" w:type="dxa"/>
              <w:start w:w="90" w:type="dxa"/>
              <w:bottom w:w="80" w:type="dxa"/>
              <w:end w:w="90" w:type="dxa"/>
            </w:tcMar>
          </w:tcPr>
          <w:p>
            <w:r>
              <w:rPr>
                <w:sz w:val="16"/>
              </w:rPr>
              <w:t>Bloqueo operativo Paper.</w:t>
            </w:r>
          </w:p>
        </w:tc>
      </w:tr>
      <w:tr>
        <w:tc>
          <w:tcPr>
            <w:tcW w:type="dxa" w:w="1296"/>
            <w:tcMar>
              <w:top w:w="80" w:type="dxa"/>
              <w:start w:w="90" w:type="dxa"/>
              <w:bottom w:w="80" w:type="dxa"/>
              <w:end w:w="90" w:type="dxa"/>
            </w:tcMar>
          </w:tcPr>
          <w:p>
            <w:r>
              <w:rPr>
                <w:sz w:val="16"/>
              </w:rPr>
              <w:t>GET</w:t>
            </w:r>
          </w:p>
        </w:tc>
        <w:tc>
          <w:tcPr>
            <w:tcW w:type="dxa" w:w="4608"/>
            <w:tcMar>
              <w:top w:w="80" w:type="dxa"/>
              <w:start w:w="90" w:type="dxa"/>
              <w:bottom w:w="80" w:type="dxa"/>
              <w:end w:w="90" w:type="dxa"/>
            </w:tcMar>
          </w:tcPr>
          <w:p>
            <w:r>
              <w:rPr>
                <w:sz w:val="16"/>
              </w:rPr>
              <w:t>/api/v4/system/execution-health</w:t>
            </w:r>
          </w:p>
        </w:tc>
        <w:tc>
          <w:tcPr>
            <w:tcW w:type="dxa" w:w="4896"/>
            <w:tcMar>
              <w:top w:w="80" w:type="dxa"/>
              <w:start w:w="90" w:type="dxa"/>
              <w:bottom w:w="80" w:type="dxa"/>
              <w:end w:w="90" w:type="dxa"/>
            </w:tcMar>
          </w:tcPr>
          <w:p>
            <w:r>
              <w:rPr>
                <w:sz w:val="16"/>
              </w:rPr>
              <w:t>Adapter, queues, reconciliation.</w:t>
            </w:r>
          </w:p>
        </w:tc>
      </w:tr>
    </w:tbl>
    <w:p/>
    <w:p>
      <w:pPr>
        <w:pStyle w:val="Heading2"/>
      </w:pPr>
      <w:r>
        <w:t>103.1 Respuesta de scorecard</w:t>
      </w:r>
    </w:p>
    <w:tbl>
      <w:tblPr>
        <w:tblStyle w:val="TableGrid"/>
        <w:tblW w:type="auto" w:w="0"/>
        <w:jc w:val="center"/>
        <w:tblLook w:firstColumn="1" w:firstRow="1" w:lastColumn="0" w:lastRow="0" w:noHBand="0" w:noVBand="1" w:val="04A0"/>
      </w:tblPr>
      <w:tblGrid>
        <w:gridCol w:w="10224"/>
      </w:tblGrid>
      <w:tr>
        <w:tc>
          <w:tcPr>
            <w:tcW w:type="dxa" w:w="10224"/>
            <w:shd w:fill="F4F6F8"/>
            <w:tcMar>
              <w:top w:w="90" w:type="dxa"/>
              <w:start w:w="120" w:type="dxa"/>
              <w:bottom w:w="90" w:type="dxa"/>
              <w:end w:w="120" w:type="dxa"/>
            </w:tcMar>
          </w:tcPr>
          <w:p>
            <w:pPr>
              <w:jc w:val="left"/>
            </w:pPr>
            <w:r>
              <w:rPr>
                <w:rFonts w:ascii="Consolas" w:hAnsi="Consolas"/>
                <w:sz w:val="16"/>
              </w:rPr>
              <w:t>{</w:t>
              <w:br/>
              <w:t xml:space="preserve">  "period":"last_100",</w:t>
              <w:br/>
              <w:t xml:space="preserve">  "sample_size":100,</w:t>
              <w:br/>
              <w:t xml:space="preserve">  "decision_score":81,</w:t>
              <w:br/>
              <w:t xml:space="preserve">  "planning_score":84,</w:t>
              <w:br/>
              <w:t xml:space="preserve">  "timing_score":76,</w:t>
              <w:br/>
              <w:t xml:space="preserve">  "risk_score":93,</w:t>
              <w:br/>
              <w:t xml:space="preserve">  "execution_score":88,</w:t>
              <w:br/>
              <w:t xml:space="preserve">  "expectancy_r":0.28,</w:t>
              <w:br/>
              <w:t xml:space="preserve">  "profit_factor":1.47,</w:t>
              <w:br/>
              <w:t xml:space="preserve">  "max_drawdown_r":-6.2,</w:t>
              <w:br/>
              <w:t xml:space="preserve">  "confidence":"MEDIUM",</w:t>
              <w:br/>
              <w:t xml:space="preserve">  "best_segments":[],</w:t>
              <w:br/>
              <w:t xml:space="preserve">  "weak_segments":[]</w:t>
              <w:br/>
              <w:t>}</w:t>
            </w:r>
          </w:p>
        </w:tc>
      </w:tr>
    </w:tbl>
    <w:p>
      <w:pPr>
        <w:pStyle w:val="Heading1"/>
      </w:pPr>
      <w:r>
        <w:t>104. Paper execution quality</w:t>
      </w:r>
    </w:p>
    <w:p>
      <w:pPr>
        <w:pStyle w:val="BodyText"/>
      </w:pPr>
      <w:r>
        <w:t>Para intents realmente enviados a Paper, comparar siempre plan teorico, shadow contrafactual y fills Paper.</w:t>
      </w:r>
    </w:p>
    <w:tbl>
      <w:tblPr>
        <w:tblStyle w:val="TableGrid"/>
        <w:tblW w:type="auto" w:w="0"/>
        <w:jc w:val="center"/>
        <w:tblLook w:firstColumn="1" w:firstRow="1" w:lastColumn="0" w:lastRow="0" w:noHBand="0" w:noVBand="1" w:val="04A0"/>
      </w:tblPr>
      <w:tblGrid>
        <w:gridCol w:w="10224"/>
      </w:tblGrid>
      <w:tr>
        <w:tc>
          <w:tcPr>
            <w:tcW w:type="dxa" w:w="10224"/>
            <w:shd w:fill="F4F6F8"/>
            <w:tcMar>
              <w:top w:w="90" w:type="dxa"/>
              <w:start w:w="120" w:type="dxa"/>
              <w:bottom w:w="90" w:type="dxa"/>
              <w:end w:w="120" w:type="dxa"/>
            </w:tcMar>
          </w:tcPr>
          <w:p>
            <w:pPr>
              <w:jc w:val="left"/>
            </w:pPr>
            <w:r>
              <w:rPr>
                <w:rFonts w:ascii="Consolas" w:hAnsi="Consolas"/>
                <w:sz w:val="16"/>
              </w:rPr>
              <w:t>Planned entry    180.50</w:t>
              <w:br/>
              <w:t>Shadow fill      180.53</w:t>
              <w:br/>
              <w:t>Paper fill       180.61</w:t>
              <w:br/>
              <w:br/>
              <w:t>Planned result   +2.00R</w:t>
              <w:br/>
              <w:t>Shadow result    +1.94R</w:t>
              <w:br/>
              <w:t>Paper result     +1.78R</w:t>
              <w:br/>
              <w:br/>
              <w:t>ExecutionEfficiency = paper_result / comparable_shadow_result</w:t>
            </w:r>
          </w:p>
        </w:tc>
      </w:tr>
    </w:tbl>
    <w:p>
      <w:pPr>
        <w:pStyle w:val="ListBullet"/>
      </w:pPr>
      <w:r>
        <w:t>Medir entry_slippage, exit_slippage, fill_latency, partial_fill_rate, missed_trade_rate y rejection_rate.</w:t>
      </w:r>
    </w:p>
    <w:p>
      <w:pPr>
        <w:pStyle w:val="ListBullet"/>
      </w:pPr>
      <w:r>
        <w:t>No culpar a la estrategia por una orden no ejecutada; separar Strategy/Planning/Execution failure.</w:t>
      </w:r>
    </w:p>
    <w:p>
      <w:pPr>
        <w:pStyle w:val="Heading1"/>
      </w:pPr>
      <w:r>
        <w:t>105. IA opcional en Etapa 4</w:t>
      </w:r>
    </w:p>
    <w:p>
      <w:pPr>
        <w:pStyle w:val="BodyText"/>
      </w:pPr>
      <w:r>
        <w:t>AI_ENABLED=false por defecto. LocalAIProvider/Ollama puede generar postmortems, buscar diferencias entre casos y resumir lecciones candidatas; los numeros y clasificaciones base siguen siendo deterministas.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592"/>
            <w:shd w:fill="D9EAF7"/>
            <w:tcMar>
              <w:top w:w="80" w:type="dxa"/>
              <w:start w:w="90" w:type="dxa"/>
              <w:bottom w:w="80" w:type="dxa"/>
              <w:end w:w="90" w:type="dxa"/>
            </w:tcMar>
            <w:vAlign w:val="center"/>
          </w:tcPr>
          <w:p>
            <w:pPr>
              <w:jc w:val="center"/>
            </w:pPr>
            <w:r>
              <w:rPr>
                <w:b/>
                <w:sz w:val="16"/>
              </w:rPr>
              <w:t>Modo IA</w:t>
            </w:r>
          </w:p>
        </w:tc>
        <w:tc>
          <w:tcPr>
            <w:tcW w:type="dxa" w:w="4752"/>
            <w:shd w:fill="D9EAF7"/>
            <w:tcMar>
              <w:top w:w="80" w:type="dxa"/>
              <w:start w:w="90" w:type="dxa"/>
              <w:bottom w:w="80" w:type="dxa"/>
              <w:end w:w="90" w:type="dxa"/>
            </w:tcMar>
            <w:vAlign w:val="center"/>
          </w:tcPr>
          <w:p>
            <w:pPr>
              <w:jc w:val="center"/>
            </w:pPr>
            <w:r>
              <w:rPr>
                <w:b/>
                <w:sz w:val="16"/>
              </w:rPr>
              <w:t>Permitido</w:t>
            </w:r>
          </w:p>
        </w:tc>
        <w:tc>
          <w:tcPr>
            <w:tcW w:type="dxa" w:w="3600"/>
            <w:shd w:fill="D9EAF7"/>
            <w:tcMar>
              <w:top w:w="80" w:type="dxa"/>
              <w:start w:w="90" w:type="dxa"/>
              <w:bottom w:w="80" w:type="dxa"/>
              <w:end w:w="90" w:type="dxa"/>
            </w:tcMar>
            <w:vAlign w:val="center"/>
          </w:tcPr>
          <w:p>
            <w:pPr>
              <w:jc w:val="center"/>
            </w:pPr>
            <w:r>
              <w:rPr>
                <w:b/>
                <w:sz w:val="16"/>
              </w:rPr>
              <w:t>Prohibido</w:t>
            </w:r>
          </w:p>
        </w:tc>
      </w:tr>
      <w:tr>
        <w:tc>
          <w:tcPr>
            <w:tcW w:type="dxa" w:w="2592"/>
            <w:tcMar>
              <w:top w:w="80" w:type="dxa"/>
              <w:start w:w="90" w:type="dxa"/>
              <w:bottom w:w="80" w:type="dxa"/>
              <w:end w:w="90" w:type="dxa"/>
            </w:tcMar>
          </w:tcPr>
          <w:p>
            <w:r>
              <w:rPr>
                <w:sz w:val="16"/>
              </w:rPr>
              <w:t>POSTMORTEM</w:t>
            </w:r>
          </w:p>
        </w:tc>
        <w:tc>
          <w:tcPr>
            <w:tcW w:type="dxa" w:w="4752"/>
            <w:tcMar>
              <w:top w:w="80" w:type="dxa"/>
              <w:start w:w="90" w:type="dxa"/>
              <w:bottom w:w="80" w:type="dxa"/>
              <w:end w:w="90" w:type="dxa"/>
            </w:tcMar>
          </w:tcPr>
          <w:p>
            <w:r>
              <w:rPr>
                <w:sz w:val="16"/>
              </w:rPr>
              <w:t>Explicar Expected vs Observed y contradicciones</w:t>
            </w:r>
          </w:p>
        </w:tc>
        <w:tc>
          <w:tcPr>
            <w:tcW w:type="dxa" w:w="3600"/>
            <w:tcMar>
              <w:top w:w="80" w:type="dxa"/>
              <w:start w:w="90" w:type="dxa"/>
              <w:bottom w:w="80" w:type="dxa"/>
              <w:end w:w="90" w:type="dxa"/>
            </w:tcMar>
          </w:tcPr>
          <w:p>
            <w:r>
              <w:rPr>
                <w:sz w:val="16"/>
              </w:rPr>
              <w:t>Cambiar P&amp;L/MAE/MFE.</w:t>
            </w:r>
          </w:p>
        </w:tc>
      </w:tr>
      <w:tr>
        <w:tc>
          <w:tcPr>
            <w:tcW w:type="dxa" w:w="2592"/>
            <w:tcMar>
              <w:top w:w="80" w:type="dxa"/>
              <w:start w:w="90" w:type="dxa"/>
              <w:bottom w:w="80" w:type="dxa"/>
              <w:end w:w="90" w:type="dxa"/>
            </w:tcMar>
          </w:tcPr>
          <w:p>
            <w:r>
              <w:rPr>
                <w:sz w:val="16"/>
              </w:rPr>
              <w:t>COMPARE_CASES</w:t>
            </w:r>
          </w:p>
        </w:tc>
        <w:tc>
          <w:tcPr>
            <w:tcW w:type="dxa" w:w="4752"/>
            <w:tcMar>
              <w:top w:w="80" w:type="dxa"/>
              <w:start w:w="90" w:type="dxa"/>
              <w:bottom w:w="80" w:type="dxa"/>
              <w:end w:w="90" w:type="dxa"/>
            </w:tcMar>
          </w:tcPr>
          <w:p>
            <w:r>
              <w:rPr>
                <w:sz w:val="16"/>
              </w:rPr>
              <w:t>Comparar positivos vs negativos similares</w:t>
            </w:r>
          </w:p>
        </w:tc>
        <w:tc>
          <w:tcPr>
            <w:tcW w:type="dxa" w:w="3600"/>
            <w:tcMar>
              <w:top w:w="80" w:type="dxa"/>
              <w:start w:w="90" w:type="dxa"/>
              <w:bottom w:w="80" w:type="dxa"/>
              <w:end w:w="90" w:type="dxa"/>
            </w:tcMar>
          </w:tcPr>
          <w:p>
            <w:r>
              <w:rPr>
                <w:sz w:val="16"/>
              </w:rPr>
              <w:t>Inventar casos inexistentes.</w:t>
            </w:r>
          </w:p>
        </w:tc>
      </w:tr>
      <w:tr>
        <w:tc>
          <w:tcPr>
            <w:tcW w:type="dxa" w:w="2592"/>
            <w:tcMar>
              <w:top w:w="80" w:type="dxa"/>
              <w:start w:w="90" w:type="dxa"/>
              <w:bottom w:w="80" w:type="dxa"/>
              <w:end w:w="90" w:type="dxa"/>
            </w:tcMar>
          </w:tcPr>
          <w:p>
            <w:r>
              <w:rPr>
                <w:sz w:val="16"/>
              </w:rPr>
              <w:t>LESSON_CRITIC</w:t>
            </w:r>
          </w:p>
        </w:tc>
        <w:tc>
          <w:tcPr>
            <w:tcW w:type="dxa" w:w="4752"/>
            <w:tcMar>
              <w:top w:w="80" w:type="dxa"/>
              <w:start w:w="90" w:type="dxa"/>
              <w:bottom w:w="80" w:type="dxa"/>
              <w:end w:w="90" w:type="dxa"/>
            </w:tcMar>
          </w:tcPr>
          <w:p>
            <w:r>
              <w:rPr>
                <w:sz w:val="16"/>
              </w:rPr>
              <w:t>Buscar evidencia contra una CandidateLesson</w:t>
            </w:r>
          </w:p>
        </w:tc>
        <w:tc>
          <w:tcPr>
            <w:tcW w:type="dxa" w:w="3600"/>
            <w:tcMar>
              <w:top w:w="80" w:type="dxa"/>
              <w:start w:w="90" w:type="dxa"/>
              <w:bottom w:w="80" w:type="dxa"/>
              <w:end w:w="90" w:type="dxa"/>
            </w:tcMar>
          </w:tcPr>
          <w:p>
            <w:r>
              <w:rPr>
                <w:sz w:val="16"/>
              </w:rPr>
              <w:t>Promover sola una leccion a Validated.</w:t>
            </w:r>
          </w:p>
        </w:tc>
      </w:tr>
      <w:tr>
        <w:tc>
          <w:tcPr>
            <w:tcW w:type="dxa" w:w="2592"/>
            <w:tcMar>
              <w:top w:w="80" w:type="dxa"/>
              <w:start w:w="90" w:type="dxa"/>
              <w:bottom w:w="80" w:type="dxa"/>
              <w:end w:w="90" w:type="dxa"/>
            </w:tcMar>
          </w:tcPr>
          <w:p>
            <w:r>
              <w:rPr>
                <w:sz w:val="16"/>
              </w:rPr>
              <w:t>EXECUTION_EXPLAIN</w:t>
            </w:r>
          </w:p>
        </w:tc>
        <w:tc>
          <w:tcPr>
            <w:tcW w:type="dxa" w:w="4752"/>
            <w:tcMar>
              <w:top w:w="80" w:type="dxa"/>
              <w:start w:w="90" w:type="dxa"/>
              <w:bottom w:w="80" w:type="dxa"/>
              <w:end w:w="90" w:type="dxa"/>
            </w:tcMar>
          </w:tcPr>
          <w:p>
            <w:r>
              <w:rPr>
                <w:sz w:val="16"/>
              </w:rPr>
              <w:t>Resumir slippage/rejection logs</w:t>
            </w:r>
          </w:p>
        </w:tc>
        <w:tc>
          <w:tcPr>
            <w:tcW w:type="dxa" w:w="3600"/>
            <w:tcMar>
              <w:top w:w="80" w:type="dxa"/>
              <w:start w:w="90" w:type="dxa"/>
              <w:bottom w:w="80" w:type="dxa"/>
              <w:end w:w="90" w:type="dxa"/>
            </w:tcMar>
          </w:tcPr>
          <w:p>
            <w:r>
              <w:rPr>
                <w:sz w:val="16"/>
              </w:rPr>
              <w:t>Enviar/modificar orden.</w:t>
            </w:r>
          </w:p>
        </w:tc>
      </w:tr>
    </w:tbl>
    <w:p/>
    <w:p>
      <w:pPr>
        <w:pStyle w:val="Heading1"/>
      </w:pPr>
      <w:r>
        <w:t>106. Testing de Etapa 4</w:t>
      </w:r>
    </w:p>
    <w:p>
      <w:pPr>
        <w:pStyle w:val="Heading2"/>
      </w:pPr>
      <w:r>
        <w:t>106.1 Unit tests</w:t>
      </w:r>
    </w:p>
    <w:p>
      <w:pPr>
        <w:pStyle w:val="ListBullet"/>
      </w:pPr>
      <w:r>
        <w:t>TradeIntent immutable e idempotency key estable.</w:t>
      </w:r>
    </w:p>
    <w:p>
      <w:pPr>
        <w:pStyle w:val="ListBullet"/>
      </w:pPr>
      <w:r>
        <w:t>State machine de ordenes rechaza transiciones imposibles y tolera callbacks duplicados.</w:t>
      </w:r>
    </w:p>
    <w:p>
      <w:pPr>
        <w:pStyle w:val="ListBullet"/>
      </w:pPr>
      <w:r>
        <w:t>OutcomeEvaluator calcula P&amp;L/R/MAE/MFE y checkpoints correctamente.</w:t>
      </w:r>
    </w:p>
    <w:p>
      <w:pPr>
        <w:pStyle w:val="ListBullet"/>
      </w:pPr>
      <w:r>
        <w:t>Ambiguous same-bar stop/target produce quality LOW/AMBIGUOUS, no orden inventado.</w:t>
      </w:r>
    </w:p>
    <w:p>
      <w:pPr>
        <w:pStyle w:val="ListBullet"/>
      </w:pPr>
      <w:r>
        <w:t>DecisionGrader separa outcome de decision quality.</w:t>
      </w:r>
    </w:p>
    <w:p>
      <w:pPr>
        <w:pStyle w:val="ListBullet"/>
      </w:pPr>
      <w:r>
        <w:t>ExperienceCase conserva decision-time features y provenance.</w:t>
      </w:r>
    </w:p>
    <w:p>
      <w:pPr>
        <w:pStyle w:val="ListBullet"/>
      </w:pPr>
      <w:r>
        <w:t>Replay temporal no ve Experience/ValidatedLesson del futuro.</w:t>
      </w:r>
    </w:p>
    <w:p>
      <w:pPr>
        <w:pStyle w:val="Heading2"/>
      </w:pPr>
      <w:r>
        <w:t>106.2 Integration/replay tests</w:t>
      </w:r>
    </w:p>
    <w:p>
      <w:pPr>
        <w:pStyle w:val="ListBullet"/>
      </w:pPr>
      <w:r>
        <w:t>TradePlan -&gt; TradeIntent -&gt; Shadow fill -&gt; Outcome -&gt; Grade -&gt; ExperienceCase.</w:t>
      </w:r>
    </w:p>
    <w:p>
      <w:pPr>
        <w:pStyle w:val="ListBullet"/>
      </w:pPr>
      <w:r>
        <w:t>USER_REJECTED sigue produciendo shadow outcome.</w:t>
      </w:r>
    </w:p>
    <w:p>
      <w:pPr>
        <w:pStyle w:val="ListBullet"/>
      </w:pPr>
      <w:r>
        <w:t>Todas las TradePlanVariants se procesan en EOD counterfactual batch.</w:t>
      </w:r>
    </w:p>
    <w:p>
      <w:pPr>
        <w:pStyle w:val="ListBullet"/>
      </w:pPr>
      <w:r>
        <w:t>Restart rehidrata active intents sin duplicar fills/checkpoints.</w:t>
      </w:r>
    </w:p>
    <w:p>
      <w:pPr>
        <w:pStyle w:val="ListBullet"/>
      </w:pPr>
      <w:r>
        <w:t>Paper adapter mock: submit/partial fill/fill/cancel/reject/reconcile.</w:t>
      </w:r>
    </w:p>
    <w:p>
      <w:pPr>
        <w:pStyle w:val="ListBullet"/>
      </w:pPr>
      <w:r>
        <w:t>RiskGuard bloquea Paper pero Shadow conserva contrafactual.</w:t>
      </w:r>
    </w:p>
    <w:p>
      <w:pPr>
        <w:pStyle w:val="ListBullet"/>
      </w:pPr>
      <w:r>
        <w:t>User override recomendado vs seleccionado se compara correctamente.</w:t>
      </w:r>
    </w:p>
    <w:p>
      <w:pPr>
        <w:pStyle w:val="Heading2"/>
      </w:pPr>
      <w:r>
        <w:t>106.3 Learning safety tests</w:t>
      </w:r>
    </w:p>
    <w:p>
      <w:pPr>
        <w:pStyle w:val="ListBullet"/>
      </w:pPr>
      <w:r>
        <w:t>Un solo ExperienceCase nunca modifica strategy weights automaticamente.</w:t>
      </w:r>
    </w:p>
    <w:p>
      <w:pPr>
        <w:pStyle w:val="ListBullet"/>
      </w:pPr>
      <w:r>
        <w:t>CandidateLesson exige minimo de muestra/configuracion y opposing evidence.</w:t>
      </w:r>
    </w:p>
    <w:p>
      <w:pPr>
        <w:pStyle w:val="ListBullet"/>
      </w:pPr>
      <w:r>
        <w:t>ValidatedLesson tiene valid_from/version y puede desactivarse/revertirse.</w:t>
      </w:r>
    </w:p>
    <w:p>
      <w:pPr>
        <w:pStyle w:val="ListBullet"/>
      </w:pPr>
      <w:r>
        <w:t>Scorecards pequeños muestran LOW confidence en lugar de conclusiones fuertes.</w:t>
      </w:r>
    </w:p>
    <w:p>
      <w:pPr>
        <w:pStyle w:val="Heading1"/>
      </w:pPr>
      <w:r>
        <w:t>107. Definition of Done - Etapa 4</w:t>
      </w:r>
    </w:p>
    <w:p>
      <w:pPr>
        <w:pStyle w:val="ListBullet"/>
      </w:pPr>
      <w:r>
        <w:t>✓ Todo TradePlan/variant accionable de Etapa 3 puede convertirse en TradeIntent inmutable e idempotente.</w:t>
      </w:r>
    </w:p>
    <w:p>
      <w:pPr>
        <w:pStyle w:val="ListBullet"/>
      </w:pPr>
      <w:r>
        <w:t>✓ USER_REJECTED/NO_ACTION no elimina el caso: Shadow Tracking continua.</w:t>
      </w:r>
    </w:p>
    <w:p>
      <w:pPr>
        <w:pStyle w:val="ListBullet"/>
      </w:pPr>
      <w:r>
        <w:t>✓ Shadow Engine reutiliza Market Data de Etapa 1 sin conexiones redundantes.</w:t>
      </w:r>
    </w:p>
    <w:p>
      <w:pPr>
        <w:pStyle w:val="ListBullet"/>
      </w:pPr>
      <w:r>
        <w:t>✓ Todas las variantes persistidas reciben counterfactual outcome por batch aunque no hayan sido live-tracked.</w:t>
      </w:r>
    </w:p>
    <w:p>
      <w:pPr>
        <w:pStyle w:val="ListBullet"/>
      </w:pPr>
      <w:r>
        <w:t>✓ OutcomeEvaluator produce fills, P&amp;L, R, MAE, MFE, checkpoints y simulation quality.</w:t>
      </w:r>
    </w:p>
    <w:p>
      <w:pPr>
        <w:pStyle w:val="ListBullet"/>
      </w:pPr>
      <w:r>
        <w:t>✓ DecisionGrader separa decision, outcome y execution quality.</w:t>
      </w:r>
    </w:p>
    <w:p>
      <w:pPr>
        <w:pStyle w:val="ListBullet"/>
      </w:pPr>
      <w:r>
        <w:t>✓ BotScorecard funciona por rolling windows y segmentos con sample size/confidence.</w:t>
      </w:r>
    </w:p>
    <w:p>
      <w:pPr>
        <w:pStyle w:val="ListBullet"/>
      </w:pPr>
      <w:r>
        <w:t>✓ Experience Library guarda casos positivos, negativos, mixtos, ambiguos y missed opportunities con FTS5/Markdown.</w:t>
      </w:r>
    </w:p>
    <w:p>
      <w:pPr>
        <w:pStyle w:val="ListBullet"/>
      </w:pPr>
      <w:r>
        <w:t>✓ ValidatedLesson requiere evidencia agregada y respeta temporal validity en replays.</w:t>
      </w:r>
    </w:p>
    <w:p>
      <w:pPr>
        <w:pStyle w:val="ListBullet"/>
      </w:pPr>
      <w:r>
        <w:t>✓ User-vs-Bot analytics compara aprobadas, rechazadas y overrides.</w:t>
      </w:r>
    </w:p>
    <w:p>
      <w:pPr>
        <w:pStyle w:val="ListBullet"/>
      </w:pPr>
      <w:r>
        <w:t>✓ RiskGuard/KillSwitch existen antes de habilitar cualquier Paper adapter.</w:t>
      </w:r>
    </w:p>
    <w:p>
      <w:pPr>
        <w:pStyle w:val="ListBullet"/>
      </w:pPr>
      <w:r>
        <w:t>✓ IBKRPaperBroker es opcional y reemplazable; Shadow-only funciona a costo $0.</w:t>
      </w:r>
    </w:p>
    <w:p>
      <w:pPr>
        <w:pStyle w:val="ListBullet"/>
      </w:pPr>
      <w:r>
        <w:t>✓ Order lifecycle/reconciliation Paper esta testeado con mocks antes de cuenta externa.</w:t>
      </w:r>
    </w:p>
    <w:p>
      <w:pPr>
        <w:pStyle w:val="ListBullet"/>
      </w:pPr>
      <w:r>
        <w:t>✓ AI_ENABLED=false mantiene toda la funcionalidad critica.</w:t>
      </w:r>
    </w:p>
    <w:p>
      <w:pPr>
        <w:pStyle w:val="ListBullet"/>
      </w:pPr>
      <w:r>
        <w:t>✓ No existe ruta de LiveBroker/capital real.</w:t>
      </w:r>
    </w:p>
    <w:p>
      <w:pPr>
        <w:pStyle w:val="Heading1"/>
      </w:pPr>
      <w:r>
        <w:t>108. Entregable Etapa 4 -&gt; Etapa 6 y gate futuro de Etapa 5</w:t>
      </w:r>
    </w:p>
    <w:p>
      <w:pPr>
        <w:pStyle w:val="BodyText"/>
      </w:pPr>
      <w:r>
        <w:t>Etapa 4 entrega evidencia empirica, scorecards, ExperienceCases y ValidatedLessons. La siguiente etapa practica recomendada es Etapa 6, que gobierna versiones y experimentos. Etapa 5 queda como plantilla futura y solo podra consumir un ChampionRelease aprobado, no estrategias DRAFT/SHADOW/CHALLENGER.</w:t>
      </w:r>
    </w:p>
    <w:tbl>
      <w:tblPr>
        <w:tblStyle w:val="TableGrid"/>
        <w:tblW w:type="auto" w:w="0"/>
        <w:jc w:val="center"/>
        <w:tblLook w:firstColumn="1" w:firstRow="1" w:lastColumn="0" w:lastRow="0" w:noHBand="0" w:noVBand="1" w:val="04A0"/>
      </w:tblPr>
      <w:tblGrid>
        <w:gridCol w:w="10224"/>
      </w:tblGrid>
      <w:tr>
        <w:tc>
          <w:tcPr>
            <w:tcW w:type="dxa" w:w="10224"/>
            <w:shd w:fill="F4F6F8"/>
            <w:tcMar>
              <w:top w:w="90" w:type="dxa"/>
              <w:start w:w="120" w:type="dxa"/>
              <w:bottom w:w="90" w:type="dxa"/>
              <w:end w:w="120" w:type="dxa"/>
            </w:tcMar>
          </w:tcPr>
          <w:p>
            <w:pPr>
              <w:jc w:val="left"/>
            </w:pPr>
            <w:r>
              <w:rPr>
                <w:rFonts w:ascii="Consolas" w:hAnsi="Consolas"/>
                <w:sz w:val="16"/>
              </w:rPr>
              <w:t>Execution &amp; Empirical Learning Ready</w:t>
              <w:br/>
              <w:t xml:space="preserve">  + Shadow outcomes for ALL intents</w:t>
              <w:br/>
              <w:t xml:space="preserve">  + Paper execution metrics (when enabled)</w:t>
              <w:br/>
              <w:t xml:space="preserve">  + BotScorecard / strategy scorecards</w:t>
              <w:br/>
              <w:t xml:space="preserve">  + Drawdown / expectancy / failure modes</w:t>
              <w:br/>
              <w:t xml:space="preserve">  + RiskGuard / KillSwitch evidence</w:t>
              <w:br/>
              <w:t xml:space="preserve">  + Experience Library</w:t>
              <w:br/>
              <w:t xml:space="preserve">  + ValidatedLessons</w:t>
              <w:br/>
              <w:t xml:space="preserve">        |</w:t>
              <w:br/>
              <w:t xml:space="preserve">        v</w:t>
              <w:br/>
              <w:t>Future Stage 5: Controlled Live Trading</w:t>
            </w:r>
          </w:p>
        </w:tc>
      </w:tr>
    </w:tbl>
    <w:tbl>
      <w:tblPr>
        <w:tblStyle w:val="TableGrid"/>
        <w:tblW w:type="auto" w:w="0"/>
        <w:jc w:val="center"/>
        <w:tblLook w:firstColumn="1" w:firstRow="1" w:lastColumn="0" w:lastRow="0" w:noHBand="0" w:noVBand="1" w:val="04A0"/>
      </w:tblPr>
      <w:tblGrid>
        <w:gridCol w:w="10224"/>
      </w:tblGrid>
      <w:tr>
        <w:tc>
          <w:tcPr>
            <w:tcW w:type="dxa" w:w="10224"/>
            <w:shd w:fill="FCE4D6"/>
            <w:tcMar>
              <w:top w:w="100" w:type="dxa"/>
              <w:start w:w="130" w:type="dxa"/>
              <w:bottom w:w="100" w:type="dxa"/>
              <w:end w:w="130" w:type="dxa"/>
            </w:tcMar>
          </w:tcPr>
          <w:p>
            <w:r>
              <w:rPr>
                <w:b/>
              </w:rPr>
              <w:t>Gate a capital real</w:t>
              <w:br/>
            </w:r>
            <w:r>
              <w:t>No pasar a Etapa 5 por una semana rentable. Exigir criterios objetivos: muestra minima, expectancy positiva estable por segmentos, drawdown aceptable, errores operacionales cercanos a cero, cero violaciones de riesgo y Paper/Shadow coherentes.</w:t>
            </w:r>
          </w:p>
        </w:tc>
      </w:tr>
    </w:tbl>
    <w:p/>
    <w:p>
      <w:pPr>
        <w:pStyle w:val="Heading1"/>
      </w:pPr>
      <w:r>
        <w:t>109. Orden de implementacion recomendado - Etapa 4</w:t>
      </w:r>
    </w:p>
    <w:p>
      <w:pPr>
        <w:pStyle w:val="ListNumber"/>
      </w:pPr>
      <w:r>
        <w:t>Domain: TradeIntent, ExecutionDecision, TradeOutcome, DecisionGrade, ExperienceCase, ValidatedLesson.</w:t>
      </w:r>
    </w:p>
    <w:p>
      <w:pPr>
        <w:pStyle w:val="ListNumber"/>
      </w:pPr>
      <w:r>
        <w:t>TradeIntentRecorder + idempotencia + snapshot references.</w:t>
      </w:r>
    </w:p>
    <w:p>
      <w:pPr>
        <w:pStyle w:val="ListNumber"/>
      </w:pPr>
      <w:r>
        <w:t>ShadowBroker/ShadowExecutionEngine + ActiveShadowRegistry por symbol.</w:t>
      </w:r>
    </w:p>
    <w:p>
      <w:pPr>
        <w:pStyle w:val="ListNumber"/>
      </w:pPr>
      <w:r>
        <w:t>OutcomeEvaluator + MAE/MFE/checkpoints + ambiguity policy.</w:t>
      </w:r>
    </w:p>
    <w:p>
      <w:pPr>
        <w:pStyle w:val="ListNumber"/>
      </w:pPr>
      <w:r>
        <w:t>CounterfactualBatchEvaluator para todas las TradePlanVariants.</w:t>
      </w:r>
    </w:p>
    <w:p>
      <w:pPr>
        <w:pStyle w:val="ListNumber"/>
      </w:pPr>
      <w:r>
        <w:t>DecisionGrader + matriz decision-vs-outcome.</w:t>
      </w:r>
    </w:p>
    <w:p>
      <w:pPr>
        <w:pStyle w:val="ListNumber"/>
      </w:pPr>
      <w:r>
        <w:t>BotScorecard + segment analytics.</w:t>
      </w:r>
    </w:p>
    <w:p>
      <w:pPr>
        <w:pStyle w:val="ListNumber"/>
      </w:pPr>
      <w:r>
        <w:t>Experience Library (SQLite + Markdown + FTS5).</w:t>
      </w:r>
    </w:p>
    <w:p>
      <w:pPr>
        <w:pStyle w:val="ListNumber"/>
      </w:pPr>
      <w:r>
        <w:t>LearningWorker + CandidateLesson/ValidatedLesson gates.</w:t>
      </w:r>
    </w:p>
    <w:p>
      <w:pPr>
        <w:pStyle w:val="ListNumber"/>
      </w:pPr>
      <w:r>
        <w:t>User-vs-Bot analytics.</w:t>
      </w:r>
    </w:p>
    <w:p>
      <w:pPr>
        <w:pStyle w:val="ListNumber"/>
      </w:pPr>
      <w:r>
        <w:t>RiskGuard + KillSwitch.</w:t>
      </w:r>
    </w:p>
    <w:p>
      <w:pPr>
        <w:pStyle w:val="ListNumber"/>
      </w:pPr>
      <w:r>
        <w:t>Paper adapter interface + mock/reconciliation tests.</w:t>
      </w:r>
    </w:p>
    <w:p>
      <w:pPr>
        <w:pStyle w:val="ListNumber"/>
      </w:pPr>
      <w:r>
        <w:t>IBKRPaperBroker solo cuando cuenta/permisos esten disponibles.</w:t>
      </w:r>
    </w:p>
    <w:p>
      <w:pPr>
        <w:pStyle w:val="ListNumber"/>
      </w:pPr>
      <w:r>
        <w:t>IA local opcional para postmortem/critic al final.</w:t>
      </w:r>
    </w:p>
    <w:p>
      <w:pPr>
        <w:pStyle w:val="Heading1"/>
      </w:pPr>
      <w:r>
        <w:t>110. Stack y costo V1 de Etapa 4</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024"/>
            <w:shd w:fill="D9EAF7"/>
            <w:tcMar>
              <w:top w:w="80" w:type="dxa"/>
              <w:start w:w="90" w:type="dxa"/>
              <w:bottom w:w="80" w:type="dxa"/>
              <w:end w:w="90" w:type="dxa"/>
            </w:tcMar>
            <w:vAlign w:val="center"/>
          </w:tcPr>
          <w:p>
            <w:pPr>
              <w:jc w:val="center"/>
            </w:pPr>
            <w:r>
              <w:rPr>
                <w:b/>
                <w:sz w:val="16"/>
              </w:rPr>
              <w:t>Necesidad</w:t>
            </w:r>
          </w:p>
        </w:tc>
        <w:tc>
          <w:tcPr>
            <w:tcW w:type="dxa" w:w="4752"/>
            <w:shd w:fill="D9EAF7"/>
            <w:tcMar>
              <w:top w:w="80" w:type="dxa"/>
              <w:start w:w="90" w:type="dxa"/>
              <w:bottom w:w="80" w:type="dxa"/>
              <w:end w:w="90" w:type="dxa"/>
            </w:tcMar>
            <w:vAlign w:val="center"/>
          </w:tcPr>
          <w:p>
            <w:pPr>
              <w:jc w:val="center"/>
            </w:pPr>
            <w:r>
              <w:rPr>
                <w:b/>
                <w:sz w:val="16"/>
              </w:rPr>
              <w:t>Tecnologia</w:t>
            </w:r>
          </w:p>
        </w:tc>
        <w:tc>
          <w:tcPr>
            <w:tcW w:type="dxa" w:w="3168"/>
            <w:shd w:fill="D9EAF7"/>
            <w:tcMar>
              <w:top w:w="80" w:type="dxa"/>
              <w:start w:w="90" w:type="dxa"/>
              <w:bottom w:w="80" w:type="dxa"/>
              <w:end w:w="90" w:type="dxa"/>
            </w:tcMar>
            <w:vAlign w:val="center"/>
          </w:tcPr>
          <w:p>
            <w:pPr>
              <w:jc w:val="center"/>
            </w:pPr>
            <w:r>
              <w:rPr>
                <w:b/>
                <w:sz w:val="16"/>
              </w:rPr>
              <w:t>Costo V1</w:t>
            </w:r>
          </w:p>
        </w:tc>
      </w:tr>
      <w:tr>
        <w:tc>
          <w:tcPr>
            <w:tcW w:type="dxa" w:w="3024"/>
            <w:tcMar>
              <w:top w:w="80" w:type="dxa"/>
              <w:start w:w="90" w:type="dxa"/>
              <w:bottom w:w="80" w:type="dxa"/>
              <w:end w:w="90" w:type="dxa"/>
            </w:tcMar>
          </w:tcPr>
          <w:p>
            <w:r>
              <w:rPr>
                <w:sz w:val="16"/>
              </w:rPr>
              <w:t>API/contracts</w:t>
            </w:r>
          </w:p>
        </w:tc>
        <w:tc>
          <w:tcPr>
            <w:tcW w:type="dxa" w:w="4752"/>
            <w:tcMar>
              <w:top w:w="80" w:type="dxa"/>
              <w:start w:w="90" w:type="dxa"/>
              <w:bottom w:w="80" w:type="dxa"/>
              <w:end w:w="90" w:type="dxa"/>
            </w:tcMar>
          </w:tcPr>
          <w:p>
            <w:r>
              <w:rPr>
                <w:sz w:val="16"/>
              </w:rPr>
              <w:t>FastAPI + Pydantic</w:t>
            </w:r>
          </w:p>
        </w:tc>
        <w:tc>
          <w:tcPr>
            <w:tcW w:type="dxa" w:w="3168"/>
            <w:tcMar>
              <w:top w:w="80" w:type="dxa"/>
              <w:start w:w="90" w:type="dxa"/>
              <w:bottom w:w="80" w:type="dxa"/>
              <w:end w:w="90" w:type="dxa"/>
            </w:tcMar>
          </w:tcPr>
          <w:p>
            <w:r>
              <w:rPr>
                <w:sz w:val="16"/>
              </w:rPr>
              <w:t>$0</w:t>
            </w:r>
          </w:p>
        </w:tc>
      </w:tr>
      <w:tr>
        <w:tc>
          <w:tcPr>
            <w:tcW w:type="dxa" w:w="3024"/>
            <w:tcMar>
              <w:top w:w="80" w:type="dxa"/>
              <w:start w:w="90" w:type="dxa"/>
              <w:bottom w:w="80" w:type="dxa"/>
              <w:end w:w="90" w:type="dxa"/>
            </w:tcMar>
          </w:tcPr>
          <w:p>
            <w:r>
              <w:rPr>
                <w:sz w:val="16"/>
              </w:rPr>
              <w:t>Live shadow state</w:t>
            </w:r>
          </w:p>
        </w:tc>
        <w:tc>
          <w:tcPr>
            <w:tcW w:type="dxa" w:w="4752"/>
            <w:tcMar>
              <w:top w:w="80" w:type="dxa"/>
              <w:start w:w="90" w:type="dxa"/>
              <w:bottom w:w="80" w:type="dxa"/>
              <w:end w:w="90" w:type="dxa"/>
            </w:tcMar>
          </w:tcPr>
          <w:p>
            <w:r>
              <w:rPr>
                <w:sz w:val="16"/>
              </w:rPr>
              <w:t>RAM + asyncio/callback registry</w:t>
            </w:r>
          </w:p>
        </w:tc>
        <w:tc>
          <w:tcPr>
            <w:tcW w:type="dxa" w:w="3168"/>
            <w:tcMar>
              <w:top w:w="80" w:type="dxa"/>
              <w:start w:w="90" w:type="dxa"/>
              <w:bottom w:w="80" w:type="dxa"/>
              <w:end w:w="90" w:type="dxa"/>
            </w:tcMar>
          </w:tcPr>
          <w:p>
            <w:r>
              <w:rPr>
                <w:sz w:val="16"/>
              </w:rPr>
              <w:t>$0</w:t>
            </w:r>
          </w:p>
        </w:tc>
      </w:tr>
      <w:tr>
        <w:tc>
          <w:tcPr>
            <w:tcW w:type="dxa" w:w="3024"/>
            <w:tcMar>
              <w:top w:w="80" w:type="dxa"/>
              <w:start w:w="90" w:type="dxa"/>
              <w:bottom w:w="80" w:type="dxa"/>
              <w:end w:w="90" w:type="dxa"/>
            </w:tcMar>
          </w:tcPr>
          <w:p>
            <w:r>
              <w:rPr>
                <w:sz w:val="16"/>
              </w:rPr>
              <w:t>Persistencia/control</w:t>
            </w:r>
          </w:p>
        </w:tc>
        <w:tc>
          <w:tcPr>
            <w:tcW w:type="dxa" w:w="4752"/>
            <w:tcMar>
              <w:top w:w="80" w:type="dxa"/>
              <w:start w:w="90" w:type="dxa"/>
              <w:bottom w:w="80" w:type="dxa"/>
              <w:end w:w="90" w:type="dxa"/>
            </w:tcMar>
          </w:tcPr>
          <w:p>
            <w:r>
              <w:rPr>
                <w:sz w:val="16"/>
              </w:rPr>
              <w:t>SQLite WAL</w:t>
            </w:r>
          </w:p>
        </w:tc>
        <w:tc>
          <w:tcPr>
            <w:tcW w:type="dxa" w:w="3168"/>
            <w:tcMar>
              <w:top w:w="80" w:type="dxa"/>
              <w:start w:w="90" w:type="dxa"/>
              <w:bottom w:w="80" w:type="dxa"/>
              <w:end w:w="90" w:type="dxa"/>
            </w:tcMar>
          </w:tcPr>
          <w:p>
            <w:r>
              <w:rPr>
                <w:sz w:val="16"/>
              </w:rPr>
              <w:t>$0</w:t>
            </w:r>
          </w:p>
        </w:tc>
      </w:tr>
      <w:tr>
        <w:tc>
          <w:tcPr>
            <w:tcW w:type="dxa" w:w="3024"/>
            <w:tcMar>
              <w:top w:w="80" w:type="dxa"/>
              <w:start w:w="90" w:type="dxa"/>
              <w:bottom w:w="80" w:type="dxa"/>
              <w:end w:w="90" w:type="dxa"/>
            </w:tcMar>
          </w:tcPr>
          <w:p>
            <w:r>
              <w:rPr>
                <w:sz w:val="16"/>
              </w:rPr>
              <w:t>Outcomes masivos</w:t>
            </w:r>
          </w:p>
        </w:tc>
        <w:tc>
          <w:tcPr>
            <w:tcW w:type="dxa" w:w="4752"/>
            <w:tcMar>
              <w:top w:w="80" w:type="dxa"/>
              <w:start w:w="90" w:type="dxa"/>
              <w:bottom w:w="80" w:type="dxa"/>
              <w:end w:w="90" w:type="dxa"/>
            </w:tcMar>
          </w:tcPr>
          <w:p>
            <w:r>
              <w:rPr>
                <w:sz w:val="16"/>
              </w:rPr>
              <w:t>Parquet + PyArrow</w:t>
            </w:r>
          </w:p>
        </w:tc>
        <w:tc>
          <w:tcPr>
            <w:tcW w:type="dxa" w:w="3168"/>
            <w:tcMar>
              <w:top w:w="80" w:type="dxa"/>
              <w:start w:w="90" w:type="dxa"/>
              <w:bottom w:w="80" w:type="dxa"/>
              <w:end w:w="90" w:type="dxa"/>
            </w:tcMar>
          </w:tcPr>
          <w:p>
            <w:r>
              <w:rPr>
                <w:sz w:val="16"/>
              </w:rPr>
              <w:t>$0</w:t>
            </w:r>
          </w:p>
        </w:tc>
      </w:tr>
      <w:tr>
        <w:tc>
          <w:tcPr>
            <w:tcW w:type="dxa" w:w="3024"/>
            <w:tcMar>
              <w:top w:w="80" w:type="dxa"/>
              <w:start w:w="90" w:type="dxa"/>
              <w:bottom w:w="80" w:type="dxa"/>
              <w:end w:w="90" w:type="dxa"/>
            </w:tcMar>
          </w:tcPr>
          <w:p>
            <w:r>
              <w:rPr>
                <w:sz w:val="16"/>
              </w:rPr>
              <w:t>Counterfactual/analytics</w:t>
            </w:r>
          </w:p>
        </w:tc>
        <w:tc>
          <w:tcPr>
            <w:tcW w:type="dxa" w:w="4752"/>
            <w:tcMar>
              <w:top w:w="80" w:type="dxa"/>
              <w:start w:w="90" w:type="dxa"/>
              <w:bottom w:w="80" w:type="dxa"/>
              <w:end w:w="90" w:type="dxa"/>
            </w:tcMar>
          </w:tcPr>
          <w:p>
            <w:r>
              <w:rPr>
                <w:sz w:val="16"/>
              </w:rPr>
              <w:t>DuckDB + Polars + NumPy</w:t>
            </w:r>
          </w:p>
        </w:tc>
        <w:tc>
          <w:tcPr>
            <w:tcW w:type="dxa" w:w="3168"/>
            <w:tcMar>
              <w:top w:w="80" w:type="dxa"/>
              <w:start w:w="90" w:type="dxa"/>
              <w:bottom w:w="80" w:type="dxa"/>
              <w:end w:w="90" w:type="dxa"/>
            </w:tcMar>
          </w:tcPr>
          <w:p>
            <w:r>
              <w:rPr>
                <w:sz w:val="16"/>
              </w:rPr>
              <w:t>$0</w:t>
            </w:r>
          </w:p>
        </w:tc>
      </w:tr>
      <w:tr>
        <w:tc>
          <w:tcPr>
            <w:tcW w:type="dxa" w:w="3024"/>
            <w:tcMar>
              <w:top w:w="80" w:type="dxa"/>
              <w:start w:w="90" w:type="dxa"/>
              <w:bottom w:w="80" w:type="dxa"/>
              <w:end w:w="90" w:type="dxa"/>
            </w:tcMar>
          </w:tcPr>
          <w:p>
            <w:r>
              <w:rPr>
                <w:sz w:val="16"/>
              </w:rPr>
              <w:t>Search Experience</w:t>
            </w:r>
          </w:p>
        </w:tc>
        <w:tc>
          <w:tcPr>
            <w:tcW w:type="dxa" w:w="4752"/>
            <w:tcMar>
              <w:top w:w="80" w:type="dxa"/>
              <w:start w:w="90" w:type="dxa"/>
              <w:bottom w:w="80" w:type="dxa"/>
              <w:end w:w="90" w:type="dxa"/>
            </w:tcMar>
          </w:tcPr>
          <w:p>
            <w:r>
              <w:rPr>
                <w:sz w:val="16"/>
              </w:rPr>
              <w:t>SQLite FTS5 + Markdown</w:t>
            </w:r>
          </w:p>
        </w:tc>
        <w:tc>
          <w:tcPr>
            <w:tcW w:type="dxa" w:w="3168"/>
            <w:tcMar>
              <w:top w:w="80" w:type="dxa"/>
              <w:start w:w="90" w:type="dxa"/>
              <w:bottom w:w="80" w:type="dxa"/>
              <w:end w:w="90" w:type="dxa"/>
            </w:tcMar>
          </w:tcPr>
          <w:p>
            <w:r>
              <w:rPr>
                <w:sz w:val="16"/>
              </w:rPr>
              <w:t>$0</w:t>
            </w:r>
          </w:p>
        </w:tc>
      </w:tr>
      <w:tr>
        <w:tc>
          <w:tcPr>
            <w:tcW w:type="dxa" w:w="3024"/>
            <w:tcMar>
              <w:top w:w="80" w:type="dxa"/>
              <w:start w:w="90" w:type="dxa"/>
              <w:bottom w:w="80" w:type="dxa"/>
              <w:end w:w="90" w:type="dxa"/>
            </w:tcMar>
          </w:tcPr>
          <w:p>
            <w:r>
              <w:rPr>
                <w:sz w:val="16"/>
              </w:rPr>
              <w:t>Scheduling</w:t>
            </w:r>
          </w:p>
        </w:tc>
        <w:tc>
          <w:tcPr>
            <w:tcW w:type="dxa" w:w="4752"/>
            <w:tcMar>
              <w:top w:w="80" w:type="dxa"/>
              <w:start w:w="90" w:type="dxa"/>
              <w:bottom w:w="80" w:type="dxa"/>
              <w:end w:w="90" w:type="dxa"/>
            </w:tcMar>
          </w:tcPr>
          <w:p>
            <w:r>
              <w:rPr>
                <w:sz w:val="16"/>
              </w:rPr>
              <w:t>APScheduler / worker batch</w:t>
            </w:r>
          </w:p>
        </w:tc>
        <w:tc>
          <w:tcPr>
            <w:tcW w:type="dxa" w:w="3168"/>
            <w:tcMar>
              <w:top w:w="80" w:type="dxa"/>
              <w:start w:w="90" w:type="dxa"/>
              <w:bottom w:w="80" w:type="dxa"/>
              <w:end w:w="90" w:type="dxa"/>
            </w:tcMar>
          </w:tcPr>
          <w:p>
            <w:r>
              <w:rPr>
                <w:sz w:val="16"/>
              </w:rPr>
              <w:t>$0</w:t>
            </w:r>
          </w:p>
        </w:tc>
      </w:tr>
      <w:tr>
        <w:tc>
          <w:tcPr>
            <w:tcW w:type="dxa" w:w="3024"/>
            <w:tcMar>
              <w:top w:w="80" w:type="dxa"/>
              <w:start w:w="90" w:type="dxa"/>
              <w:bottom w:w="80" w:type="dxa"/>
              <w:end w:w="90" w:type="dxa"/>
            </w:tcMar>
          </w:tcPr>
          <w:p>
            <w:r>
              <w:rPr>
                <w:sz w:val="16"/>
              </w:rPr>
              <w:t>AI opcional</w:t>
            </w:r>
          </w:p>
        </w:tc>
        <w:tc>
          <w:tcPr>
            <w:tcW w:type="dxa" w:w="4752"/>
            <w:tcMar>
              <w:top w:w="80" w:type="dxa"/>
              <w:start w:w="90" w:type="dxa"/>
              <w:bottom w:w="80" w:type="dxa"/>
              <w:end w:w="90" w:type="dxa"/>
            </w:tcMar>
          </w:tcPr>
          <w:p>
            <w:r>
              <w:rPr>
                <w:sz w:val="16"/>
              </w:rPr>
              <w:t>Ollama LocalAIProvider</w:t>
            </w:r>
          </w:p>
        </w:tc>
        <w:tc>
          <w:tcPr>
            <w:tcW w:type="dxa" w:w="3168"/>
            <w:tcMar>
              <w:top w:w="80" w:type="dxa"/>
              <w:start w:w="90" w:type="dxa"/>
              <w:bottom w:w="80" w:type="dxa"/>
              <w:end w:w="90" w:type="dxa"/>
            </w:tcMar>
          </w:tcPr>
          <w:p>
            <w:r>
              <w:rPr>
                <w:sz w:val="16"/>
              </w:rPr>
              <w:t>$0 software; usa hardware local</w:t>
            </w:r>
          </w:p>
        </w:tc>
      </w:tr>
      <w:tr>
        <w:tc>
          <w:tcPr>
            <w:tcW w:type="dxa" w:w="3024"/>
            <w:tcMar>
              <w:top w:w="80" w:type="dxa"/>
              <w:start w:w="90" w:type="dxa"/>
              <w:bottom w:w="80" w:type="dxa"/>
              <w:end w:w="90" w:type="dxa"/>
            </w:tcMar>
          </w:tcPr>
          <w:p>
            <w:r>
              <w:rPr>
                <w:sz w:val="16"/>
              </w:rPr>
              <w:t>Paper broker</w:t>
            </w:r>
          </w:p>
        </w:tc>
        <w:tc>
          <w:tcPr>
            <w:tcW w:type="dxa" w:w="4752"/>
            <w:tcMar>
              <w:top w:w="80" w:type="dxa"/>
              <w:start w:w="90" w:type="dxa"/>
              <w:bottom w:w="80" w:type="dxa"/>
              <w:end w:w="90" w:type="dxa"/>
            </w:tcMar>
          </w:tcPr>
          <w:p>
            <w:r>
              <w:rPr>
                <w:sz w:val="16"/>
              </w:rPr>
              <w:t>IBKR Paper opcional</w:t>
            </w:r>
          </w:p>
        </w:tc>
        <w:tc>
          <w:tcPr>
            <w:tcW w:type="dxa" w:w="3168"/>
            <w:tcMar>
              <w:top w:w="80" w:type="dxa"/>
              <w:start w:w="90" w:type="dxa"/>
              <w:bottom w:w="80" w:type="dxa"/>
              <w:end w:w="90" w:type="dxa"/>
            </w:tcMar>
          </w:tcPr>
          <w:p>
            <w:r>
              <w:rPr>
                <w:sz w:val="16"/>
              </w:rPr>
              <w:t>Depende de cuenta/market data; no requerido para 4A</w:t>
            </w:r>
          </w:p>
        </w:tc>
      </w:tr>
    </w:tbl>
    <w:p/>
    <w:p>
      <w:pPr>
        <w:pStyle w:val="Heading1"/>
      </w:pPr>
      <w:r>
        <w:t>111. Referencias tecnicas nuevas para Etapa 4</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4032"/>
            <w:shd w:fill="D9EAF7"/>
            <w:tcMar>
              <w:top w:w="80" w:type="dxa"/>
              <w:start w:w="90" w:type="dxa"/>
              <w:bottom w:w="80" w:type="dxa"/>
              <w:end w:w="90" w:type="dxa"/>
            </w:tcMar>
            <w:vAlign w:val="center"/>
          </w:tcPr>
          <w:p>
            <w:pPr>
              <w:jc w:val="center"/>
            </w:pPr>
            <w:r>
              <w:rPr>
                <w:b/>
                <w:sz w:val="16"/>
              </w:rPr>
              <w:t>Tema</w:t>
            </w:r>
          </w:p>
        </w:tc>
        <w:tc>
          <w:tcPr>
            <w:tcW w:type="dxa" w:w="6912"/>
            <w:shd w:fill="D9EAF7"/>
            <w:tcMar>
              <w:top w:w="80" w:type="dxa"/>
              <w:start w:w="90" w:type="dxa"/>
              <w:bottom w:w="80" w:type="dxa"/>
              <w:end w:w="90" w:type="dxa"/>
            </w:tcMar>
            <w:vAlign w:val="center"/>
          </w:tcPr>
          <w:p>
            <w:pPr>
              <w:jc w:val="center"/>
            </w:pPr>
            <w:r>
              <w:rPr>
                <w:b/>
                <w:sz w:val="16"/>
              </w:rPr>
              <w:t>Fuente oficial</w:t>
            </w:r>
          </w:p>
        </w:tc>
      </w:tr>
      <w:tr>
        <w:tc>
          <w:tcPr>
            <w:tcW w:type="dxa" w:w="4032"/>
            <w:tcMar>
              <w:top w:w="80" w:type="dxa"/>
              <w:start w:w="90" w:type="dxa"/>
              <w:bottom w:w="80" w:type="dxa"/>
              <w:end w:w="90" w:type="dxa"/>
            </w:tcMar>
          </w:tcPr>
          <w:p>
            <w:r>
              <w:rPr>
                <w:sz w:val="16"/>
              </w:rPr>
              <w:t>IBKR Paper Trading limitations</w:t>
            </w:r>
          </w:p>
        </w:tc>
        <w:tc>
          <w:tcPr>
            <w:tcW w:type="dxa" w:w="6912"/>
            <w:tcMar>
              <w:top w:w="80" w:type="dxa"/>
              <w:start w:w="90" w:type="dxa"/>
              <w:bottom w:w="80" w:type="dxa"/>
              <w:end w:w="90" w:type="dxa"/>
            </w:tcMar>
          </w:tcPr>
          <w:p>
            <w:r>
              <w:rPr>
                <w:sz w:val="16"/>
              </w:rPr>
              <w:t>https://www.interactivebrokers.com/docs/tws-api/doc/notes-limitations/limitations/paper-trading</w:t>
            </w:r>
          </w:p>
        </w:tc>
      </w:tr>
      <w:tr>
        <w:tc>
          <w:tcPr>
            <w:tcW w:type="dxa" w:w="4032"/>
            <w:tcMar>
              <w:top w:w="80" w:type="dxa"/>
              <w:start w:w="90" w:type="dxa"/>
              <w:bottom w:w="80" w:type="dxa"/>
              <w:end w:w="90" w:type="dxa"/>
            </w:tcMar>
          </w:tcPr>
          <w:p>
            <w:r>
              <w:rPr>
                <w:sz w:val="16"/>
              </w:rPr>
              <w:t>IBKR OrderStatus fields</w:t>
            </w:r>
          </w:p>
        </w:tc>
        <w:tc>
          <w:tcPr>
            <w:tcW w:type="dxa" w:w="6912"/>
            <w:tcMar>
              <w:top w:w="80" w:type="dxa"/>
              <w:start w:w="90" w:type="dxa"/>
              <w:bottom w:w="80" w:type="dxa"/>
              <w:end w:w="90" w:type="dxa"/>
            </w:tcMar>
          </w:tcPr>
          <w:p>
            <w:r>
              <w:rPr>
                <w:sz w:val="16"/>
              </w:rPr>
              <w:t>https://www.interactivebrokers.com/docs/tws-api/protobuf/order-status</w:t>
            </w:r>
          </w:p>
        </w:tc>
      </w:tr>
      <w:tr>
        <w:tc>
          <w:tcPr>
            <w:tcW w:type="dxa" w:w="4032"/>
            <w:tcMar>
              <w:top w:w="80" w:type="dxa"/>
              <w:start w:w="90" w:type="dxa"/>
              <w:bottom w:w="80" w:type="dxa"/>
              <w:end w:w="90" w:type="dxa"/>
            </w:tcMar>
          </w:tcPr>
          <w:p>
            <w:r>
              <w:rPr>
                <w:sz w:val="16"/>
              </w:rPr>
              <w:t>IBKR Bracket Orders</w:t>
            </w:r>
          </w:p>
        </w:tc>
        <w:tc>
          <w:tcPr>
            <w:tcW w:type="dxa" w:w="6912"/>
            <w:tcMar>
              <w:top w:w="80" w:type="dxa"/>
              <w:start w:w="90" w:type="dxa"/>
              <w:bottom w:w="80" w:type="dxa"/>
              <w:end w:w="90" w:type="dxa"/>
            </w:tcMar>
          </w:tcPr>
          <w:p>
            <w:r>
              <w:rPr>
                <w:sz w:val="16"/>
              </w:rPr>
              <w:t>https://www.interactivebrokers.com/docs/general/order-types/complex-orders/bracket-orders</w:t>
            </w:r>
          </w:p>
        </w:tc>
      </w:tr>
      <w:tr>
        <w:tc>
          <w:tcPr>
            <w:tcW w:type="dxa" w:w="4032"/>
            <w:tcMar>
              <w:top w:w="80" w:type="dxa"/>
              <w:start w:w="90" w:type="dxa"/>
              <w:bottom w:w="80" w:type="dxa"/>
              <w:end w:w="90" w:type="dxa"/>
            </w:tcMar>
          </w:tcPr>
          <w:p>
            <w:r>
              <w:rPr>
                <w:sz w:val="16"/>
              </w:rPr>
              <w:t>IBKR order placement callbacks</w:t>
            </w:r>
          </w:p>
        </w:tc>
        <w:tc>
          <w:tcPr>
            <w:tcW w:type="dxa" w:w="6912"/>
            <w:tcMar>
              <w:top w:w="80" w:type="dxa"/>
              <w:start w:w="90" w:type="dxa"/>
              <w:bottom w:w="80" w:type="dxa"/>
              <w:end w:w="90" w:type="dxa"/>
            </w:tcMar>
          </w:tcPr>
          <w:p>
            <w:r>
              <w:rPr>
                <w:sz w:val="16"/>
              </w:rPr>
              <w:t>https://www.interactivebrokers.com/docs/tws-api/doc/orders/place-order/order-placement-considerations</w:t>
            </w:r>
          </w:p>
        </w:tc>
      </w:tr>
      <w:tr>
        <w:tc>
          <w:tcPr>
            <w:tcW w:type="dxa" w:w="4032"/>
            <w:tcMar>
              <w:top w:w="80" w:type="dxa"/>
              <w:start w:w="90" w:type="dxa"/>
              <w:bottom w:w="80" w:type="dxa"/>
              <w:end w:w="90" w:type="dxa"/>
            </w:tcMar>
          </w:tcPr>
          <w:p>
            <w:r>
              <w:rPr>
                <w:sz w:val="16"/>
              </w:rPr>
              <w:t>IBKR Execution fields</w:t>
            </w:r>
          </w:p>
        </w:tc>
        <w:tc>
          <w:tcPr>
            <w:tcW w:type="dxa" w:w="6912"/>
            <w:tcMar>
              <w:top w:w="80" w:type="dxa"/>
              <w:start w:w="90" w:type="dxa"/>
              <w:bottom w:w="80" w:type="dxa"/>
              <w:end w:w="90" w:type="dxa"/>
            </w:tcMar>
          </w:tcPr>
          <w:p>
            <w:r>
              <w:rPr>
                <w:sz w:val="16"/>
              </w:rPr>
              <w:t>https://www.interactivebrokers.com/docs/tws-api/ref/execution</w:t>
            </w:r>
          </w:p>
        </w:tc>
      </w:tr>
      <w:tr>
        <w:tc>
          <w:tcPr>
            <w:tcW w:type="dxa" w:w="4032"/>
            <w:tcMar>
              <w:top w:w="80" w:type="dxa"/>
              <w:start w:w="90" w:type="dxa"/>
              <w:bottom w:w="80" w:type="dxa"/>
              <w:end w:w="90" w:type="dxa"/>
            </w:tcMar>
          </w:tcPr>
          <w:p>
            <w:r>
              <w:rPr>
                <w:sz w:val="16"/>
              </w:rPr>
              <w:t>DuckDB Parquet</w:t>
            </w:r>
          </w:p>
        </w:tc>
        <w:tc>
          <w:tcPr>
            <w:tcW w:type="dxa" w:w="6912"/>
            <w:tcMar>
              <w:top w:w="80" w:type="dxa"/>
              <w:start w:w="90" w:type="dxa"/>
              <w:bottom w:w="80" w:type="dxa"/>
              <w:end w:w="90" w:type="dxa"/>
            </w:tcMar>
          </w:tcPr>
          <w:p>
            <w:r>
              <w:rPr>
                <w:sz w:val="16"/>
              </w:rPr>
              <w:t>https://duckdb.org/docs/stable/data/parquet/overview</w:t>
            </w:r>
          </w:p>
        </w:tc>
      </w:tr>
    </w:tbl>
    <w:p/>
    <w:p>
      <w:pPr>
        <w:pStyle w:val="BodyText"/>
      </w:pPr>
      <w:r>
        <w:t>Las capacidades, precios y condiciones de terceros pueden cambiar. Antes de habilitar Paper/Live, volver a verificar la documentacion oficial vigente y registrar provider/tier/version en configuracion.</w:t>
      </w:r>
    </w:p>
    <w:p>
      <w:r>
        <w:br w:type="page"/>
      </w:r>
    </w:p>
    <w:p>
      <w:pPr>
        <w:pStyle w:val="Heading1"/>
      </w:pPr>
      <w:r>
        <w:t>112. ETAPA 5 - Controlled Live Trading [PLANTILLA FUTURA]</w:t>
      </w:r>
    </w:p>
    <w:tbl>
      <w:tblPr>
        <w:tblStyle w:val="TableGrid"/>
        <w:tblW w:type="auto" w:w="0"/>
        <w:jc w:val="center"/>
        <w:tblLook w:firstColumn="1" w:firstRow="1" w:lastColumn="0" w:lastRow="0" w:noHBand="0" w:noVBand="1" w:val="04A0"/>
      </w:tblPr>
      <w:tblGrid>
        <w:gridCol w:w="10224"/>
      </w:tblGrid>
      <w:tr>
        <w:tc>
          <w:tcPr>
            <w:tcW w:type="dxa" w:w="10224"/>
            <w:shd w:fill="FCE4D6"/>
            <w:tcMar>
              <w:top w:w="100" w:type="dxa"/>
              <w:start w:w="130" w:type="dxa"/>
              <w:bottom w:w="100" w:type="dxa"/>
              <w:end w:w="130" w:type="dxa"/>
            </w:tcMar>
          </w:tcPr>
          <w:p>
            <w:r>
              <w:rPr>
                <w:b/>
              </w:rPr>
              <w:t>Estado</w:t>
              <w:br/>
            </w:r>
            <w:r>
              <w:t>TEMPLATE / NOT IMPLEMENTED. Esta seccion define contratos y barreras, pero no debe implementarse ni habilitar capital real durante el desarrollo de Etapa 6.</w:t>
            </w:r>
          </w:p>
        </w:tc>
      </w:tr>
    </w:tbl>
    <w:p/>
    <w:p>
      <w:pPr>
        <w:pStyle w:val="BodyText"/>
      </w:pPr>
      <w:r>
        <w:t>Etapa 5 representa la eventual conexion con un broker real. Su objetivo futuro sera ejecutar exclusivamente ChampionReleases validados por Etapa 6, utilizando los mismos TradePlans y controles ya probados en Shadow/Paper. No reabre discovery, analysis ni planning.</w:t>
      </w:r>
    </w:p>
    <w:p>
      <w:pPr>
        <w:pStyle w:val="Heading2"/>
      </w:pPr>
      <w:r>
        <w:t>112.1 Contrato de entrada futuro</w:t>
      </w:r>
    </w:p>
    <w:tbl>
      <w:tblPr>
        <w:tblStyle w:val="TableGrid"/>
        <w:tblW w:type="auto" w:w="0"/>
        <w:jc w:val="center"/>
        <w:tblLook w:firstColumn="1" w:firstRow="1" w:lastColumn="0" w:lastRow="0" w:noHBand="0" w:noVBand="1" w:val="04A0"/>
      </w:tblPr>
      <w:tblGrid>
        <w:gridCol w:w="10224"/>
      </w:tblGrid>
      <w:tr>
        <w:tc>
          <w:tcPr>
            <w:tcW w:type="dxa" w:w="10224"/>
            <w:shd w:fill="F4F6F8"/>
            <w:tcMar>
              <w:top w:w="90" w:type="dxa"/>
              <w:start w:w="120" w:type="dxa"/>
              <w:bottom w:w="90" w:type="dxa"/>
              <w:end w:w="120" w:type="dxa"/>
            </w:tcMar>
          </w:tcPr>
          <w:p>
            <w:pPr>
              <w:jc w:val="left"/>
            </w:pPr>
            <w:r>
              <w:rPr>
                <w:rFonts w:ascii="Consolas" w:hAnsi="Consolas"/>
                <w:sz w:val="16"/>
              </w:rPr>
              <w:t>ChampionRelease</w:t>
              <w:br/>
              <w:t xml:space="preserve">  + LiveApprovalManifest</w:t>
              <w:br/>
              <w:t xml:space="preserve">  + TradePlan</w:t>
              <w:br/>
              <w:t xml:space="preserve">  + RiskGuard state</w:t>
              <w:br/>
              <w:t xml:space="preserve">  + Broker/account state</w:t>
              <w:br/>
              <w:t xml:space="preserve">        |</w:t>
              <w:br/>
              <w:t xml:space="preserve">        v</w:t>
              <w:br/>
              <w:t>Controlled Live Execution</w:t>
            </w:r>
          </w:p>
        </w:tc>
      </w:tr>
    </w:tbl>
    <w:p/>
    <w:p>
      <w:pPr>
        <w:pStyle w:val="ListBullet"/>
      </w:pPr>
      <w:r>
        <w:t>Solo una version con status=CHAMPION y live_approved=true puede ser elegible para Live.</w:t>
      </w:r>
    </w:p>
    <w:p>
      <w:pPr>
        <w:pStyle w:val="ListBullet"/>
      </w:pPr>
      <w:r>
        <w:t>DRAFT, HISTORICAL_TEST, SHADOW, CHALLENGER y PROMOTION_CANDIDATE nunca pueden generar ordenes reales.</w:t>
      </w:r>
    </w:p>
    <w:p>
      <w:pPr>
        <w:pStyle w:val="ListBullet"/>
      </w:pPr>
      <w:r>
        <w:t>La Etapa 5 debe leer el ChampionRelease activo; no seleccionar versiones por su cuenta.</w:t>
      </w:r>
    </w:p>
    <w:p>
      <w:pPr>
        <w:pStyle w:val="ListBullet"/>
      </w:pPr>
      <w:r>
        <w:t>RiskGuard, KillSwitch, broker reconciliation, idempotencia y recovery son obligatorios.</w:t>
      </w:r>
    </w:p>
    <w:p>
      <w:pPr>
        <w:pStyle w:val="ListBullet"/>
      </w:pPr>
      <w:r>
        <w:t>La activacion de capital real requerira un gate humano explicito y configuracion separada de ambientes.</w:t>
      </w:r>
    </w:p>
    <w:p>
      <w:pPr>
        <w:pStyle w:val="Heading2"/>
      </w:pPr>
      <w:r>
        <w:t>112.2 Componentes reservados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168"/>
            <w:shd w:fill="D9EAF7"/>
            <w:tcMar>
              <w:top w:w="80" w:type="dxa"/>
              <w:start w:w="90" w:type="dxa"/>
              <w:bottom w:w="80" w:type="dxa"/>
              <w:end w:w="90" w:type="dxa"/>
            </w:tcMar>
            <w:vAlign w:val="center"/>
          </w:tcPr>
          <w:p>
            <w:pPr>
              <w:jc w:val="center"/>
            </w:pPr>
            <w:r>
              <w:rPr>
                <w:b/>
                <w:sz w:val="16"/>
              </w:rPr>
              <w:t>Componente futuro</w:t>
            </w:r>
          </w:p>
        </w:tc>
        <w:tc>
          <w:tcPr>
            <w:tcW w:type="dxa" w:w="5760"/>
            <w:shd w:fill="D9EAF7"/>
            <w:tcMar>
              <w:top w:w="80" w:type="dxa"/>
              <w:start w:w="90" w:type="dxa"/>
              <w:bottom w:w="80" w:type="dxa"/>
              <w:end w:w="90" w:type="dxa"/>
            </w:tcMar>
            <w:vAlign w:val="center"/>
          </w:tcPr>
          <w:p>
            <w:pPr>
              <w:jc w:val="center"/>
            </w:pPr>
            <w:r>
              <w:rPr>
                <w:b/>
                <w:sz w:val="16"/>
              </w:rPr>
              <w:t>Responsabilidad</w:t>
            </w:r>
          </w:p>
        </w:tc>
        <w:tc>
          <w:tcPr>
            <w:tcW w:type="dxa" w:w="1728"/>
            <w:shd w:fill="D9EAF7"/>
            <w:tcMar>
              <w:top w:w="80" w:type="dxa"/>
              <w:start w:w="90" w:type="dxa"/>
              <w:bottom w:w="80" w:type="dxa"/>
              <w:end w:w="90" w:type="dxa"/>
            </w:tcMar>
            <w:vAlign w:val="center"/>
          </w:tcPr>
          <w:p>
            <w:pPr>
              <w:jc w:val="center"/>
            </w:pPr>
            <w:r>
              <w:rPr>
                <w:b/>
                <w:sz w:val="16"/>
              </w:rPr>
              <w:t>Estado</w:t>
            </w:r>
          </w:p>
        </w:tc>
      </w:tr>
      <w:tr>
        <w:tc>
          <w:tcPr>
            <w:tcW w:type="dxa" w:w="3168"/>
            <w:tcMar>
              <w:top w:w="80" w:type="dxa"/>
              <w:start w:w="90" w:type="dxa"/>
              <w:bottom w:w="80" w:type="dxa"/>
              <w:end w:w="90" w:type="dxa"/>
            </w:tcMar>
          </w:tcPr>
          <w:p>
            <w:r>
              <w:rPr>
                <w:sz w:val="16"/>
              </w:rPr>
              <w:t>IBKRLiveBroker / LiveBrokerAdapter</w:t>
            </w:r>
          </w:p>
        </w:tc>
        <w:tc>
          <w:tcPr>
            <w:tcW w:type="dxa" w:w="5760"/>
            <w:tcMar>
              <w:top w:w="80" w:type="dxa"/>
              <w:start w:w="90" w:type="dxa"/>
              <w:bottom w:w="80" w:type="dxa"/>
              <w:end w:w="90" w:type="dxa"/>
            </w:tcMar>
          </w:tcPr>
          <w:p>
            <w:r>
              <w:rPr>
                <w:sz w:val="16"/>
              </w:rPr>
              <w:t>Ordenes, fills, positions, account/buying power reales.</w:t>
            </w:r>
          </w:p>
        </w:tc>
        <w:tc>
          <w:tcPr>
            <w:tcW w:type="dxa" w:w="1728"/>
            <w:tcMar>
              <w:top w:w="80" w:type="dxa"/>
              <w:start w:w="90" w:type="dxa"/>
              <w:bottom w:w="80" w:type="dxa"/>
              <w:end w:w="90" w:type="dxa"/>
            </w:tcMar>
          </w:tcPr>
          <w:p>
            <w:r>
              <w:rPr>
                <w:sz w:val="16"/>
              </w:rPr>
              <w:t>TEMPLATE</w:t>
            </w:r>
          </w:p>
        </w:tc>
      </w:tr>
      <w:tr>
        <w:tc>
          <w:tcPr>
            <w:tcW w:type="dxa" w:w="3168"/>
            <w:tcMar>
              <w:top w:w="80" w:type="dxa"/>
              <w:start w:w="90" w:type="dxa"/>
              <w:bottom w:w="80" w:type="dxa"/>
              <w:end w:w="90" w:type="dxa"/>
            </w:tcMar>
          </w:tcPr>
          <w:p>
            <w:r>
              <w:rPr>
                <w:sz w:val="16"/>
              </w:rPr>
              <w:t>LiveRiskGuard</w:t>
            </w:r>
          </w:p>
        </w:tc>
        <w:tc>
          <w:tcPr>
            <w:tcW w:type="dxa" w:w="5760"/>
            <w:tcMar>
              <w:top w:w="80" w:type="dxa"/>
              <w:start w:w="90" w:type="dxa"/>
              <w:bottom w:w="80" w:type="dxa"/>
              <w:end w:w="90" w:type="dxa"/>
            </w:tcMar>
          </w:tcPr>
          <w:p>
            <w:r>
              <w:rPr>
                <w:sz w:val="16"/>
              </w:rPr>
              <w:t>Limites por trade/dia/sector/correlacion/cuenta.</w:t>
            </w:r>
          </w:p>
        </w:tc>
        <w:tc>
          <w:tcPr>
            <w:tcW w:type="dxa" w:w="1728"/>
            <w:tcMar>
              <w:top w:w="80" w:type="dxa"/>
              <w:start w:w="90" w:type="dxa"/>
              <w:bottom w:w="80" w:type="dxa"/>
              <w:end w:w="90" w:type="dxa"/>
            </w:tcMar>
          </w:tcPr>
          <w:p>
            <w:r>
              <w:rPr>
                <w:sz w:val="16"/>
              </w:rPr>
              <w:t>TEMPLATE</w:t>
            </w:r>
          </w:p>
        </w:tc>
      </w:tr>
      <w:tr>
        <w:tc>
          <w:tcPr>
            <w:tcW w:type="dxa" w:w="3168"/>
            <w:tcMar>
              <w:top w:w="80" w:type="dxa"/>
              <w:start w:w="90" w:type="dxa"/>
              <w:bottom w:w="80" w:type="dxa"/>
              <w:end w:w="90" w:type="dxa"/>
            </w:tcMar>
          </w:tcPr>
          <w:p>
            <w:r>
              <w:rPr>
                <w:sz w:val="16"/>
              </w:rPr>
              <w:t>LiveKillSwitch</w:t>
            </w:r>
          </w:p>
        </w:tc>
        <w:tc>
          <w:tcPr>
            <w:tcW w:type="dxa" w:w="5760"/>
            <w:tcMar>
              <w:top w:w="80" w:type="dxa"/>
              <w:start w:w="90" w:type="dxa"/>
              <w:bottom w:w="80" w:type="dxa"/>
              <w:end w:w="90" w:type="dxa"/>
            </w:tcMar>
          </w:tcPr>
          <w:p>
            <w:r>
              <w:rPr>
                <w:sz w:val="16"/>
              </w:rPr>
              <w:t>Bloqueo inmediato y politicas de cierre seguras.</w:t>
            </w:r>
          </w:p>
        </w:tc>
        <w:tc>
          <w:tcPr>
            <w:tcW w:type="dxa" w:w="1728"/>
            <w:tcMar>
              <w:top w:w="80" w:type="dxa"/>
              <w:start w:w="90" w:type="dxa"/>
              <w:bottom w:w="80" w:type="dxa"/>
              <w:end w:w="90" w:type="dxa"/>
            </w:tcMar>
          </w:tcPr>
          <w:p>
            <w:r>
              <w:rPr>
                <w:sz w:val="16"/>
              </w:rPr>
              <w:t>TEMPLATE</w:t>
            </w:r>
          </w:p>
        </w:tc>
      </w:tr>
      <w:tr>
        <w:tc>
          <w:tcPr>
            <w:tcW w:type="dxa" w:w="3168"/>
            <w:tcMar>
              <w:top w:w="80" w:type="dxa"/>
              <w:start w:w="90" w:type="dxa"/>
              <w:bottom w:w="80" w:type="dxa"/>
              <w:end w:w="90" w:type="dxa"/>
            </w:tcMar>
          </w:tcPr>
          <w:p>
            <w:r>
              <w:rPr>
                <w:sz w:val="16"/>
              </w:rPr>
              <w:t>BrokerReconciliation</w:t>
            </w:r>
          </w:p>
        </w:tc>
        <w:tc>
          <w:tcPr>
            <w:tcW w:type="dxa" w:w="5760"/>
            <w:tcMar>
              <w:top w:w="80" w:type="dxa"/>
              <w:start w:w="90" w:type="dxa"/>
              <w:bottom w:w="80" w:type="dxa"/>
              <w:end w:w="90" w:type="dxa"/>
            </w:tcMar>
          </w:tcPr>
          <w:p>
            <w:r>
              <w:rPr>
                <w:sz w:val="16"/>
              </w:rPr>
              <w:t>Reconstruir estado real tras reconnect/restart.</w:t>
            </w:r>
          </w:p>
        </w:tc>
        <w:tc>
          <w:tcPr>
            <w:tcW w:type="dxa" w:w="1728"/>
            <w:tcMar>
              <w:top w:w="80" w:type="dxa"/>
              <w:start w:w="90" w:type="dxa"/>
              <w:bottom w:w="80" w:type="dxa"/>
              <w:end w:w="90" w:type="dxa"/>
            </w:tcMar>
          </w:tcPr>
          <w:p>
            <w:r>
              <w:rPr>
                <w:sz w:val="16"/>
              </w:rPr>
              <w:t>TEMPLATE</w:t>
            </w:r>
          </w:p>
        </w:tc>
      </w:tr>
      <w:tr>
        <w:tc>
          <w:tcPr>
            <w:tcW w:type="dxa" w:w="3168"/>
            <w:tcMar>
              <w:top w:w="80" w:type="dxa"/>
              <w:start w:w="90" w:type="dxa"/>
              <w:bottom w:w="80" w:type="dxa"/>
              <w:end w:w="90" w:type="dxa"/>
            </w:tcMar>
          </w:tcPr>
          <w:p>
            <w:r>
              <w:rPr>
                <w:sz w:val="16"/>
              </w:rPr>
              <w:t>LiveAuditLog</w:t>
            </w:r>
          </w:p>
        </w:tc>
        <w:tc>
          <w:tcPr>
            <w:tcW w:type="dxa" w:w="5760"/>
            <w:tcMar>
              <w:top w:w="80" w:type="dxa"/>
              <w:start w:w="90" w:type="dxa"/>
              <w:bottom w:w="80" w:type="dxa"/>
              <w:end w:w="90" w:type="dxa"/>
            </w:tcMar>
          </w:tcPr>
          <w:p>
            <w:r>
              <w:rPr>
                <w:sz w:val="16"/>
              </w:rPr>
              <w:t>Auditoria inmutable de decision -&gt; orden -&gt; fill -&gt; posicion.</w:t>
            </w:r>
          </w:p>
        </w:tc>
        <w:tc>
          <w:tcPr>
            <w:tcW w:type="dxa" w:w="1728"/>
            <w:tcMar>
              <w:top w:w="80" w:type="dxa"/>
              <w:start w:w="90" w:type="dxa"/>
              <w:bottom w:w="80" w:type="dxa"/>
              <w:end w:w="90" w:type="dxa"/>
            </w:tcMar>
          </w:tcPr>
          <w:p>
            <w:r>
              <w:rPr>
                <w:sz w:val="16"/>
              </w:rPr>
              <w:t>TEMPLATE</w:t>
            </w:r>
          </w:p>
        </w:tc>
      </w:tr>
      <w:tr>
        <w:tc>
          <w:tcPr>
            <w:tcW w:type="dxa" w:w="3168"/>
            <w:tcMar>
              <w:top w:w="80" w:type="dxa"/>
              <w:start w:w="90" w:type="dxa"/>
              <w:bottom w:w="80" w:type="dxa"/>
              <w:end w:w="90" w:type="dxa"/>
            </w:tcMar>
          </w:tcPr>
          <w:p>
            <w:r>
              <w:rPr>
                <w:sz w:val="16"/>
              </w:rPr>
              <w:t>CapitalScalingPolicy</w:t>
            </w:r>
          </w:p>
        </w:tc>
        <w:tc>
          <w:tcPr>
            <w:tcW w:type="dxa" w:w="5760"/>
            <w:tcMar>
              <w:top w:w="80" w:type="dxa"/>
              <w:start w:w="90" w:type="dxa"/>
              <w:bottom w:w="80" w:type="dxa"/>
              <w:end w:w="90" w:type="dxa"/>
            </w:tcMar>
          </w:tcPr>
          <w:p>
            <w:r>
              <w:rPr>
                <w:sz w:val="16"/>
              </w:rPr>
              <w:t>Escalado gradual condicionado a evidencia.</w:t>
            </w:r>
          </w:p>
        </w:tc>
        <w:tc>
          <w:tcPr>
            <w:tcW w:type="dxa" w:w="1728"/>
            <w:tcMar>
              <w:top w:w="80" w:type="dxa"/>
              <w:start w:w="90" w:type="dxa"/>
              <w:bottom w:w="80" w:type="dxa"/>
              <w:end w:w="90" w:type="dxa"/>
            </w:tcMar>
          </w:tcPr>
          <w:p>
            <w:r>
              <w:rPr>
                <w:sz w:val="16"/>
              </w:rPr>
              <w:t>TEMPLATE</w:t>
            </w:r>
          </w:p>
        </w:tc>
      </w:tr>
    </w:tbl>
    <w:p/>
    <w:p>
      <w:pPr>
        <w:pStyle w:val="Heading2"/>
      </w:pPr>
      <w:r>
        <w:t>112.3 Gate de activacion de Etapa 5</w:t>
      </w:r>
    </w:p>
    <w:p>
      <w:pPr>
        <w:pStyle w:val="BodyText"/>
      </w:pPr>
      <w:r>
        <w:t>Los valores concretos se definiran cuando exista evidencia real de Etapas 1-4 y 6. El documento solo fija las categorias de gate.</w:t>
      </w:r>
    </w:p>
    <w:p>
      <w:pPr>
        <w:pStyle w:val="ListBullet"/>
      </w:pPr>
      <w:r>
        <w:t>Muestra Shadow/Paper suficiente y representativa.</w:t>
      </w:r>
    </w:p>
    <w:p>
      <w:pPr>
        <w:pStyle w:val="ListBullet"/>
      </w:pPr>
      <w:r>
        <w:t>Expected Value positivo y estable en ventanas rolling.</w:t>
      </w:r>
    </w:p>
    <w:p>
      <w:pPr>
        <w:pStyle w:val="ListBullet"/>
      </w:pPr>
      <w:r>
        <w:t>Drawdown dentro de limites previamente aceptados.</w:t>
      </w:r>
    </w:p>
    <w:p>
      <w:pPr>
        <w:pStyle w:val="ListBullet"/>
      </w:pPr>
      <w:r>
        <w:t>Risk violations = 0 en el periodo de validacion exigido.</w:t>
      </w:r>
    </w:p>
    <w:p>
      <w:pPr>
        <w:pStyle w:val="ListBullet"/>
      </w:pPr>
      <w:r>
        <w:t>Execution/reconciliation/KillSwitch probados con fallos simulados.</w:t>
      </w:r>
    </w:p>
    <w:p>
      <w:pPr>
        <w:pStyle w:val="ListBullet"/>
      </w:pPr>
      <w:r>
        <w:t>ChampionRelease estable y sin drift CRITICAL.</w:t>
      </w:r>
    </w:p>
    <w:p>
      <w:pPr>
        <w:pStyle w:val="ListBullet"/>
      </w:pPr>
      <w:r>
        <w:t>Rollback operativo y versiones reproducibles.</w:t>
      </w:r>
    </w:p>
    <w:p>
      <w:pPr>
        <w:pStyle w:val="ListBullet"/>
      </w:pPr>
      <w:r>
        <w:t>Aprobacion humana explicita para el ambiente Live.</w:t>
      </w:r>
    </w:p>
    <w:tbl>
      <w:tblPr>
        <w:tblStyle w:val="TableGrid"/>
        <w:tblW w:type="auto" w:w="0"/>
        <w:jc w:val="center"/>
        <w:tblLook w:firstColumn="1" w:firstRow="1" w:lastColumn="0" w:lastRow="0" w:noHBand="0" w:noVBand="1" w:val="04A0"/>
      </w:tblPr>
      <w:tblGrid>
        <w:gridCol w:w="10224"/>
      </w:tblGrid>
      <w:tr>
        <w:tc>
          <w:tcPr>
            <w:tcW w:type="dxa" w:w="10224"/>
            <w:shd w:fill="FFF2CC"/>
            <w:tcMar>
              <w:top w:w="100" w:type="dxa"/>
              <w:start w:w="130" w:type="dxa"/>
              <w:bottom w:w="100" w:type="dxa"/>
              <w:end w:w="130" w:type="dxa"/>
            </w:tcMar>
          </w:tcPr>
          <w:p>
            <w:r>
              <w:rPr>
                <w:b/>
              </w:rPr>
              <w:t>Principio de seguridad</w:t>
              <w:br/>
            </w:r>
            <w:r>
              <w:t>Etapa 5 no se construye como “otro cerebro”. El broker ejecuta; las decisiones vienen de las etapas anteriores y la version autorizada viene de Governance.</w:t>
            </w:r>
          </w:p>
        </w:tc>
      </w:tr>
    </w:tbl>
    <w:p/>
    <w:p>
      <w:r>
        <w:br w:type="page"/>
      </w:r>
    </w:p>
    <w:p>
      <w:pPr>
        <w:pStyle w:val="Heading1"/>
      </w:pPr>
      <w:r>
        <w:t>113. ETAPA 6 - Optimization, Experimentation &amp; Governance</w:t>
      </w:r>
    </w:p>
    <w:p>
      <w:pPr>
        <w:pStyle w:val="BodyText"/>
      </w:pPr>
      <w:r>
        <w:t>Etapa 6 permite mejorar el bot de forma continua sin poner en riesgo la version estable. Su unidad central es la comparacion Champion/Challenger sobre los mismos DecisionContexts, primero en historico y luego en Shadow Live. Ningun Challenger puede alterar produccion hasta superar gates y ser promovido explicitamente.</w:t>
      </w:r>
    </w:p>
    <w:tbl>
      <w:tblPr>
        <w:tblStyle w:val="TableGrid"/>
        <w:tblW w:type="auto" w:w="0"/>
        <w:jc w:val="center"/>
        <w:tblLook w:firstColumn="1" w:firstRow="1" w:lastColumn="0" w:lastRow="0" w:noHBand="0" w:noVBand="1" w:val="04A0"/>
      </w:tblPr>
      <w:tblGrid>
        <w:gridCol w:w="10224"/>
      </w:tblGrid>
      <w:tr>
        <w:tc>
          <w:tcPr>
            <w:tcW w:type="dxa" w:w="10224"/>
            <w:shd w:fill="F4F6F8"/>
            <w:tcMar>
              <w:top w:w="90" w:type="dxa"/>
              <w:start w:w="120" w:type="dxa"/>
              <w:bottom w:w="90" w:type="dxa"/>
              <w:end w:w="120" w:type="dxa"/>
            </w:tcMar>
          </w:tcPr>
          <w:p>
            <w:pPr>
              <w:jc w:val="left"/>
            </w:pPr>
            <w:r>
              <w:rPr>
                <w:rFonts w:ascii="Consolas" w:hAnsi="Consolas"/>
                <w:sz w:val="16"/>
              </w:rPr>
              <w:t>ETAPA 1-4</w:t>
              <w:br/>
              <w:t>Data + Intelligence + TradePlan + Outcomes</w:t>
              <w:br/>
              <w:t xml:space="preserve">        |</w:t>
              <w:br/>
              <w:t xml:space="preserve">        v</w:t>
              <w:br/>
              <w:t>ETAPA 6</w:t>
              <w:br/>
              <w:t>Experiment -&gt; Historical Gate -&gt; Shadow Gate -&gt; Compare -&gt; Promotion -&gt; ChampionRelease</w:t>
              <w:br/>
              <w:t xml:space="preserve">        |</w:t>
              <w:br/>
              <w:t xml:space="preserve">        +--&gt; Experience / Drift / Cost-Value / Validated Learning</w:t>
              <w:br/>
              <w:t xml:space="preserve">        |</w:t>
              <w:br/>
              <w:t xml:space="preserve">        v</w:t>
              <w:br/>
              <w:t>ETAPA 5 TEMPLATE</w:t>
              <w:br/>
              <w:t>solo ChampionRelease aprobado</w:t>
            </w:r>
          </w:p>
        </w:tc>
      </w:tr>
    </w:tbl>
    <w:p/>
    <w:p>
      <w:pPr>
        <w:pStyle w:val="Heading2"/>
      </w:pPr>
      <w:r>
        <w:t>113.1 Objetivos funcionales</w:t>
      </w:r>
    </w:p>
    <w:p>
      <w:pPr>
        <w:pStyle w:val="ListBullet"/>
      </w:pPr>
      <w:r>
        <w:t>Versionar estrategias, features, scores, risk models, stop planners, target planners y configuraciones.</w:t>
      </w:r>
    </w:p>
    <w:p>
      <w:pPr>
        <w:pStyle w:val="ListBullet"/>
      </w:pPr>
      <w:r>
        <w:t>Ejecutar experimentos historicos pareados Champion vs Challenger.</w:t>
      </w:r>
    </w:p>
    <w:p>
      <w:pPr>
        <w:pStyle w:val="ListBullet"/>
      </w:pPr>
      <w:r>
        <w:t>Promover solo los mejores challengers al Shadow Live para ahorrar recursos.</w:t>
      </w:r>
    </w:p>
    <w:p>
      <w:pPr>
        <w:pStyle w:val="ListBullet"/>
      </w:pPr>
      <w:r>
        <w:t>Comparar Expected Value, drawdown, DecisionScore, robustez, frecuencia, costo y estabilidad.</w:t>
      </w:r>
    </w:p>
    <w:p>
      <w:pPr>
        <w:pStyle w:val="ListBullet"/>
      </w:pPr>
      <w:r>
        <w:t>Crear PromotionCandidates; la promocion V1 siempre es manual.</w:t>
      </w:r>
    </w:p>
    <w:p>
      <w:pPr>
        <w:pStyle w:val="ListBullet"/>
      </w:pPr>
      <w:r>
        <w:t>Mantener rollback inmediato hacia Champions previos.</w:t>
      </w:r>
    </w:p>
    <w:p>
      <w:pPr>
        <w:pStyle w:val="ListBullet"/>
      </w:pPr>
      <w:r>
        <w:t>Detectar drift de estrategia, feature, fuente, execution o regimen.</w:t>
      </w:r>
    </w:p>
    <w:p>
      <w:pPr>
        <w:pStyle w:val="ListBullet"/>
      </w:pPr>
      <w:r>
        <w:t>Medir valor incremental por CPU/RAM/latencia/costo externo.</w:t>
      </w:r>
    </w:p>
    <w:p>
      <w:pPr>
        <w:pStyle w:val="ListBullet"/>
      </w:pPr>
      <w:r>
        <w:t>Transformar experiencia agregada en CandidateLessons y ValidatedLessons sin auto-overfitting.</w:t>
      </w:r>
    </w:p>
    <w:p>
      <w:pPr>
        <w:pStyle w:val="ListBullet"/>
      </w:pPr>
      <w:r>
        <w:t>Generar un ChampionRelease reproducible para la futura Etapa 5.</w:t>
      </w:r>
    </w:p>
    <w:p>
      <w:pPr>
        <w:pStyle w:val="Heading2"/>
      </w:pPr>
      <w:r>
        <w:t>113.2 No objetivos V1</w:t>
      </w:r>
    </w:p>
    <w:p>
      <w:pPr>
        <w:pStyle w:val="ListBullet"/>
      </w:pPr>
      <w:r>
        <w:t>No permitir auto-promocion directa a Live.</w:t>
      </w:r>
    </w:p>
    <w:p>
      <w:pPr>
        <w:pStyle w:val="ListBullet"/>
      </w:pPr>
      <w:r>
        <w:t>No ejecutar decenas de challengers en todo el universo.</w:t>
      </w:r>
    </w:p>
    <w:p>
      <w:pPr>
        <w:pStyle w:val="ListBullet"/>
      </w:pPr>
      <w:r>
        <w:t>No duplicar Market Data ni recalcular features compartidas.</w:t>
      </w:r>
    </w:p>
    <w:p>
      <w:pPr>
        <w:pStyle w:val="ListBullet"/>
      </w:pPr>
      <w:r>
        <w:t>No usar IA para declarar ganador sin evidencia cuantitativa.</w:t>
      </w:r>
    </w:p>
    <w:p>
      <w:pPr>
        <w:pStyle w:val="ListBullet"/>
      </w:pPr>
      <w:r>
        <w:t>No introducir MLflow/Kubeflow/Airflow/Kafka/Spark/Kubernetes sin benchmarks que lo justifiquen.</w:t>
      </w:r>
    </w:p>
    <w:p>
      <w:pPr>
        <w:pStyle w:val="ListBullet"/>
      </w:pPr>
      <w:r>
        <w:t>No modificar Champion despues de una ganancia/perdida aislada.</w:t>
      </w:r>
    </w:p>
    <w:p>
      <w:pPr>
        <w:pStyle w:val="Heading1"/>
      </w:pPr>
      <w:r>
        <w:t>114. Arquitectura logica de Governance</w:t>
      </w:r>
    </w:p>
    <w:tbl>
      <w:tblPr>
        <w:tblStyle w:val="TableGrid"/>
        <w:tblW w:type="auto" w:w="0"/>
        <w:jc w:val="center"/>
        <w:tblLook w:firstColumn="1" w:firstRow="1" w:lastColumn="0" w:lastRow="0" w:noHBand="0" w:noVBand="1" w:val="04A0"/>
      </w:tblPr>
      <w:tblGrid>
        <w:gridCol w:w="10224"/>
      </w:tblGrid>
      <w:tr>
        <w:tc>
          <w:tcPr>
            <w:tcW w:type="dxa" w:w="10224"/>
            <w:shd w:fill="F4F6F8"/>
            <w:tcMar>
              <w:top w:w="90" w:type="dxa"/>
              <w:start w:w="120" w:type="dxa"/>
              <w:bottom w:w="90" w:type="dxa"/>
              <w:end w:w="120" w:type="dxa"/>
            </w:tcMar>
          </w:tcPr>
          <w:p>
            <w:pPr>
              <w:jc w:val="left"/>
            </w:pPr>
            <w:r>
              <w:rPr>
                <w:rFonts w:ascii="Consolas" w:hAnsi="Consolas"/>
                <w:sz w:val="16"/>
              </w:rPr>
              <w:t>Market/Analysis data</w:t>
              <w:br/>
              <w:t xml:space="preserve">       |</w:t>
              <w:br/>
              <w:t xml:space="preserve">       v</w:t>
              <w:br/>
              <w:t>DecisionContext (immutable)</w:t>
              <w:br/>
              <w:t xml:space="preserve">       |</w:t>
              <w:br/>
              <w:t xml:space="preserve">       +-------------------+-------------------+</w:t>
              <w:br/>
              <w:t xml:space="preserve">       v                   v                   v</w:t>
              <w:br/>
              <w:t xml:space="preserve">   CHAMPION            CHALLENGER A        CHALLENGER B</w:t>
              <w:br/>
              <w:t xml:space="preserve">       |                   |                   |</w:t>
              <w:br/>
              <w:t xml:space="preserve">       v                   v                   v</w:t>
              <w:br/>
              <w:t xml:space="preserve">  Decision/Plan        ShadowDecision      ShadowDecision</w:t>
              <w:br/>
              <w:t xml:space="preserve">       |                   |                   |</w:t>
              <w:br/>
              <w:t xml:space="preserve">       +-------------------+-------------------+</w:t>
              <w:br/>
              <w:t xml:space="preserve">                           v</w:t>
              <w:br/>
              <w:t xml:space="preserve">                 Stage 4 OutcomeEvaluator</w:t>
              <w:br/>
              <w:t xml:space="preserve">                           |</w:t>
              <w:br/>
              <w:t xml:space="preserve">                           v</w:t>
              <w:br/>
              <w:t xml:space="preserve">                  ExperimentComparator</w:t>
              <w:br/>
              <w:t xml:space="preserve">                           |</w:t>
              <w:br/>
              <w:t xml:space="preserve">              +------------+-------------+</w:t>
              <w:br/>
              <w:t xml:space="preserve">              v                          v</w:t>
              <w:br/>
              <w:t xml:space="preserve">           REJECT                 PromotionCandidate</w:t>
              <w:br/>
              <w:t xml:space="preserve">                                         |</w:t>
              <w:br/>
              <w:t xml:space="preserve">                                   manual approval</w:t>
              <w:br/>
              <w:t xml:space="preserve">                                         v</w:t>
              <w:br/>
              <w:t xml:space="preserve">                                   NEW CHAMPION</w:t>
            </w:r>
          </w:p>
        </w:tc>
      </w:tr>
    </w:tbl>
    <w:p/>
    <w:p>
      <w:pPr>
        <w:pStyle w:val="BodyText"/>
      </w:pPr>
      <w:r>
        <w:t>Etapa 6 reutiliza los servicios de Etapas 2-4. No crea un segundo motor de mercado, un segundo Feature Engine ni un segundo OutcomeEvaluator.</w:t>
      </w:r>
    </w:p>
    <w:p>
      <w:pPr>
        <w:pStyle w:val="Heading1"/>
      </w:pPr>
      <w:r>
        <w:t>115. DecisionContext: comparacion justa y reproducible</w:t>
      </w:r>
    </w:p>
    <w:p>
      <w:pPr>
        <w:pStyle w:val="BodyText"/>
      </w:pPr>
      <w:r>
        <w:t>Todos los brazos de un experimento deben recibir exactamente la misma informacion disponible en decision-time. Esto permite comparaciones pareadas y evita que un challenger gane por haber visto datos diferentes.</w:t>
      </w:r>
    </w:p>
    <w:tbl>
      <w:tblPr>
        <w:tblStyle w:val="TableGrid"/>
        <w:tblW w:type="auto" w:w="0"/>
        <w:jc w:val="center"/>
        <w:tblLook w:firstColumn="1" w:firstRow="1" w:lastColumn="0" w:lastRow="0" w:noHBand="0" w:noVBand="1" w:val="04A0"/>
      </w:tblPr>
      <w:tblGrid>
        <w:gridCol w:w="10224"/>
      </w:tblGrid>
      <w:tr>
        <w:tc>
          <w:tcPr>
            <w:tcW w:type="dxa" w:w="10224"/>
            <w:shd w:fill="F4F6F8"/>
            <w:tcMar>
              <w:top w:w="90" w:type="dxa"/>
              <w:start w:w="120" w:type="dxa"/>
              <w:bottom w:w="90" w:type="dxa"/>
              <w:end w:w="120" w:type="dxa"/>
            </w:tcMar>
          </w:tcPr>
          <w:p>
            <w:pPr>
              <w:jc w:val="left"/>
            </w:pPr>
            <w:r>
              <w:rPr>
                <w:rFonts w:ascii="Consolas" w:hAnsi="Consolas"/>
                <w:sz w:val="16"/>
              </w:rPr>
              <w:t>DecisionContext {</w:t>
              <w:br/>
              <w:t xml:space="preserve">  context_id, symbol, timestamp,</w:t>
              <w:br/>
              <w:t xml:space="preserve">  market_snapshot_id, analysis_snapshot_id, feature_snapshot_id, actuality_snapshot_id,</w:t>
              <w:br/>
              <w:t xml:space="preserve">  market_regime, data_reliability,</w:t>
              <w:br/>
              <w:t xml:space="preserve">  available_knowledge_cutoff, experience_cutoff,</w:t>
              <w:br/>
              <w:t xml:space="preserve">  shared_feature_hash</w:t>
              <w:br/>
              <w:t>}</w:t>
            </w:r>
          </w:p>
        </w:tc>
      </w:tr>
    </w:tbl>
    <w:p/>
    <w:p>
      <w:pPr>
        <w:pStyle w:val="ListBullet"/>
      </w:pPr>
      <w:r>
        <w:t>El context es inmutable.</w:t>
      </w:r>
    </w:p>
    <w:p>
      <w:pPr>
        <w:pStyle w:val="ListBullet"/>
      </w:pPr>
      <w:r>
        <w:t>Los challengers pueden pedir features adicionales, pero nunca future data.</w:t>
      </w:r>
    </w:p>
    <w:p>
      <w:pPr>
        <w:pStyle w:val="ListBullet"/>
      </w:pPr>
      <w:r>
        <w:t>Guardar hashes/versions para reproducir el mismo context meses despues.</w:t>
      </w:r>
    </w:p>
    <w:p>
      <w:pPr>
        <w:pStyle w:val="Heading1"/>
      </w:pPr>
      <w:r>
        <w:t>116. Strategy / Component Version Registry</w:t>
      </w:r>
    </w:p>
    <w:p>
      <w:pPr>
        <w:pStyle w:val="BodyText"/>
      </w:pPr>
      <w:r>
        <w:t>No limitar el versionado a estrategias. Cualquier componente que pueda cambiar una decision debe poder participar como una version gobernada.</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3168"/>
            <w:shd w:fill="D9EAF7"/>
            <w:tcMar>
              <w:top w:w="80" w:type="dxa"/>
              <w:start w:w="90" w:type="dxa"/>
              <w:bottom w:w="80" w:type="dxa"/>
              <w:end w:w="90" w:type="dxa"/>
            </w:tcMar>
            <w:vAlign w:val="center"/>
          </w:tcPr>
          <w:p>
            <w:pPr>
              <w:jc w:val="center"/>
            </w:pPr>
            <w:r>
              <w:rPr>
                <w:b/>
                <w:sz w:val="16"/>
              </w:rPr>
              <w:t>Versionable</w:t>
            </w:r>
          </w:p>
        </w:tc>
        <w:tc>
          <w:tcPr>
            <w:tcW w:type="dxa" w:w="7488"/>
            <w:shd w:fill="D9EAF7"/>
            <w:tcMar>
              <w:top w:w="80" w:type="dxa"/>
              <w:start w:w="90" w:type="dxa"/>
              <w:bottom w:w="80" w:type="dxa"/>
              <w:end w:w="90" w:type="dxa"/>
            </w:tcMar>
            <w:vAlign w:val="center"/>
          </w:tcPr>
          <w:p>
            <w:pPr>
              <w:jc w:val="center"/>
            </w:pPr>
            <w:r>
              <w:rPr>
                <w:b/>
                <w:sz w:val="16"/>
              </w:rPr>
              <w:t>Ejemplos</w:t>
            </w:r>
          </w:p>
        </w:tc>
      </w:tr>
      <w:tr>
        <w:tc>
          <w:tcPr>
            <w:tcW w:type="dxa" w:w="3168"/>
            <w:tcMar>
              <w:top w:w="80" w:type="dxa"/>
              <w:start w:w="90" w:type="dxa"/>
              <w:bottom w:w="80" w:type="dxa"/>
              <w:end w:w="90" w:type="dxa"/>
            </w:tcMar>
          </w:tcPr>
          <w:p>
            <w:r>
              <w:rPr>
                <w:sz w:val="16"/>
              </w:rPr>
              <w:t>Strategy</w:t>
            </w:r>
          </w:p>
        </w:tc>
        <w:tc>
          <w:tcPr>
            <w:tcW w:type="dxa" w:w="7488"/>
            <w:tcMar>
              <w:top w:w="80" w:type="dxa"/>
              <w:start w:w="90" w:type="dxa"/>
              <w:bottom w:w="80" w:type="dxa"/>
              <w:end w:w="90" w:type="dxa"/>
            </w:tcMar>
          </w:tcPr>
          <w:p>
            <w:r>
              <w:rPr>
                <w:sz w:val="16"/>
              </w:rPr>
              <w:t>MomentumBreakout_V3, VWAPReclaim_V5</w:t>
            </w:r>
          </w:p>
        </w:tc>
      </w:tr>
      <w:tr>
        <w:tc>
          <w:tcPr>
            <w:tcW w:type="dxa" w:w="3168"/>
            <w:tcMar>
              <w:top w:w="80" w:type="dxa"/>
              <w:start w:w="90" w:type="dxa"/>
              <w:bottom w:w="80" w:type="dxa"/>
              <w:end w:w="90" w:type="dxa"/>
            </w:tcMar>
          </w:tcPr>
          <w:p>
            <w:r>
              <w:rPr>
                <w:sz w:val="16"/>
              </w:rPr>
              <w:t>Feature / FeatureSet</w:t>
            </w:r>
          </w:p>
        </w:tc>
        <w:tc>
          <w:tcPr>
            <w:tcW w:type="dxa" w:w="7488"/>
            <w:tcMar>
              <w:top w:w="80" w:type="dxa"/>
              <w:start w:w="90" w:type="dxa"/>
              <w:bottom w:w="80" w:type="dxa"/>
              <w:end w:w="90" w:type="dxa"/>
            </w:tcMar>
          </w:tcPr>
          <w:p>
            <w:r>
              <w:rPr>
                <w:sz w:val="16"/>
              </w:rPr>
              <w:t>RVOL_V2, FeatureSet_NoRSI_V1</w:t>
            </w:r>
          </w:p>
        </w:tc>
      </w:tr>
      <w:tr>
        <w:tc>
          <w:tcPr>
            <w:tcW w:type="dxa" w:w="3168"/>
            <w:tcMar>
              <w:top w:w="80" w:type="dxa"/>
              <w:start w:w="90" w:type="dxa"/>
              <w:bottom w:w="80" w:type="dxa"/>
              <w:end w:w="90" w:type="dxa"/>
            </w:tcMar>
          </w:tcPr>
          <w:p>
            <w:r>
              <w:rPr>
                <w:sz w:val="16"/>
              </w:rPr>
              <w:t>Scoring</w:t>
            </w:r>
          </w:p>
        </w:tc>
        <w:tc>
          <w:tcPr>
            <w:tcW w:type="dxa" w:w="7488"/>
            <w:tcMar>
              <w:top w:w="80" w:type="dxa"/>
              <w:start w:w="90" w:type="dxa"/>
              <w:bottom w:w="80" w:type="dxa"/>
              <w:end w:w="90" w:type="dxa"/>
            </w:tcMar>
          </w:tcPr>
          <w:p>
            <w:r>
              <w:rPr>
                <w:sz w:val="16"/>
              </w:rPr>
              <w:t>OpportunityScore_V4, CatalystScore_V3</w:t>
            </w:r>
          </w:p>
        </w:tc>
      </w:tr>
      <w:tr>
        <w:tc>
          <w:tcPr>
            <w:tcW w:type="dxa" w:w="3168"/>
            <w:tcMar>
              <w:top w:w="80" w:type="dxa"/>
              <w:start w:w="90" w:type="dxa"/>
              <w:bottom w:w="80" w:type="dxa"/>
              <w:end w:w="90" w:type="dxa"/>
            </w:tcMar>
          </w:tcPr>
          <w:p>
            <w:r>
              <w:rPr>
                <w:sz w:val="16"/>
              </w:rPr>
              <w:t>Trade planning</w:t>
            </w:r>
          </w:p>
        </w:tc>
        <w:tc>
          <w:tcPr>
            <w:tcW w:type="dxa" w:w="7488"/>
            <w:tcMar>
              <w:top w:w="80" w:type="dxa"/>
              <w:start w:w="90" w:type="dxa"/>
              <w:bottom w:w="80" w:type="dxa"/>
              <w:end w:w="90" w:type="dxa"/>
            </w:tcMar>
          </w:tcPr>
          <w:p>
            <w:r>
              <w:rPr>
                <w:sz w:val="16"/>
              </w:rPr>
              <w:t>EntryPlanner_V2, StopPlanner_ATR_V1, TargetPlanner_V3</w:t>
            </w:r>
          </w:p>
        </w:tc>
      </w:tr>
      <w:tr>
        <w:tc>
          <w:tcPr>
            <w:tcW w:type="dxa" w:w="3168"/>
            <w:tcMar>
              <w:top w:w="80" w:type="dxa"/>
              <w:start w:w="90" w:type="dxa"/>
              <w:bottom w:w="80" w:type="dxa"/>
              <w:end w:w="90" w:type="dxa"/>
            </w:tcMar>
          </w:tcPr>
          <w:p>
            <w:r>
              <w:rPr>
                <w:sz w:val="16"/>
              </w:rPr>
              <w:t>Risk</w:t>
            </w:r>
          </w:p>
        </w:tc>
        <w:tc>
          <w:tcPr>
            <w:tcW w:type="dxa" w:w="7488"/>
            <w:tcMar>
              <w:top w:w="80" w:type="dxa"/>
              <w:start w:w="90" w:type="dxa"/>
              <w:bottom w:w="80" w:type="dxa"/>
              <w:end w:w="90" w:type="dxa"/>
            </w:tcMar>
          </w:tcPr>
          <w:p>
            <w:r>
              <w:rPr>
                <w:sz w:val="16"/>
              </w:rPr>
              <w:t>RiskModel_V2, ClusterRisk_V1</w:t>
            </w:r>
          </w:p>
        </w:tc>
      </w:tr>
      <w:tr>
        <w:tc>
          <w:tcPr>
            <w:tcW w:type="dxa" w:w="3168"/>
            <w:tcMar>
              <w:top w:w="80" w:type="dxa"/>
              <w:start w:w="90" w:type="dxa"/>
              <w:bottom w:w="80" w:type="dxa"/>
              <w:end w:w="90" w:type="dxa"/>
            </w:tcMar>
          </w:tcPr>
          <w:p>
            <w:r>
              <w:rPr>
                <w:sz w:val="16"/>
              </w:rPr>
              <w:t>Source/AI config</w:t>
            </w:r>
          </w:p>
        </w:tc>
        <w:tc>
          <w:tcPr>
            <w:tcW w:type="dxa" w:w="7488"/>
            <w:tcMar>
              <w:top w:w="80" w:type="dxa"/>
              <w:start w:w="90" w:type="dxa"/>
              <w:bottom w:w="80" w:type="dxa"/>
              <w:end w:w="90" w:type="dxa"/>
            </w:tcMar>
          </w:tcPr>
          <w:p>
            <w:r>
              <w:rPr>
                <w:sz w:val="16"/>
              </w:rPr>
              <w:t>BaseSources_V1, WithSocial_V1, OllamaCritic_V1</w:t>
            </w:r>
          </w:p>
        </w:tc>
      </w:tr>
    </w:tbl>
    <w:p/>
    <w:tbl>
      <w:tblPr>
        <w:tblStyle w:val="TableGrid"/>
        <w:tblW w:type="auto" w:w="0"/>
        <w:jc w:val="center"/>
        <w:tblLook w:firstColumn="1" w:firstRow="1" w:lastColumn="0" w:lastRow="0" w:noHBand="0" w:noVBand="1" w:val="04A0"/>
      </w:tblPr>
      <w:tblGrid>
        <w:gridCol w:w="10224"/>
      </w:tblGrid>
      <w:tr>
        <w:tc>
          <w:tcPr>
            <w:tcW w:type="dxa" w:w="10224"/>
            <w:shd w:fill="F4F6F8"/>
            <w:tcMar>
              <w:top w:w="90" w:type="dxa"/>
              <w:start w:w="120" w:type="dxa"/>
              <w:bottom w:w="90" w:type="dxa"/>
              <w:end w:w="120" w:type="dxa"/>
            </w:tcMar>
          </w:tcPr>
          <w:p>
            <w:pPr>
              <w:jc w:val="left"/>
            </w:pPr>
            <w:r>
              <w:rPr>
                <w:rFonts w:ascii="Consolas" w:hAnsi="Consolas"/>
                <w:sz w:val="16"/>
              </w:rPr>
              <w:t>VersionRecord {</w:t>
              <w:br/>
              <w:t xml:space="preserve">  version_id, component_type, name, semantic_version, status,</w:t>
              <w:br/>
              <w:t xml:space="preserve">  parent_version_id, git_commit, config_hash, code_hash,</w:t>
              <w:br/>
              <w:t xml:space="preserve">  required_feature_versions[], created_at, created_by, description</w:t>
              <w:br/>
              <w:t>}</w:t>
              <w:br/>
              <w:br/>
              <w:t>status = DRAFT | HISTORICAL_TEST | SHADOW | CHALLENGER | PROMOTION_CANDIDATE | CHAMPION | SUSPENDED | ARCHIVED</w:t>
            </w:r>
          </w:p>
        </w:tc>
      </w:tr>
    </w:tbl>
    <w:p/>
    <w:p>
      <w:pPr>
        <w:pStyle w:val="Heading2"/>
      </w:pPr>
      <w:r>
        <w:t>116.1 Git + configuracion declarativa</w:t>
      </w:r>
    </w:p>
    <w:p>
      <w:pPr>
        <w:pStyle w:val="BodyText"/>
      </w:pPr>
      <w:r>
        <w:t>El codigo vive en Git. SQLite registra git_commit/config_hash. Para reducir duplicacion, los experimentos de parametros deben reutilizar el mismo codigo y cambiar configuracion declarativa.</w:t>
      </w:r>
    </w:p>
    <w:tbl>
      <w:tblPr>
        <w:tblStyle w:val="TableGrid"/>
        <w:tblW w:type="auto" w:w="0"/>
        <w:jc w:val="center"/>
        <w:tblLook w:firstColumn="1" w:firstRow="1" w:lastColumn="0" w:lastRow="0" w:noHBand="0" w:noVBand="1" w:val="04A0"/>
      </w:tblPr>
      <w:tblGrid>
        <w:gridCol w:w="10224"/>
      </w:tblGrid>
      <w:tr>
        <w:tc>
          <w:tcPr>
            <w:tcW w:type="dxa" w:w="10224"/>
            <w:shd w:fill="F4F6F8"/>
            <w:tcMar>
              <w:top w:w="90" w:type="dxa"/>
              <w:start w:w="120" w:type="dxa"/>
              <w:bottom w:w="90" w:type="dxa"/>
              <w:end w:w="120" w:type="dxa"/>
            </w:tcMar>
          </w:tcPr>
          <w:p>
            <w:pPr>
              <w:jc w:val="left"/>
            </w:pPr>
            <w:r>
              <w:rPr>
                <w:rFonts w:ascii="Consolas" w:hAnsi="Consolas"/>
                <w:sz w:val="16"/>
              </w:rPr>
              <w:t>{</w:t>
              <w:br/>
              <w:t xml:space="preserve">  "strategy": "momentum_breakout",</w:t>
              <w:br/>
              <w:t xml:space="preserve">  "version": "4",</w:t>
              <w:br/>
              <w:t xml:space="preserve">  "parameters": {</w:t>
              <w:br/>
              <w:t xml:space="preserve">    "min_rvol": 2.2,</w:t>
              <w:br/>
              <w:t xml:space="preserve">    "min_relative_strength": 70,</w:t>
              <w:br/>
              <w:t xml:space="preserve">    "require_sector_confirmation": true,</w:t>
              <w:br/>
              <w:t xml:space="preserve">    "allow_choppy_market": false</w:t>
              <w:br/>
              <w:t xml:space="preserve">  }</w:t>
              <w:br/>
              <w:t>}</w:t>
            </w:r>
          </w:p>
        </w:tc>
      </w:tr>
    </w:tbl>
    <w:p/>
    <w:p>
      <w:pPr>
        <w:pStyle w:val="Heading1"/>
      </w:pPr>
      <w:r>
        <w:t>117. Experiment Registry</w:t>
      </w:r>
    </w:p>
    <w:tbl>
      <w:tblPr>
        <w:tblStyle w:val="TableGrid"/>
        <w:tblW w:type="auto" w:w="0"/>
        <w:jc w:val="center"/>
        <w:tblLook w:firstColumn="1" w:firstRow="1" w:lastColumn="0" w:lastRow="0" w:noHBand="0" w:noVBand="1" w:val="04A0"/>
      </w:tblPr>
      <w:tblGrid>
        <w:gridCol w:w="10224"/>
      </w:tblGrid>
      <w:tr>
        <w:tc>
          <w:tcPr>
            <w:tcW w:type="dxa" w:w="10224"/>
            <w:shd w:fill="F4F6F8"/>
            <w:tcMar>
              <w:top w:w="90" w:type="dxa"/>
              <w:start w:w="120" w:type="dxa"/>
              <w:bottom w:w="90" w:type="dxa"/>
              <w:end w:w="120" w:type="dxa"/>
            </w:tcMar>
          </w:tcPr>
          <w:p>
            <w:pPr>
              <w:jc w:val="left"/>
            </w:pPr>
            <w:r>
              <w:rPr>
                <w:rFonts w:ascii="Consolas" w:hAnsi="Consolas"/>
                <w:sz w:val="16"/>
              </w:rPr>
              <w:t>ExperimentDefinition {</w:t>
              <w:br/>
              <w:t xml:space="preserve">  experiment_id, name, hypothesis, type,</w:t>
              <w:br/>
              <w:t xml:space="preserve">  control_version_id, challenger_version_ids[],</w:t>
              <w:br/>
              <w:t xml:space="preserve">  historical_window, evaluation_horizons[], segment_filters,</w:t>
              <w:br/>
              <w:t xml:space="preserve">  primary_metric, guardrail_metrics[],</w:t>
              <w:br/>
              <w:t xml:space="preserve">  status, promotion_mode, created_at</w:t>
              <w:br/>
              <w:t>}</w:t>
            </w:r>
          </w:p>
        </w:tc>
      </w:tr>
    </w:tbl>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592"/>
            <w:shd w:fill="D9EAF7"/>
            <w:tcMar>
              <w:top w:w="80" w:type="dxa"/>
              <w:start w:w="90" w:type="dxa"/>
              <w:bottom w:w="80" w:type="dxa"/>
              <w:end w:w="90" w:type="dxa"/>
            </w:tcMar>
            <w:vAlign w:val="center"/>
          </w:tcPr>
          <w:p>
            <w:pPr>
              <w:jc w:val="center"/>
            </w:pPr>
            <w:r>
              <w:rPr>
                <w:b/>
                <w:sz w:val="16"/>
              </w:rPr>
              <w:t>Tipo</w:t>
            </w:r>
          </w:p>
        </w:tc>
        <w:tc>
          <w:tcPr>
            <w:tcW w:type="dxa" w:w="8064"/>
            <w:shd w:fill="D9EAF7"/>
            <w:tcMar>
              <w:top w:w="80" w:type="dxa"/>
              <w:start w:w="90" w:type="dxa"/>
              <w:bottom w:w="80" w:type="dxa"/>
              <w:end w:w="90" w:type="dxa"/>
            </w:tcMar>
            <w:vAlign w:val="center"/>
          </w:tcPr>
          <w:p>
            <w:pPr>
              <w:jc w:val="center"/>
            </w:pPr>
            <w:r>
              <w:rPr>
                <w:b/>
                <w:sz w:val="16"/>
              </w:rPr>
              <w:t>Ejemplo de hipotesis</w:t>
            </w:r>
          </w:p>
        </w:tc>
      </w:tr>
      <w:tr>
        <w:tc>
          <w:tcPr>
            <w:tcW w:type="dxa" w:w="2592"/>
            <w:tcMar>
              <w:top w:w="80" w:type="dxa"/>
              <w:start w:w="90" w:type="dxa"/>
              <w:bottom w:w="80" w:type="dxa"/>
              <w:end w:w="90" w:type="dxa"/>
            </w:tcMar>
          </w:tcPr>
          <w:p>
            <w:r>
              <w:rPr>
                <w:sz w:val="16"/>
              </w:rPr>
              <w:t>Strategy</w:t>
            </w:r>
          </w:p>
        </w:tc>
        <w:tc>
          <w:tcPr>
            <w:tcW w:type="dxa" w:w="8064"/>
            <w:tcMar>
              <w:top w:w="80" w:type="dxa"/>
              <w:start w:w="90" w:type="dxa"/>
              <w:bottom w:w="80" w:type="dxa"/>
              <w:end w:w="90" w:type="dxa"/>
            </w:tcMar>
          </w:tcPr>
          <w:p>
            <w:r>
              <w:rPr>
                <w:sz w:val="16"/>
              </w:rPr>
              <w:t>MomentumBreakout_V4 mejora EV sin aumentar drawdown.</w:t>
            </w:r>
          </w:p>
        </w:tc>
      </w:tr>
      <w:tr>
        <w:tc>
          <w:tcPr>
            <w:tcW w:type="dxa" w:w="2592"/>
            <w:tcMar>
              <w:top w:w="80" w:type="dxa"/>
              <w:start w:w="90" w:type="dxa"/>
              <w:bottom w:w="80" w:type="dxa"/>
              <w:end w:w="90" w:type="dxa"/>
            </w:tcMar>
          </w:tcPr>
          <w:p>
            <w:r>
              <w:rPr>
                <w:sz w:val="16"/>
              </w:rPr>
              <w:t>Feature</w:t>
            </w:r>
          </w:p>
        </w:tc>
        <w:tc>
          <w:tcPr>
            <w:tcW w:type="dxa" w:w="8064"/>
            <w:tcMar>
              <w:top w:w="80" w:type="dxa"/>
              <w:start w:w="90" w:type="dxa"/>
              <w:bottom w:w="80" w:type="dxa"/>
              <w:end w:w="90" w:type="dxa"/>
            </w:tcMar>
          </w:tcPr>
          <w:p>
            <w:r>
              <w:rPr>
                <w:sz w:val="16"/>
              </w:rPr>
              <w:t>Eliminar RSI reduce complejidad sin degradar resultado.</w:t>
            </w:r>
          </w:p>
        </w:tc>
      </w:tr>
      <w:tr>
        <w:tc>
          <w:tcPr>
            <w:tcW w:type="dxa" w:w="2592"/>
            <w:tcMar>
              <w:top w:w="80" w:type="dxa"/>
              <w:start w:w="90" w:type="dxa"/>
              <w:bottom w:w="80" w:type="dxa"/>
              <w:end w:w="90" w:type="dxa"/>
            </w:tcMar>
          </w:tcPr>
          <w:p>
            <w:r>
              <w:rPr>
                <w:sz w:val="16"/>
              </w:rPr>
              <w:t>Weight</w:t>
            </w:r>
          </w:p>
        </w:tc>
        <w:tc>
          <w:tcPr>
            <w:tcW w:type="dxa" w:w="8064"/>
            <w:tcMar>
              <w:top w:w="80" w:type="dxa"/>
              <w:start w:w="90" w:type="dxa"/>
              <w:bottom w:w="80" w:type="dxa"/>
              <w:end w:w="90" w:type="dxa"/>
            </w:tcMar>
          </w:tcPr>
          <w:p>
            <w:r>
              <w:rPr>
                <w:sz w:val="16"/>
              </w:rPr>
              <w:t>Catalyst 20% mejora ranking vs 15%.</w:t>
            </w:r>
          </w:p>
        </w:tc>
      </w:tr>
      <w:tr>
        <w:tc>
          <w:tcPr>
            <w:tcW w:type="dxa" w:w="2592"/>
            <w:tcMar>
              <w:top w:w="80" w:type="dxa"/>
              <w:start w:w="90" w:type="dxa"/>
              <w:bottom w:w="80" w:type="dxa"/>
              <w:end w:w="90" w:type="dxa"/>
            </w:tcMar>
          </w:tcPr>
          <w:p>
            <w:r>
              <w:rPr>
                <w:sz w:val="16"/>
              </w:rPr>
              <w:t>Entry/Stop/Target</w:t>
            </w:r>
          </w:p>
        </w:tc>
        <w:tc>
          <w:tcPr>
            <w:tcW w:type="dxa" w:w="8064"/>
            <w:tcMar>
              <w:top w:w="80" w:type="dxa"/>
              <w:start w:w="90" w:type="dxa"/>
              <w:bottom w:w="80" w:type="dxa"/>
              <w:end w:w="90" w:type="dxa"/>
            </w:tcMar>
          </w:tcPr>
          <w:p>
            <w:r>
              <w:rPr>
                <w:sz w:val="16"/>
              </w:rPr>
              <w:t>Stop ATR supera stop estructural bajo alta volatilidad.</w:t>
            </w:r>
          </w:p>
        </w:tc>
      </w:tr>
      <w:tr>
        <w:tc>
          <w:tcPr>
            <w:tcW w:type="dxa" w:w="2592"/>
            <w:tcMar>
              <w:top w:w="80" w:type="dxa"/>
              <w:start w:w="90" w:type="dxa"/>
              <w:bottom w:w="80" w:type="dxa"/>
              <w:end w:w="90" w:type="dxa"/>
            </w:tcMar>
          </w:tcPr>
          <w:p>
            <w:r>
              <w:rPr>
                <w:sz w:val="16"/>
              </w:rPr>
              <w:t>Risk</w:t>
            </w:r>
          </w:p>
        </w:tc>
        <w:tc>
          <w:tcPr>
            <w:tcW w:type="dxa" w:w="8064"/>
            <w:tcMar>
              <w:top w:w="80" w:type="dxa"/>
              <w:start w:w="90" w:type="dxa"/>
              <w:bottom w:w="80" w:type="dxa"/>
              <w:end w:w="90" w:type="dxa"/>
            </w:tcMar>
          </w:tcPr>
          <w:p>
            <w:r>
              <w:rPr>
                <w:sz w:val="16"/>
              </w:rPr>
              <w:t>0.5% produce mejor drawdown-adjusted return que 1%.</w:t>
            </w:r>
          </w:p>
        </w:tc>
      </w:tr>
      <w:tr>
        <w:tc>
          <w:tcPr>
            <w:tcW w:type="dxa" w:w="2592"/>
            <w:tcMar>
              <w:top w:w="80" w:type="dxa"/>
              <w:start w:w="90" w:type="dxa"/>
              <w:bottom w:w="80" w:type="dxa"/>
              <w:end w:w="90" w:type="dxa"/>
            </w:tcMar>
          </w:tcPr>
          <w:p>
            <w:r>
              <w:rPr>
                <w:sz w:val="16"/>
              </w:rPr>
              <w:t>Source</w:t>
            </w:r>
          </w:p>
        </w:tc>
        <w:tc>
          <w:tcPr>
            <w:tcW w:type="dxa" w:w="8064"/>
            <w:tcMar>
              <w:top w:w="80" w:type="dxa"/>
              <w:start w:w="90" w:type="dxa"/>
              <w:bottom w:w="80" w:type="dxa"/>
              <w:end w:w="90" w:type="dxa"/>
            </w:tcMar>
          </w:tcPr>
          <w:p>
            <w:r>
              <w:rPr>
                <w:sz w:val="16"/>
              </w:rPr>
              <w:t>Agregar Social mejora discovery/catalyst lo suficiente para justificar consumo.</w:t>
            </w:r>
          </w:p>
        </w:tc>
      </w:tr>
      <w:tr>
        <w:tc>
          <w:tcPr>
            <w:tcW w:type="dxa" w:w="2592"/>
            <w:tcMar>
              <w:top w:w="80" w:type="dxa"/>
              <w:start w:w="90" w:type="dxa"/>
              <w:bottom w:w="80" w:type="dxa"/>
              <w:end w:w="90" w:type="dxa"/>
            </w:tcMar>
          </w:tcPr>
          <w:p>
            <w:r>
              <w:rPr>
                <w:sz w:val="16"/>
              </w:rPr>
              <w:t>AI</w:t>
            </w:r>
          </w:p>
        </w:tc>
        <w:tc>
          <w:tcPr>
            <w:tcW w:type="dxa" w:w="8064"/>
            <w:tcMar>
              <w:top w:w="80" w:type="dxa"/>
              <w:start w:w="90" w:type="dxa"/>
              <w:bottom w:w="80" w:type="dxa"/>
              <w:end w:w="90" w:type="dxa"/>
            </w:tcMar>
          </w:tcPr>
          <w:p>
            <w:r>
              <w:rPr>
                <w:sz w:val="16"/>
              </w:rPr>
              <w:t>Ollama/OpenAI critic detecta contradicciones que mejoran decisiones.</w:t>
            </w:r>
          </w:p>
        </w:tc>
      </w:tr>
    </w:tbl>
    <w:p/>
    <w:p>
      <w:pPr>
        <w:pStyle w:val="Heading1"/>
      </w:pPr>
      <w:r>
        <w:t>118. Pipeline de experimentacion en dos gates</w:t>
      </w:r>
    </w:p>
    <w:tbl>
      <w:tblPr>
        <w:tblStyle w:val="TableGrid"/>
        <w:tblW w:type="auto" w:w="0"/>
        <w:jc w:val="center"/>
        <w:tblLook w:firstColumn="1" w:firstRow="1" w:lastColumn="0" w:lastRow="0" w:noHBand="0" w:noVBand="1" w:val="04A0"/>
      </w:tblPr>
      <w:tblGrid>
        <w:gridCol w:w="10224"/>
      </w:tblGrid>
      <w:tr>
        <w:tc>
          <w:tcPr>
            <w:tcW w:type="dxa" w:w="10224"/>
            <w:shd w:fill="F4F6F8"/>
            <w:tcMar>
              <w:top w:w="90" w:type="dxa"/>
              <w:start w:w="120" w:type="dxa"/>
              <w:bottom w:w="90" w:type="dxa"/>
              <w:end w:w="120" w:type="dxa"/>
            </w:tcMar>
          </w:tcPr>
          <w:p>
            <w:pPr>
              <w:jc w:val="left"/>
            </w:pPr>
            <w:r>
              <w:rPr>
                <w:rFonts w:ascii="Consolas" w:hAnsi="Consolas"/>
                <w:sz w:val="16"/>
              </w:rPr>
              <w:t>IDEA / DRAFT</w:t>
              <w:br/>
              <w:t xml:space="preserve">   |</w:t>
              <w:br/>
              <w:t xml:space="preserve">   v</w:t>
              <w:br/>
              <w:t>QUICK HISTORICAL TEST</w:t>
              <w:br/>
              <w:t xml:space="preserve">   | fail -&gt; REJECT</w:t>
              <w:br/>
              <w:t xml:space="preserve">   v</w:t>
              <w:br/>
              <w:t>FULL HISTORICAL TEST</w:t>
              <w:br/>
              <w:t xml:space="preserve">   | fail -&gt; REJECT</w:t>
              <w:br/>
              <w:t xml:space="preserve">   v</w:t>
              <w:br/>
              <w:t>SHADOW CANDIDATE</w:t>
              <w:br/>
              <w:t xml:space="preserve">   |</w:t>
              <w:br/>
              <w:t xml:space="preserve">   v</w:t>
              <w:br/>
              <w:t>LIVE SHADOW CHALLENGER</w:t>
              <w:br/>
              <w:t xml:space="preserve">   |</w:t>
              <w:br/>
              <w:t xml:space="preserve">   v</w:t>
              <w:br/>
              <w:t>VALIDATED CHALLENGER</w:t>
              <w:br/>
              <w:t xml:space="preserve">   |</w:t>
              <w:br/>
              <w:t xml:space="preserve">   v</w:t>
              <w:br/>
              <w:t>PROMOTION CANDIDATE</w:t>
              <w:br/>
              <w:t xml:space="preserve">   | manual approve</w:t>
              <w:br/>
              <w:t xml:space="preserve">   v</w:t>
              <w:br/>
              <w:t>CHAMPION</w:t>
              <w:br/>
              <w:t xml:space="preserve">   | degradation</w:t>
              <w:br/>
              <w:t xml:space="preserve">   v</w:t>
              <w:br/>
              <w:t>ROLLBACK / SUSPEND</w:t>
            </w:r>
          </w:p>
        </w:tc>
      </w:tr>
    </w:tbl>
    <w:p/>
    <w:p>
      <w:pPr>
        <w:pStyle w:val="BodyText"/>
      </w:pPr>
      <w:r>
        <w:t>Este pipeline es una optimizacion de costo: la mayoria de ideas deben morir en historico antes de consumir recursos live.</w:t>
      </w:r>
    </w:p>
    <w:p>
      <w:pPr>
        <w:pStyle w:val="Heading1"/>
      </w:pPr>
      <w:r>
        <w:t>119. Historical Experiment Engine</w:t>
      </w:r>
    </w:p>
    <w:p>
      <w:pPr>
        <w:pStyle w:val="BodyText"/>
      </w:pPr>
      <w:r>
        <w:t>El HistoricalRunner reutiliza Parquet de Etapa 1, features versionadas de Etapa 2, Trade Planning de Etapa 3 y OutcomeEvaluator de Etapa 4. DuckDB selecciona ventanas/casos; Polars Lazy calcula deltas; NumPy/SciPy aporta estadistica.</w:t>
      </w:r>
    </w:p>
    <w:tbl>
      <w:tblPr>
        <w:tblStyle w:val="TableGrid"/>
        <w:tblW w:type="auto" w:w="0"/>
        <w:jc w:val="center"/>
        <w:tblLook w:firstColumn="1" w:firstRow="1" w:lastColumn="0" w:lastRow="0" w:noHBand="0" w:noVBand="1" w:val="04A0"/>
      </w:tblPr>
      <w:tblGrid>
        <w:gridCol w:w="10224"/>
      </w:tblGrid>
      <w:tr>
        <w:tc>
          <w:tcPr>
            <w:tcW w:type="dxa" w:w="10224"/>
            <w:shd w:fill="F4F6F8"/>
            <w:tcMar>
              <w:top w:w="90" w:type="dxa"/>
              <w:start w:w="120" w:type="dxa"/>
              <w:bottom w:w="90" w:type="dxa"/>
              <w:end w:w="120" w:type="dxa"/>
            </w:tcMar>
          </w:tcPr>
          <w:p>
            <w:pPr>
              <w:jc w:val="left"/>
            </w:pPr>
            <w:r>
              <w:rPr>
                <w:rFonts w:ascii="Consolas" w:hAnsi="Consolas"/>
                <w:sz w:val="16"/>
              </w:rPr>
              <w:t>Parquet market/events/features</w:t>
              <w:br/>
              <w:t xml:space="preserve">        | DuckDB filter/join</w:t>
              <w:br/>
              <w:t xml:space="preserve">        v</w:t>
              <w:br/>
              <w:t>DecisionContexts batch</w:t>
              <w:br/>
              <w:t xml:space="preserve">        |</w:t>
              <w:br/>
              <w:t xml:space="preserve">  +-----+-----+</w:t>
              <w:br/>
              <w:t xml:space="preserve">  v           v</w:t>
              <w:br/>
              <w:t>Champion   Challenger</w:t>
              <w:br/>
              <w:t xml:space="preserve">  |           |</w:t>
              <w:br/>
              <w:t xml:space="preserve">  +-----+-----+</w:t>
              <w:br/>
              <w:t xml:space="preserve">        v</w:t>
              <w:br/>
              <w:t>Stage4 counterfactual outcome</w:t>
              <w:br/>
              <w:t xml:space="preserve">        v</w:t>
              <w:br/>
              <w:t>paired comparison</w:t>
            </w:r>
          </w:p>
        </w:tc>
      </w:tr>
    </w:tbl>
    <w:p/>
    <w:p>
      <w:pPr>
        <w:pStyle w:val="Heading2"/>
      </w:pPr>
      <w:r>
        <w:t>119.1 Quick test -&gt; full test</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1728"/>
            <w:shd w:fill="D9EAF7"/>
            <w:tcMar>
              <w:top w:w="80" w:type="dxa"/>
              <w:start w:w="90" w:type="dxa"/>
              <w:bottom w:w="80" w:type="dxa"/>
              <w:end w:w="90" w:type="dxa"/>
            </w:tcMar>
            <w:vAlign w:val="center"/>
          </w:tcPr>
          <w:p>
            <w:pPr>
              <w:jc w:val="center"/>
            </w:pPr>
            <w:r>
              <w:rPr>
                <w:b/>
                <w:sz w:val="16"/>
              </w:rPr>
              <w:t>Fase</w:t>
            </w:r>
          </w:p>
        </w:tc>
        <w:tc>
          <w:tcPr>
            <w:tcW w:type="dxa" w:w="2880"/>
            <w:shd w:fill="D9EAF7"/>
            <w:tcMar>
              <w:top w:w="80" w:type="dxa"/>
              <w:start w:w="90" w:type="dxa"/>
              <w:bottom w:w="80" w:type="dxa"/>
              <w:end w:w="90" w:type="dxa"/>
            </w:tcMar>
            <w:vAlign w:val="center"/>
          </w:tcPr>
          <w:p>
            <w:pPr>
              <w:jc w:val="center"/>
            </w:pPr>
            <w:r>
              <w:rPr>
                <w:b/>
                <w:sz w:val="16"/>
              </w:rPr>
              <w:t>Dataset</w:t>
            </w:r>
          </w:p>
        </w:tc>
        <w:tc>
          <w:tcPr>
            <w:tcW w:type="dxa" w:w="3744"/>
            <w:shd w:fill="D9EAF7"/>
            <w:tcMar>
              <w:top w:w="80" w:type="dxa"/>
              <w:start w:w="90" w:type="dxa"/>
              <w:bottom w:w="80" w:type="dxa"/>
              <w:end w:w="90" w:type="dxa"/>
            </w:tcMar>
            <w:vAlign w:val="center"/>
          </w:tcPr>
          <w:p>
            <w:pPr>
              <w:jc w:val="center"/>
            </w:pPr>
            <w:r>
              <w:rPr>
                <w:b/>
                <w:sz w:val="16"/>
              </w:rPr>
              <w:t>Objetivo</w:t>
            </w:r>
          </w:p>
        </w:tc>
        <w:tc>
          <w:tcPr>
            <w:tcW w:type="dxa" w:w="2304"/>
            <w:shd w:fill="D9EAF7"/>
            <w:tcMar>
              <w:top w:w="80" w:type="dxa"/>
              <w:start w:w="90" w:type="dxa"/>
              <w:bottom w:w="80" w:type="dxa"/>
              <w:end w:w="90" w:type="dxa"/>
            </w:tcMar>
            <w:vAlign w:val="center"/>
          </w:tcPr>
          <w:p>
            <w:pPr>
              <w:jc w:val="center"/>
            </w:pPr>
            <w:r>
              <w:rPr>
                <w:b/>
                <w:sz w:val="16"/>
              </w:rPr>
              <w:t>Salida</w:t>
            </w:r>
          </w:p>
        </w:tc>
      </w:tr>
      <w:tr>
        <w:tc>
          <w:tcPr>
            <w:tcW w:type="dxa" w:w="1728"/>
            <w:tcMar>
              <w:top w:w="80" w:type="dxa"/>
              <w:start w:w="90" w:type="dxa"/>
              <w:bottom w:w="80" w:type="dxa"/>
              <w:end w:w="90" w:type="dxa"/>
            </w:tcMar>
          </w:tcPr>
          <w:p>
            <w:r>
              <w:rPr>
                <w:sz w:val="16"/>
              </w:rPr>
              <w:t>Quick</w:t>
            </w:r>
          </w:p>
        </w:tc>
        <w:tc>
          <w:tcPr>
            <w:tcW w:type="dxa" w:w="2880"/>
            <w:tcMar>
              <w:top w:w="80" w:type="dxa"/>
              <w:start w:w="90" w:type="dxa"/>
              <w:bottom w:w="80" w:type="dxa"/>
              <w:end w:w="90" w:type="dxa"/>
            </w:tcMar>
          </w:tcPr>
          <w:p>
            <w:r>
              <w:rPr>
                <w:sz w:val="16"/>
              </w:rPr>
              <w:t>30-60 dias o muestra limitada</w:t>
            </w:r>
          </w:p>
        </w:tc>
        <w:tc>
          <w:tcPr>
            <w:tcW w:type="dxa" w:w="3744"/>
            <w:tcMar>
              <w:top w:w="80" w:type="dxa"/>
              <w:start w:w="90" w:type="dxa"/>
              <w:bottom w:w="80" w:type="dxa"/>
              <w:end w:w="90" w:type="dxa"/>
            </w:tcMar>
          </w:tcPr>
          <w:p>
            <w:r>
              <w:rPr>
                <w:sz w:val="16"/>
              </w:rPr>
              <w:t>Descartar ideas claramente malas.</w:t>
            </w:r>
          </w:p>
        </w:tc>
        <w:tc>
          <w:tcPr>
            <w:tcW w:type="dxa" w:w="2304"/>
            <w:tcMar>
              <w:top w:w="80" w:type="dxa"/>
              <w:start w:w="90" w:type="dxa"/>
              <w:bottom w:w="80" w:type="dxa"/>
              <w:end w:w="90" w:type="dxa"/>
            </w:tcMar>
          </w:tcPr>
          <w:p>
            <w:r>
              <w:rPr>
                <w:sz w:val="16"/>
              </w:rPr>
              <w:t>REJECT / CONTINUE</w:t>
            </w:r>
          </w:p>
        </w:tc>
      </w:tr>
      <w:tr>
        <w:tc>
          <w:tcPr>
            <w:tcW w:type="dxa" w:w="1728"/>
            <w:tcMar>
              <w:top w:w="80" w:type="dxa"/>
              <w:start w:w="90" w:type="dxa"/>
              <w:bottom w:w="80" w:type="dxa"/>
              <w:end w:w="90" w:type="dxa"/>
            </w:tcMar>
          </w:tcPr>
          <w:p>
            <w:r>
              <w:rPr>
                <w:sz w:val="16"/>
              </w:rPr>
              <w:t>Full</w:t>
            </w:r>
          </w:p>
        </w:tc>
        <w:tc>
          <w:tcPr>
            <w:tcW w:type="dxa" w:w="2880"/>
            <w:tcMar>
              <w:top w:w="80" w:type="dxa"/>
              <w:start w:w="90" w:type="dxa"/>
              <w:bottom w:w="80" w:type="dxa"/>
              <w:end w:w="90" w:type="dxa"/>
            </w:tcMar>
          </w:tcPr>
          <w:p>
            <w:r>
              <w:rPr>
                <w:sz w:val="16"/>
              </w:rPr>
              <w:t>1-3 anos disponibles + regimes</w:t>
            </w:r>
          </w:p>
        </w:tc>
        <w:tc>
          <w:tcPr>
            <w:tcW w:type="dxa" w:w="3744"/>
            <w:tcMar>
              <w:top w:w="80" w:type="dxa"/>
              <w:start w:w="90" w:type="dxa"/>
              <w:bottom w:w="80" w:type="dxa"/>
              <w:end w:w="90" w:type="dxa"/>
            </w:tcMar>
          </w:tcPr>
          <w:p>
            <w:r>
              <w:rPr>
                <w:sz w:val="16"/>
              </w:rPr>
              <w:t>Robustez y estabilidad.</w:t>
            </w:r>
          </w:p>
        </w:tc>
        <w:tc>
          <w:tcPr>
            <w:tcW w:type="dxa" w:w="2304"/>
            <w:tcMar>
              <w:top w:w="80" w:type="dxa"/>
              <w:start w:w="90" w:type="dxa"/>
              <w:bottom w:w="80" w:type="dxa"/>
              <w:end w:w="90" w:type="dxa"/>
            </w:tcMar>
          </w:tcPr>
          <w:p>
            <w:r>
              <w:rPr>
                <w:sz w:val="16"/>
              </w:rPr>
              <w:t>SHADOW_ELIGIBLE / REJECT</w:t>
            </w:r>
          </w:p>
        </w:tc>
      </w:tr>
      <w:tr>
        <w:tc>
          <w:tcPr>
            <w:tcW w:type="dxa" w:w="1728"/>
            <w:tcMar>
              <w:top w:w="80" w:type="dxa"/>
              <w:start w:w="90" w:type="dxa"/>
              <w:bottom w:w="80" w:type="dxa"/>
              <w:end w:w="90" w:type="dxa"/>
            </w:tcMar>
          </w:tcPr>
          <w:p>
            <w:r>
              <w:rPr>
                <w:sz w:val="16"/>
              </w:rPr>
              <w:t>Segment</w:t>
            </w:r>
          </w:p>
        </w:tc>
        <w:tc>
          <w:tcPr>
            <w:tcW w:type="dxa" w:w="2880"/>
            <w:tcMar>
              <w:top w:w="80" w:type="dxa"/>
              <w:start w:w="90" w:type="dxa"/>
              <w:bottom w:w="80" w:type="dxa"/>
              <w:end w:w="90" w:type="dxa"/>
            </w:tcMar>
          </w:tcPr>
          <w:p>
            <w:r>
              <w:rPr>
                <w:sz w:val="16"/>
              </w:rPr>
              <w:t>Regime/sector/time/catalyst</w:t>
            </w:r>
          </w:p>
        </w:tc>
        <w:tc>
          <w:tcPr>
            <w:tcW w:type="dxa" w:w="3744"/>
            <w:tcMar>
              <w:top w:w="80" w:type="dxa"/>
              <w:start w:w="90" w:type="dxa"/>
              <w:bottom w:w="80" w:type="dxa"/>
              <w:end w:w="90" w:type="dxa"/>
            </w:tcMar>
          </w:tcPr>
          <w:p>
            <w:r>
              <w:rPr>
                <w:sz w:val="16"/>
              </w:rPr>
              <w:t>Detectar nichos y degradaciones.</w:t>
            </w:r>
          </w:p>
        </w:tc>
        <w:tc>
          <w:tcPr>
            <w:tcW w:type="dxa" w:w="2304"/>
            <w:tcMar>
              <w:top w:w="80" w:type="dxa"/>
              <w:start w:w="90" w:type="dxa"/>
              <w:bottom w:w="80" w:type="dxa"/>
              <w:end w:w="90" w:type="dxa"/>
            </w:tcMar>
          </w:tcPr>
          <w:p>
            <w:r>
              <w:rPr>
                <w:sz w:val="16"/>
              </w:rPr>
              <w:t>Segment metrics</w:t>
            </w:r>
          </w:p>
        </w:tc>
      </w:tr>
    </w:tbl>
    <w:p/>
    <w:p>
      <w:pPr>
        <w:pStyle w:val="Heading1"/>
      </w:pPr>
      <w:r>
        <w:t>120. Comparacion pareada</w:t>
      </w:r>
    </w:p>
    <w:p>
      <w:pPr>
        <w:pStyle w:val="BodyText"/>
      </w:pPr>
      <w:r>
        <w:t>Champion y Challenger se evalúan sobre los mismos DecisionContexts. La metrica central puede expresarse como delta por caso, evitando comparar periodos de mercado distintos.</w:t>
      </w:r>
    </w:p>
    <w:tbl>
      <w:tblPr>
        <w:tblStyle w:val="TableGrid"/>
        <w:tblW w:type="auto" w:w="0"/>
        <w:jc w:val="center"/>
        <w:tblLook w:firstColumn="1" w:firstRow="1" w:lastColumn="0" w:lastRow="0" w:noHBand="0" w:noVBand="1" w:val="04A0"/>
      </w:tblPr>
      <w:tblGrid>
        <w:gridCol w:w="10224"/>
      </w:tblGrid>
      <w:tr>
        <w:tc>
          <w:tcPr>
            <w:tcW w:type="dxa" w:w="10224"/>
            <w:shd w:fill="F4F6F8"/>
            <w:tcMar>
              <w:top w:w="90" w:type="dxa"/>
              <w:start w:w="120" w:type="dxa"/>
              <w:bottom w:w="90" w:type="dxa"/>
              <w:end w:w="120" w:type="dxa"/>
            </w:tcMar>
          </w:tcPr>
          <w:p>
            <w:pPr>
              <w:jc w:val="left"/>
            </w:pPr>
            <w:r>
              <w:rPr>
                <w:rFonts w:ascii="Consolas" w:hAnsi="Consolas"/>
                <w:sz w:val="16"/>
              </w:rPr>
              <w:t>delta_r_i = challenger_result_r_i - champion_result_r_i</w:t>
              <w:br/>
              <w:br/>
              <w:t>Aggregate:</w:t>
              <w:br/>
              <w:t xml:space="preserve">  mean(delta_r)</w:t>
              <w:br/>
              <w:t xml:space="preserve">  median(delta_r)</w:t>
              <w:br/>
              <w:t xml:space="preserve">  confidence_interval(delta_r)</w:t>
              <w:br/>
              <w:t xml:space="preserve">  win/loss/tie rate</w:t>
              <w:br/>
              <w:t xml:space="preserve">  drawdown difference</w:t>
              <w:br/>
              <w:t xml:space="preserve">  decision-score difference</w:t>
            </w:r>
          </w:p>
        </w:tc>
      </w:tr>
    </w:tbl>
    <w:p/>
    <w:p>
      <w:pPr>
        <w:pStyle w:val="BodyText"/>
      </w:pPr>
      <w:r>
        <w:t>Para series correlacionadas, usar block bootstrap o ventanas temporales; evitar asumir independencia perfecta entre trades cercanos.</w:t>
      </w:r>
    </w:p>
    <w:p>
      <w:pPr>
        <w:pStyle w:val="Heading1"/>
      </w:pPr>
      <w:r>
        <w:t>121. Live Shadow Challenger Runner</w:t>
      </w:r>
    </w:p>
    <w:p>
      <w:pPr>
        <w:pStyle w:val="BodyText"/>
      </w:pPr>
      <w:r>
        <w:t>Solo los challengers que pasan Historical Gate entran en live. Reutilizan el mismo DecisionContext/FeatureCache; no abren feeds propios.</w:t>
      </w:r>
    </w:p>
    <w:tbl>
      <w:tblPr>
        <w:tblStyle w:val="TableGrid"/>
        <w:tblW w:type="auto" w:w="0"/>
        <w:jc w:val="center"/>
        <w:tblLook w:firstColumn="1" w:firstRow="1" w:lastColumn="0" w:lastRow="0" w:noHBand="0" w:noVBand="1" w:val="04A0"/>
      </w:tblPr>
      <w:tblGrid>
        <w:gridCol w:w="10224"/>
      </w:tblGrid>
      <w:tr>
        <w:tc>
          <w:tcPr>
            <w:tcW w:type="dxa" w:w="10224"/>
            <w:shd w:fill="F4F6F8"/>
            <w:tcMar>
              <w:top w:w="90" w:type="dxa"/>
              <w:start w:w="120" w:type="dxa"/>
              <w:bottom w:w="90" w:type="dxa"/>
              <w:end w:w="120" w:type="dxa"/>
            </w:tcMar>
          </w:tcPr>
          <w:p>
            <w:pPr>
              <w:jc w:val="left"/>
            </w:pPr>
            <w:r>
              <w:rPr>
                <w:rFonts w:ascii="Consolas" w:hAnsi="Consolas"/>
                <w:sz w:val="16"/>
              </w:rPr>
              <w:t>MarketEvent</w:t>
              <w:br/>
              <w:t xml:space="preserve">   |</w:t>
              <w:br/>
              <w:t>Stage1/2 shared state</w:t>
              <w:br/>
              <w:t xml:space="preserve">   |</w:t>
              <w:br/>
              <w:t>DecisionContext</w:t>
              <w:br/>
              <w:t xml:space="preserve">   |</w:t>
              <w:br/>
              <w:t xml:space="preserve">   +--&gt; Champion official path</w:t>
              <w:br/>
              <w:t xml:space="preserve">   +--&gt; Challenger A shadow only</w:t>
              <w:br/>
              <w:t xml:space="preserve">   +--&gt; Challenger B shadow only</w:t>
              <w:br/>
              <w:t xml:space="preserve">   +--&gt; Challenger C shadow only</w:t>
              <w:br/>
            </w:r>
          </w:p>
        </w:tc>
      </w:tr>
    </w:tbl>
    <w:p/>
    <w:tbl>
      <w:tblPr>
        <w:tblStyle w:val="TableGrid"/>
        <w:tblW w:type="auto" w:w="0"/>
        <w:jc w:val="center"/>
        <w:tblLook w:firstColumn="1" w:firstRow="1" w:lastColumn="0" w:lastRow="0" w:noHBand="0" w:noVBand="1" w:val="04A0"/>
      </w:tblPr>
      <w:tblGrid>
        <w:gridCol w:w="10224"/>
      </w:tblGrid>
      <w:tr>
        <w:tc>
          <w:tcPr>
            <w:tcW w:type="dxa" w:w="10224"/>
            <w:shd w:fill="FFF2CC"/>
            <w:tcMar>
              <w:top w:w="100" w:type="dxa"/>
              <w:start w:w="130" w:type="dxa"/>
              <w:bottom w:w="100" w:type="dxa"/>
              <w:end w:w="130" w:type="dxa"/>
            </w:tcMar>
          </w:tcPr>
          <w:p>
            <w:r>
              <w:rPr>
                <w:b/>
              </w:rPr>
              <w:t>Limite V1</w:t>
              <w:br/>
            </w:r>
            <w:r>
              <w:t>MAX_LIVE_CHALLENGERS configurable (por ejemplo 3). Se pueden mantener cientos de versiones historicas, pero solo unas pocas compiten live.</w:t>
            </w:r>
          </w:p>
        </w:tc>
      </w:tr>
    </w:tbl>
    <w:p/>
    <w:p>
      <w:pPr>
        <w:pStyle w:val="Heading2"/>
      </w:pPr>
      <w:r>
        <w:t>121.1 Presupuesto por nivel</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1872"/>
            <w:shd w:fill="D9EAF7"/>
            <w:tcMar>
              <w:top w:w="80" w:type="dxa"/>
              <w:start w:w="90" w:type="dxa"/>
              <w:bottom w:w="80" w:type="dxa"/>
              <w:end w:w="90" w:type="dxa"/>
            </w:tcMar>
            <w:vAlign w:val="center"/>
          </w:tcPr>
          <w:p>
            <w:pPr>
              <w:jc w:val="center"/>
            </w:pPr>
            <w:r>
              <w:rPr>
                <w:b/>
                <w:sz w:val="16"/>
              </w:rPr>
              <w:t>Nivel</w:t>
            </w:r>
          </w:p>
        </w:tc>
        <w:tc>
          <w:tcPr>
            <w:tcW w:type="dxa" w:w="1728"/>
            <w:shd w:fill="D9EAF7"/>
            <w:tcMar>
              <w:top w:w="80" w:type="dxa"/>
              <w:start w:w="90" w:type="dxa"/>
              <w:bottom w:w="80" w:type="dxa"/>
              <w:end w:w="90" w:type="dxa"/>
            </w:tcMar>
            <w:vAlign w:val="center"/>
          </w:tcPr>
          <w:p>
            <w:pPr>
              <w:jc w:val="center"/>
            </w:pPr>
            <w:r>
              <w:rPr>
                <w:b/>
                <w:sz w:val="16"/>
              </w:rPr>
              <w:t>Activos</w:t>
            </w:r>
          </w:p>
        </w:tc>
        <w:tc>
          <w:tcPr>
            <w:tcW w:type="dxa" w:w="3168"/>
            <w:shd w:fill="D9EAF7"/>
            <w:tcMar>
              <w:top w:w="80" w:type="dxa"/>
              <w:start w:w="90" w:type="dxa"/>
              <w:bottom w:w="80" w:type="dxa"/>
              <w:end w:w="90" w:type="dxa"/>
            </w:tcMar>
            <w:vAlign w:val="center"/>
          </w:tcPr>
          <w:p>
            <w:pPr>
              <w:jc w:val="center"/>
            </w:pPr>
            <w:r>
              <w:rPr>
                <w:b/>
                <w:sz w:val="16"/>
              </w:rPr>
              <w:t>Champion</w:t>
            </w:r>
          </w:p>
        </w:tc>
        <w:tc>
          <w:tcPr>
            <w:tcW w:type="dxa" w:w="4320"/>
            <w:shd w:fill="D9EAF7"/>
            <w:tcMar>
              <w:top w:w="80" w:type="dxa"/>
              <w:start w:w="90" w:type="dxa"/>
              <w:bottom w:w="80" w:type="dxa"/>
              <w:end w:w="90" w:type="dxa"/>
            </w:tcMar>
            <w:vAlign w:val="center"/>
          </w:tcPr>
          <w:p>
            <w:pPr>
              <w:jc w:val="center"/>
            </w:pPr>
            <w:r>
              <w:rPr>
                <w:b/>
                <w:sz w:val="16"/>
              </w:rPr>
              <w:t>Challengers</w:t>
            </w:r>
          </w:p>
        </w:tc>
      </w:tr>
      <w:tr>
        <w:tc>
          <w:tcPr>
            <w:tcW w:type="dxa" w:w="1872"/>
            <w:tcMar>
              <w:top w:w="80" w:type="dxa"/>
              <w:start w:w="90" w:type="dxa"/>
              <w:bottom w:w="80" w:type="dxa"/>
              <w:end w:w="90" w:type="dxa"/>
            </w:tcMar>
          </w:tcPr>
          <w:p>
            <w:r>
              <w:rPr>
                <w:sz w:val="16"/>
              </w:rPr>
              <w:t>UNIVERSE</w:t>
            </w:r>
          </w:p>
        </w:tc>
        <w:tc>
          <w:tcPr>
            <w:tcW w:type="dxa" w:w="1728"/>
            <w:tcMar>
              <w:top w:w="80" w:type="dxa"/>
              <w:start w:w="90" w:type="dxa"/>
              <w:bottom w:w="80" w:type="dxa"/>
              <w:end w:w="90" w:type="dxa"/>
            </w:tcMar>
          </w:tcPr>
          <w:p>
            <w:r>
              <w:rPr>
                <w:sz w:val="16"/>
              </w:rPr>
              <w:t>Miles</w:t>
            </w:r>
          </w:p>
        </w:tc>
        <w:tc>
          <w:tcPr>
            <w:tcW w:type="dxa" w:w="3168"/>
            <w:tcMar>
              <w:top w:w="80" w:type="dxa"/>
              <w:start w:w="90" w:type="dxa"/>
              <w:bottom w:w="80" w:type="dxa"/>
              <w:end w:w="90" w:type="dxa"/>
            </w:tcMar>
          </w:tcPr>
          <w:p>
            <w:r>
              <w:rPr>
                <w:sz w:val="16"/>
              </w:rPr>
              <w:t>Scan barato oficial</w:t>
            </w:r>
          </w:p>
        </w:tc>
        <w:tc>
          <w:tcPr>
            <w:tcW w:type="dxa" w:w="4320"/>
            <w:tcMar>
              <w:top w:w="80" w:type="dxa"/>
              <w:start w:w="90" w:type="dxa"/>
              <w:bottom w:w="80" w:type="dxa"/>
              <w:end w:w="90" w:type="dxa"/>
            </w:tcMar>
          </w:tcPr>
          <w:p>
            <w:r>
              <w:rPr>
                <w:sz w:val="16"/>
              </w:rPr>
              <w:t>Ninguno live.</w:t>
            </w:r>
          </w:p>
        </w:tc>
      </w:tr>
      <w:tr>
        <w:tc>
          <w:tcPr>
            <w:tcW w:type="dxa" w:w="1872"/>
            <w:tcMar>
              <w:top w:w="80" w:type="dxa"/>
              <w:start w:w="90" w:type="dxa"/>
              <w:bottom w:w="80" w:type="dxa"/>
              <w:end w:w="90" w:type="dxa"/>
            </w:tcMar>
          </w:tcPr>
          <w:p>
            <w:r>
              <w:rPr>
                <w:sz w:val="16"/>
              </w:rPr>
              <w:t>CANDIDATES</w:t>
            </w:r>
          </w:p>
        </w:tc>
        <w:tc>
          <w:tcPr>
            <w:tcW w:type="dxa" w:w="1728"/>
            <w:tcMar>
              <w:top w:w="80" w:type="dxa"/>
              <w:start w:w="90" w:type="dxa"/>
              <w:bottom w:w="80" w:type="dxa"/>
              <w:end w:w="90" w:type="dxa"/>
            </w:tcMar>
          </w:tcPr>
          <w:p>
            <w:r>
              <w:rPr>
                <w:sz w:val="16"/>
              </w:rPr>
              <w:t>20-50</w:t>
            </w:r>
          </w:p>
        </w:tc>
        <w:tc>
          <w:tcPr>
            <w:tcW w:type="dxa" w:w="3168"/>
            <w:tcMar>
              <w:top w:w="80" w:type="dxa"/>
              <w:start w:w="90" w:type="dxa"/>
              <w:bottom w:w="80" w:type="dxa"/>
              <w:end w:w="90" w:type="dxa"/>
            </w:tcMar>
          </w:tcPr>
          <w:p>
            <w:r>
              <w:rPr>
                <w:sz w:val="16"/>
              </w:rPr>
              <w:t>Completo medio</w:t>
            </w:r>
          </w:p>
        </w:tc>
        <w:tc>
          <w:tcPr>
            <w:tcW w:type="dxa" w:w="4320"/>
            <w:tcMar>
              <w:top w:w="80" w:type="dxa"/>
              <w:start w:w="90" w:type="dxa"/>
              <w:bottom w:w="80" w:type="dxa"/>
              <w:end w:w="90" w:type="dxa"/>
            </w:tcMar>
          </w:tcPr>
          <w:p>
            <w:r>
              <w:rPr>
                <w:sz w:val="16"/>
              </w:rPr>
              <w:t>Solo experimentos ligeros seleccionados.</w:t>
            </w:r>
          </w:p>
        </w:tc>
      </w:tr>
      <w:tr>
        <w:tc>
          <w:tcPr>
            <w:tcW w:type="dxa" w:w="1872"/>
            <w:tcMar>
              <w:top w:w="80" w:type="dxa"/>
              <w:start w:w="90" w:type="dxa"/>
              <w:bottom w:w="80" w:type="dxa"/>
              <w:end w:w="90" w:type="dxa"/>
            </w:tcMar>
          </w:tcPr>
          <w:p>
            <w:r>
              <w:rPr>
                <w:sz w:val="16"/>
              </w:rPr>
              <w:t>WATCHLIST</w:t>
            </w:r>
          </w:p>
        </w:tc>
        <w:tc>
          <w:tcPr>
            <w:tcW w:type="dxa" w:w="1728"/>
            <w:tcMar>
              <w:top w:w="80" w:type="dxa"/>
              <w:start w:w="90" w:type="dxa"/>
              <w:bottom w:w="80" w:type="dxa"/>
              <w:end w:w="90" w:type="dxa"/>
            </w:tcMar>
          </w:tcPr>
          <w:p>
            <w:r>
              <w:rPr>
                <w:sz w:val="16"/>
              </w:rPr>
              <w:t>1-15</w:t>
            </w:r>
          </w:p>
        </w:tc>
        <w:tc>
          <w:tcPr>
            <w:tcW w:type="dxa" w:w="3168"/>
            <w:tcMar>
              <w:top w:w="80" w:type="dxa"/>
              <w:start w:w="90" w:type="dxa"/>
              <w:bottom w:w="80" w:type="dxa"/>
              <w:end w:w="90" w:type="dxa"/>
            </w:tcMar>
          </w:tcPr>
          <w:p>
            <w:r>
              <w:rPr>
                <w:sz w:val="16"/>
              </w:rPr>
              <w:t>Completo live</w:t>
            </w:r>
          </w:p>
        </w:tc>
        <w:tc>
          <w:tcPr>
            <w:tcW w:type="dxa" w:w="4320"/>
            <w:tcMar>
              <w:top w:w="80" w:type="dxa"/>
              <w:start w:w="90" w:type="dxa"/>
              <w:bottom w:w="80" w:type="dxa"/>
              <w:end w:w="90" w:type="dxa"/>
            </w:tcMar>
          </w:tcPr>
          <w:p>
            <w:r>
              <w:rPr>
                <w:sz w:val="16"/>
              </w:rPr>
              <w:t>2-3 challengers max.</w:t>
            </w:r>
          </w:p>
        </w:tc>
      </w:tr>
      <w:tr>
        <w:tc>
          <w:tcPr>
            <w:tcW w:type="dxa" w:w="1872"/>
            <w:tcMar>
              <w:top w:w="80" w:type="dxa"/>
              <w:start w:w="90" w:type="dxa"/>
              <w:bottom w:w="80" w:type="dxa"/>
              <w:end w:w="90" w:type="dxa"/>
            </w:tcMar>
          </w:tcPr>
          <w:p>
            <w:r>
              <w:rPr>
                <w:sz w:val="16"/>
              </w:rPr>
              <w:t>HOT</w:t>
            </w:r>
          </w:p>
        </w:tc>
        <w:tc>
          <w:tcPr>
            <w:tcW w:type="dxa" w:w="1728"/>
            <w:tcMar>
              <w:top w:w="80" w:type="dxa"/>
              <w:start w:w="90" w:type="dxa"/>
              <w:bottom w:w="80" w:type="dxa"/>
              <w:end w:w="90" w:type="dxa"/>
            </w:tcMar>
          </w:tcPr>
          <w:p>
            <w:r>
              <w:rPr>
                <w:sz w:val="16"/>
              </w:rPr>
              <w:t>1-5</w:t>
            </w:r>
          </w:p>
        </w:tc>
        <w:tc>
          <w:tcPr>
            <w:tcW w:type="dxa" w:w="3168"/>
            <w:tcMar>
              <w:top w:w="80" w:type="dxa"/>
              <w:start w:w="90" w:type="dxa"/>
              <w:bottom w:w="80" w:type="dxa"/>
              <w:end w:w="90" w:type="dxa"/>
            </w:tcMar>
          </w:tcPr>
          <w:p>
            <w:r>
              <w:rPr>
                <w:sz w:val="16"/>
              </w:rPr>
              <w:t>Max profundidad</w:t>
            </w:r>
          </w:p>
        </w:tc>
        <w:tc>
          <w:tcPr>
            <w:tcW w:type="dxa" w:w="4320"/>
            <w:tcMar>
              <w:top w:w="80" w:type="dxa"/>
              <w:start w:w="90" w:type="dxa"/>
              <w:bottom w:w="80" w:type="dxa"/>
              <w:end w:w="90" w:type="dxa"/>
            </w:tcMar>
          </w:tcPr>
          <w:p>
            <w:r>
              <w:rPr>
                <w:sz w:val="16"/>
              </w:rPr>
              <w:t>Full shadow/AI experiment si aplica.</w:t>
            </w:r>
          </w:p>
        </w:tc>
      </w:tr>
    </w:tbl>
    <w:p/>
    <w:p>
      <w:pPr>
        <w:pStyle w:val="Heading1"/>
      </w:pPr>
      <w:r>
        <w:t>122. Shared Feature Cache y delta computation</w:t>
      </w:r>
    </w:p>
    <w:p>
      <w:pPr>
        <w:pStyle w:val="BodyText"/>
      </w:pPr>
      <w:r>
        <w:t>El mayor ahorro de CPU viene de compartir features. La cache se identifica por context + feature/version + parametros. Si tres versiones piden el mismo valor se calcula una sola vez.</w:t>
      </w:r>
    </w:p>
    <w:tbl>
      <w:tblPr>
        <w:tblStyle w:val="TableGrid"/>
        <w:tblW w:type="auto" w:w="0"/>
        <w:jc w:val="center"/>
        <w:tblLook w:firstColumn="1" w:firstRow="1" w:lastColumn="0" w:lastRow="0" w:noHBand="0" w:noVBand="1" w:val="04A0"/>
      </w:tblPr>
      <w:tblGrid>
        <w:gridCol w:w="10224"/>
      </w:tblGrid>
      <w:tr>
        <w:tc>
          <w:tcPr>
            <w:tcW w:type="dxa" w:w="10224"/>
            <w:shd w:fill="F4F6F8"/>
            <w:tcMar>
              <w:top w:w="90" w:type="dxa"/>
              <w:start w:w="120" w:type="dxa"/>
              <w:bottom w:w="90" w:type="dxa"/>
              <w:end w:w="120" w:type="dxa"/>
            </w:tcMar>
          </w:tcPr>
          <w:p>
            <w:pPr>
              <w:jc w:val="left"/>
            </w:pPr>
            <w:r>
              <w:rPr>
                <w:rFonts w:ascii="Consolas" w:hAnsi="Consolas"/>
                <w:sz w:val="16"/>
              </w:rPr>
              <w:t>FeatureCacheKey = (</w:t>
              <w:br/>
              <w:t xml:space="preserve">  context_id,</w:t>
              <w:br/>
              <w:t xml:space="preserve">  feature_name,</w:t>
              <w:br/>
              <w:t xml:space="preserve">  feature_version,</w:t>
              <w:br/>
              <w:t xml:space="preserve">  params_hash</w:t>
              <w:br/>
              <w:t>)</w:t>
            </w:r>
          </w:p>
        </w:tc>
      </w:tr>
    </w:tbl>
    <w:p/>
    <w:p>
      <w:pPr>
        <w:pStyle w:val="ListBullet"/>
      </w:pPr>
      <w:r>
        <w:t>Calcular shared feature set una vez por DecisionContext.</w:t>
      </w:r>
    </w:p>
    <w:p>
      <w:pPr>
        <w:pStyle w:val="ListBullet"/>
      </w:pPr>
      <w:r>
        <w:t>Cada Challenger declara solo experiment-specific deltas.</w:t>
      </w:r>
    </w:p>
    <w:p>
      <w:pPr>
        <w:pStyle w:val="ListBullet"/>
      </w:pPr>
      <w:r>
        <w:t>Cache en RAM para live; historico materializado/Parquet solo si benchmark muestra reutilizacion suficiente.</w:t>
      </w:r>
    </w:p>
    <w:p>
      <w:pPr>
        <w:pStyle w:val="ListBullet"/>
      </w:pPr>
      <w:r>
        <w:t>No recalcular OHLCV/market context por challenger.</w:t>
      </w:r>
    </w:p>
    <w:p>
      <w:pPr>
        <w:pStyle w:val="ListBullet"/>
      </w:pPr>
      <w:r>
        <w:t>Registrar cache_hit_ratio y incremental_cpu_ms para Cost/Value.</w:t>
      </w:r>
    </w:p>
    <w:p>
      <w:pPr>
        <w:pStyle w:val="Heading1"/>
      </w:pPr>
      <w:r>
        <w:t>123. ShadowDecision y NO_TRADE como decision</w:t>
      </w:r>
    </w:p>
    <w:tbl>
      <w:tblPr>
        <w:tblStyle w:val="TableGrid"/>
        <w:tblW w:type="auto" w:w="0"/>
        <w:jc w:val="center"/>
        <w:tblLook w:firstColumn="1" w:firstRow="1" w:lastColumn="0" w:lastRow="0" w:noHBand="0" w:noVBand="1" w:val="04A0"/>
      </w:tblPr>
      <w:tblGrid>
        <w:gridCol w:w="10224"/>
      </w:tblGrid>
      <w:tr>
        <w:tc>
          <w:tcPr>
            <w:tcW w:type="dxa" w:w="10224"/>
            <w:shd w:fill="F4F6F8"/>
            <w:tcMar>
              <w:top w:w="90" w:type="dxa"/>
              <w:start w:w="120" w:type="dxa"/>
              <w:bottom w:w="90" w:type="dxa"/>
              <w:end w:w="120" w:type="dxa"/>
            </w:tcMar>
          </w:tcPr>
          <w:p>
            <w:pPr>
              <w:jc w:val="left"/>
            </w:pPr>
            <w:r>
              <w:rPr>
                <w:rFonts w:ascii="Consolas" w:hAnsi="Consolas"/>
                <w:sz w:val="16"/>
              </w:rPr>
              <w:t>ShadowDecision {</w:t>
              <w:br/>
              <w:t xml:space="preserve">  experiment_id, arm_id, version_id, context_id,</w:t>
              <w:br/>
              <w:t xml:space="preserve">  decision: TRADE | NO_TRADE | WAIT | REJECT,</w:t>
              <w:br/>
              <w:t xml:space="preserve">  score, trade_plan_ref, reason_codes[], created_at,</w:t>
              <w:br/>
              <w:t xml:space="preserve">  compute_ms, feature_cache_hits</w:t>
              <w:br/>
              <w:t>}</w:t>
            </w:r>
          </w:p>
        </w:tc>
      </w:tr>
    </w:tbl>
    <w:p/>
    <w:p>
      <w:pPr>
        <w:pStyle w:val="BodyText"/>
      </w:pPr>
      <w:r>
        <w:t>NO_TRADE debe evaluarse: si Champion evita un -1R puede ser una buena decision; si evita repetidamente +2R puede estar perdiendo oportunidades. Etapa 4 genera los contrafactuales necesarios.</w:t>
      </w:r>
    </w:p>
    <w:p>
      <w:pPr>
        <w:pStyle w:val="Heading1"/>
      </w:pPr>
      <w:r>
        <w:t>124. ExperimentOutcome y comparator</w:t>
      </w:r>
    </w:p>
    <w:tbl>
      <w:tblPr>
        <w:tblStyle w:val="TableGrid"/>
        <w:tblW w:type="auto" w:w="0"/>
        <w:jc w:val="center"/>
        <w:tblLook w:firstColumn="1" w:firstRow="1" w:lastColumn="0" w:lastRow="0" w:noHBand="0" w:noVBand="1" w:val="04A0"/>
      </w:tblPr>
      <w:tblGrid>
        <w:gridCol w:w="10224"/>
      </w:tblGrid>
      <w:tr>
        <w:tc>
          <w:tcPr>
            <w:tcW w:type="dxa" w:w="10224"/>
            <w:shd w:fill="F4F6F8"/>
            <w:tcMar>
              <w:top w:w="90" w:type="dxa"/>
              <w:start w:w="120" w:type="dxa"/>
              <w:bottom w:w="90" w:type="dxa"/>
              <w:end w:w="120" w:type="dxa"/>
            </w:tcMar>
          </w:tcPr>
          <w:p>
            <w:pPr>
              <w:jc w:val="left"/>
            </w:pPr>
            <w:r>
              <w:rPr>
                <w:rFonts w:ascii="Consolas" w:hAnsi="Consolas"/>
                <w:sz w:val="16"/>
              </w:rPr>
              <w:t>ExperimentOutcome {</w:t>
              <w:br/>
              <w:t xml:space="preserve">  experiment_id, context_id,</w:t>
              <w:br/>
              <w:t xml:space="preserve">  champion_decision, champion_result_r, champion_decision_score,</w:t>
              <w:br/>
              <w:t xml:space="preserve">  challenger_decision, challenger_result_r, challenger_decision_score,</w:t>
              <w:br/>
              <w:t xml:space="preserve">  delta_r, delta_decision_score,</w:t>
              <w:br/>
              <w:t xml:space="preserve">  simulation_quality, segment_tags[], winner</w:t>
              <w:br/>
              <w:t>}</w:t>
            </w:r>
          </w:p>
        </w:tc>
      </w:tr>
    </w:tbl>
    <w:p/>
    <w:p>
      <w:pPr>
        <w:pStyle w:val="Heading2"/>
      </w:pPr>
      <w:r>
        <w:t>124.1 Metricas principales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880"/>
            <w:shd w:fill="D9EAF7"/>
            <w:tcMar>
              <w:top w:w="80" w:type="dxa"/>
              <w:start w:w="90" w:type="dxa"/>
              <w:bottom w:w="80" w:type="dxa"/>
              <w:end w:w="90" w:type="dxa"/>
            </w:tcMar>
            <w:vAlign w:val="center"/>
          </w:tcPr>
          <w:p>
            <w:pPr>
              <w:jc w:val="center"/>
            </w:pPr>
            <w:r>
              <w:rPr>
                <w:b/>
                <w:sz w:val="16"/>
              </w:rPr>
              <w:t>Dimension</w:t>
            </w:r>
          </w:p>
        </w:tc>
        <w:tc>
          <w:tcPr>
            <w:tcW w:type="dxa" w:w="7920"/>
            <w:shd w:fill="D9EAF7"/>
            <w:tcMar>
              <w:top w:w="80" w:type="dxa"/>
              <w:start w:w="90" w:type="dxa"/>
              <w:bottom w:w="80" w:type="dxa"/>
              <w:end w:w="90" w:type="dxa"/>
            </w:tcMar>
            <w:vAlign w:val="center"/>
          </w:tcPr>
          <w:p>
            <w:pPr>
              <w:jc w:val="center"/>
            </w:pPr>
            <w:r>
              <w:rPr>
                <w:b/>
                <w:sz w:val="16"/>
              </w:rPr>
              <w:t>Metricas</w:t>
            </w:r>
          </w:p>
        </w:tc>
      </w:tr>
      <w:tr>
        <w:tc>
          <w:tcPr>
            <w:tcW w:type="dxa" w:w="2880"/>
            <w:tcMar>
              <w:top w:w="80" w:type="dxa"/>
              <w:start w:w="90" w:type="dxa"/>
              <w:bottom w:w="80" w:type="dxa"/>
              <w:end w:w="90" w:type="dxa"/>
            </w:tcMar>
          </w:tcPr>
          <w:p>
            <w:r>
              <w:rPr>
                <w:sz w:val="16"/>
              </w:rPr>
              <w:t>Return/expectancy</w:t>
            </w:r>
          </w:p>
        </w:tc>
        <w:tc>
          <w:tcPr>
            <w:tcW w:type="dxa" w:w="7920"/>
            <w:tcMar>
              <w:top w:w="80" w:type="dxa"/>
              <w:start w:w="90" w:type="dxa"/>
              <w:bottom w:w="80" w:type="dxa"/>
              <w:end w:w="90" w:type="dxa"/>
            </w:tcMar>
          </w:tcPr>
          <w:p>
            <w:r>
              <w:rPr>
                <w:sz w:val="16"/>
              </w:rPr>
              <w:t>Expected R, avg/median R, Profit Factor, delta EV.</w:t>
            </w:r>
          </w:p>
        </w:tc>
      </w:tr>
      <w:tr>
        <w:tc>
          <w:tcPr>
            <w:tcW w:type="dxa" w:w="2880"/>
            <w:tcMar>
              <w:top w:w="80" w:type="dxa"/>
              <w:start w:w="90" w:type="dxa"/>
              <w:bottom w:w="80" w:type="dxa"/>
              <w:end w:w="90" w:type="dxa"/>
            </w:tcMar>
          </w:tcPr>
          <w:p>
            <w:r>
              <w:rPr>
                <w:sz w:val="16"/>
              </w:rPr>
              <w:t>Risk</w:t>
            </w:r>
          </w:p>
        </w:tc>
        <w:tc>
          <w:tcPr>
            <w:tcW w:type="dxa" w:w="7920"/>
            <w:tcMar>
              <w:top w:w="80" w:type="dxa"/>
              <w:start w:w="90" w:type="dxa"/>
              <w:bottom w:w="80" w:type="dxa"/>
              <w:end w:w="90" w:type="dxa"/>
            </w:tcMar>
          </w:tcPr>
          <w:p>
            <w:r>
              <w:rPr>
                <w:sz w:val="16"/>
              </w:rPr>
              <w:t>Max drawdown, MAE, loss tails, risk violations.</w:t>
            </w:r>
          </w:p>
        </w:tc>
      </w:tr>
      <w:tr>
        <w:tc>
          <w:tcPr>
            <w:tcW w:type="dxa" w:w="2880"/>
            <w:tcMar>
              <w:top w:w="80" w:type="dxa"/>
              <w:start w:w="90" w:type="dxa"/>
              <w:bottom w:w="80" w:type="dxa"/>
              <w:end w:w="90" w:type="dxa"/>
            </w:tcMar>
          </w:tcPr>
          <w:p>
            <w:r>
              <w:rPr>
                <w:sz w:val="16"/>
              </w:rPr>
              <w:t>Decision quality</w:t>
            </w:r>
          </w:p>
        </w:tc>
        <w:tc>
          <w:tcPr>
            <w:tcW w:type="dxa" w:w="7920"/>
            <w:tcMar>
              <w:top w:w="80" w:type="dxa"/>
              <w:start w:w="90" w:type="dxa"/>
              <w:bottom w:w="80" w:type="dxa"/>
              <w:end w:w="90" w:type="dxa"/>
            </w:tcMar>
          </w:tcPr>
          <w:p>
            <w:r>
              <w:rPr>
                <w:sz w:val="16"/>
              </w:rPr>
              <w:t>DecisionScore y dimensiones entry/stop/target/timing/thesis.</w:t>
            </w:r>
          </w:p>
        </w:tc>
      </w:tr>
      <w:tr>
        <w:tc>
          <w:tcPr>
            <w:tcW w:type="dxa" w:w="2880"/>
            <w:tcMar>
              <w:top w:w="80" w:type="dxa"/>
              <w:start w:w="90" w:type="dxa"/>
              <w:bottom w:w="80" w:type="dxa"/>
              <w:end w:w="90" w:type="dxa"/>
            </w:tcMar>
          </w:tcPr>
          <w:p>
            <w:r>
              <w:rPr>
                <w:sz w:val="16"/>
              </w:rPr>
              <w:t>Opportunity capture</w:t>
            </w:r>
          </w:p>
        </w:tc>
        <w:tc>
          <w:tcPr>
            <w:tcW w:type="dxa" w:w="7920"/>
            <w:tcMar>
              <w:top w:w="80" w:type="dxa"/>
              <w:start w:w="90" w:type="dxa"/>
              <w:bottom w:w="80" w:type="dxa"/>
              <w:end w:w="90" w:type="dxa"/>
            </w:tcMar>
          </w:tcPr>
          <w:p>
            <w:r>
              <w:rPr>
                <w:sz w:val="16"/>
              </w:rPr>
              <w:t>Trade frequency, missed opportunities, false positives.</w:t>
            </w:r>
          </w:p>
        </w:tc>
      </w:tr>
      <w:tr>
        <w:tc>
          <w:tcPr>
            <w:tcW w:type="dxa" w:w="2880"/>
            <w:tcMar>
              <w:top w:w="80" w:type="dxa"/>
              <w:start w:w="90" w:type="dxa"/>
              <w:bottom w:w="80" w:type="dxa"/>
              <w:end w:w="90" w:type="dxa"/>
            </w:tcMar>
          </w:tcPr>
          <w:p>
            <w:r>
              <w:rPr>
                <w:sz w:val="16"/>
              </w:rPr>
              <w:t>Stability</w:t>
            </w:r>
          </w:p>
        </w:tc>
        <w:tc>
          <w:tcPr>
            <w:tcW w:type="dxa" w:w="7920"/>
            <w:tcMar>
              <w:top w:w="80" w:type="dxa"/>
              <w:start w:w="90" w:type="dxa"/>
              <w:bottom w:w="80" w:type="dxa"/>
              <w:end w:w="90" w:type="dxa"/>
            </w:tcMar>
          </w:tcPr>
          <w:p>
            <w:r>
              <w:rPr>
                <w:sz w:val="16"/>
              </w:rPr>
              <w:t>Rolling windows, regime coverage, dispersion.</w:t>
            </w:r>
          </w:p>
        </w:tc>
      </w:tr>
      <w:tr>
        <w:tc>
          <w:tcPr>
            <w:tcW w:type="dxa" w:w="2880"/>
            <w:tcMar>
              <w:top w:w="80" w:type="dxa"/>
              <w:start w:w="90" w:type="dxa"/>
              <w:bottom w:w="80" w:type="dxa"/>
              <w:end w:w="90" w:type="dxa"/>
            </w:tcMar>
          </w:tcPr>
          <w:p>
            <w:r>
              <w:rPr>
                <w:sz w:val="16"/>
              </w:rPr>
              <w:t>Operational cost</w:t>
            </w:r>
          </w:p>
        </w:tc>
        <w:tc>
          <w:tcPr>
            <w:tcW w:type="dxa" w:w="7920"/>
            <w:tcMar>
              <w:top w:w="80" w:type="dxa"/>
              <w:start w:w="90" w:type="dxa"/>
              <w:bottom w:w="80" w:type="dxa"/>
              <w:end w:w="90" w:type="dxa"/>
            </w:tcMar>
          </w:tcPr>
          <w:p>
            <w:r>
              <w:rPr>
                <w:sz w:val="16"/>
              </w:rPr>
              <w:t>CPU ms, wall ms, RAM, calls, external USD cost.</w:t>
            </w:r>
          </w:p>
        </w:tc>
      </w:tr>
    </w:tbl>
    <w:p/>
    <w:p>
      <w:pPr>
        <w:pStyle w:val="Heading1"/>
      </w:pPr>
      <w:r>
        <w:t>125. Robustness Analysis</w:t>
      </w:r>
    </w:p>
    <w:p>
      <w:pPr>
        <w:pStyle w:val="BodyText"/>
      </w:pPr>
      <w:r>
        <w:t>Una mejora solo es valiosa si no depende de un ticker, un dia o un regimen aislado. El comparator debe segmentar automaticamente y reportar cobertura.</w:t>
      </w:r>
    </w:p>
    <w:p>
      <w:pPr>
        <w:pStyle w:val="ListBullet"/>
      </w:pPr>
      <w:r>
        <w:t>market_regime</w:t>
      </w:r>
    </w:p>
    <w:p>
      <w:pPr>
        <w:pStyle w:val="ListBullet"/>
      </w:pPr>
      <w:r>
        <w:t>sector/industry</w:t>
      </w:r>
    </w:p>
    <w:p>
      <w:pPr>
        <w:pStyle w:val="ListBullet"/>
      </w:pPr>
      <w:r>
        <w:t>ticker</w:t>
      </w:r>
    </w:p>
    <w:p>
      <w:pPr>
        <w:pStyle w:val="ListBullet"/>
      </w:pPr>
      <w:r>
        <w:t>time_of_day</w:t>
      </w:r>
    </w:p>
    <w:p>
      <w:pPr>
        <w:pStyle w:val="ListBullet"/>
      </w:pPr>
      <w:r>
        <w:t>catalyst_type</w:t>
      </w:r>
    </w:p>
    <w:p>
      <w:pPr>
        <w:pStyle w:val="ListBullet"/>
      </w:pPr>
      <w:r>
        <w:t>volatility_bucket</w:t>
      </w:r>
    </w:p>
    <w:p>
      <w:pPr>
        <w:pStyle w:val="ListBullet"/>
      </w:pPr>
      <w:r>
        <w:t>liquidity_bucket</w:t>
      </w:r>
    </w:p>
    <w:p>
      <w:pPr>
        <w:pStyle w:val="ListBullet"/>
      </w:pPr>
      <w:r>
        <w:t>data_reliability_bucket</w:t>
      </w:r>
    </w:p>
    <w:tbl>
      <w:tblPr>
        <w:tblStyle w:val="TableGrid"/>
        <w:tblW w:type="auto" w:w="0"/>
        <w:jc w:val="center"/>
        <w:tblLook w:firstColumn="1" w:firstRow="1" w:lastColumn="0" w:lastRow="0" w:noHBand="0" w:noVBand="1" w:val="04A0"/>
      </w:tblPr>
      <w:tblGrid>
        <w:gridCol w:w="10224"/>
      </w:tblGrid>
      <w:tr>
        <w:tc>
          <w:tcPr>
            <w:tcW w:type="dxa" w:w="10224"/>
            <w:shd w:fill="FFF2CC"/>
            <w:tcMar>
              <w:top w:w="100" w:type="dxa"/>
              <w:start w:w="130" w:type="dxa"/>
              <w:bottom w:w="100" w:type="dxa"/>
              <w:end w:w="130" w:type="dxa"/>
            </w:tcMar>
          </w:tcPr>
          <w:p>
            <w:r>
              <w:rPr>
                <w:b/>
              </w:rPr>
              <w:t>Ejemplo</w:t>
              <w:br/>
            </w:r>
            <w:r>
              <w:t>Un Challenger puede mejorar Overall EV pero degradar fuertemente CHOPPY. Promotion Gate debe ver ambos resultados; no ocultar segmentos malos en un promedio global.</w:t>
            </w:r>
          </w:p>
        </w:tc>
      </w:tr>
    </w:tbl>
    <w:p/>
    <w:p>
      <w:pPr>
        <w:pStyle w:val="Heading1"/>
      </w:pPr>
      <w:r>
        <w:t>126. Promotion Gate</w:t>
      </w:r>
    </w:p>
    <w:p>
      <w:pPr>
        <w:pStyle w:val="BodyText"/>
      </w:pPr>
      <w:r>
        <w:t>El PromotionGate produce ELIGIBLE/NOT_ELIGIBLE y evidencia; no cambia el Champion. Los thresholds viven en configuracion y se versionan.</w:t>
      </w:r>
    </w:p>
    <w:tbl>
      <w:tblPr>
        <w:tblStyle w:val="TableGrid"/>
        <w:tblW w:type="auto" w:w="0"/>
        <w:jc w:val="center"/>
        <w:tblLook w:firstColumn="1" w:firstRow="1" w:lastColumn="0" w:lastRow="0" w:noHBand="0" w:noVBand="1" w:val="04A0"/>
      </w:tblPr>
      <w:tblGrid>
        <w:gridCol w:w="10224"/>
      </w:tblGrid>
      <w:tr>
        <w:tc>
          <w:tcPr>
            <w:tcW w:type="dxa" w:w="10224"/>
            <w:shd w:fill="F4F6F8"/>
            <w:tcMar>
              <w:top w:w="90" w:type="dxa"/>
              <w:start w:w="120" w:type="dxa"/>
              <w:bottom w:w="90" w:type="dxa"/>
              <w:end w:w="120" w:type="dxa"/>
            </w:tcMar>
          </w:tcPr>
          <w:p>
            <w:pPr>
              <w:jc w:val="left"/>
            </w:pPr>
            <w:r>
              <w:rPr>
                <w:rFonts w:ascii="Consolas" w:hAnsi="Consolas"/>
                <w:sz w:val="16"/>
              </w:rPr>
              <w:t>PromotionGate checks:</w:t>
              <w:br/>
              <w:t xml:space="preserve">  min_evaluated_cases</w:t>
              <w:br/>
              <w:t xml:space="preserve">  delta_ev &gt; configured threshold</w:t>
              <w:br/>
              <w:t xml:space="preserve">  drawdown &lt;= guardrail</w:t>
              <w:br/>
              <w:t xml:space="preserve">  risk_violations == 0</w:t>
              <w:br/>
              <w:t xml:space="preserve">  minimum_regime_coverage</w:t>
              <w:br/>
              <w:t xml:space="preserve">  rolling_stability</w:t>
              <w:br/>
              <w:t xml:space="preserve">  data_quality coverage</w:t>
              <w:br/>
              <w:t xml:space="preserve">  complexity/cost guardrail</w:t>
              <w:br/>
              <w:t xml:space="preserve">  no critical segment degradation</w:t>
            </w:r>
          </w:p>
        </w:tc>
      </w:tr>
    </w:tbl>
    <w:p/>
    <w:p>
      <w:pPr>
        <w:pStyle w:val="ListBullet"/>
      </w:pPr>
      <w:r>
        <w:t>MIN_CASES puede comenzar con un valor experimental como 200, pero no se trata como ley universal.</w:t>
      </w:r>
    </w:p>
    <w:p>
      <w:pPr>
        <w:pStyle w:val="ListBullet"/>
      </w:pPr>
      <w:r>
        <w:t>Permitir reglas distintas por strategy/setup según frecuencia natural de señales.</w:t>
      </w:r>
    </w:p>
    <w:p>
      <w:pPr>
        <w:pStyle w:val="Heading2"/>
      </w:pPr>
      <w:r>
        <w:t>126.1 Promotion V1 siempre manual</w:t>
      </w:r>
    </w:p>
    <w:tbl>
      <w:tblPr>
        <w:tblStyle w:val="TableGrid"/>
        <w:tblW w:type="auto" w:w="0"/>
        <w:jc w:val="center"/>
        <w:tblLook w:firstColumn="1" w:firstRow="1" w:lastColumn="0" w:lastRow="0" w:noHBand="0" w:noVBand="1" w:val="04A0"/>
      </w:tblPr>
      <w:tblGrid>
        <w:gridCol w:w="10224"/>
      </w:tblGrid>
      <w:tr>
        <w:tc>
          <w:tcPr>
            <w:tcW w:type="dxa" w:w="10224"/>
            <w:shd w:fill="F4F6F8"/>
            <w:tcMar>
              <w:top w:w="90" w:type="dxa"/>
              <w:start w:w="120" w:type="dxa"/>
              <w:bottom w:w="90" w:type="dxa"/>
              <w:end w:w="120" w:type="dxa"/>
            </w:tcMar>
          </w:tcPr>
          <w:p>
            <w:pPr>
              <w:jc w:val="left"/>
            </w:pPr>
            <w:r>
              <w:rPr>
                <w:rFonts w:ascii="Consolas" w:hAnsi="Consolas"/>
                <w:sz w:val="16"/>
              </w:rPr>
              <w:t>Challenger</w:t>
              <w:br/>
              <w:t xml:space="preserve">   -&gt; PromotionCandidate</w:t>
              <w:br/>
              <w:t xml:space="preserve">   -&gt; Human Review</w:t>
              <w:br/>
              <w:t xml:space="preserve">   -&gt; APPROVE / REJECT</w:t>
              <w:br/>
              <w:t xml:space="preserve">   -&gt; atomic champion pointer update</w:t>
            </w:r>
          </w:p>
        </w:tc>
      </w:tr>
    </w:tbl>
    <w:p/>
    <w:tbl>
      <w:tblPr>
        <w:tblStyle w:val="TableGrid"/>
        <w:tblW w:type="auto" w:w="0"/>
        <w:jc w:val="center"/>
        <w:tblLook w:firstColumn="1" w:firstRow="1" w:lastColumn="0" w:lastRow="0" w:noHBand="0" w:noVBand="1" w:val="04A0"/>
      </w:tblPr>
      <w:tblGrid>
        <w:gridCol w:w="10224"/>
      </w:tblGrid>
      <w:tr>
        <w:tc>
          <w:tcPr>
            <w:tcW w:type="dxa" w:w="10224"/>
            <w:shd w:fill="FCE4D6"/>
            <w:tcMar>
              <w:top w:w="100" w:type="dxa"/>
              <w:start w:w="130" w:type="dxa"/>
              <w:bottom w:w="100" w:type="dxa"/>
              <w:end w:w="130" w:type="dxa"/>
            </w:tcMar>
          </w:tcPr>
          <w:p>
            <w:r>
              <w:rPr>
                <w:b/>
              </w:rPr>
              <w:t>No auto-promotion V1</w:t>
              <w:br/>
            </w:r>
            <w:r>
              <w:t>El sistema puede recomendar una promocion, pero no reemplaza el Champion por su cuenta. Mucho menos habilita Live.</w:t>
            </w:r>
          </w:p>
        </w:tc>
      </w:tr>
    </w:tbl>
    <w:p/>
    <w:p>
      <w:pPr>
        <w:pStyle w:val="Heading1"/>
      </w:pPr>
      <w:r>
        <w:t>127. Champion Registry y promocion atomica</w:t>
      </w:r>
    </w:p>
    <w:tbl>
      <w:tblPr>
        <w:tblStyle w:val="TableGrid"/>
        <w:tblW w:type="auto" w:w="0"/>
        <w:jc w:val="center"/>
        <w:tblLook w:firstColumn="1" w:firstRow="1" w:lastColumn="0" w:lastRow="0" w:noHBand="0" w:noVBand="1" w:val="04A0"/>
      </w:tblPr>
      <w:tblGrid>
        <w:gridCol w:w="10224"/>
      </w:tblGrid>
      <w:tr>
        <w:tc>
          <w:tcPr>
            <w:tcW w:type="dxa" w:w="10224"/>
            <w:shd w:fill="F4F6F8"/>
            <w:tcMar>
              <w:top w:w="90" w:type="dxa"/>
              <w:start w:w="120" w:type="dxa"/>
              <w:bottom w:w="90" w:type="dxa"/>
              <w:end w:w="120" w:type="dxa"/>
            </w:tcMar>
          </w:tcPr>
          <w:p>
            <w:pPr>
              <w:jc w:val="left"/>
            </w:pPr>
            <w:r>
              <w:rPr>
                <w:rFonts w:ascii="Consolas" w:hAnsi="Consolas"/>
                <w:sz w:val="16"/>
              </w:rPr>
              <w:t>champion_registry {</w:t>
              <w:br/>
              <w:t xml:space="preserve">  component_scope,</w:t>
              <w:br/>
              <w:t xml:space="preserve">  active_champion_version_id,</w:t>
              <w:br/>
              <w:t xml:space="preserve">  release_id,</w:t>
              <w:br/>
              <w:t xml:space="preserve">  promoted_at,</w:t>
              <w:br/>
              <w:t xml:space="preserve">  promotion_id</w:t>
              <w:br/>
              <w:t>}</w:t>
              <w:br/>
              <w:br/>
              <w:t>champion_history {</w:t>
              <w:br/>
              <w:t xml:space="preserve">  from_version, to_version, reason, metrics_snapshot, changed_at</w:t>
              <w:br/>
              <w:t>}</w:t>
            </w:r>
          </w:p>
        </w:tc>
      </w:tr>
    </w:tbl>
    <w:p/>
    <w:p>
      <w:pPr>
        <w:pStyle w:val="BodyText"/>
      </w:pPr>
      <w:r>
        <w:t>El cambio de puntero se realiza en una unica transaccion SQLite. Las versiones previas permanecen disponibles para rollback y auditoria.</w:t>
      </w:r>
    </w:p>
    <w:p>
      <w:pPr>
        <w:pStyle w:val="Heading1"/>
      </w:pPr>
      <w:r>
        <w:t>128. Rollback</w:t>
      </w:r>
    </w:p>
    <w:p>
      <w:pPr>
        <w:pStyle w:val="BodyText"/>
      </w:pPr>
      <w:r>
        <w:t>Rollback debe ser una operacion de primer nivel, no un procedimiento manual improvisado.</w:t>
      </w:r>
    </w:p>
    <w:tbl>
      <w:tblPr>
        <w:tblStyle w:val="TableGrid"/>
        <w:tblW w:type="auto" w:w="0"/>
        <w:jc w:val="center"/>
        <w:tblLook w:firstColumn="1" w:firstRow="1" w:lastColumn="0" w:lastRow="0" w:noHBand="0" w:noVBand="1" w:val="04A0"/>
      </w:tblPr>
      <w:tblGrid>
        <w:gridCol w:w="10224"/>
      </w:tblGrid>
      <w:tr>
        <w:tc>
          <w:tcPr>
            <w:tcW w:type="dxa" w:w="10224"/>
            <w:shd w:fill="F4F6F8"/>
            <w:tcMar>
              <w:top w:w="90" w:type="dxa"/>
              <w:start w:w="120" w:type="dxa"/>
              <w:bottom w:w="90" w:type="dxa"/>
              <w:end w:w="120" w:type="dxa"/>
            </w:tcMar>
          </w:tcPr>
          <w:p>
            <w:pPr>
              <w:jc w:val="left"/>
            </w:pPr>
            <w:r>
              <w:rPr>
                <w:rFonts w:ascii="Consolas" w:hAnsi="Consolas"/>
                <w:sz w:val="16"/>
              </w:rPr>
              <w:t>POST /api/v6/champion/rollback</w:t>
              <w:br/>
              <w:t>{</w:t>
              <w:br/>
              <w:t xml:space="preserve">  "target_version_id": "...",</w:t>
              <w:br/>
              <w:t xml:space="preserve">  "reason": "drift/degradation/manual"</w:t>
              <w:br/>
              <w:t>}</w:t>
              <w:br/>
              <w:br/>
              <w:t>transaction:</w:t>
              <w:br/>
              <w:t xml:space="preserve">  current -&gt; SUSPENDED (si aplica)</w:t>
              <w:br/>
              <w:t xml:space="preserve">  target -&gt; CHAMPION</w:t>
              <w:br/>
              <w:t xml:space="preserve">  champion_registry pointer -&gt; target</w:t>
              <w:br/>
              <w:t xml:space="preserve">  append champion_history</w:t>
            </w:r>
          </w:p>
        </w:tc>
      </w:tr>
    </w:tbl>
    <w:p/>
    <w:p>
      <w:pPr>
        <w:pStyle w:val="ListBullet"/>
      </w:pPr>
      <w:r>
        <w:t>No borrar la version degradada; puede seguir disponible para analisis forense.</w:t>
      </w:r>
    </w:p>
    <w:p>
      <w:pPr>
        <w:pStyle w:val="ListBullet"/>
      </w:pPr>
      <w:r>
        <w:t>Rollback no reescribe resultados historicos.</w:t>
      </w:r>
    </w:p>
    <w:p>
      <w:pPr>
        <w:pStyle w:val="Heading1"/>
      </w:pPr>
      <w:r>
        <w:t>129. ChampionRelease</w:t>
      </w:r>
    </w:p>
    <w:p>
      <w:pPr>
        <w:pStyle w:val="BodyText"/>
      </w:pPr>
      <w:r>
        <w:t>La salida principal de Governance es un manifest reproducible de la combinacion aprobada de componentes.</w:t>
      </w:r>
    </w:p>
    <w:tbl>
      <w:tblPr>
        <w:tblStyle w:val="TableGrid"/>
        <w:tblW w:type="auto" w:w="0"/>
        <w:jc w:val="center"/>
        <w:tblLook w:firstColumn="1" w:firstRow="1" w:lastColumn="0" w:lastRow="0" w:noHBand="0" w:noVBand="1" w:val="04A0"/>
      </w:tblPr>
      <w:tblGrid>
        <w:gridCol w:w="10224"/>
      </w:tblGrid>
      <w:tr>
        <w:tc>
          <w:tcPr>
            <w:tcW w:type="dxa" w:w="10224"/>
            <w:shd w:fill="F4F6F8"/>
            <w:tcMar>
              <w:top w:w="90" w:type="dxa"/>
              <w:start w:w="120" w:type="dxa"/>
              <w:bottom w:w="90" w:type="dxa"/>
              <w:end w:w="120" w:type="dxa"/>
            </w:tcMar>
          </w:tcPr>
          <w:p>
            <w:pPr>
              <w:jc w:val="left"/>
            </w:pPr>
            <w:r>
              <w:rPr>
                <w:rFonts w:ascii="Consolas" w:hAnsi="Consolas"/>
                <w:sz w:val="16"/>
              </w:rPr>
              <w:t>ChampionRelease {</w:t>
              <w:br/>
              <w:t xml:space="preserve">  release_id, created_at, status,</w:t>
              <w:br/>
              <w:t xml:space="preserve">  strategy_versions{},</w:t>
              <w:br/>
              <w:t xml:space="preserve">  feature_versions{},</w:t>
              <w:br/>
              <w:t xml:space="preserve">  score_versions{},</w:t>
              <w:br/>
              <w:t xml:space="preserve">  entry_planner_version, stop_planner_version, target_planner_version,</w:t>
              <w:br/>
              <w:t xml:space="preserve">  risk_model_version, source_config_version, ai_config_version,</w:t>
              <w:br/>
              <w:t xml:space="preserve">  git_commit, config_bundle_hash,</w:t>
              <w:br/>
              <w:t xml:space="preserve">  validation_summary, approved_by,</w:t>
              <w:br/>
              <w:t xml:space="preserve">  live_approved: false</w:t>
              <w:br/>
              <w:t>}</w:t>
            </w:r>
          </w:p>
        </w:tc>
      </w:tr>
    </w:tbl>
    <w:p/>
    <w:p>
      <w:pPr>
        <w:pStyle w:val="BodyText"/>
      </w:pPr>
      <w:r>
        <w:t>Etapa 5 futura solo puede consumir releases con live_approved=true. En Etapa 6 V1 ese campo permanece false.</w:t>
      </w:r>
    </w:p>
    <w:p>
      <w:pPr>
        <w:pStyle w:val="Heading1"/>
      </w:pPr>
      <w:r>
        <w:t>130. Drift Detection</w:t>
      </w:r>
    </w:p>
    <w:p>
      <w:pPr>
        <w:pStyle w:val="BodyText"/>
      </w:pPr>
      <w:r>
        <w:t>Governance no solo busca algo mejor; tambien vigila si el Champion deja de comportarse como antes. Drift no implica rollback automatico: genera una alerta y dispara investigacion/experimentos.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3168"/>
            <w:shd w:fill="D9EAF7"/>
            <w:tcMar>
              <w:top w:w="80" w:type="dxa"/>
              <w:start w:w="90" w:type="dxa"/>
              <w:bottom w:w="80" w:type="dxa"/>
              <w:end w:w="90" w:type="dxa"/>
            </w:tcMar>
            <w:vAlign w:val="center"/>
          </w:tcPr>
          <w:p>
            <w:pPr>
              <w:jc w:val="center"/>
            </w:pPr>
            <w:r>
              <w:rPr>
                <w:b/>
                <w:sz w:val="16"/>
              </w:rPr>
              <w:t>Drift</w:t>
            </w:r>
          </w:p>
        </w:tc>
        <w:tc>
          <w:tcPr>
            <w:tcW w:type="dxa" w:w="7488"/>
            <w:shd w:fill="D9EAF7"/>
            <w:tcMar>
              <w:top w:w="80" w:type="dxa"/>
              <w:start w:w="90" w:type="dxa"/>
              <w:bottom w:w="80" w:type="dxa"/>
              <w:end w:w="90" w:type="dxa"/>
            </w:tcMar>
            <w:vAlign w:val="center"/>
          </w:tcPr>
          <w:p>
            <w:pPr>
              <w:jc w:val="center"/>
            </w:pPr>
            <w:r>
              <w:rPr>
                <w:b/>
                <w:sz w:val="16"/>
              </w:rPr>
              <w:t>Ejemplo</w:t>
            </w:r>
          </w:p>
        </w:tc>
      </w:tr>
      <w:tr>
        <w:tc>
          <w:tcPr>
            <w:tcW w:type="dxa" w:w="3168"/>
            <w:tcMar>
              <w:top w:w="80" w:type="dxa"/>
              <w:start w:w="90" w:type="dxa"/>
              <w:bottom w:w="80" w:type="dxa"/>
              <w:end w:w="90" w:type="dxa"/>
            </w:tcMar>
          </w:tcPr>
          <w:p>
            <w:r>
              <w:rPr>
                <w:sz w:val="16"/>
              </w:rPr>
              <w:t>Strategy performance drift</w:t>
            </w:r>
          </w:p>
        </w:tc>
        <w:tc>
          <w:tcPr>
            <w:tcW w:type="dxa" w:w="7488"/>
            <w:tcMar>
              <w:top w:w="80" w:type="dxa"/>
              <w:start w:w="90" w:type="dxa"/>
              <w:bottom w:w="80" w:type="dxa"/>
              <w:end w:w="90" w:type="dxa"/>
            </w:tcMar>
          </w:tcPr>
          <w:p>
            <w:r>
              <w:rPr>
                <w:sz w:val="16"/>
              </w:rPr>
              <w:t>EV rolling cae vs baseline.</w:t>
            </w:r>
          </w:p>
        </w:tc>
      </w:tr>
      <w:tr>
        <w:tc>
          <w:tcPr>
            <w:tcW w:type="dxa" w:w="3168"/>
            <w:tcMar>
              <w:top w:w="80" w:type="dxa"/>
              <w:start w:w="90" w:type="dxa"/>
              <w:bottom w:w="80" w:type="dxa"/>
              <w:end w:w="90" w:type="dxa"/>
            </w:tcMar>
          </w:tcPr>
          <w:p>
            <w:r>
              <w:rPr>
                <w:sz w:val="16"/>
              </w:rPr>
              <w:t>Feature drift</w:t>
            </w:r>
          </w:p>
        </w:tc>
        <w:tc>
          <w:tcPr>
            <w:tcW w:type="dxa" w:w="7488"/>
            <w:tcMar>
              <w:top w:w="80" w:type="dxa"/>
              <w:start w:w="90" w:type="dxa"/>
              <w:bottom w:w="80" w:type="dxa"/>
              <w:end w:w="90" w:type="dxa"/>
            </w:tcMar>
          </w:tcPr>
          <w:p>
            <w:r>
              <w:rPr>
                <w:sz w:val="16"/>
              </w:rPr>
              <w:t>Distribucion/eficacia de una feature cambia.</w:t>
            </w:r>
          </w:p>
        </w:tc>
      </w:tr>
      <w:tr>
        <w:tc>
          <w:tcPr>
            <w:tcW w:type="dxa" w:w="3168"/>
            <w:tcMar>
              <w:top w:w="80" w:type="dxa"/>
              <w:start w:w="90" w:type="dxa"/>
              <w:bottom w:w="80" w:type="dxa"/>
              <w:end w:w="90" w:type="dxa"/>
            </w:tcMar>
          </w:tcPr>
          <w:p>
            <w:r>
              <w:rPr>
                <w:sz w:val="16"/>
              </w:rPr>
              <w:t>Market regime drift</w:t>
            </w:r>
          </w:p>
        </w:tc>
        <w:tc>
          <w:tcPr>
            <w:tcW w:type="dxa" w:w="7488"/>
            <w:tcMar>
              <w:top w:w="80" w:type="dxa"/>
              <w:start w:w="90" w:type="dxa"/>
              <w:bottom w:w="80" w:type="dxa"/>
              <w:end w:w="90" w:type="dxa"/>
            </w:tcMar>
          </w:tcPr>
          <w:p>
            <w:r>
              <w:rPr>
                <w:sz w:val="16"/>
              </w:rPr>
              <w:t>El mix de mercado cambia y reduce cobertura.</w:t>
            </w:r>
          </w:p>
        </w:tc>
      </w:tr>
      <w:tr>
        <w:tc>
          <w:tcPr>
            <w:tcW w:type="dxa" w:w="3168"/>
            <w:tcMar>
              <w:top w:w="80" w:type="dxa"/>
              <w:start w:w="90" w:type="dxa"/>
              <w:bottom w:w="80" w:type="dxa"/>
              <w:end w:w="90" w:type="dxa"/>
            </w:tcMar>
          </w:tcPr>
          <w:p>
            <w:r>
              <w:rPr>
                <w:sz w:val="16"/>
              </w:rPr>
              <w:t>Data source drift</w:t>
            </w:r>
          </w:p>
        </w:tc>
        <w:tc>
          <w:tcPr>
            <w:tcW w:type="dxa" w:w="7488"/>
            <w:tcMar>
              <w:top w:w="80" w:type="dxa"/>
              <w:start w:w="90" w:type="dxa"/>
              <w:bottom w:w="80" w:type="dxa"/>
              <w:end w:w="90" w:type="dxa"/>
            </w:tcMar>
          </w:tcPr>
          <w:p>
            <w:r>
              <w:rPr>
                <w:sz w:val="16"/>
              </w:rPr>
              <w:t>Cobertura, latencia o calidad de una fuente se deteriora.</w:t>
            </w:r>
          </w:p>
        </w:tc>
      </w:tr>
      <w:tr>
        <w:tc>
          <w:tcPr>
            <w:tcW w:type="dxa" w:w="3168"/>
            <w:tcMar>
              <w:top w:w="80" w:type="dxa"/>
              <w:start w:w="90" w:type="dxa"/>
              <w:bottom w:w="80" w:type="dxa"/>
              <w:end w:w="90" w:type="dxa"/>
            </w:tcMar>
          </w:tcPr>
          <w:p>
            <w:r>
              <w:rPr>
                <w:sz w:val="16"/>
              </w:rPr>
              <w:t>Execution drift</w:t>
            </w:r>
          </w:p>
        </w:tc>
        <w:tc>
          <w:tcPr>
            <w:tcW w:type="dxa" w:w="7488"/>
            <w:tcMar>
              <w:top w:w="80" w:type="dxa"/>
              <w:start w:w="90" w:type="dxa"/>
              <w:bottom w:w="80" w:type="dxa"/>
              <w:end w:w="90" w:type="dxa"/>
            </w:tcMar>
          </w:tcPr>
          <w:p>
            <w:r>
              <w:rPr>
                <w:sz w:val="16"/>
              </w:rPr>
              <w:t>Paper/slippage/fill quality cambia.</w:t>
            </w:r>
          </w:p>
        </w:tc>
      </w:tr>
    </w:tbl>
    <w:p/>
    <w:tbl>
      <w:tblPr>
        <w:tblStyle w:val="TableGrid"/>
        <w:tblW w:type="auto" w:w="0"/>
        <w:jc w:val="center"/>
        <w:tblLook w:firstColumn="1" w:firstRow="1" w:lastColumn="0" w:lastRow="0" w:noHBand="0" w:noVBand="1" w:val="04A0"/>
      </w:tblPr>
      <w:tblGrid>
        <w:gridCol w:w="10224"/>
      </w:tblGrid>
      <w:tr>
        <w:tc>
          <w:tcPr>
            <w:tcW w:type="dxa" w:w="10224"/>
            <w:shd w:fill="F4F6F8"/>
            <w:tcMar>
              <w:top w:w="90" w:type="dxa"/>
              <w:start w:w="120" w:type="dxa"/>
              <w:bottom w:w="90" w:type="dxa"/>
              <w:end w:w="120" w:type="dxa"/>
            </w:tcMar>
          </w:tcPr>
          <w:p>
            <w:pPr>
              <w:jc w:val="left"/>
            </w:pPr>
            <w:r>
              <w:rPr>
                <w:rFonts w:ascii="Consolas" w:hAnsi="Consolas"/>
                <w:sz w:val="16"/>
              </w:rPr>
              <w:t>DriftStatus = OK | WATCH | DEGRADED | CRITICAL</w:t>
              <w:br/>
              <w:br/>
              <w:t>Inputs:</w:t>
              <w:br/>
              <w:t xml:space="preserve"> lifetime metrics</w:t>
              <w:br/>
              <w:t xml:space="preserve"> rolling_500 / rolling_100 / rolling_30 (configurable)</w:t>
              <w:br/>
              <w:t xml:space="preserve"> confidence intervals</w:t>
              <w:br/>
              <w:t xml:space="preserve"> regime-adjusted baselines</w:t>
            </w:r>
          </w:p>
        </w:tc>
      </w:tr>
    </w:tbl>
    <w:p/>
    <w:p>
      <w:pPr>
        <w:pStyle w:val="Heading1"/>
      </w:pPr>
      <w:r>
        <w:t>131. Cost / Value Engine</w:t>
      </w:r>
    </w:p>
    <w:p>
      <w:pPr>
        <w:pStyle w:val="BodyText"/>
      </w:pPr>
      <w:r>
        <w:t>Cada componente experimental debe medir costo incremental y valor incremental. Esto permite decidir si una fuente premium, una IA o una feature compleja realmente se justifican.</w:t>
      </w:r>
    </w:p>
    <w:tbl>
      <w:tblPr>
        <w:tblStyle w:val="TableGrid"/>
        <w:tblW w:type="auto" w:w="0"/>
        <w:jc w:val="center"/>
        <w:tblLook w:firstColumn="1" w:firstRow="1" w:lastColumn="0" w:lastRow="0" w:noHBand="0" w:noVBand="1" w:val="04A0"/>
      </w:tblPr>
      <w:tblGrid>
        <w:gridCol w:w="10224"/>
      </w:tblGrid>
      <w:tr>
        <w:tc>
          <w:tcPr>
            <w:tcW w:type="dxa" w:w="10224"/>
            <w:shd w:fill="F4F6F8"/>
            <w:tcMar>
              <w:top w:w="90" w:type="dxa"/>
              <w:start w:w="120" w:type="dxa"/>
              <w:bottom w:w="90" w:type="dxa"/>
              <w:end w:w="120" w:type="dxa"/>
            </w:tcMar>
          </w:tcPr>
          <w:p>
            <w:pPr>
              <w:jc w:val="left"/>
            </w:pPr>
            <w:r>
              <w:rPr>
                <w:rFonts w:ascii="Consolas" w:hAnsi="Consolas"/>
                <w:sz w:val="16"/>
              </w:rPr>
              <w:t>CostMetric {</w:t>
              <w:br/>
              <w:t xml:space="preserve">  version_id / provider / feature,</w:t>
              <w:br/>
              <w:t xml:space="preserve">  cpu_ms, wall_ms, peak_memory_mb, api_calls, external_cost_usd,</w:t>
              <w:br/>
              <w:t xml:space="preserve">  evaluated_cases</w:t>
              <w:br/>
              <w:t>}</w:t>
              <w:br/>
              <w:br/>
              <w:t>ValueMetric {</w:t>
              <w:br/>
              <w:t xml:space="preserve">  delta_ev, delta_decision_score, delta_risk, delta_missed_opportunities</w:t>
              <w:br/>
              <w:t>}</w:t>
            </w:r>
          </w:p>
        </w:tc>
      </w:tr>
    </w:tbl>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880"/>
            <w:shd w:fill="D9EAF7"/>
            <w:tcMar>
              <w:top w:w="80" w:type="dxa"/>
              <w:start w:w="90" w:type="dxa"/>
              <w:bottom w:w="80" w:type="dxa"/>
              <w:end w:w="90" w:type="dxa"/>
            </w:tcMar>
            <w:vAlign w:val="center"/>
          </w:tcPr>
          <w:p>
            <w:pPr>
              <w:jc w:val="center"/>
            </w:pPr>
            <w:r>
              <w:rPr>
                <w:b/>
                <w:sz w:val="16"/>
              </w:rPr>
              <w:t>Ejemplo</w:t>
            </w:r>
          </w:p>
        </w:tc>
        <w:tc>
          <w:tcPr>
            <w:tcW w:type="dxa" w:w="2160"/>
            <w:shd w:fill="D9EAF7"/>
            <w:tcMar>
              <w:top w:w="80" w:type="dxa"/>
              <w:start w:w="90" w:type="dxa"/>
              <w:bottom w:w="80" w:type="dxa"/>
              <w:end w:w="90" w:type="dxa"/>
            </w:tcMar>
            <w:vAlign w:val="center"/>
          </w:tcPr>
          <w:p>
            <w:pPr>
              <w:jc w:val="center"/>
            </w:pPr>
            <w:r>
              <w:rPr>
                <w:b/>
                <w:sz w:val="16"/>
              </w:rPr>
              <w:t>Costo</w:t>
            </w:r>
          </w:p>
        </w:tc>
        <w:tc>
          <w:tcPr>
            <w:tcW w:type="dxa" w:w="2448"/>
            <w:shd w:fill="D9EAF7"/>
            <w:tcMar>
              <w:top w:w="80" w:type="dxa"/>
              <w:start w:w="90" w:type="dxa"/>
              <w:bottom w:w="80" w:type="dxa"/>
              <w:end w:w="90" w:type="dxa"/>
            </w:tcMar>
            <w:vAlign w:val="center"/>
          </w:tcPr>
          <w:p>
            <w:pPr>
              <w:jc w:val="center"/>
            </w:pPr>
            <w:r>
              <w:rPr>
                <w:b/>
                <w:sz w:val="16"/>
              </w:rPr>
              <w:t>Valor</w:t>
            </w:r>
          </w:p>
        </w:tc>
        <w:tc>
          <w:tcPr>
            <w:tcW w:type="dxa" w:w="4032"/>
            <w:shd w:fill="D9EAF7"/>
            <w:tcMar>
              <w:top w:w="80" w:type="dxa"/>
              <w:start w:w="90" w:type="dxa"/>
              <w:bottom w:w="80" w:type="dxa"/>
              <w:end w:w="90" w:type="dxa"/>
            </w:tcMar>
            <w:vAlign w:val="center"/>
          </w:tcPr>
          <w:p>
            <w:pPr>
              <w:jc w:val="center"/>
            </w:pPr>
            <w:r>
              <w:rPr>
                <w:b/>
                <w:sz w:val="16"/>
              </w:rPr>
              <w:t>Decision posible</w:t>
            </w:r>
          </w:p>
        </w:tc>
      </w:tr>
      <w:tr>
        <w:tc>
          <w:tcPr>
            <w:tcW w:type="dxa" w:w="2880"/>
            <w:tcMar>
              <w:top w:w="80" w:type="dxa"/>
              <w:start w:w="90" w:type="dxa"/>
              <w:bottom w:w="80" w:type="dxa"/>
              <w:end w:w="90" w:type="dxa"/>
            </w:tcMar>
          </w:tcPr>
          <w:p>
            <w:r>
              <w:rPr>
                <w:sz w:val="16"/>
              </w:rPr>
              <w:t>RSI extra</w:t>
            </w:r>
          </w:p>
        </w:tc>
        <w:tc>
          <w:tcPr>
            <w:tcW w:type="dxa" w:w="2160"/>
            <w:tcMar>
              <w:top w:w="80" w:type="dxa"/>
              <w:start w:w="90" w:type="dxa"/>
              <w:bottom w:w="80" w:type="dxa"/>
              <w:end w:w="90" w:type="dxa"/>
            </w:tcMar>
          </w:tcPr>
          <w:p>
            <w:r>
              <w:rPr>
                <w:sz w:val="16"/>
              </w:rPr>
              <w:t>LOW</w:t>
            </w:r>
          </w:p>
        </w:tc>
        <w:tc>
          <w:tcPr>
            <w:tcW w:type="dxa" w:w="2448"/>
            <w:tcMar>
              <w:top w:w="80" w:type="dxa"/>
              <w:start w:w="90" w:type="dxa"/>
              <w:bottom w:w="80" w:type="dxa"/>
              <w:end w:w="90" w:type="dxa"/>
            </w:tcMar>
          </w:tcPr>
          <w:p>
            <w:r>
              <w:rPr>
                <w:sz w:val="16"/>
              </w:rPr>
              <w:t>LOW</w:t>
            </w:r>
          </w:p>
        </w:tc>
        <w:tc>
          <w:tcPr>
            <w:tcW w:type="dxa" w:w="4032"/>
            <w:tcMar>
              <w:top w:w="80" w:type="dxa"/>
              <w:start w:w="90" w:type="dxa"/>
              <w:bottom w:w="80" w:type="dxa"/>
              <w:end w:w="90" w:type="dxa"/>
            </w:tcMar>
          </w:tcPr>
          <w:p>
            <w:r>
              <w:rPr>
                <w:sz w:val="16"/>
              </w:rPr>
              <w:t>Mantener solo si simplifica otra regla; si no, retirar.</w:t>
            </w:r>
          </w:p>
        </w:tc>
      </w:tr>
      <w:tr>
        <w:tc>
          <w:tcPr>
            <w:tcW w:type="dxa" w:w="2880"/>
            <w:tcMar>
              <w:top w:w="80" w:type="dxa"/>
              <w:start w:w="90" w:type="dxa"/>
              <w:bottom w:w="80" w:type="dxa"/>
              <w:end w:w="90" w:type="dxa"/>
            </w:tcMar>
          </w:tcPr>
          <w:p>
            <w:r>
              <w:rPr>
                <w:sz w:val="16"/>
              </w:rPr>
              <w:t>Social polling</w:t>
            </w:r>
          </w:p>
        </w:tc>
        <w:tc>
          <w:tcPr>
            <w:tcW w:type="dxa" w:w="2160"/>
            <w:tcMar>
              <w:top w:w="80" w:type="dxa"/>
              <w:start w:w="90" w:type="dxa"/>
              <w:bottom w:w="80" w:type="dxa"/>
              <w:end w:w="90" w:type="dxa"/>
            </w:tcMar>
          </w:tcPr>
          <w:p>
            <w:r>
              <w:rPr>
                <w:sz w:val="16"/>
              </w:rPr>
              <w:t>MEDIUM</w:t>
            </w:r>
          </w:p>
        </w:tc>
        <w:tc>
          <w:tcPr>
            <w:tcW w:type="dxa" w:w="2448"/>
            <w:tcMar>
              <w:top w:w="80" w:type="dxa"/>
              <w:start w:w="90" w:type="dxa"/>
              <w:bottom w:w="80" w:type="dxa"/>
              <w:end w:w="90" w:type="dxa"/>
            </w:tcMar>
          </w:tcPr>
          <w:p>
            <w:r>
              <w:rPr>
                <w:sz w:val="16"/>
              </w:rPr>
              <w:t>LOW</w:t>
            </w:r>
          </w:p>
        </w:tc>
        <w:tc>
          <w:tcPr>
            <w:tcW w:type="dxa" w:w="4032"/>
            <w:tcMar>
              <w:top w:w="80" w:type="dxa"/>
              <w:start w:w="90" w:type="dxa"/>
              <w:bottom w:w="80" w:type="dxa"/>
              <w:end w:w="90" w:type="dxa"/>
            </w:tcMar>
          </w:tcPr>
          <w:p>
            <w:r>
              <w:rPr>
                <w:sz w:val="16"/>
              </w:rPr>
              <w:t>Reducir frecuencia/apagar.</w:t>
            </w:r>
          </w:p>
        </w:tc>
      </w:tr>
      <w:tr>
        <w:tc>
          <w:tcPr>
            <w:tcW w:type="dxa" w:w="2880"/>
            <w:tcMar>
              <w:top w:w="80" w:type="dxa"/>
              <w:start w:w="90" w:type="dxa"/>
              <w:bottom w:w="80" w:type="dxa"/>
              <w:end w:w="90" w:type="dxa"/>
            </w:tcMar>
          </w:tcPr>
          <w:p>
            <w:r>
              <w:rPr>
                <w:sz w:val="16"/>
              </w:rPr>
              <w:t>Ollama critic</w:t>
            </w:r>
          </w:p>
        </w:tc>
        <w:tc>
          <w:tcPr>
            <w:tcW w:type="dxa" w:w="2160"/>
            <w:tcMar>
              <w:top w:w="80" w:type="dxa"/>
              <w:start w:w="90" w:type="dxa"/>
              <w:bottom w:w="80" w:type="dxa"/>
              <w:end w:w="90" w:type="dxa"/>
            </w:tcMar>
          </w:tcPr>
          <w:p>
            <w:r>
              <w:rPr>
                <w:sz w:val="16"/>
              </w:rPr>
              <w:t>HIGH CPU / $0</w:t>
            </w:r>
          </w:p>
        </w:tc>
        <w:tc>
          <w:tcPr>
            <w:tcW w:type="dxa" w:w="2448"/>
            <w:tcMar>
              <w:top w:w="80" w:type="dxa"/>
              <w:start w:w="90" w:type="dxa"/>
              <w:bottom w:w="80" w:type="dxa"/>
              <w:end w:w="90" w:type="dxa"/>
            </w:tcMar>
          </w:tcPr>
          <w:p>
            <w:r>
              <w:rPr>
                <w:sz w:val="16"/>
              </w:rPr>
              <w:t>MEDIUM</w:t>
            </w:r>
          </w:p>
        </w:tc>
        <w:tc>
          <w:tcPr>
            <w:tcW w:type="dxa" w:w="4032"/>
            <w:tcMar>
              <w:top w:w="80" w:type="dxa"/>
              <w:start w:w="90" w:type="dxa"/>
              <w:bottom w:w="80" w:type="dxa"/>
              <w:end w:w="90" w:type="dxa"/>
            </w:tcMar>
          </w:tcPr>
          <w:p>
            <w:r>
              <w:rPr>
                <w:sz w:val="16"/>
              </w:rPr>
              <w:t>Solo HOT/Final candidates.</w:t>
            </w:r>
          </w:p>
        </w:tc>
      </w:tr>
      <w:tr>
        <w:tc>
          <w:tcPr>
            <w:tcW w:type="dxa" w:w="2880"/>
            <w:tcMar>
              <w:top w:w="80" w:type="dxa"/>
              <w:start w:w="90" w:type="dxa"/>
              <w:bottom w:w="80" w:type="dxa"/>
              <w:end w:w="90" w:type="dxa"/>
            </w:tcMar>
          </w:tcPr>
          <w:p>
            <w:r>
              <w:rPr>
                <w:sz w:val="16"/>
              </w:rPr>
              <w:t>Cloud AI futuro</w:t>
            </w:r>
          </w:p>
        </w:tc>
        <w:tc>
          <w:tcPr>
            <w:tcW w:type="dxa" w:w="2160"/>
            <w:tcMar>
              <w:top w:w="80" w:type="dxa"/>
              <w:start w:w="90" w:type="dxa"/>
              <w:bottom w:w="80" w:type="dxa"/>
              <w:end w:w="90" w:type="dxa"/>
            </w:tcMar>
          </w:tcPr>
          <w:p>
            <w:r>
              <w:rPr>
                <w:sz w:val="16"/>
              </w:rPr>
              <w:t>USD</w:t>
            </w:r>
          </w:p>
        </w:tc>
        <w:tc>
          <w:tcPr>
            <w:tcW w:type="dxa" w:w="2448"/>
            <w:tcMar>
              <w:top w:w="80" w:type="dxa"/>
              <w:start w:w="90" w:type="dxa"/>
              <w:bottom w:w="80" w:type="dxa"/>
              <w:end w:w="90" w:type="dxa"/>
            </w:tcMar>
          </w:tcPr>
          <w:p>
            <w:r>
              <w:rPr>
                <w:sz w:val="16"/>
              </w:rPr>
              <w:t>HIGH si evidencia lo demuestra</w:t>
            </w:r>
          </w:p>
        </w:tc>
        <w:tc>
          <w:tcPr>
            <w:tcW w:type="dxa" w:w="4032"/>
            <w:tcMar>
              <w:top w:w="80" w:type="dxa"/>
              <w:start w:w="90" w:type="dxa"/>
              <w:bottom w:w="80" w:type="dxa"/>
              <w:end w:w="90" w:type="dxa"/>
            </w:tcMar>
          </w:tcPr>
          <w:p>
            <w:r>
              <w:rPr>
                <w:sz w:val="16"/>
              </w:rPr>
              <w:t>Activar solo donde ROI sea positivo.</w:t>
            </w:r>
          </w:p>
        </w:tc>
      </w:tr>
    </w:tbl>
    <w:p/>
    <w:p>
      <w:pPr>
        <w:pStyle w:val="BodyText"/>
      </w:pPr>
      <w:r>
        <w:t>Una posible metrica auxiliar es ValuePerCompute, pero nunca debe reemplazar directamente a EV/risk/robustness; sirve para priorizar recursos.</w:t>
      </w:r>
    </w:p>
    <w:p>
      <w:pPr>
        <w:pStyle w:val="Heading1"/>
      </w:pPr>
      <w:r>
        <w:t>132. AI como Challenger, no dependencia</w:t>
      </w:r>
    </w:p>
    <w:p>
      <w:pPr>
        <w:pStyle w:val="BodyText"/>
      </w:pPr>
      <w:r>
        <w:t>La IA debe competir como cualquier otro componente. El control puede ser NO_AI y el challenger LocalAI/Ollama o un provider cloud futuro. La comparacion debe medir valor y costo.</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3456"/>
            <w:shd w:fill="D9EAF7"/>
            <w:tcMar>
              <w:top w:w="80" w:type="dxa"/>
              <w:start w:w="90" w:type="dxa"/>
              <w:bottom w:w="80" w:type="dxa"/>
              <w:end w:w="90" w:type="dxa"/>
            </w:tcMar>
            <w:vAlign w:val="center"/>
          </w:tcPr>
          <w:p>
            <w:pPr>
              <w:jc w:val="center"/>
            </w:pPr>
            <w:r>
              <w:rPr>
                <w:b/>
                <w:sz w:val="16"/>
              </w:rPr>
              <w:t>Comparar</w:t>
            </w:r>
          </w:p>
        </w:tc>
        <w:tc>
          <w:tcPr>
            <w:tcW w:type="dxa" w:w="7200"/>
            <w:shd w:fill="D9EAF7"/>
            <w:tcMar>
              <w:top w:w="80" w:type="dxa"/>
              <w:start w:w="90" w:type="dxa"/>
              <w:bottom w:w="80" w:type="dxa"/>
              <w:end w:w="90" w:type="dxa"/>
            </w:tcMar>
            <w:vAlign w:val="center"/>
          </w:tcPr>
          <w:p>
            <w:pPr>
              <w:jc w:val="center"/>
            </w:pPr>
            <w:r>
              <w:rPr>
                <w:b/>
                <w:sz w:val="16"/>
              </w:rPr>
              <w:t>Medir</w:t>
            </w:r>
          </w:p>
        </w:tc>
      </w:tr>
      <w:tr>
        <w:tc>
          <w:tcPr>
            <w:tcW w:type="dxa" w:w="3456"/>
            <w:tcMar>
              <w:top w:w="80" w:type="dxa"/>
              <w:start w:w="90" w:type="dxa"/>
              <w:bottom w:w="80" w:type="dxa"/>
              <w:end w:w="90" w:type="dxa"/>
            </w:tcMar>
          </w:tcPr>
          <w:p>
            <w:r>
              <w:rPr>
                <w:sz w:val="16"/>
              </w:rPr>
              <w:t>No AI vs Local AI</w:t>
            </w:r>
          </w:p>
        </w:tc>
        <w:tc>
          <w:tcPr>
            <w:tcW w:type="dxa" w:w="7200"/>
            <w:tcMar>
              <w:top w:w="80" w:type="dxa"/>
              <w:start w:w="90" w:type="dxa"/>
              <w:bottom w:w="80" w:type="dxa"/>
              <w:end w:w="90" w:type="dxa"/>
            </w:tcMar>
          </w:tcPr>
          <w:p>
            <w:r>
              <w:rPr>
                <w:sz w:val="16"/>
              </w:rPr>
              <w:t>DecisionScore, contradiction detection, EV, latency, CPU.</w:t>
            </w:r>
          </w:p>
        </w:tc>
      </w:tr>
      <w:tr>
        <w:tc>
          <w:tcPr>
            <w:tcW w:type="dxa" w:w="3456"/>
            <w:tcMar>
              <w:top w:w="80" w:type="dxa"/>
              <w:start w:w="90" w:type="dxa"/>
              <w:bottom w:w="80" w:type="dxa"/>
              <w:end w:w="90" w:type="dxa"/>
            </w:tcMar>
          </w:tcPr>
          <w:p>
            <w:r>
              <w:rPr>
                <w:sz w:val="16"/>
              </w:rPr>
              <w:t>Local AI vs Cloud AI</w:t>
            </w:r>
          </w:p>
        </w:tc>
        <w:tc>
          <w:tcPr>
            <w:tcW w:type="dxa" w:w="7200"/>
            <w:tcMar>
              <w:top w:w="80" w:type="dxa"/>
              <w:start w:w="90" w:type="dxa"/>
              <w:bottom w:w="80" w:type="dxa"/>
              <w:end w:w="90" w:type="dxa"/>
            </w:tcMar>
          </w:tcPr>
          <w:p>
            <w:r>
              <w:rPr>
                <w:sz w:val="16"/>
              </w:rPr>
              <w:t>Incremental value, USD/trade, latency, reliability.</w:t>
            </w:r>
          </w:p>
        </w:tc>
      </w:tr>
      <w:tr>
        <w:tc>
          <w:tcPr>
            <w:tcW w:type="dxa" w:w="3456"/>
            <w:tcMar>
              <w:top w:w="80" w:type="dxa"/>
              <w:start w:w="90" w:type="dxa"/>
              <w:bottom w:w="80" w:type="dxa"/>
              <w:end w:w="90" w:type="dxa"/>
            </w:tcMar>
          </w:tcPr>
          <w:p>
            <w:r>
              <w:rPr>
                <w:sz w:val="16"/>
              </w:rPr>
              <w:t>AI critic only vs AI research</w:t>
            </w:r>
          </w:p>
        </w:tc>
        <w:tc>
          <w:tcPr>
            <w:tcW w:type="dxa" w:w="7200"/>
            <w:tcMar>
              <w:top w:w="80" w:type="dxa"/>
              <w:start w:w="90" w:type="dxa"/>
              <w:bottom w:w="80" w:type="dxa"/>
              <w:end w:w="90" w:type="dxa"/>
            </w:tcMar>
          </w:tcPr>
          <w:p>
            <w:r>
              <w:rPr>
                <w:sz w:val="16"/>
              </w:rPr>
              <w:t>Beneficio marginal por rol.</w:t>
            </w:r>
          </w:p>
        </w:tc>
      </w:tr>
    </w:tbl>
    <w:p/>
    <w:p>
      <w:pPr>
        <w:pStyle w:val="ListBullet"/>
      </w:pPr>
      <w:r>
        <w:t>IA nunca calcula P&amp;L/R/R ni decide PromotionGate sin metricas deterministas.</w:t>
      </w:r>
    </w:p>
    <w:p>
      <w:pPr>
        <w:pStyle w:val="ListBullet"/>
      </w:pPr>
      <w:r>
        <w:t>AI output se versiona y se almacena como evidencia secundaria.</w:t>
      </w:r>
    </w:p>
    <w:p>
      <w:pPr>
        <w:pStyle w:val="Heading1"/>
      </w:pPr>
      <w:r>
        <w:t>133. Provider / Feature Set experiments</w:t>
      </w:r>
    </w:p>
    <w:p>
      <w:pPr>
        <w:pStyle w:val="BodyText"/>
      </w:pPr>
      <w:r>
        <w:t>Governance puede evaluar si vale la pena una fuente o feature comparando configuraciones completas.</w:t>
      </w:r>
    </w:p>
    <w:tbl>
      <w:tblPr>
        <w:tblStyle w:val="TableGrid"/>
        <w:tblW w:type="auto" w:w="0"/>
        <w:jc w:val="center"/>
        <w:tblLook w:firstColumn="1" w:firstRow="1" w:lastColumn="0" w:lastRow="0" w:noHBand="0" w:noVBand="1" w:val="04A0"/>
      </w:tblPr>
      <w:tblGrid>
        <w:gridCol w:w="10224"/>
      </w:tblGrid>
      <w:tr>
        <w:tc>
          <w:tcPr>
            <w:tcW w:type="dxa" w:w="10224"/>
            <w:shd w:fill="F4F6F8"/>
            <w:tcMar>
              <w:top w:w="90" w:type="dxa"/>
              <w:start w:w="120" w:type="dxa"/>
              <w:bottom w:w="90" w:type="dxa"/>
              <w:end w:w="120" w:type="dxa"/>
            </w:tcMar>
          </w:tcPr>
          <w:p>
            <w:pPr>
              <w:jc w:val="left"/>
            </w:pPr>
            <w:r>
              <w:rPr>
                <w:rFonts w:ascii="Consolas" w:hAnsi="Consolas"/>
                <w:sz w:val="16"/>
              </w:rPr>
              <w:t>CONTROL: GDELT + SEC + Market</w:t>
              <w:br/>
              <w:t>CHALLENGER: GDELT + SEC + Market + Social</w:t>
              <w:br/>
              <w:br/>
              <w:t>CONTROL: FeatureSet_A = RVOL + VWAP + RelativeStrength</w:t>
              <w:br/>
              <w:t>CHALLENGER: FeatureSet_B = A + RSI + MACD</w:t>
            </w:r>
          </w:p>
        </w:tc>
      </w:tr>
    </w:tbl>
    <w:p/>
    <w:p>
      <w:pPr>
        <w:pStyle w:val="BodyText"/>
      </w:pPr>
      <w:r>
        <w:t>Si el Challenger consume mas pero no mejora Discovery/Timing/EV/Confidence de forma estable, Governance puede recomendar reducir o desactivar ese componente.</w:t>
      </w:r>
    </w:p>
    <w:p>
      <w:pPr>
        <w:pStyle w:val="Heading1"/>
      </w:pPr>
      <w:r>
        <w:t>134. Experience -&gt; CandidateLesson -&gt; ValidatedLesson</w:t>
      </w:r>
    </w:p>
    <w:p>
      <w:pPr>
        <w:pStyle w:val="BodyText"/>
      </w:pPr>
      <w:r>
        <w:t>Etapa 4 aporta casos; Etapa 6 agrega pattern mining y governance del aprendizaje. Una observacion nunca modifica Champion directamente.</w:t>
      </w:r>
    </w:p>
    <w:tbl>
      <w:tblPr>
        <w:tblStyle w:val="TableGrid"/>
        <w:tblW w:type="auto" w:w="0"/>
        <w:jc w:val="center"/>
        <w:tblLook w:firstColumn="1" w:firstRow="1" w:lastColumn="0" w:lastRow="0" w:noHBand="0" w:noVBand="1" w:val="04A0"/>
      </w:tblPr>
      <w:tblGrid>
        <w:gridCol w:w="10224"/>
      </w:tblGrid>
      <w:tr>
        <w:tc>
          <w:tcPr>
            <w:tcW w:type="dxa" w:w="10224"/>
            <w:shd w:fill="F4F6F8"/>
            <w:tcMar>
              <w:top w:w="90" w:type="dxa"/>
              <w:start w:w="120" w:type="dxa"/>
              <w:bottom w:w="90" w:type="dxa"/>
              <w:end w:w="120" w:type="dxa"/>
            </w:tcMar>
          </w:tcPr>
          <w:p>
            <w:pPr>
              <w:jc w:val="left"/>
            </w:pPr>
            <w:r>
              <w:rPr>
                <w:rFonts w:ascii="Consolas" w:hAnsi="Consolas"/>
                <w:sz w:val="16"/>
              </w:rPr>
              <w:t>ExperienceCases</w:t>
              <w:br/>
              <w:t xml:space="preserve">    |</w:t>
              <w:br/>
              <w:t xml:space="preserve">    v</w:t>
              <w:br/>
              <w:t>Pattern Mining</w:t>
              <w:br/>
              <w:t xml:space="preserve">    |</w:t>
              <w:br/>
              <w:t>CandidateLesson</w:t>
              <w:br/>
              <w:t xml:space="preserve">    | enough evidence</w:t>
              <w:br/>
              <w:t xml:space="preserve">    v</w:t>
              <w:br/>
              <w:t>ValidatedLesson</w:t>
              <w:br/>
              <w:t xml:space="preserve">    |</w:t>
              <w:br/>
              <w:t xml:space="preserve">    v</w:t>
              <w:br/>
              <w:t>New Challenger proposal</w:t>
              <w:br/>
              <w:t xml:space="preserve">    |</w:t>
              <w:br/>
              <w:t xml:space="preserve">    v</w:t>
              <w:br/>
              <w:t>Historical + Shadow testing</w:t>
              <w:br/>
              <w:t xml:space="preserve">    |</w:t>
              <w:br/>
              <w:t xml:space="preserve">    v</w:t>
              <w:br/>
              <w:t>Promotion if validated</w:t>
            </w:r>
          </w:p>
        </w:tc>
      </w:tr>
    </w:tbl>
    <w:p/>
    <w:p>
      <w:pPr>
        <w:pStyle w:val="ListBullet"/>
      </w:pPr>
      <w:r>
        <w:t>Knowledge Base = teoria/fuentes externas.</w:t>
      </w:r>
    </w:p>
    <w:p>
      <w:pPr>
        <w:pStyle w:val="ListBullet"/>
      </w:pPr>
      <w:r>
        <w:t>Experience Library = evidencia propia caso por caso.</w:t>
      </w:r>
    </w:p>
    <w:p>
      <w:pPr>
        <w:pStyle w:val="ListBullet"/>
      </w:pPr>
      <w:r>
        <w:t>Validated Lessons = conclusiones propias que superaron gates temporales/estadisticos.</w:t>
      </w:r>
    </w:p>
    <w:p>
      <w:pPr>
        <w:pStyle w:val="Heading1"/>
      </w:pPr>
      <w:r>
        <w:t>135. Experiment Proposal Engine [opcional]</w:t>
      </w:r>
    </w:p>
    <w:p>
      <w:pPr>
        <w:pStyle w:val="BodyText"/>
      </w:pPr>
      <w:r>
        <w:t>Una evolucion de Etapa 6 puede sugerir nuevos experimentos cuando detecta debilidades. En V1 solo propone; no genera ni promociona codigo autonomamente.</w:t>
      </w:r>
    </w:p>
    <w:tbl>
      <w:tblPr>
        <w:tblStyle w:val="TableGrid"/>
        <w:tblW w:type="auto" w:w="0"/>
        <w:jc w:val="center"/>
        <w:tblLook w:firstColumn="1" w:firstRow="1" w:lastColumn="0" w:lastRow="0" w:noHBand="0" w:noVBand="1" w:val="04A0"/>
      </w:tblPr>
      <w:tblGrid>
        <w:gridCol w:w="10224"/>
      </w:tblGrid>
      <w:tr>
        <w:tc>
          <w:tcPr>
            <w:tcW w:type="dxa" w:w="10224"/>
            <w:shd w:fill="F4F6F8"/>
            <w:tcMar>
              <w:top w:w="90" w:type="dxa"/>
              <w:start w:w="120" w:type="dxa"/>
              <w:bottom w:w="90" w:type="dxa"/>
              <w:end w:w="120" w:type="dxa"/>
            </w:tcMar>
          </w:tcPr>
          <w:p>
            <w:pPr>
              <w:jc w:val="left"/>
            </w:pPr>
            <w:r>
              <w:rPr>
                <w:rFonts w:ascii="Consolas" w:hAnsi="Consolas"/>
                <w:sz w:val="16"/>
              </w:rPr>
              <w:t>PerformanceAnalyzer</w:t>
              <w:br/>
              <w:t xml:space="preserve">   -&gt; weakness detected</w:t>
              <w:br/>
              <w:t xml:space="preserve">   -&gt; ExperimentProposal { hypothesis, affected_component, suggested_change, evidence_refs }</w:t>
              <w:br/>
              <w:t xml:space="preserve">   -&gt; human/developer review</w:t>
              <w:br/>
              <w:t xml:space="preserve">   -&gt; DRAFT experiment</w:t>
            </w:r>
          </w:p>
        </w:tc>
      </w:tr>
    </w:tbl>
    <w:p/>
    <w:tbl>
      <w:tblPr>
        <w:tblStyle w:val="TableGrid"/>
        <w:tblW w:type="auto" w:w="0"/>
        <w:jc w:val="center"/>
        <w:tblLook w:firstColumn="1" w:firstRow="1" w:lastColumn="0" w:lastRow="0" w:noHBand="0" w:noVBand="1" w:val="04A0"/>
      </w:tblPr>
      <w:tblGrid>
        <w:gridCol w:w="10224"/>
      </w:tblGrid>
      <w:tr>
        <w:tc>
          <w:tcPr>
            <w:tcW w:type="dxa" w:w="10224"/>
            <w:shd w:fill="FFF2CC"/>
            <w:tcMar>
              <w:top w:w="100" w:type="dxa"/>
              <w:start w:w="130" w:type="dxa"/>
              <w:bottom w:w="100" w:type="dxa"/>
              <w:end w:w="130" w:type="dxa"/>
            </w:tcMar>
          </w:tcPr>
          <w:p>
            <w:r>
              <w:rPr>
                <w:b/>
              </w:rPr>
              <w:t>Ejemplo</w:t>
              <w:br/>
            </w:r>
            <w:r>
              <w:t>“VWAP_RECLAIM tiene EV negativo en CHOPPY. Proponer Challenger que bloquee ese regime.” La propuesta debe pasar exactamente los mismos gates que cualquier cambio humano.</w:t>
            </w:r>
          </w:p>
        </w:tc>
      </w:tr>
    </w:tbl>
    <w:p/>
    <w:p>
      <w:pPr>
        <w:pStyle w:val="Heading1"/>
      </w:pPr>
      <w:r>
        <w:t>136. Almacenamiento Etapa 6</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1728"/>
            <w:shd w:fill="D9EAF7"/>
            <w:tcMar>
              <w:top w:w="80" w:type="dxa"/>
              <w:start w:w="90" w:type="dxa"/>
              <w:bottom w:w="80" w:type="dxa"/>
              <w:end w:w="90" w:type="dxa"/>
            </w:tcMar>
            <w:vAlign w:val="center"/>
          </w:tcPr>
          <w:p>
            <w:pPr>
              <w:jc w:val="center"/>
            </w:pPr>
            <w:r>
              <w:rPr>
                <w:b/>
                <w:sz w:val="16"/>
              </w:rPr>
              <w:t>Capa</w:t>
            </w:r>
          </w:p>
        </w:tc>
        <w:tc>
          <w:tcPr>
            <w:tcW w:type="dxa" w:w="5184"/>
            <w:shd w:fill="D9EAF7"/>
            <w:tcMar>
              <w:top w:w="80" w:type="dxa"/>
              <w:start w:w="90" w:type="dxa"/>
              <w:bottom w:w="80" w:type="dxa"/>
              <w:end w:w="90" w:type="dxa"/>
            </w:tcMar>
            <w:vAlign w:val="center"/>
          </w:tcPr>
          <w:p>
            <w:pPr>
              <w:jc w:val="center"/>
            </w:pPr>
            <w:r>
              <w:rPr>
                <w:b/>
                <w:sz w:val="16"/>
              </w:rPr>
              <w:t>Contenido</w:t>
            </w:r>
          </w:p>
        </w:tc>
        <w:tc>
          <w:tcPr>
            <w:tcW w:type="dxa" w:w="3744"/>
            <w:shd w:fill="D9EAF7"/>
            <w:tcMar>
              <w:top w:w="80" w:type="dxa"/>
              <w:start w:w="90" w:type="dxa"/>
              <w:bottom w:w="80" w:type="dxa"/>
              <w:end w:w="90" w:type="dxa"/>
            </w:tcMar>
            <w:vAlign w:val="center"/>
          </w:tcPr>
          <w:p>
            <w:pPr>
              <w:jc w:val="center"/>
            </w:pPr>
            <w:r>
              <w:rPr>
                <w:b/>
                <w:sz w:val="16"/>
              </w:rPr>
              <w:t>Tecnologia</w:t>
            </w:r>
          </w:p>
        </w:tc>
      </w:tr>
      <w:tr>
        <w:tc>
          <w:tcPr>
            <w:tcW w:type="dxa" w:w="1728"/>
            <w:tcMar>
              <w:top w:w="80" w:type="dxa"/>
              <w:start w:w="90" w:type="dxa"/>
              <w:bottom w:w="80" w:type="dxa"/>
              <w:end w:w="90" w:type="dxa"/>
            </w:tcMar>
          </w:tcPr>
          <w:p>
            <w:r>
              <w:rPr>
                <w:sz w:val="16"/>
              </w:rPr>
              <w:t>HOT</w:t>
            </w:r>
          </w:p>
        </w:tc>
        <w:tc>
          <w:tcPr>
            <w:tcW w:type="dxa" w:w="5184"/>
            <w:tcMar>
              <w:top w:w="80" w:type="dxa"/>
              <w:start w:w="90" w:type="dxa"/>
              <w:bottom w:w="80" w:type="dxa"/>
              <w:end w:w="90" w:type="dxa"/>
            </w:tcMar>
          </w:tcPr>
          <w:p>
            <w:r>
              <w:rPr>
                <w:sz w:val="16"/>
              </w:rPr>
              <w:t>active experiments, live contexts, shared feature cache, challenger state</w:t>
            </w:r>
          </w:p>
        </w:tc>
        <w:tc>
          <w:tcPr>
            <w:tcW w:type="dxa" w:w="3744"/>
            <w:tcMar>
              <w:top w:w="80" w:type="dxa"/>
              <w:start w:w="90" w:type="dxa"/>
              <w:bottom w:w="80" w:type="dxa"/>
              <w:end w:w="90" w:type="dxa"/>
            </w:tcMar>
          </w:tcPr>
          <w:p>
            <w:r>
              <w:rPr>
                <w:sz w:val="16"/>
              </w:rPr>
              <w:t>RAM</w:t>
            </w:r>
          </w:p>
        </w:tc>
      </w:tr>
      <w:tr>
        <w:tc>
          <w:tcPr>
            <w:tcW w:type="dxa" w:w="1728"/>
            <w:tcMar>
              <w:top w:w="80" w:type="dxa"/>
              <w:start w:w="90" w:type="dxa"/>
              <w:bottom w:w="80" w:type="dxa"/>
              <w:end w:w="90" w:type="dxa"/>
            </w:tcMar>
          </w:tcPr>
          <w:p>
            <w:r>
              <w:rPr>
                <w:sz w:val="16"/>
              </w:rPr>
              <w:t>WARM</w:t>
            </w:r>
          </w:p>
        </w:tc>
        <w:tc>
          <w:tcPr>
            <w:tcW w:type="dxa" w:w="5184"/>
            <w:tcMar>
              <w:top w:w="80" w:type="dxa"/>
              <w:start w:w="90" w:type="dxa"/>
              <w:bottom w:w="80" w:type="dxa"/>
              <w:end w:w="90" w:type="dxa"/>
            </w:tcMar>
          </w:tcPr>
          <w:p>
            <w:r>
              <w:rPr>
                <w:sz w:val="16"/>
              </w:rPr>
              <w:t>version registry, experiment metadata, champion pointer/history, promotions, drift alerts</w:t>
            </w:r>
          </w:p>
        </w:tc>
        <w:tc>
          <w:tcPr>
            <w:tcW w:type="dxa" w:w="3744"/>
            <w:tcMar>
              <w:top w:w="80" w:type="dxa"/>
              <w:start w:w="90" w:type="dxa"/>
              <w:bottom w:w="80" w:type="dxa"/>
              <w:end w:w="90" w:type="dxa"/>
            </w:tcMar>
          </w:tcPr>
          <w:p>
            <w:r>
              <w:rPr>
                <w:sz w:val="16"/>
              </w:rPr>
              <w:t>SQLite WAL</w:t>
            </w:r>
          </w:p>
        </w:tc>
      </w:tr>
      <w:tr>
        <w:tc>
          <w:tcPr>
            <w:tcW w:type="dxa" w:w="1728"/>
            <w:tcMar>
              <w:top w:w="80" w:type="dxa"/>
              <w:start w:w="90" w:type="dxa"/>
              <w:bottom w:w="80" w:type="dxa"/>
              <w:end w:w="90" w:type="dxa"/>
            </w:tcMar>
          </w:tcPr>
          <w:p>
            <w:r>
              <w:rPr>
                <w:sz w:val="16"/>
              </w:rPr>
              <w:t>COLD</w:t>
            </w:r>
          </w:p>
        </w:tc>
        <w:tc>
          <w:tcPr>
            <w:tcW w:type="dxa" w:w="5184"/>
            <w:tcMar>
              <w:top w:w="80" w:type="dxa"/>
              <w:start w:w="90" w:type="dxa"/>
              <w:bottom w:w="80" w:type="dxa"/>
              <w:end w:w="90" w:type="dxa"/>
            </w:tcMar>
          </w:tcPr>
          <w:p>
            <w:r>
              <w:rPr>
                <w:sz w:val="16"/>
              </w:rPr>
              <w:t>shadow decisions, experiment outcomes, historical results, comparison datasets</w:t>
            </w:r>
          </w:p>
        </w:tc>
        <w:tc>
          <w:tcPr>
            <w:tcW w:type="dxa" w:w="3744"/>
            <w:tcMar>
              <w:top w:w="80" w:type="dxa"/>
              <w:start w:w="90" w:type="dxa"/>
              <w:bottom w:w="80" w:type="dxa"/>
              <w:end w:w="90" w:type="dxa"/>
            </w:tcMar>
          </w:tcPr>
          <w:p>
            <w:r>
              <w:rPr>
                <w:sz w:val="16"/>
              </w:rPr>
              <w:t>Parquet</w:t>
            </w:r>
          </w:p>
        </w:tc>
      </w:tr>
      <w:tr>
        <w:tc>
          <w:tcPr>
            <w:tcW w:type="dxa" w:w="1728"/>
            <w:tcMar>
              <w:top w:w="80" w:type="dxa"/>
              <w:start w:w="90" w:type="dxa"/>
              <w:bottom w:w="80" w:type="dxa"/>
              <w:end w:w="90" w:type="dxa"/>
            </w:tcMar>
          </w:tcPr>
          <w:p>
            <w:r>
              <w:rPr>
                <w:sz w:val="16"/>
              </w:rPr>
              <w:t>QUERY</w:t>
            </w:r>
          </w:p>
        </w:tc>
        <w:tc>
          <w:tcPr>
            <w:tcW w:type="dxa" w:w="5184"/>
            <w:tcMar>
              <w:top w:w="80" w:type="dxa"/>
              <w:start w:w="90" w:type="dxa"/>
              <w:bottom w:w="80" w:type="dxa"/>
              <w:end w:w="90" w:type="dxa"/>
            </w:tcMar>
          </w:tcPr>
          <w:p>
            <w:r>
              <w:rPr>
                <w:sz w:val="16"/>
              </w:rPr>
              <w:t>paired comparisons, rolling metrics, segments, cost/value, promotion reports</w:t>
            </w:r>
          </w:p>
        </w:tc>
        <w:tc>
          <w:tcPr>
            <w:tcW w:type="dxa" w:w="3744"/>
            <w:tcMar>
              <w:top w:w="80" w:type="dxa"/>
              <w:start w:w="90" w:type="dxa"/>
              <w:bottom w:w="80" w:type="dxa"/>
              <w:end w:w="90" w:type="dxa"/>
            </w:tcMar>
          </w:tcPr>
          <w:p>
            <w:r>
              <w:rPr>
                <w:sz w:val="16"/>
              </w:rPr>
              <w:t>DuckDB</w:t>
            </w:r>
          </w:p>
        </w:tc>
      </w:tr>
      <w:tr>
        <w:tc>
          <w:tcPr>
            <w:tcW w:type="dxa" w:w="1728"/>
            <w:tcMar>
              <w:top w:w="80" w:type="dxa"/>
              <w:start w:w="90" w:type="dxa"/>
              <w:bottom w:w="80" w:type="dxa"/>
              <w:end w:w="90" w:type="dxa"/>
            </w:tcMar>
          </w:tcPr>
          <w:p>
            <w:r>
              <w:rPr>
                <w:sz w:val="16"/>
              </w:rPr>
              <w:t>CODE</w:t>
            </w:r>
          </w:p>
        </w:tc>
        <w:tc>
          <w:tcPr>
            <w:tcW w:type="dxa" w:w="5184"/>
            <w:tcMar>
              <w:top w:w="80" w:type="dxa"/>
              <w:start w:w="90" w:type="dxa"/>
              <w:bottom w:w="80" w:type="dxa"/>
              <w:end w:w="90" w:type="dxa"/>
            </w:tcMar>
          </w:tcPr>
          <w:p>
            <w:r>
              <w:rPr>
                <w:sz w:val="16"/>
              </w:rPr>
              <w:t>implementacion y cambios</w:t>
            </w:r>
          </w:p>
        </w:tc>
        <w:tc>
          <w:tcPr>
            <w:tcW w:type="dxa" w:w="3744"/>
            <w:tcMar>
              <w:top w:w="80" w:type="dxa"/>
              <w:start w:w="90" w:type="dxa"/>
              <w:bottom w:w="80" w:type="dxa"/>
              <w:end w:w="90" w:type="dxa"/>
            </w:tcMar>
          </w:tcPr>
          <w:p>
            <w:r>
              <w:rPr>
                <w:sz w:val="16"/>
              </w:rPr>
              <w:t>Git</w:t>
            </w:r>
          </w:p>
        </w:tc>
      </w:tr>
    </w:tbl>
    <w:p/>
    <w:p>
      <w:pPr>
        <w:pStyle w:val="Heading2"/>
      </w:pPr>
      <w:r>
        <w:t>136.1 SQLite tables sugeridas</w:t>
      </w:r>
    </w:p>
    <w:tbl>
      <w:tblPr>
        <w:tblStyle w:val="TableGrid"/>
        <w:tblW w:type="auto" w:w="0"/>
        <w:jc w:val="center"/>
        <w:tblLook w:firstColumn="1" w:firstRow="1" w:lastColumn="0" w:lastRow="0" w:noHBand="0" w:noVBand="1" w:val="04A0"/>
      </w:tblPr>
      <w:tblGrid>
        <w:gridCol w:w="10224"/>
      </w:tblGrid>
      <w:tr>
        <w:tc>
          <w:tcPr>
            <w:tcW w:type="dxa" w:w="10224"/>
            <w:shd w:fill="F4F6F8"/>
            <w:tcMar>
              <w:top w:w="90" w:type="dxa"/>
              <w:start w:w="120" w:type="dxa"/>
              <w:bottom w:w="90" w:type="dxa"/>
              <w:end w:w="120" w:type="dxa"/>
            </w:tcMar>
          </w:tcPr>
          <w:p>
            <w:pPr>
              <w:jc w:val="left"/>
            </w:pPr>
            <w:r>
              <w:rPr>
                <w:rFonts w:ascii="Consolas" w:hAnsi="Consolas"/>
                <w:sz w:val="16"/>
              </w:rPr>
              <w:t>component_versions</w:t>
              <w:br/>
              <w:t>strategy_versions</w:t>
              <w:br/>
              <w:t>experiments</w:t>
              <w:br/>
              <w:t>experiment_arms</w:t>
              <w:br/>
              <w:t>experiment_jobs</w:t>
              <w:br/>
              <w:t>promotion_candidates</w:t>
              <w:br/>
              <w:t>promotion_reviews</w:t>
              <w:br/>
              <w:t>champion_registry</w:t>
              <w:br/>
              <w:t>champion_history</w:t>
              <w:br/>
              <w:t>champion_releases</w:t>
              <w:br/>
              <w:t>drift_alerts</w:t>
              <w:br/>
              <w:t>cost_metrics</w:t>
              <w:br/>
              <w:t>experiment_status_history</w:t>
              <w:br/>
              <w:t>candidate_lessons</w:t>
              <w:br/>
              <w:t>validated_lessons</w:t>
            </w:r>
          </w:p>
        </w:tc>
      </w:tr>
    </w:tbl>
    <w:p/>
    <w:p>
      <w:pPr>
        <w:pStyle w:val="Heading2"/>
      </w:pPr>
      <w:r>
        <w:t>136.2 Parquet layout</w:t>
      </w:r>
    </w:p>
    <w:tbl>
      <w:tblPr>
        <w:tblStyle w:val="TableGrid"/>
        <w:tblW w:type="auto" w:w="0"/>
        <w:jc w:val="center"/>
        <w:tblLook w:firstColumn="1" w:firstRow="1" w:lastColumn="0" w:lastRow="0" w:noHBand="0" w:noVBand="1" w:val="04A0"/>
      </w:tblPr>
      <w:tblGrid>
        <w:gridCol w:w="10224"/>
      </w:tblGrid>
      <w:tr>
        <w:tc>
          <w:tcPr>
            <w:tcW w:type="dxa" w:w="10224"/>
            <w:shd w:fill="F4F6F8"/>
            <w:tcMar>
              <w:top w:w="90" w:type="dxa"/>
              <w:start w:w="120" w:type="dxa"/>
              <w:bottom w:w="90" w:type="dxa"/>
              <w:end w:w="120" w:type="dxa"/>
            </w:tcMar>
          </w:tcPr>
          <w:p>
            <w:pPr>
              <w:jc w:val="left"/>
            </w:pPr>
            <w:r>
              <w:rPr>
                <w:rFonts w:ascii="Consolas" w:hAnsi="Consolas"/>
                <w:sz w:val="16"/>
              </w:rPr>
              <w:t>data/governance/</w:t>
              <w:br/>
              <w:t xml:space="preserve">  shadow_decisions/date=YYYY-MM-DD/part-*.parquet</w:t>
              <w:br/>
              <w:t xml:space="preserve">  experiment_outcomes/date=YYYY-MM-DD/part-*.parquet</w:t>
              <w:br/>
              <w:t xml:space="preserve">  historical_results/experiment_id=.../part-*.parquet</w:t>
              <w:br/>
              <w:t xml:space="preserve">  rolling_metrics/date=YYYY-MM-DD/part-*.parquet</w:t>
            </w:r>
          </w:p>
        </w:tc>
      </w:tr>
    </w:tbl>
    <w:p/>
    <w:p>
      <w:pPr>
        <w:pStyle w:val="ListBullet"/>
      </w:pPr>
      <w:r>
        <w:t>No crear file-per-trade ni file-per-version.</w:t>
      </w:r>
    </w:p>
    <w:p>
      <w:pPr>
        <w:pStyle w:val="ListBullet"/>
      </w:pPr>
      <w:r>
        <w:t>Micro-batch 1-5 min para live; compaction periodica si aparecen archivos pequeños.</w:t>
      </w:r>
    </w:p>
    <w:p>
      <w:pPr>
        <w:pStyle w:val="Heading1"/>
      </w:pPr>
      <w:r>
        <w:t>137. Procesos y concurrencia V1</w:t>
      </w:r>
    </w:p>
    <w:tbl>
      <w:tblPr>
        <w:tblStyle w:val="TableGrid"/>
        <w:tblW w:type="auto" w:w="0"/>
        <w:jc w:val="center"/>
        <w:tblLook w:firstColumn="1" w:firstRow="1" w:lastColumn="0" w:lastRow="0" w:noHBand="0" w:noVBand="1" w:val="04A0"/>
      </w:tblPr>
      <w:tblGrid>
        <w:gridCol w:w="10224"/>
      </w:tblGrid>
      <w:tr>
        <w:tc>
          <w:tcPr>
            <w:tcW w:type="dxa" w:w="10224"/>
            <w:shd w:fill="F4F6F8"/>
            <w:tcMar>
              <w:top w:w="90" w:type="dxa"/>
              <w:start w:w="120" w:type="dxa"/>
              <w:bottom w:w="90" w:type="dxa"/>
              <w:end w:w="120" w:type="dxa"/>
            </w:tcMar>
          </w:tcPr>
          <w:p>
            <w:pPr>
              <w:jc w:val="left"/>
            </w:pPr>
            <w:r>
              <w:rPr>
                <w:rFonts w:ascii="Consolas" w:hAnsi="Consolas"/>
                <w:sz w:val="16"/>
              </w:rPr>
              <w:t>FastAPI Control/API</w:t>
              <w:br/>
              <w:t xml:space="preserve">     |</w:t>
              <w:br/>
              <w:t xml:space="preserve">     +--&gt; ExperimentWorker     historical jobs / comparison reports</w:t>
              <w:br/>
              <w:t xml:space="preserve">     +--&gt; ShadowWorker         selected live challengers</w:t>
              <w:br/>
              <w:t xml:space="preserve">     +--&gt; GovernanceWorker     gates / drift / cost-value / releases</w:t>
              <w:br/>
              <w:br/>
              <w:t>Stage 1-4 workers remain unchanged</w:t>
            </w:r>
          </w:p>
        </w:tc>
      </w:tr>
    </w:tbl>
    <w:p/>
    <w:p>
      <w:pPr>
        <w:pStyle w:val="ListBullet"/>
      </w:pPr>
      <w:r>
        <w:t>No ejecutar historical backtests dentro del request thread de FastAPI.</w:t>
      </w:r>
    </w:p>
    <w:p>
      <w:pPr>
        <w:pStyle w:val="ListBullet"/>
      </w:pPr>
      <w:r>
        <w:t>Jobs durables en SQLite con states QUEUED/RUNNING/COMPLETED/FAILED.</w:t>
      </w:r>
    </w:p>
    <w:p>
      <w:pPr>
        <w:pStyle w:val="ListBullet"/>
      </w:pPr>
      <w:r>
        <w:t>asyncio.Queue para eventos internos de un proceso; multiprocessing.Queue solo si aporta en un runtime local concreto.</w:t>
      </w:r>
    </w:p>
    <w:p>
      <w:pPr>
        <w:pStyle w:val="ListBullet"/>
      </w:pPr>
      <w:r>
        <w:t>ProcessPoolExecutor o procesos separados para CPU-bound Polars/NumPy cuando benchmarks lo justifiquen.</w:t>
      </w:r>
    </w:p>
    <w:p>
      <w:pPr>
        <w:pStyle w:val="ListBullet"/>
      </w:pPr>
      <w:r>
        <w:t>Mantener numero de procesos pequeño para no duplicar caches/datasets innecesariamente.</w:t>
      </w:r>
    </w:p>
    <w:p>
      <w:pPr>
        <w:pStyle w:val="Heading1"/>
      </w:pPr>
      <w:r>
        <w:t>138. API V6</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1152"/>
            <w:shd w:fill="D9EAF7"/>
            <w:tcMar>
              <w:top w:w="80" w:type="dxa"/>
              <w:start w:w="90" w:type="dxa"/>
              <w:bottom w:w="80" w:type="dxa"/>
              <w:end w:w="90" w:type="dxa"/>
            </w:tcMar>
            <w:vAlign w:val="center"/>
          </w:tcPr>
          <w:p>
            <w:pPr>
              <w:jc w:val="center"/>
            </w:pPr>
            <w:r>
              <w:rPr>
                <w:b/>
                <w:sz w:val="16"/>
              </w:rPr>
              <w:t>Metodo</w:t>
            </w:r>
          </w:p>
        </w:tc>
        <w:tc>
          <w:tcPr>
            <w:tcW w:type="dxa" w:w="5040"/>
            <w:shd w:fill="D9EAF7"/>
            <w:tcMar>
              <w:top w:w="80" w:type="dxa"/>
              <w:start w:w="90" w:type="dxa"/>
              <w:bottom w:w="80" w:type="dxa"/>
              <w:end w:w="90" w:type="dxa"/>
            </w:tcMar>
            <w:vAlign w:val="center"/>
          </w:tcPr>
          <w:p>
            <w:pPr>
              <w:jc w:val="center"/>
            </w:pPr>
            <w:r>
              <w:rPr>
                <w:b/>
                <w:sz w:val="16"/>
              </w:rPr>
              <w:t>Endpoint</w:t>
            </w:r>
          </w:p>
        </w:tc>
        <w:tc>
          <w:tcPr>
            <w:tcW w:type="dxa" w:w="4464"/>
            <w:shd w:fill="D9EAF7"/>
            <w:tcMar>
              <w:top w:w="80" w:type="dxa"/>
              <w:start w:w="90" w:type="dxa"/>
              <w:bottom w:w="80" w:type="dxa"/>
              <w:end w:w="90" w:type="dxa"/>
            </w:tcMar>
            <w:vAlign w:val="center"/>
          </w:tcPr>
          <w:p>
            <w:pPr>
              <w:jc w:val="center"/>
            </w:pPr>
            <w:r>
              <w:rPr>
                <w:b/>
                <w:sz w:val="16"/>
              </w:rPr>
              <w:t>Uso</w:t>
            </w:r>
          </w:p>
        </w:tc>
      </w:tr>
      <w:tr>
        <w:tc>
          <w:tcPr>
            <w:tcW w:type="dxa" w:w="1152"/>
            <w:tcMar>
              <w:top w:w="80" w:type="dxa"/>
              <w:start w:w="90" w:type="dxa"/>
              <w:bottom w:w="80" w:type="dxa"/>
              <w:end w:w="90" w:type="dxa"/>
            </w:tcMar>
          </w:tcPr>
          <w:p>
            <w:r>
              <w:rPr>
                <w:sz w:val="16"/>
              </w:rPr>
              <w:t>GET</w:t>
            </w:r>
          </w:p>
        </w:tc>
        <w:tc>
          <w:tcPr>
            <w:tcW w:type="dxa" w:w="5040"/>
            <w:tcMar>
              <w:top w:w="80" w:type="dxa"/>
              <w:start w:w="90" w:type="dxa"/>
              <w:bottom w:w="80" w:type="dxa"/>
              <w:end w:w="90" w:type="dxa"/>
            </w:tcMar>
          </w:tcPr>
          <w:p>
            <w:r>
              <w:rPr>
                <w:sz w:val="16"/>
              </w:rPr>
              <w:t>/api/v6/champion</w:t>
            </w:r>
          </w:p>
        </w:tc>
        <w:tc>
          <w:tcPr>
            <w:tcW w:type="dxa" w:w="4464"/>
            <w:tcMar>
              <w:top w:w="80" w:type="dxa"/>
              <w:start w:w="90" w:type="dxa"/>
              <w:bottom w:w="80" w:type="dxa"/>
              <w:end w:w="90" w:type="dxa"/>
            </w:tcMar>
          </w:tcPr>
          <w:p>
            <w:r>
              <w:rPr>
                <w:sz w:val="16"/>
              </w:rPr>
              <w:t>Champion/ChampionRelease activo.</w:t>
            </w:r>
          </w:p>
        </w:tc>
      </w:tr>
      <w:tr>
        <w:tc>
          <w:tcPr>
            <w:tcW w:type="dxa" w:w="1152"/>
            <w:tcMar>
              <w:top w:w="80" w:type="dxa"/>
              <w:start w:w="90" w:type="dxa"/>
              <w:bottom w:w="80" w:type="dxa"/>
              <w:end w:w="90" w:type="dxa"/>
            </w:tcMar>
          </w:tcPr>
          <w:p>
            <w:r>
              <w:rPr>
                <w:sz w:val="16"/>
              </w:rPr>
              <w:t>GET</w:t>
            </w:r>
          </w:p>
        </w:tc>
        <w:tc>
          <w:tcPr>
            <w:tcW w:type="dxa" w:w="5040"/>
            <w:tcMar>
              <w:top w:w="80" w:type="dxa"/>
              <w:start w:w="90" w:type="dxa"/>
              <w:bottom w:w="80" w:type="dxa"/>
              <w:end w:w="90" w:type="dxa"/>
            </w:tcMar>
          </w:tcPr>
          <w:p>
            <w:r>
              <w:rPr>
                <w:sz w:val="16"/>
              </w:rPr>
              <w:t>/api/v6/versions</w:t>
            </w:r>
          </w:p>
        </w:tc>
        <w:tc>
          <w:tcPr>
            <w:tcW w:type="dxa" w:w="4464"/>
            <w:tcMar>
              <w:top w:w="80" w:type="dxa"/>
              <w:start w:w="90" w:type="dxa"/>
              <w:bottom w:w="80" w:type="dxa"/>
              <w:end w:w="90" w:type="dxa"/>
            </w:tcMar>
          </w:tcPr>
          <w:p>
            <w:r>
              <w:rPr>
                <w:sz w:val="16"/>
              </w:rPr>
              <w:t>Versiones y estados.</w:t>
            </w:r>
          </w:p>
        </w:tc>
      </w:tr>
      <w:tr>
        <w:tc>
          <w:tcPr>
            <w:tcW w:type="dxa" w:w="1152"/>
            <w:tcMar>
              <w:top w:w="80" w:type="dxa"/>
              <w:start w:w="90" w:type="dxa"/>
              <w:bottom w:w="80" w:type="dxa"/>
              <w:end w:w="90" w:type="dxa"/>
            </w:tcMar>
          </w:tcPr>
          <w:p>
            <w:r>
              <w:rPr>
                <w:sz w:val="16"/>
              </w:rPr>
              <w:t>POST</w:t>
            </w:r>
          </w:p>
        </w:tc>
        <w:tc>
          <w:tcPr>
            <w:tcW w:type="dxa" w:w="5040"/>
            <w:tcMar>
              <w:top w:w="80" w:type="dxa"/>
              <w:start w:w="90" w:type="dxa"/>
              <w:bottom w:w="80" w:type="dxa"/>
              <w:end w:w="90" w:type="dxa"/>
            </w:tcMar>
          </w:tcPr>
          <w:p>
            <w:r>
              <w:rPr>
                <w:sz w:val="16"/>
              </w:rPr>
              <w:t>/api/v6/versions</w:t>
            </w:r>
          </w:p>
        </w:tc>
        <w:tc>
          <w:tcPr>
            <w:tcW w:type="dxa" w:w="4464"/>
            <w:tcMar>
              <w:top w:w="80" w:type="dxa"/>
              <w:start w:w="90" w:type="dxa"/>
              <w:bottom w:w="80" w:type="dxa"/>
              <w:end w:w="90" w:type="dxa"/>
            </w:tcMar>
          </w:tcPr>
          <w:p>
            <w:r>
              <w:rPr>
                <w:sz w:val="16"/>
              </w:rPr>
              <w:t>Registrar DRAFT/config versionada.</w:t>
            </w:r>
          </w:p>
        </w:tc>
      </w:tr>
      <w:tr>
        <w:tc>
          <w:tcPr>
            <w:tcW w:type="dxa" w:w="1152"/>
            <w:tcMar>
              <w:top w:w="80" w:type="dxa"/>
              <w:start w:w="90" w:type="dxa"/>
              <w:bottom w:w="80" w:type="dxa"/>
              <w:end w:w="90" w:type="dxa"/>
            </w:tcMar>
          </w:tcPr>
          <w:p>
            <w:r>
              <w:rPr>
                <w:sz w:val="16"/>
              </w:rPr>
              <w:t>POST</w:t>
            </w:r>
          </w:p>
        </w:tc>
        <w:tc>
          <w:tcPr>
            <w:tcW w:type="dxa" w:w="5040"/>
            <w:tcMar>
              <w:top w:w="80" w:type="dxa"/>
              <w:start w:w="90" w:type="dxa"/>
              <w:bottom w:w="80" w:type="dxa"/>
              <w:end w:w="90" w:type="dxa"/>
            </w:tcMar>
          </w:tcPr>
          <w:p>
            <w:r>
              <w:rPr>
                <w:sz w:val="16"/>
              </w:rPr>
              <w:t>/api/v6/experiments</w:t>
            </w:r>
          </w:p>
        </w:tc>
        <w:tc>
          <w:tcPr>
            <w:tcW w:type="dxa" w:w="4464"/>
            <w:tcMar>
              <w:top w:w="80" w:type="dxa"/>
              <w:start w:w="90" w:type="dxa"/>
              <w:bottom w:w="80" w:type="dxa"/>
              <w:end w:w="90" w:type="dxa"/>
            </w:tcMar>
          </w:tcPr>
          <w:p>
            <w:r>
              <w:rPr>
                <w:sz w:val="16"/>
              </w:rPr>
              <w:t>Crear experimento.</w:t>
            </w:r>
          </w:p>
        </w:tc>
      </w:tr>
      <w:tr>
        <w:tc>
          <w:tcPr>
            <w:tcW w:type="dxa" w:w="1152"/>
            <w:tcMar>
              <w:top w:w="80" w:type="dxa"/>
              <w:start w:w="90" w:type="dxa"/>
              <w:bottom w:w="80" w:type="dxa"/>
              <w:end w:w="90" w:type="dxa"/>
            </w:tcMar>
          </w:tcPr>
          <w:p>
            <w:r>
              <w:rPr>
                <w:sz w:val="16"/>
              </w:rPr>
              <w:t>GET</w:t>
            </w:r>
          </w:p>
        </w:tc>
        <w:tc>
          <w:tcPr>
            <w:tcW w:type="dxa" w:w="5040"/>
            <w:tcMar>
              <w:top w:w="80" w:type="dxa"/>
              <w:start w:w="90" w:type="dxa"/>
              <w:bottom w:w="80" w:type="dxa"/>
              <w:end w:w="90" w:type="dxa"/>
            </w:tcMar>
          </w:tcPr>
          <w:p>
            <w:r>
              <w:rPr>
                <w:sz w:val="16"/>
              </w:rPr>
              <w:t>/api/v6/experiments/{id}</w:t>
            </w:r>
          </w:p>
        </w:tc>
        <w:tc>
          <w:tcPr>
            <w:tcW w:type="dxa" w:w="4464"/>
            <w:tcMar>
              <w:top w:w="80" w:type="dxa"/>
              <w:start w:w="90" w:type="dxa"/>
              <w:bottom w:w="80" w:type="dxa"/>
              <w:end w:w="90" w:type="dxa"/>
            </w:tcMar>
          </w:tcPr>
          <w:p>
            <w:r>
              <w:rPr>
                <w:sz w:val="16"/>
              </w:rPr>
              <w:t>Estado/config/metricas.</w:t>
            </w:r>
          </w:p>
        </w:tc>
      </w:tr>
      <w:tr>
        <w:tc>
          <w:tcPr>
            <w:tcW w:type="dxa" w:w="1152"/>
            <w:tcMar>
              <w:top w:w="80" w:type="dxa"/>
              <w:start w:w="90" w:type="dxa"/>
              <w:bottom w:w="80" w:type="dxa"/>
              <w:end w:w="90" w:type="dxa"/>
            </w:tcMar>
          </w:tcPr>
          <w:p>
            <w:r>
              <w:rPr>
                <w:sz w:val="16"/>
              </w:rPr>
              <w:t>POST</w:t>
            </w:r>
          </w:p>
        </w:tc>
        <w:tc>
          <w:tcPr>
            <w:tcW w:type="dxa" w:w="5040"/>
            <w:tcMar>
              <w:top w:w="80" w:type="dxa"/>
              <w:start w:w="90" w:type="dxa"/>
              <w:bottom w:w="80" w:type="dxa"/>
              <w:end w:w="90" w:type="dxa"/>
            </w:tcMar>
          </w:tcPr>
          <w:p>
            <w:r>
              <w:rPr>
                <w:sz w:val="16"/>
              </w:rPr>
              <w:t>/api/v6/experiments/{id}/historical-run</w:t>
            </w:r>
          </w:p>
        </w:tc>
        <w:tc>
          <w:tcPr>
            <w:tcW w:type="dxa" w:w="4464"/>
            <w:tcMar>
              <w:top w:w="80" w:type="dxa"/>
              <w:start w:w="90" w:type="dxa"/>
              <w:bottom w:w="80" w:type="dxa"/>
              <w:end w:w="90" w:type="dxa"/>
            </w:tcMar>
          </w:tcPr>
          <w:p>
            <w:r>
              <w:rPr>
                <w:sz w:val="16"/>
              </w:rPr>
              <w:t>Encolar Historical Gate.</w:t>
            </w:r>
          </w:p>
        </w:tc>
      </w:tr>
      <w:tr>
        <w:tc>
          <w:tcPr>
            <w:tcW w:type="dxa" w:w="1152"/>
            <w:tcMar>
              <w:top w:w="80" w:type="dxa"/>
              <w:start w:w="90" w:type="dxa"/>
              <w:bottom w:w="80" w:type="dxa"/>
              <w:end w:w="90" w:type="dxa"/>
            </w:tcMar>
          </w:tcPr>
          <w:p>
            <w:r>
              <w:rPr>
                <w:sz w:val="16"/>
              </w:rPr>
              <w:t>POST</w:t>
            </w:r>
          </w:p>
        </w:tc>
        <w:tc>
          <w:tcPr>
            <w:tcW w:type="dxa" w:w="5040"/>
            <w:tcMar>
              <w:top w:w="80" w:type="dxa"/>
              <w:start w:w="90" w:type="dxa"/>
              <w:bottom w:w="80" w:type="dxa"/>
              <w:end w:w="90" w:type="dxa"/>
            </w:tcMar>
          </w:tcPr>
          <w:p>
            <w:r>
              <w:rPr>
                <w:sz w:val="16"/>
              </w:rPr>
              <w:t>/api/v6/experiments/{id}/shadow-start</w:t>
            </w:r>
          </w:p>
        </w:tc>
        <w:tc>
          <w:tcPr>
            <w:tcW w:type="dxa" w:w="4464"/>
            <w:tcMar>
              <w:top w:w="80" w:type="dxa"/>
              <w:start w:w="90" w:type="dxa"/>
              <w:bottom w:w="80" w:type="dxa"/>
              <w:end w:w="90" w:type="dxa"/>
            </w:tcMar>
          </w:tcPr>
          <w:p>
            <w:r>
              <w:rPr>
                <w:sz w:val="16"/>
              </w:rPr>
              <w:t>Habilitar Challenger live shadow.</w:t>
            </w:r>
          </w:p>
        </w:tc>
      </w:tr>
      <w:tr>
        <w:tc>
          <w:tcPr>
            <w:tcW w:type="dxa" w:w="1152"/>
            <w:tcMar>
              <w:top w:w="80" w:type="dxa"/>
              <w:start w:w="90" w:type="dxa"/>
              <w:bottom w:w="80" w:type="dxa"/>
              <w:end w:w="90" w:type="dxa"/>
            </w:tcMar>
          </w:tcPr>
          <w:p>
            <w:r>
              <w:rPr>
                <w:sz w:val="16"/>
              </w:rPr>
              <w:t>POST</w:t>
            </w:r>
          </w:p>
        </w:tc>
        <w:tc>
          <w:tcPr>
            <w:tcW w:type="dxa" w:w="5040"/>
            <w:tcMar>
              <w:top w:w="80" w:type="dxa"/>
              <w:start w:w="90" w:type="dxa"/>
              <w:bottom w:w="80" w:type="dxa"/>
              <w:end w:w="90" w:type="dxa"/>
            </w:tcMar>
          </w:tcPr>
          <w:p>
            <w:r>
              <w:rPr>
                <w:sz w:val="16"/>
              </w:rPr>
              <w:t>/api/v6/experiments/{id}/shadow-stop</w:t>
            </w:r>
          </w:p>
        </w:tc>
        <w:tc>
          <w:tcPr>
            <w:tcW w:type="dxa" w:w="4464"/>
            <w:tcMar>
              <w:top w:w="80" w:type="dxa"/>
              <w:start w:w="90" w:type="dxa"/>
              <w:bottom w:w="80" w:type="dxa"/>
              <w:end w:w="90" w:type="dxa"/>
            </w:tcMar>
          </w:tcPr>
          <w:p>
            <w:r>
              <w:rPr>
                <w:sz w:val="16"/>
              </w:rPr>
              <w:t>Detener shadow.</w:t>
            </w:r>
          </w:p>
        </w:tc>
      </w:tr>
      <w:tr>
        <w:tc>
          <w:tcPr>
            <w:tcW w:type="dxa" w:w="1152"/>
            <w:tcMar>
              <w:top w:w="80" w:type="dxa"/>
              <w:start w:w="90" w:type="dxa"/>
              <w:bottom w:w="80" w:type="dxa"/>
              <w:end w:w="90" w:type="dxa"/>
            </w:tcMar>
          </w:tcPr>
          <w:p>
            <w:r>
              <w:rPr>
                <w:sz w:val="16"/>
              </w:rPr>
              <w:t>GET</w:t>
            </w:r>
          </w:p>
        </w:tc>
        <w:tc>
          <w:tcPr>
            <w:tcW w:type="dxa" w:w="5040"/>
            <w:tcMar>
              <w:top w:w="80" w:type="dxa"/>
              <w:start w:w="90" w:type="dxa"/>
              <w:bottom w:w="80" w:type="dxa"/>
              <w:end w:w="90" w:type="dxa"/>
            </w:tcMar>
          </w:tcPr>
          <w:p>
            <w:r>
              <w:rPr>
                <w:sz w:val="16"/>
              </w:rPr>
              <w:t>/api/v6/experiments/{id}/comparison</w:t>
            </w:r>
          </w:p>
        </w:tc>
        <w:tc>
          <w:tcPr>
            <w:tcW w:type="dxa" w:w="4464"/>
            <w:tcMar>
              <w:top w:w="80" w:type="dxa"/>
              <w:start w:w="90" w:type="dxa"/>
              <w:bottom w:w="80" w:type="dxa"/>
              <w:end w:w="90" w:type="dxa"/>
            </w:tcMar>
          </w:tcPr>
          <w:p>
            <w:r>
              <w:rPr>
                <w:sz w:val="16"/>
              </w:rPr>
              <w:t>Champion vs Challenger.</w:t>
            </w:r>
          </w:p>
        </w:tc>
      </w:tr>
      <w:tr>
        <w:tc>
          <w:tcPr>
            <w:tcW w:type="dxa" w:w="1152"/>
            <w:tcMar>
              <w:top w:w="80" w:type="dxa"/>
              <w:start w:w="90" w:type="dxa"/>
              <w:bottom w:w="80" w:type="dxa"/>
              <w:end w:w="90" w:type="dxa"/>
            </w:tcMar>
          </w:tcPr>
          <w:p>
            <w:r>
              <w:rPr>
                <w:sz w:val="16"/>
              </w:rPr>
              <w:t>POST</w:t>
            </w:r>
          </w:p>
        </w:tc>
        <w:tc>
          <w:tcPr>
            <w:tcW w:type="dxa" w:w="5040"/>
            <w:tcMar>
              <w:top w:w="80" w:type="dxa"/>
              <w:start w:w="90" w:type="dxa"/>
              <w:bottom w:w="80" w:type="dxa"/>
              <w:end w:w="90" w:type="dxa"/>
            </w:tcMar>
          </w:tcPr>
          <w:p>
            <w:r>
              <w:rPr>
                <w:sz w:val="16"/>
              </w:rPr>
              <w:t>/api/v6/experiments/{id}/request-promotion</w:t>
            </w:r>
          </w:p>
        </w:tc>
        <w:tc>
          <w:tcPr>
            <w:tcW w:type="dxa" w:w="4464"/>
            <w:tcMar>
              <w:top w:w="80" w:type="dxa"/>
              <w:start w:w="90" w:type="dxa"/>
              <w:bottom w:w="80" w:type="dxa"/>
              <w:end w:w="90" w:type="dxa"/>
            </w:tcMar>
          </w:tcPr>
          <w:p>
            <w:r>
              <w:rPr>
                <w:sz w:val="16"/>
              </w:rPr>
              <w:t>Crear PromotionCandidate.</w:t>
            </w:r>
          </w:p>
        </w:tc>
      </w:tr>
      <w:tr>
        <w:tc>
          <w:tcPr>
            <w:tcW w:type="dxa" w:w="1152"/>
            <w:tcMar>
              <w:top w:w="80" w:type="dxa"/>
              <w:start w:w="90" w:type="dxa"/>
              <w:bottom w:w="80" w:type="dxa"/>
              <w:end w:w="90" w:type="dxa"/>
            </w:tcMar>
          </w:tcPr>
          <w:p>
            <w:r>
              <w:rPr>
                <w:sz w:val="16"/>
              </w:rPr>
              <w:t>POST</w:t>
            </w:r>
          </w:p>
        </w:tc>
        <w:tc>
          <w:tcPr>
            <w:tcW w:type="dxa" w:w="5040"/>
            <w:tcMar>
              <w:top w:w="80" w:type="dxa"/>
              <w:start w:w="90" w:type="dxa"/>
              <w:bottom w:w="80" w:type="dxa"/>
              <w:end w:w="90" w:type="dxa"/>
            </w:tcMar>
          </w:tcPr>
          <w:p>
            <w:r>
              <w:rPr>
                <w:sz w:val="16"/>
              </w:rPr>
              <w:t>/api/v6/promotions/{id}/approve</w:t>
            </w:r>
          </w:p>
        </w:tc>
        <w:tc>
          <w:tcPr>
            <w:tcW w:type="dxa" w:w="4464"/>
            <w:tcMar>
              <w:top w:w="80" w:type="dxa"/>
              <w:start w:w="90" w:type="dxa"/>
              <w:bottom w:w="80" w:type="dxa"/>
              <w:end w:w="90" w:type="dxa"/>
            </w:tcMar>
          </w:tcPr>
          <w:p>
            <w:r>
              <w:rPr>
                <w:sz w:val="16"/>
              </w:rPr>
              <w:t>Promocion manual atomica.</w:t>
            </w:r>
          </w:p>
        </w:tc>
      </w:tr>
      <w:tr>
        <w:tc>
          <w:tcPr>
            <w:tcW w:type="dxa" w:w="1152"/>
            <w:tcMar>
              <w:top w:w="80" w:type="dxa"/>
              <w:start w:w="90" w:type="dxa"/>
              <w:bottom w:w="80" w:type="dxa"/>
              <w:end w:w="90" w:type="dxa"/>
            </w:tcMar>
          </w:tcPr>
          <w:p>
            <w:r>
              <w:rPr>
                <w:sz w:val="16"/>
              </w:rPr>
              <w:t>POST</w:t>
            </w:r>
          </w:p>
        </w:tc>
        <w:tc>
          <w:tcPr>
            <w:tcW w:type="dxa" w:w="5040"/>
            <w:tcMar>
              <w:top w:w="80" w:type="dxa"/>
              <w:start w:w="90" w:type="dxa"/>
              <w:bottom w:w="80" w:type="dxa"/>
              <w:end w:w="90" w:type="dxa"/>
            </w:tcMar>
          </w:tcPr>
          <w:p>
            <w:r>
              <w:rPr>
                <w:sz w:val="16"/>
              </w:rPr>
              <w:t>/api/v6/champion/rollback</w:t>
            </w:r>
          </w:p>
        </w:tc>
        <w:tc>
          <w:tcPr>
            <w:tcW w:type="dxa" w:w="4464"/>
            <w:tcMar>
              <w:top w:w="80" w:type="dxa"/>
              <w:start w:w="90" w:type="dxa"/>
              <w:bottom w:w="80" w:type="dxa"/>
              <w:end w:w="90" w:type="dxa"/>
            </w:tcMar>
          </w:tcPr>
          <w:p>
            <w:r>
              <w:rPr>
                <w:sz w:val="16"/>
              </w:rPr>
              <w:t>Rollback.</w:t>
            </w:r>
          </w:p>
        </w:tc>
      </w:tr>
      <w:tr>
        <w:tc>
          <w:tcPr>
            <w:tcW w:type="dxa" w:w="1152"/>
            <w:tcMar>
              <w:top w:w="80" w:type="dxa"/>
              <w:start w:w="90" w:type="dxa"/>
              <w:bottom w:w="80" w:type="dxa"/>
              <w:end w:w="90" w:type="dxa"/>
            </w:tcMar>
          </w:tcPr>
          <w:p>
            <w:r>
              <w:rPr>
                <w:sz w:val="16"/>
              </w:rPr>
              <w:t>GET</w:t>
            </w:r>
          </w:p>
        </w:tc>
        <w:tc>
          <w:tcPr>
            <w:tcW w:type="dxa" w:w="5040"/>
            <w:tcMar>
              <w:top w:w="80" w:type="dxa"/>
              <w:start w:w="90" w:type="dxa"/>
              <w:bottom w:w="80" w:type="dxa"/>
              <w:end w:w="90" w:type="dxa"/>
            </w:tcMar>
          </w:tcPr>
          <w:p>
            <w:r>
              <w:rPr>
                <w:sz w:val="16"/>
              </w:rPr>
              <w:t>/api/v6/drift</w:t>
            </w:r>
          </w:p>
        </w:tc>
        <w:tc>
          <w:tcPr>
            <w:tcW w:type="dxa" w:w="4464"/>
            <w:tcMar>
              <w:top w:w="80" w:type="dxa"/>
              <w:start w:w="90" w:type="dxa"/>
              <w:bottom w:w="80" w:type="dxa"/>
              <w:end w:w="90" w:type="dxa"/>
            </w:tcMar>
          </w:tcPr>
          <w:p>
            <w:r>
              <w:rPr>
                <w:sz w:val="16"/>
              </w:rPr>
              <w:t>Estado/alertas de drift.</w:t>
            </w:r>
          </w:p>
        </w:tc>
      </w:tr>
      <w:tr>
        <w:tc>
          <w:tcPr>
            <w:tcW w:type="dxa" w:w="1152"/>
            <w:tcMar>
              <w:top w:w="80" w:type="dxa"/>
              <w:start w:w="90" w:type="dxa"/>
              <w:bottom w:w="80" w:type="dxa"/>
              <w:end w:w="90" w:type="dxa"/>
            </w:tcMar>
          </w:tcPr>
          <w:p>
            <w:r>
              <w:rPr>
                <w:sz w:val="16"/>
              </w:rPr>
              <w:t>GET</w:t>
            </w:r>
          </w:p>
        </w:tc>
        <w:tc>
          <w:tcPr>
            <w:tcW w:type="dxa" w:w="5040"/>
            <w:tcMar>
              <w:top w:w="80" w:type="dxa"/>
              <w:start w:w="90" w:type="dxa"/>
              <w:bottom w:w="80" w:type="dxa"/>
              <w:end w:w="90" w:type="dxa"/>
            </w:tcMar>
          </w:tcPr>
          <w:p>
            <w:r>
              <w:rPr>
                <w:sz w:val="16"/>
              </w:rPr>
              <w:t>/api/v6/system/value-report</w:t>
            </w:r>
          </w:p>
        </w:tc>
        <w:tc>
          <w:tcPr>
            <w:tcW w:type="dxa" w:w="4464"/>
            <w:tcMar>
              <w:top w:w="80" w:type="dxa"/>
              <w:start w:w="90" w:type="dxa"/>
              <w:bottom w:w="80" w:type="dxa"/>
              <w:end w:w="90" w:type="dxa"/>
            </w:tcMar>
          </w:tcPr>
          <w:p>
            <w:r>
              <w:rPr>
                <w:sz w:val="16"/>
              </w:rPr>
              <w:t>Costo/valor por componente.</w:t>
            </w:r>
          </w:p>
        </w:tc>
      </w:tr>
      <w:tr>
        <w:tc>
          <w:tcPr>
            <w:tcW w:type="dxa" w:w="1152"/>
            <w:tcMar>
              <w:top w:w="80" w:type="dxa"/>
              <w:start w:w="90" w:type="dxa"/>
              <w:bottom w:w="80" w:type="dxa"/>
              <w:end w:w="90" w:type="dxa"/>
            </w:tcMar>
          </w:tcPr>
          <w:p>
            <w:r>
              <w:rPr>
                <w:sz w:val="16"/>
              </w:rPr>
              <w:t>GET</w:t>
            </w:r>
          </w:p>
        </w:tc>
        <w:tc>
          <w:tcPr>
            <w:tcW w:type="dxa" w:w="5040"/>
            <w:tcMar>
              <w:top w:w="80" w:type="dxa"/>
              <w:start w:w="90" w:type="dxa"/>
              <w:bottom w:w="80" w:type="dxa"/>
              <w:end w:w="90" w:type="dxa"/>
            </w:tcMar>
          </w:tcPr>
          <w:p>
            <w:r>
              <w:rPr>
                <w:sz w:val="16"/>
              </w:rPr>
              <w:t>/api/v6/learning/lessons</w:t>
            </w:r>
          </w:p>
        </w:tc>
        <w:tc>
          <w:tcPr>
            <w:tcW w:type="dxa" w:w="4464"/>
            <w:tcMar>
              <w:top w:w="80" w:type="dxa"/>
              <w:start w:w="90" w:type="dxa"/>
              <w:bottom w:w="80" w:type="dxa"/>
              <w:end w:w="90" w:type="dxa"/>
            </w:tcMar>
          </w:tcPr>
          <w:p>
            <w:r>
              <w:rPr>
                <w:sz w:val="16"/>
              </w:rPr>
              <w:t>Candidate/ValidatedLessons.</w:t>
            </w:r>
          </w:p>
        </w:tc>
      </w:tr>
    </w:tbl>
    <w:p/>
    <w:p>
      <w:pPr>
        <w:pStyle w:val="Heading2"/>
      </w:pPr>
      <w:r>
        <w:t>138.1 Comparison response</w:t>
      </w:r>
    </w:p>
    <w:tbl>
      <w:tblPr>
        <w:tblStyle w:val="TableGrid"/>
        <w:tblW w:type="auto" w:w="0"/>
        <w:jc w:val="center"/>
        <w:tblLook w:firstColumn="1" w:firstRow="1" w:lastColumn="0" w:lastRow="0" w:noHBand="0" w:noVBand="1" w:val="04A0"/>
      </w:tblPr>
      <w:tblGrid>
        <w:gridCol w:w="10224"/>
      </w:tblGrid>
      <w:tr>
        <w:tc>
          <w:tcPr>
            <w:tcW w:type="dxa" w:w="10224"/>
            <w:shd w:fill="F4F6F8"/>
            <w:tcMar>
              <w:top w:w="90" w:type="dxa"/>
              <w:start w:w="120" w:type="dxa"/>
              <w:bottom w:w="90" w:type="dxa"/>
              <w:end w:w="120" w:type="dxa"/>
            </w:tcMar>
          </w:tcPr>
          <w:p>
            <w:pPr>
              <w:jc w:val="left"/>
            </w:pPr>
            <w:r>
              <w:rPr>
                <w:rFonts w:ascii="Consolas" w:hAnsi="Consolas"/>
                <w:sz w:val="16"/>
              </w:rPr>
              <w:t>{</w:t>
              <w:br/>
              <w:t xml:space="preserve">  "experiment_id": "EXP-320",</w:t>
              <w:br/>
              <w:t xml:space="preserve">  "champion": "MomentumBreakout_V3",</w:t>
              <w:br/>
              <w:t xml:space="preserve">  "challenger": "MomentumBreakout_V4",</w:t>
              <w:br/>
              <w:t xml:space="preserve">  "evaluated_cases": 482,</w:t>
              <w:br/>
              <w:t xml:space="preserve">  "champion_ev_r": 0.31,</w:t>
              <w:br/>
              <w:t xml:space="preserve">  "challenger_ev_r": 0.43,</w:t>
              <w:br/>
              <w:t xml:space="preserve">  "delta_ev_r": 0.12,</w:t>
              <w:br/>
              <w:t xml:space="preserve">  "champion_drawdown_r": -9.4,</w:t>
              <w:br/>
              <w:t xml:space="preserve">  "challenger_drawdown_r": -7.8,</w:t>
              <w:br/>
              <w:t xml:space="preserve">  "robustness_score": 87,</w:t>
              <w:br/>
              <w:t xml:space="preserve">  "cost_delta": {"cpu_ms": 4.8, "external_usd": 0},</w:t>
              <w:br/>
              <w:t xml:space="preserve">  "promotion_status": "ELIGIBLE",</w:t>
              <w:br/>
              <w:t xml:space="preserve">  "guardrail_failures": []</w:t>
              <w:br/>
              <w:t>}</w:t>
            </w:r>
          </w:p>
        </w:tc>
      </w:tr>
    </w:tbl>
    <w:p/>
    <w:p>
      <w:pPr>
        <w:pStyle w:val="Heading1"/>
      </w:pPr>
      <w:r>
        <w:t>139. Performance y costo V1</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160"/>
            <w:shd w:fill="D9EAF7"/>
            <w:tcMar>
              <w:top w:w="80" w:type="dxa"/>
              <w:start w:w="90" w:type="dxa"/>
              <w:bottom w:w="80" w:type="dxa"/>
              <w:end w:w="90" w:type="dxa"/>
            </w:tcMar>
            <w:vAlign w:val="center"/>
          </w:tcPr>
          <w:p>
            <w:pPr>
              <w:jc w:val="center"/>
            </w:pPr>
            <w:r>
              <w:rPr>
                <w:b/>
                <w:sz w:val="16"/>
              </w:rPr>
              <w:t>Necesidad</w:t>
            </w:r>
          </w:p>
        </w:tc>
        <w:tc>
          <w:tcPr>
            <w:tcW w:type="dxa" w:w="3456"/>
            <w:shd w:fill="D9EAF7"/>
            <w:tcMar>
              <w:top w:w="80" w:type="dxa"/>
              <w:start w:w="90" w:type="dxa"/>
              <w:bottom w:w="80" w:type="dxa"/>
              <w:end w:w="90" w:type="dxa"/>
            </w:tcMar>
            <w:vAlign w:val="center"/>
          </w:tcPr>
          <w:p>
            <w:pPr>
              <w:jc w:val="center"/>
            </w:pPr>
            <w:r>
              <w:rPr>
                <w:b/>
                <w:sz w:val="16"/>
              </w:rPr>
              <w:t>Tecnologia</w:t>
            </w:r>
          </w:p>
        </w:tc>
        <w:tc>
          <w:tcPr>
            <w:tcW w:type="dxa" w:w="4896"/>
            <w:shd w:fill="D9EAF7"/>
            <w:tcMar>
              <w:top w:w="80" w:type="dxa"/>
              <w:start w:w="90" w:type="dxa"/>
              <w:bottom w:w="80" w:type="dxa"/>
              <w:end w:w="90" w:type="dxa"/>
            </w:tcMar>
            <w:vAlign w:val="center"/>
          </w:tcPr>
          <w:p>
            <w:pPr>
              <w:jc w:val="center"/>
            </w:pPr>
            <w:r>
              <w:rPr>
                <w:b/>
                <w:sz w:val="16"/>
              </w:rPr>
              <w:t>Razon</w:t>
            </w:r>
          </w:p>
        </w:tc>
      </w:tr>
      <w:tr>
        <w:tc>
          <w:tcPr>
            <w:tcW w:type="dxa" w:w="2160"/>
            <w:tcMar>
              <w:top w:w="80" w:type="dxa"/>
              <w:start w:w="90" w:type="dxa"/>
              <w:bottom w:w="80" w:type="dxa"/>
              <w:end w:w="90" w:type="dxa"/>
            </w:tcMar>
          </w:tcPr>
          <w:p>
            <w:r>
              <w:rPr>
                <w:sz w:val="16"/>
              </w:rPr>
              <w:t>API/control</w:t>
            </w:r>
          </w:p>
        </w:tc>
        <w:tc>
          <w:tcPr>
            <w:tcW w:type="dxa" w:w="3456"/>
            <w:tcMar>
              <w:top w:w="80" w:type="dxa"/>
              <w:start w:w="90" w:type="dxa"/>
              <w:bottom w:w="80" w:type="dxa"/>
              <w:end w:w="90" w:type="dxa"/>
            </w:tcMar>
          </w:tcPr>
          <w:p>
            <w:r>
              <w:rPr>
                <w:sz w:val="16"/>
              </w:rPr>
              <w:t>FastAPI + Pydantic</w:t>
            </w:r>
          </w:p>
        </w:tc>
        <w:tc>
          <w:tcPr>
            <w:tcW w:type="dxa" w:w="4896"/>
            <w:tcMar>
              <w:top w:w="80" w:type="dxa"/>
              <w:start w:w="90" w:type="dxa"/>
              <w:bottom w:w="80" w:type="dxa"/>
              <w:end w:w="90" w:type="dxa"/>
            </w:tcMar>
          </w:tcPr>
          <w:p>
            <w:r>
              <w:rPr>
                <w:sz w:val="16"/>
              </w:rPr>
              <w:t>Continuidad con resto del sistema.</w:t>
            </w:r>
          </w:p>
        </w:tc>
      </w:tr>
      <w:tr>
        <w:tc>
          <w:tcPr>
            <w:tcW w:type="dxa" w:w="2160"/>
            <w:tcMar>
              <w:top w:w="80" w:type="dxa"/>
              <w:start w:w="90" w:type="dxa"/>
              <w:bottom w:w="80" w:type="dxa"/>
              <w:end w:w="90" w:type="dxa"/>
            </w:tcMar>
          </w:tcPr>
          <w:p>
            <w:r>
              <w:rPr>
                <w:sz w:val="16"/>
              </w:rPr>
              <w:t>Metadata/governance</w:t>
            </w:r>
          </w:p>
        </w:tc>
        <w:tc>
          <w:tcPr>
            <w:tcW w:type="dxa" w:w="3456"/>
            <w:tcMar>
              <w:top w:w="80" w:type="dxa"/>
              <w:start w:w="90" w:type="dxa"/>
              <w:bottom w:w="80" w:type="dxa"/>
              <w:end w:w="90" w:type="dxa"/>
            </w:tcMar>
          </w:tcPr>
          <w:p>
            <w:r>
              <w:rPr>
                <w:sz w:val="16"/>
              </w:rPr>
              <w:t>SQLite WAL</w:t>
            </w:r>
          </w:p>
        </w:tc>
        <w:tc>
          <w:tcPr>
            <w:tcW w:type="dxa" w:w="4896"/>
            <w:tcMar>
              <w:top w:w="80" w:type="dxa"/>
              <w:start w:w="90" w:type="dxa"/>
              <w:bottom w:w="80" w:type="dxa"/>
              <w:end w:w="90" w:type="dxa"/>
            </w:tcMar>
          </w:tcPr>
          <w:p>
            <w:r>
              <w:rPr>
                <w:sz w:val="16"/>
              </w:rPr>
              <w:t>Transacciones atomicas y cero servicio.</w:t>
            </w:r>
          </w:p>
        </w:tc>
      </w:tr>
      <w:tr>
        <w:tc>
          <w:tcPr>
            <w:tcW w:type="dxa" w:w="2160"/>
            <w:tcMar>
              <w:top w:w="80" w:type="dxa"/>
              <w:start w:w="90" w:type="dxa"/>
              <w:bottom w:w="80" w:type="dxa"/>
              <w:end w:w="90" w:type="dxa"/>
            </w:tcMar>
          </w:tcPr>
          <w:p>
            <w:r>
              <w:rPr>
                <w:sz w:val="16"/>
              </w:rPr>
              <w:t>Historico</w:t>
            </w:r>
          </w:p>
        </w:tc>
        <w:tc>
          <w:tcPr>
            <w:tcW w:type="dxa" w:w="3456"/>
            <w:tcMar>
              <w:top w:w="80" w:type="dxa"/>
              <w:start w:w="90" w:type="dxa"/>
              <w:bottom w:w="80" w:type="dxa"/>
              <w:end w:w="90" w:type="dxa"/>
            </w:tcMar>
          </w:tcPr>
          <w:p>
            <w:r>
              <w:rPr>
                <w:sz w:val="16"/>
              </w:rPr>
              <w:t>Parquet</w:t>
            </w:r>
          </w:p>
        </w:tc>
        <w:tc>
          <w:tcPr>
            <w:tcW w:type="dxa" w:w="4896"/>
            <w:tcMar>
              <w:top w:w="80" w:type="dxa"/>
              <w:start w:w="90" w:type="dxa"/>
              <w:bottom w:w="80" w:type="dxa"/>
              <w:end w:w="90" w:type="dxa"/>
            </w:tcMar>
          </w:tcPr>
          <w:p>
            <w:r>
              <w:rPr>
                <w:sz w:val="16"/>
              </w:rPr>
              <w:t>Columnar/comprimido/reutilizable.</w:t>
            </w:r>
          </w:p>
        </w:tc>
      </w:tr>
      <w:tr>
        <w:tc>
          <w:tcPr>
            <w:tcW w:type="dxa" w:w="2160"/>
            <w:tcMar>
              <w:top w:w="80" w:type="dxa"/>
              <w:start w:w="90" w:type="dxa"/>
              <w:bottom w:w="80" w:type="dxa"/>
              <w:end w:w="90" w:type="dxa"/>
            </w:tcMar>
          </w:tcPr>
          <w:p>
            <w:r>
              <w:rPr>
                <w:sz w:val="16"/>
              </w:rPr>
              <w:t>Queries</w:t>
            </w:r>
          </w:p>
        </w:tc>
        <w:tc>
          <w:tcPr>
            <w:tcW w:type="dxa" w:w="3456"/>
            <w:tcMar>
              <w:top w:w="80" w:type="dxa"/>
              <w:start w:w="90" w:type="dxa"/>
              <w:bottom w:w="80" w:type="dxa"/>
              <w:end w:w="90" w:type="dxa"/>
            </w:tcMar>
          </w:tcPr>
          <w:p>
            <w:r>
              <w:rPr>
                <w:sz w:val="16"/>
              </w:rPr>
              <w:t>DuckDB</w:t>
            </w:r>
          </w:p>
        </w:tc>
        <w:tc>
          <w:tcPr>
            <w:tcW w:type="dxa" w:w="4896"/>
            <w:tcMar>
              <w:top w:w="80" w:type="dxa"/>
              <w:start w:w="90" w:type="dxa"/>
              <w:bottom w:w="80" w:type="dxa"/>
              <w:end w:w="90" w:type="dxa"/>
            </w:tcMar>
          </w:tcPr>
          <w:p>
            <w:r>
              <w:rPr>
                <w:sz w:val="16"/>
              </w:rPr>
              <w:t>Joins/aggregates directamente sobre Parquet.</w:t>
            </w:r>
          </w:p>
        </w:tc>
      </w:tr>
      <w:tr>
        <w:tc>
          <w:tcPr>
            <w:tcW w:type="dxa" w:w="2160"/>
            <w:tcMar>
              <w:top w:w="80" w:type="dxa"/>
              <w:start w:w="90" w:type="dxa"/>
              <w:bottom w:w="80" w:type="dxa"/>
              <w:end w:w="90" w:type="dxa"/>
            </w:tcMar>
          </w:tcPr>
          <w:p>
            <w:r>
              <w:rPr>
                <w:sz w:val="16"/>
              </w:rPr>
              <w:t>Batch</w:t>
            </w:r>
          </w:p>
        </w:tc>
        <w:tc>
          <w:tcPr>
            <w:tcW w:type="dxa" w:w="3456"/>
            <w:tcMar>
              <w:top w:w="80" w:type="dxa"/>
              <w:start w:w="90" w:type="dxa"/>
              <w:bottom w:w="80" w:type="dxa"/>
              <w:end w:w="90" w:type="dxa"/>
            </w:tcMar>
          </w:tcPr>
          <w:p>
            <w:r>
              <w:rPr>
                <w:sz w:val="16"/>
              </w:rPr>
              <w:t>Polars Lazy</w:t>
            </w:r>
          </w:p>
        </w:tc>
        <w:tc>
          <w:tcPr>
            <w:tcW w:type="dxa" w:w="4896"/>
            <w:tcMar>
              <w:top w:w="80" w:type="dxa"/>
              <w:start w:w="90" w:type="dxa"/>
              <w:bottom w:w="80" w:type="dxa"/>
              <w:end w:w="90" w:type="dxa"/>
            </w:tcMar>
          </w:tcPr>
          <w:p>
            <w:r>
              <w:rPr>
                <w:sz w:val="16"/>
              </w:rPr>
              <w:t>Vectorizado, parallel y bajo overhead.</w:t>
            </w:r>
          </w:p>
        </w:tc>
      </w:tr>
      <w:tr>
        <w:tc>
          <w:tcPr>
            <w:tcW w:type="dxa" w:w="2160"/>
            <w:tcMar>
              <w:top w:w="80" w:type="dxa"/>
              <w:start w:w="90" w:type="dxa"/>
              <w:bottom w:w="80" w:type="dxa"/>
              <w:end w:w="90" w:type="dxa"/>
            </w:tcMar>
          </w:tcPr>
          <w:p>
            <w:r>
              <w:rPr>
                <w:sz w:val="16"/>
              </w:rPr>
              <w:t>Estadistica</w:t>
            </w:r>
          </w:p>
        </w:tc>
        <w:tc>
          <w:tcPr>
            <w:tcW w:type="dxa" w:w="3456"/>
            <w:tcMar>
              <w:top w:w="80" w:type="dxa"/>
              <w:start w:w="90" w:type="dxa"/>
              <w:bottom w:w="80" w:type="dxa"/>
              <w:end w:w="90" w:type="dxa"/>
            </w:tcMar>
          </w:tcPr>
          <w:p>
            <w:r>
              <w:rPr>
                <w:sz w:val="16"/>
              </w:rPr>
              <w:t>NumPy + SciPy opcional</w:t>
            </w:r>
          </w:p>
        </w:tc>
        <w:tc>
          <w:tcPr>
            <w:tcW w:type="dxa" w:w="4896"/>
            <w:tcMar>
              <w:top w:w="80" w:type="dxa"/>
              <w:start w:w="90" w:type="dxa"/>
              <w:bottom w:w="80" w:type="dxa"/>
              <w:end w:w="90" w:type="dxa"/>
            </w:tcMar>
          </w:tcPr>
          <w:p>
            <w:r>
              <w:rPr>
                <w:sz w:val="16"/>
              </w:rPr>
              <w:t>Bootstrap/tests sin servicio externo.</w:t>
            </w:r>
          </w:p>
        </w:tc>
      </w:tr>
      <w:tr>
        <w:tc>
          <w:tcPr>
            <w:tcW w:type="dxa" w:w="2160"/>
            <w:tcMar>
              <w:top w:w="80" w:type="dxa"/>
              <w:start w:w="90" w:type="dxa"/>
              <w:bottom w:w="80" w:type="dxa"/>
              <w:end w:w="90" w:type="dxa"/>
            </w:tcMar>
          </w:tcPr>
          <w:p>
            <w:r>
              <w:rPr>
                <w:sz w:val="16"/>
              </w:rPr>
              <w:t>Live state/cache</w:t>
            </w:r>
          </w:p>
        </w:tc>
        <w:tc>
          <w:tcPr>
            <w:tcW w:type="dxa" w:w="3456"/>
            <w:tcMar>
              <w:top w:w="80" w:type="dxa"/>
              <w:start w:w="90" w:type="dxa"/>
              <w:bottom w:w="80" w:type="dxa"/>
              <w:end w:w="90" w:type="dxa"/>
            </w:tcMar>
          </w:tcPr>
          <w:p>
            <w:r>
              <w:rPr>
                <w:sz w:val="16"/>
              </w:rPr>
              <w:t>RAM</w:t>
            </w:r>
          </w:p>
        </w:tc>
        <w:tc>
          <w:tcPr>
            <w:tcW w:type="dxa" w:w="4896"/>
            <w:tcMar>
              <w:top w:w="80" w:type="dxa"/>
              <w:start w:w="90" w:type="dxa"/>
              <w:bottom w:w="80" w:type="dxa"/>
              <w:end w:w="90" w:type="dxa"/>
            </w:tcMar>
          </w:tcPr>
          <w:p>
            <w:r>
              <w:rPr>
                <w:sz w:val="16"/>
              </w:rPr>
              <w:t>Baja latencia.</w:t>
            </w:r>
          </w:p>
        </w:tc>
      </w:tr>
      <w:tr>
        <w:tc>
          <w:tcPr>
            <w:tcW w:type="dxa" w:w="2160"/>
            <w:tcMar>
              <w:top w:w="80" w:type="dxa"/>
              <w:start w:w="90" w:type="dxa"/>
              <w:bottom w:w="80" w:type="dxa"/>
              <w:end w:w="90" w:type="dxa"/>
            </w:tcMar>
          </w:tcPr>
          <w:p>
            <w:r>
              <w:rPr>
                <w:sz w:val="16"/>
              </w:rPr>
              <w:t>Scheduling</w:t>
            </w:r>
          </w:p>
        </w:tc>
        <w:tc>
          <w:tcPr>
            <w:tcW w:type="dxa" w:w="3456"/>
            <w:tcMar>
              <w:top w:w="80" w:type="dxa"/>
              <w:start w:w="90" w:type="dxa"/>
              <w:bottom w:w="80" w:type="dxa"/>
              <w:end w:w="90" w:type="dxa"/>
            </w:tcMar>
          </w:tcPr>
          <w:p>
            <w:r>
              <w:rPr>
                <w:sz w:val="16"/>
              </w:rPr>
              <w:t>APScheduler</w:t>
            </w:r>
          </w:p>
        </w:tc>
        <w:tc>
          <w:tcPr>
            <w:tcW w:type="dxa" w:w="4896"/>
            <w:tcMar>
              <w:top w:w="80" w:type="dxa"/>
              <w:start w:w="90" w:type="dxa"/>
              <w:bottom w:w="80" w:type="dxa"/>
              <w:end w:w="90" w:type="dxa"/>
            </w:tcMar>
          </w:tcPr>
          <w:p>
            <w:r>
              <w:rPr>
                <w:sz w:val="16"/>
              </w:rPr>
              <w:t>Jobs locales ligeros.</w:t>
            </w:r>
          </w:p>
        </w:tc>
      </w:tr>
      <w:tr>
        <w:tc>
          <w:tcPr>
            <w:tcW w:type="dxa" w:w="2160"/>
            <w:tcMar>
              <w:top w:w="80" w:type="dxa"/>
              <w:start w:w="90" w:type="dxa"/>
              <w:bottom w:w="80" w:type="dxa"/>
              <w:end w:w="90" w:type="dxa"/>
            </w:tcMar>
          </w:tcPr>
          <w:p>
            <w:r>
              <w:rPr>
                <w:sz w:val="16"/>
              </w:rPr>
              <w:t>AI opcional</w:t>
            </w:r>
          </w:p>
        </w:tc>
        <w:tc>
          <w:tcPr>
            <w:tcW w:type="dxa" w:w="3456"/>
            <w:tcMar>
              <w:top w:w="80" w:type="dxa"/>
              <w:start w:w="90" w:type="dxa"/>
              <w:bottom w:w="80" w:type="dxa"/>
              <w:end w:w="90" w:type="dxa"/>
            </w:tcMar>
          </w:tcPr>
          <w:p>
            <w:r>
              <w:rPr>
                <w:sz w:val="16"/>
              </w:rPr>
              <w:t>Ollama</w:t>
            </w:r>
          </w:p>
        </w:tc>
        <w:tc>
          <w:tcPr>
            <w:tcW w:type="dxa" w:w="4896"/>
            <w:tcMar>
              <w:top w:w="80" w:type="dxa"/>
              <w:start w:w="90" w:type="dxa"/>
              <w:bottom w:w="80" w:type="dxa"/>
              <w:end w:w="90" w:type="dxa"/>
            </w:tcMar>
          </w:tcPr>
          <w:p>
            <w:r>
              <w:rPr>
                <w:sz w:val="16"/>
              </w:rPr>
              <w:t>$0 externo para challenger local.</w:t>
            </w:r>
          </w:p>
        </w:tc>
      </w:tr>
      <w:tr>
        <w:tc>
          <w:tcPr>
            <w:tcW w:type="dxa" w:w="2160"/>
            <w:tcMar>
              <w:top w:w="80" w:type="dxa"/>
              <w:start w:w="90" w:type="dxa"/>
              <w:bottom w:w="80" w:type="dxa"/>
              <w:end w:w="90" w:type="dxa"/>
            </w:tcMar>
          </w:tcPr>
          <w:p>
            <w:r>
              <w:rPr>
                <w:sz w:val="16"/>
              </w:rPr>
              <w:t>Versionado</w:t>
            </w:r>
          </w:p>
        </w:tc>
        <w:tc>
          <w:tcPr>
            <w:tcW w:type="dxa" w:w="3456"/>
            <w:tcMar>
              <w:top w:w="80" w:type="dxa"/>
              <w:start w:w="90" w:type="dxa"/>
              <w:bottom w:w="80" w:type="dxa"/>
              <w:end w:w="90" w:type="dxa"/>
            </w:tcMar>
          </w:tcPr>
          <w:p>
            <w:r>
              <w:rPr>
                <w:sz w:val="16"/>
              </w:rPr>
              <w:t>Git</w:t>
            </w:r>
          </w:p>
        </w:tc>
        <w:tc>
          <w:tcPr>
            <w:tcW w:type="dxa" w:w="4896"/>
            <w:tcMar>
              <w:top w:w="80" w:type="dxa"/>
              <w:start w:w="90" w:type="dxa"/>
              <w:bottom w:w="80" w:type="dxa"/>
              <w:end w:w="90" w:type="dxa"/>
            </w:tcMar>
          </w:tcPr>
          <w:p>
            <w:r>
              <w:rPr>
                <w:sz w:val="16"/>
              </w:rPr>
              <w:t>Codigo reproducible.</w:t>
            </w:r>
          </w:p>
        </w:tc>
      </w:tr>
    </w:tbl>
    <w:p/>
    <w:tbl>
      <w:tblPr>
        <w:tblStyle w:val="TableGrid"/>
        <w:tblW w:type="auto" w:w="0"/>
        <w:jc w:val="center"/>
        <w:tblLook w:firstColumn="1" w:firstRow="1" w:lastColumn="0" w:lastRow="0" w:noHBand="0" w:noVBand="1" w:val="04A0"/>
      </w:tblPr>
      <w:tblGrid>
        <w:gridCol w:w="10224"/>
      </w:tblGrid>
      <w:tr>
        <w:tc>
          <w:tcPr>
            <w:tcW w:type="dxa" w:w="10224"/>
            <w:shd w:fill="E2F0D9"/>
            <w:tcMar>
              <w:top w:w="100" w:type="dxa"/>
              <w:start w:w="130" w:type="dxa"/>
              <w:bottom w:w="100" w:type="dxa"/>
              <w:end w:w="130" w:type="dxa"/>
            </w:tcMar>
          </w:tcPr>
          <w:p>
            <w:r>
              <w:rPr>
                <w:b/>
              </w:rPr>
              <w:t>Costo V1</w:t>
              <w:br/>
            </w:r>
            <w:r>
              <w:t>Infraestructura local adicional de Etapa 6: $0. Proveedores premium/Cloud AI se consideran experimentos opcionales y deben justificar su valor antes de activarse permanentemente.</w:t>
            </w:r>
          </w:p>
        </w:tc>
      </w:tr>
    </w:tbl>
    <w:p/>
    <w:p>
      <w:pPr>
        <w:pStyle w:val="Heading1"/>
      </w:pPr>
      <w:r>
        <w:t>140. Cuando escalar infraestructura</w:t>
      </w:r>
    </w:p>
    <w:p>
      <w:pPr>
        <w:pStyle w:val="BodyText"/>
      </w:pPr>
      <w:r>
        <w:t>No migrar por anticipacion. Solo considerar servicios distribuidos cuando haya evidencia de bottleneck.</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4896"/>
            <w:shd w:fill="D9EAF7"/>
            <w:tcMar>
              <w:top w:w="80" w:type="dxa"/>
              <w:start w:w="90" w:type="dxa"/>
              <w:bottom w:w="80" w:type="dxa"/>
              <w:end w:w="90" w:type="dxa"/>
            </w:tcMar>
            <w:vAlign w:val="center"/>
          </w:tcPr>
          <w:p>
            <w:pPr>
              <w:jc w:val="center"/>
            </w:pPr>
            <w:r>
              <w:rPr>
                <w:b/>
                <w:sz w:val="16"/>
              </w:rPr>
              <w:t>Sintoma medido</w:t>
            </w:r>
          </w:p>
        </w:tc>
        <w:tc>
          <w:tcPr>
            <w:tcW w:type="dxa" w:w="5616"/>
            <w:shd w:fill="D9EAF7"/>
            <w:tcMar>
              <w:top w:w="80" w:type="dxa"/>
              <w:start w:w="90" w:type="dxa"/>
              <w:bottom w:w="80" w:type="dxa"/>
              <w:end w:w="90" w:type="dxa"/>
            </w:tcMar>
            <w:vAlign w:val="center"/>
          </w:tcPr>
          <w:p>
            <w:pPr>
              <w:jc w:val="center"/>
            </w:pPr>
            <w:r>
              <w:rPr>
                <w:b/>
                <w:sz w:val="16"/>
              </w:rPr>
              <w:t>Posible evolucion</w:t>
            </w:r>
          </w:p>
        </w:tc>
      </w:tr>
      <w:tr>
        <w:tc>
          <w:tcPr>
            <w:tcW w:type="dxa" w:w="4896"/>
            <w:tcMar>
              <w:top w:w="80" w:type="dxa"/>
              <w:start w:w="90" w:type="dxa"/>
              <w:bottom w:w="80" w:type="dxa"/>
              <w:end w:w="90" w:type="dxa"/>
            </w:tcMar>
          </w:tcPr>
          <w:p>
            <w:r>
              <w:rPr>
                <w:sz w:val="16"/>
              </w:rPr>
              <w:t>SQLite write contention real</w:t>
            </w:r>
          </w:p>
        </w:tc>
        <w:tc>
          <w:tcPr>
            <w:tcW w:type="dxa" w:w="5616"/>
            <w:tcMar>
              <w:top w:w="80" w:type="dxa"/>
              <w:start w:w="90" w:type="dxa"/>
              <w:bottom w:w="80" w:type="dxa"/>
              <w:end w:w="90" w:type="dxa"/>
            </w:tcMar>
          </w:tcPr>
          <w:p>
            <w:r>
              <w:rPr>
                <w:sz w:val="16"/>
              </w:rPr>
              <w:t>PostgreSQL.</w:t>
            </w:r>
          </w:p>
        </w:tc>
      </w:tr>
      <w:tr>
        <w:tc>
          <w:tcPr>
            <w:tcW w:type="dxa" w:w="4896"/>
            <w:tcMar>
              <w:top w:w="80" w:type="dxa"/>
              <w:start w:w="90" w:type="dxa"/>
              <w:bottom w:w="80" w:type="dxa"/>
              <w:end w:w="90" w:type="dxa"/>
            </w:tcMar>
          </w:tcPr>
          <w:p>
            <w:r>
              <w:rPr>
                <w:sz w:val="16"/>
              </w:rPr>
              <w:t>Caches compartidas entre multiples hosts</w:t>
            </w:r>
          </w:p>
        </w:tc>
        <w:tc>
          <w:tcPr>
            <w:tcW w:type="dxa" w:w="5616"/>
            <w:tcMar>
              <w:top w:w="80" w:type="dxa"/>
              <w:start w:w="90" w:type="dxa"/>
              <w:bottom w:w="80" w:type="dxa"/>
              <w:end w:w="90" w:type="dxa"/>
            </w:tcMar>
          </w:tcPr>
          <w:p>
            <w:r>
              <w:rPr>
                <w:sz w:val="16"/>
              </w:rPr>
              <w:t>Redis.</w:t>
            </w:r>
          </w:p>
        </w:tc>
      </w:tr>
      <w:tr>
        <w:tc>
          <w:tcPr>
            <w:tcW w:type="dxa" w:w="4896"/>
            <w:tcMar>
              <w:top w:w="80" w:type="dxa"/>
              <w:start w:w="90" w:type="dxa"/>
              <w:bottom w:w="80" w:type="dxa"/>
              <w:end w:w="90" w:type="dxa"/>
            </w:tcMar>
          </w:tcPr>
          <w:p>
            <w:r>
              <w:rPr>
                <w:sz w:val="16"/>
              </w:rPr>
              <w:t>Gran volumen de eventos entre varios nodos</w:t>
            </w:r>
          </w:p>
        </w:tc>
        <w:tc>
          <w:tcPr>
            <w:tcW w:type="dxa" w:w="5616"/>
            <w:tcMar>
              <w:top w:w="80" w:type="dxa"/>
              <w:start w:w="90" w:type="dxa"/>
              <w:bottom w:w="80" w:type="dxa"/>
              <w:end w:w="90" w:type="dxa"/>
            </w:tcMar>
          </w:tcPr>
          <w:p>
            <w:r>
              <w:rPr>
                <w:sz w:val="16"/>
              </w:rPr>
              <w:t>Kafka/stream broker.</w:t>
            </w:r>
          </w:p>
        </w:tc>
      </w:tr>
      <w:tr>
        <w:tc>
          <w:tcPr>
            <w:tcW w:type="dxa" w:w="4896"/>
            <w:tcMar>
              <w:top w:w="80" w:type="dxa"/>
              <w:start w:w="90" w:type="dxa"/>
              <w:bottom w:w="80" w:type="dxa"/>
              <w:end w:w="90" w:type="dxa"/>
            </w:tcMar>
          </w:tcPr>
          <w:p>
            <w:r>
              <w:rPr>
                <w:sz w:val="16"/>
              </w:rPr>
              <w:t>Cientos de experimentos/artefactos/equipo grande</w:t>
            </w:r>
          </w:p>
        </w:tc>
        <w:tc>
          <w:tcPr>
            <w:tcW w:type="dxa" w:w="5616"/>
            <w:tcMar>
              <w:top w:w="80" w:type="dxa"/>
              <w:start w:w="90" w:type="dxa"/>
              <w:bottom w:w="80" w:type="dxa"/>
              <w:end w:w="90" w:type="dxa"/>
            </w:tcMar>
          </w:tcPr>
          <w:p>
            <w:r>
              <w:rPr>
                <w:sz w:val="16"/>
              </w:rPr>
              <w:t>MLflow u otro registry.</w:t>
            </w:r>
          </w:p>
        </w:tc>
      </w:tr>
      <w:tr>
        <w:tc>
          <w:tcPr>
            <w:tcW w:type="dxa" w:w="4896"/>
            <w:tcMar>
              <w:top w:w="80" w:type="dxa"/>
              <w:start w:w="90" w:type="dxa"/>
              <w:bottom w:w="80" w:type="dxa"/>
              <w:end w:w="90" w:type="dxa"/>
            </w:tcMar>
          </w:tcPr>
          <w:p>
            <w:r>
              <w:rPr>
                <w:sz w:val="16"/>
              </w:rPr>
              <w:t>Backtests que saturan una sola maquina</w:t>
            </w:r>
          </w:p>
        </w:tc>
        <w:tc>
          <w:tcPr>
            <w:tcW w:type="dxa" w:w="5616"/>
            <w:tcMar>
              <w:top w:w="80" w:type="dxa"/>
              <w:start w:w="90" w:type="dxa"/>
              <w:bottom w:w="80" w:type="dxa"/>
              <w:end w:w="90" w:type="dxa"/>
            </w:tcMar>
          </w:tcPr>
          <w:p>
            <w:r>
              <w:rPr>
                <w:sz w:val="16"/>
              </w:rPr>
              <w:t>Workers distribuidos/cloud batch.</w:t>
            </w:r>
          </w:p>
        </w:tc>
      </w:tr>
    </w:tbl>
    <w:p/>
    <w:p>
      <w:pPr>
        <w:pStyle w:val="Heading1"/>
      </w:pPr>
      <w:r>
        <w:t>141. Seguridad y aislamiento de Challengers</w:t>
      </w:r>
    </w:p>
    <w:p>
      <w:pPr>
        <w:pStyle w:val="ListBullet"/>
      </w:pPr>
      <w:r>
        <w:t>Challenger no puede escribir watchlist oficial; solo su namespace experimental.</w:t>
      </w:r>
    </w:p>
    <w:p>
      <w:pPr>
        <w:pStyle w:val="ListBullet"/>
      </w:pPr>
      <w:r>
        <w:t>Challenger no puede modificar ChampionRegistry.</w:t>
      </w:r>
    </w:p>
    <w:p>
      <w:pPr>
        <w:pStyle w:val="ListBullet"/>
      </w:pPr>
      <w:r>
        <w:t>Challenger no puede llamar LiveBroker ni crear orden real.</w:t>
      </w:r>
    </w:p>
    <w:p>
      <w:pPr>
        <w:pStyle w:val="ListBullet"/>
      </w:pPr>
      <w:r>
        <w:t>ShadowRunner recibe una interfaz de execution que solo acepta ShadowBroker.</w:t>
      </w:r>
    </w:p>
    <w:p>
      <w:pPr>
        <w:pStyle w:val="ListBullet"/>
      </w:pPr>
      <w:r>
        <w:t>PromotionService es el unico writer autorizado del champion pointer.</w:t>
      </w:r>
    </w:p>
    <w:p>
      <w:pPr>
        <w:pStyle w:val="ListBullet"/>
      </w:pPr>
      <w:r>
        <w:t>Etapa 5 futura valida nuevamente status=CHAMPION + live_approved antes de cualquier orden.</w:t>
      </w:r>
    </w:p>
    <w:p>
      <w:pPr>
        <w:pStyle w:val="ListBullet"/>
      </w:pPr>
      <w:r>
        <w:t>Roles/permisos de API para approve/rollback separados de lectura/experimentos cuando se agregue autenticacion.</w:t>
      </w:r>
    </w:p>
    <w:tbl>
      <w:tblPr>
        <w:tblStyle w:val="TableGrid"/>
        <w:tblW w:type="auto" w:w="0"/>
        <w:jc w:val="center"/>
        <w:tblLook w:firstColumn="1" w:firstRow="1" w:lastColumn="0" w:lastRow="0" w:noHBand="0" w:noVBand="1" w:val="04A0"/>
      </w:tblPr>
      <w:tblGrid>
        <w:gridCol w:w="10224"/>
      </w:tblGrid>
      <w:tr>
        <w:tc>
          <w:tcPr>
            <w:tcW w:type="dxa" w:w="10224"/>
            <w:shd w:fill="FCE4D6"/>
            <w:tcMar>
              <w:top w:w="100" w:type="dxa"/>
              <w:start w:w="130" w:type="dxa"/>
              <w:bottom w:w="100" w:type="dxa"/>
              <w:end w:w="130" w:type="dxa"/>
            </w:tcMar>
          </w:tcPr>
          <w:p>
            <w:r>
              <w:rPr>
                <w:b/>
              </w:rPr>
              <w:t>Defense in depth</w:t>
              <w:br/>
            </w:r>
            <w:r>
              <w:t>La seguridad no debe depender solo de “no llamar esa funcion”. El diseño de interfaces y permisos debe hacer imposible que un Challenger alcance una ruta de ejecucion real.</w:t>
            </w:r>
          </w:p>
        </w:tc>
      </w:tr>
    </w:tbl>
    <w:p/>
    <w:p>
      <w:pPr>
        <w:pStyle w:val="Heading1"/>
      </w:pPr>
      <w:r>
        <w:t>142. Testing Etapa 6</w:t>
      </w:r>
    </w:p>
    <w:p>
      <w:pPr>
        <w:pStyle w:val="Heading2"/>
      </w:pPr>
      <w:r>
        <w:t>142.1 Unit tests</w:t>
      </w:r>
    </w:p>
    <w:p>
      <w:pPr>
        <w:pStyle w:val="ListBullet"/>
      </w:pPr>
      <w:r>
        <w:t>Version registry/status transitions validas e invalidas.</w:t>
      </w:r>
    </w:p>
    <w:p>
      <w:pPr>
        <w:pStyle w:val="ListBullet"/>
      </w:pPr>
      <w:r>
        <w:t>Config/code hashes reproducibles.</w:t>
      </w:r>
    </w:p>
    <w:p>
      <w:pPr>
        <w:pStyle w:val="ListBullet"/>
      </w:pPr>
      <w:r>
        <w:t>FeatureCache key/hits y no contamination entre versions.</w:t>
      </w:r>
    </w:p>
    <w:p>
      <w:pPr>
        <w:pStyle w:val="ListBullet"/>
      </w:pPr>
      <w:r>
        <w:t>Paired comparator/delta metrics.</w:t>
      </w:r>
    </w:p>
    <w:p>
      <w:pPr>
        <w:pStyle w:val="ListBullet"/>
      </w:pPr>
      <w:r>
        <w:t>Promotion gates/guardrails.</w:t>
      </w:r>
    </w:p>
    <w:p>
      <w:pPr>
        <w:pStyle w:val="ListBullet"/>
      </w:pPr>
      <w:r>
        <w:t>Atomic champion promotion.</w:t>
      </w:r>
    </w:p>
    <w:p>
      <w:pPr>
        <w:pStyle w:val="ListBullet"/>
      </w:pPr>
      <w:r>
        <w:t>Rollback.</w:t>
      </w:r>
    </w:p>
    <w:p>
      <w:pPr>
        <w:pStyle w:val="ListBullet"/>
      </w:pPr>
      <w:r>
        <w:t>Drift window/status logic.</w:t>
      </w:r>
    </w:p>
    <w:p>
      <w:pPr>
        <w:pStyle w:val="ListBullet"/>
      </w:pPr>
      <w:r>
        <w:t>Cost/value accounting.</w:t>
      </w:r>
    </w:p>
    <w:p>
      <w:pPr>
        <w:pStyle w:val="ListBullet"/>
      </w:pPr>
      <w:r>
        <w:t>No future-data access in DecisionContext.</w:t>
      </w:r>
    </w:p>
    <w:p>
      <w:pPr>
        <w:pStyle w:val="Heading2"/>
      </w:pPr>
      <w:r>
        <w:t>142.2 Integration tests</w:t>
      </w:r>
    </w:p>
    <w:p>
      <w:pPr>
        <w:pStyle w:val="ListBullet"/>
      </w:pPr>
      <w:r>
        <w:t>Historical experiment Champion vs Challenger sobre fixture reproducible.</w:t>
      </w:r>
    </w:p>
    <w:p>
      <w:pPr>
        <w:pStyle w:val="ListBullet"/>
      </w:pPr>
      <w:r>
        <w:t>Quick gate reject evita full run.</w:t>
      </w:r>
    </w:p>
    <w:p>
      <w:pPr>
        <w:pStyle w:val="ListBullet"/>
      </w:pPr>
      <w:r>
        <w:t>Historical pass -&gt; shadow enable.</w:t>
      </w:r>
    </w:p>
    <w:p>
      <w:pPr>
        <w:pStyle w:val="ListBullet"/>
      </w:pPr>
      <w:r>
        <w:t>Live event entrega el mismo context a Champion/Challenger.</w:t>
      </w:r>
    </w:p>
    <w:p>
      <w:pPr>
        <w:pStyle w:val="ListBullet"/>
      </w:pPr>
      <w:r>
        <w:t>Stage4 OutcomeEvaluator resuelve ShadowDecisions.</w:t>
      </w:r>
    </w:p>
    <w:p>
      <w:pPr>
        <w:pStyle w:val="ListBullet"/>
      </w:pPr>
      <w:r>
        <w:t>PromotionCandidate requiere aprobacion explicita.</w:t>
      </w:r>
    </w:p>
    <w:p>
      <w:pPr>
        <w:pStyle w:val="ListBullet"/>
      </w:pPr>
      <w:r>
        <w:t>Promocion cambia pointer y mantiene history.</w:t>
      </w:r>
    </w:p>
    <w:p>
      <w:pPr>
        <w:pStyle w:val="ListBullet"/>
      </w:pPr>
      <w:r>
        <w:t>Rollback restaura version anterior.</w:t>
      </w:r>
    </w:p>
    <w:p>
      <w:pPr>
        <w:pStyle w:val="ListBullet"/>
      </w:pPr>
      <w:r>
        <w:t>Challenger intenta acceder execution real -&gt; bloqueado.</w:t>
      </w:r>
    </w:p>
    <w:p>
      <w:pPr>
        <w:pStyle w:val="ListBullet"/>
      </w:pPr>
      <w:r>
        <w:t>Restart rehidrata experiments/champion sin perder estado.</w:t>
      </w:r>
    </w:p>
    <w:p>
      <w:pPr>
        <w:pStyle w:val="Heading2"/>
      </w:pPr>
      <w:r>
        <w:t>142.3 Statistical / anti-overfit tests</w:t>
      </w:r>
    </w:p>
    <w:p>
      <w:pPr>
        <w:pStyle w:val="ListBullet"/>
      </w:pPr>
      <w:r>
        <w:t>Same-context paired comparisons.</w:t>
      </w:r>
    </w:p>
    <w:p>
      <w:pPr>
        <w:pStyle w:val="ListBullet"/>
      </w:pPr>
      <w:r>
        <w:t>Train/test or temporal holdout cuando aplique.</w:t>
      </w:r>
    </w:p>
    <w:p>
      <w:pPr>
        <w:pStyle w:val="ListBullet"/>
      </w:pPr>
      <w:r>
        <w:t>Block bootstrap/rolling windows para dependencia temporal.</w:t>
      </w:r>
    </w:p>
    <w:p>
      <w:pPr>
        <w:pStyle w:val="ListBullet"/>
      </w:pPr>
      <w:r>
        <w:t>Segment coverage reports.</w:t>
      </w:r>
    </w:p>
    <w:p>
      <w:pPr>
        <w:pStyle w:val="ListBullet"/>
      </w:pPr>
      <w:r>
        <w:t>Minimum sample guards.</w:t>
      </w:r>
    </w:p>
    <w:p>
      <w:pPr>
        <w:pStyle w:val="ListBullet"/>
      </w:pPr>
      <w:r>
        <w:t>No promotion por una unica ventana excepcional.</w:t>
      </w:r>
    </w:p>
    <w:p>
      <w:pPr>
        <w:pStyle w:val="ListBullet"/>
      </w:pPr>
      <w:r>
        <w:t>Experience available_at cutoff respected in historical replay.</w:t>
      </w:r>
    </w:p>
    <w:p>
      <w:pPr>
        <w:pStyle w:val="Heading1"/>
      </w:pPr>
      <w:r>
        <w:t>143. Definition of Done - Etapa 6</w:t>
      </w:r>
    </w:p>
    <w:p>
      <w:pPr>
        <w:pStyle w:val="ListBullet"/>
      </w:pPr>
      <w:r>
        <w:t>✓ Existe un Champion versionado y reproducible.</w:t>
      </w:r>
    </w:p>
    <w:p>
      <w:pPr>
        <w:pStyle w:val="ListBullet"/>
      </w:pPr>
      <w:r>
        <w:t>✓ Se puede registrar un Challenger sin duplicar feeds/datos base.</w:t>
      </w:r>
    </w:p>
    <w:p>
      <w:pPr>
        <w:pStyle w:val="ListBullet"/>
      </w:pPr>
      <w:r>
        <w:t>✓ HistoricalRunner compara ambos sobre los mismos DecisionContexts.</w:t>
      </w:r>
    </w:p>
    <w:p>
      <w:pPr>
        <w:pStyle w:val="ListBullet"/>
      </w:pPr>
      <w:r>
        <w:t>✓ Quick/Full Historical Gates funcionan y ahorran compute.</w:t>
      </w:r>
    </w:p>
    <w:p>
      <w:pPr>
        <w:pStyle w:val="ListBullet"/>
      </w:pPr>
      <w:r>
        <w:t>✓ Solo challengers aprobados pueden entrar a Live Shadow.</w:t>
      </w:r>
    </w:p>
    <w:p>
      <w:pPr>
        <w:pStyle w:val="ListBullet"/>
      </w:pPr>
      <w:r>
        <w:t>✓ MAX_LIVE_CHALLENGERS y resource budget se respetan.</w:t>
      </w:r>
    </w:p>
    <w:p>
      <w:pPr>
        <w:pStyle w:val="ListBullet"/>
      </w:pPr>
      <w:r>
        <w:t>✓ Stage4 evalua decisiones/outcomes Champion y Challenger.</w:t>
      </w:r>
    </w:p>
    <w:p>
      <w:pPr>
        <w:pStyle w:val="ListBullet"/>
      </w:pPr>
      <w:r>
        <w:t>✓ Comparator produce EV/drawdown/decision/risk/stability/cost metrics.</w:t>
      </w:r>
    </w:p>
    <w:p>
      <w:pPr>
        <w:pStyle w:val="ListBullet"/>
      </w:pPr>
      <w:r>
        <w:t>✓ PromotionGate produce evidencia y nunca auto-promociona en V1.</w:t>
      </w:r>
    </w:p>
    <w:p>
      <w:pPr>
        <w:pStyle w:val="ListBullet"/>
      </w:pPr>
      <w:r>
        <w:t>✓ Aprobacion manual cambia Champion atomicamente.</w:t>
      </w:r>
    </w:p>
    <w:p>
      <w:pPr>
        <w:pStyle w:val="ListBullet"/>
      </w:pPr>
      <w:r>
        <w:t>✓ Rollback funciona sin reescribir historia.</w:t>
      </w:r>
    </w:p>
    <w:p>
      <w:pPr>
        <w:pStyle w:val="ListBullet"/>
      </w:pPr>
      <w:r>
        <w:t>✓ DriftMonitor reporta OK/WATCH/DEGRADED/CRITICAL.</w:t>
      </w:r>
    </w:p>
    <w:p>
      <w:pPr>
        <w:pStyle w:val="ListBullet"/>
      </w:pPr>
      <w:r>
        <w:t>✓ Cost/Value report cuantifica providers/features/AI.</w:t>
      </w:r>
    </w:p>
    <w:p>
      <w:pPr>
        <w:pStyle w:val="ListBullet"/>
      </w:pPr>
      <w:r>
        <w:t>✓ Experience -&gt; CandidateLesson -&gt; ValidatedLesson esta separado.</w:t>
      </w:r>
    </w:p>
    <w:p>
      <w:pPr>
        <w:pStyle w:val="ListBullet"/>
      </w:pPr>
      <w:r>
        <w:t>✓ ChampionRelease captura todas las versiones/config/hashes.</w:t>
      </w:r>
    </w:p>
    <w:p>
      <w:pPr>
        <w:pStyle w:val="ListBullet"/>
      </w:pPr>
      <w:r>
        <w:t>✓ live_approved=false por defecto y Stage5 sigue sin implementar.</w:t>
      </w:r>
    </w:p>
    <w:p>
      <w:pPr>
        <w:pStyle w:val="ListBullet"/>
      </w:pPr>
      <w:r>
        <w:t>✓ El baseline funciona localmente sin servicios externos; Redis, MLflow y Ray tienen integraciones locales opcionales y desacopladas, sin convertirse en dependencias del camino critico.</w:t>
      </w:r>
    </w:p>
    <w:p>
      <w:pPr>
        <w:pStyle w:val="Heading1"/>
      </w:pPr>
      <w:r>
        <w:t>144. Orden de implementacion recomendado - Etapa 6</w:t>
      </w:r>
    </w:p>
    <w:p>
      <w:pPr>
        <w:pStyle w:val="ListNumber"/>
      </w:pPr>
      <w:r>
        <w:t>VersionRecord + Component/Strategy Registry + hashes Git/config.</w:t>
      </w:r>
    </w:p>
    <w:p>
      <w:pPr>
        <w:pStyle w:val="ListNumber"/>
      </w:pPr>
      <w:r>
        <w:t>ChampionRegistry + ChampionRelease inicial sobre la version actual.</w:t>
      </w:r>
    </w:p>
    <w:p>
      <w:pPr>
        <w:pStyle w:val="ListNumber"/>
      </w:pPr>
      <w:r>
        <w:t>DecisionContext inmutable y shared FeatureCache.</w:t>
      </w:r>
    </w:p>
    <w:p>
      <w:pPr>
        <w:pStyle w:val="ListNumber"/>
      </w:pPr>
      <w:r>
        <w:t>ExperimentDefinition/ExperimentArm + lifecycle.</w:t>
      </w:r>
    </w:p>
    <w:p>
      <w:pPr>
        <w:pStyle w:val="ListNumber"/>
      </w:pPr>
      <w:r>
        <w:t>HistoricalRunner Quick Gate.</w:t>
      </w:r>
    </w:p>
    <w:p>
      <w:pPr>
        <w:pStyle w:val="ListNumber"/>
      </w:pPr>
      <w:r>
        <w:t>Full Historical Runner + paired comparator.</w:t>
      </w:r>
    </w:p>
    <w:p>
      <w:pPr>
        <w:pStyle w:val="ListNumber"/>
      </w:pPr>
      <w:r>
        <w:t>Robustness/segment metrics + NumPy/SciPy bootstrap.</w:t>
      </w:r>
    </w:p>
    <w:p>
      <w:pPr>
        <w:pStyle w:val="ListNumber"/>
      </w:pPr>
      <w:r>
        <w:t>ShadowDecision + selected Live Shadow Runner.</w:t>
      </w:r>
    </w:p>
    <w:p>
      <w:pPr>
        <w:pStyle w:val="ListNumber"/>
      </w:pPr>
      <w:r>
        <w:t>Integracion con Stage4 OutcomeEvaluator/DecisionGrader.</w:t>
      </w:r>
    </w:p>
    <w:p>
      <w:pPr>
        <w:pStyle w:val="ListNumber"/>
      </w:pPr>
      <w:r>
        <w:t>PromotionGate + PromotionCandidate.</w:t>
      </w:r>
    </w:p>
    <w:p>
      <w:pPr>
        <w:pStyle w:val="ListNumber"/>
      </w:pPr>
      <w:r>
        <w:t>Manual atomic promotion + champion history.</w:t>
      </w:r>
    </w:p>
    <w:p>
      <w:pPr>
        <w:pStyle w:val="ListNumber"/>
      </w:pPr>
      <w:r>
        <w:t>Rollback.</w:t>
      </w:r>
    </w:p>
    <w:p>
      <w:pPr>
        <w:pStyle w:val="ListNumber"/>
      </w:pPr>
      <w:r>
        <w:t>DriftMonitor.</w:t>
      </w:r>
    </w:p>
    <w:p>
      <w:pPr>
        <w:pStyle w:val="ListNumber"/>
      </w:pPr>
      <w:r>
        <w:t>Cost/Value profiler/report.</w:t>
      </w:r>
    </w:p>
    <w:p>
      <w:pPr>
        <w:pStyle w:val="ListNumber"/>
      </w:pPr>
      <w:r>
        <w:t>CandidateLesson/ValidatedLesson integration.</w:t>
      </w:r>
    </w:p>
    <w:p>
      <w:pPr>
        <w:pStyle w:val="ListNumber"/>
      </w:pPr>
      <w:r>
        <w:t>AI/provider experiments opcionales al final.</w:t>
      </w:r>
    </w:p>
    <w:p>
      <w:pPr>
        <w:pStyle w:val="Heading1"/>
      </w:pPr>
      <w:r>
        <w:t>145. Entregable Etapa 6</w:t>
      </w:r>
    </w:p>
    <w:p>
      <w:pPr>
        <w:pStyle w:val="BodyText"/>
      </w:pPr>
      <w:r>
        <w:t>Etapa 6 entrega Continuous Improvement Ready y, de forma concreta, un ChampionRelease auditable. Ese release es la unica version que puede considerarse para la plantilla de Controlled Live Trading.</w:t>
      </w:r>
    </w:p>
    <w:tbl>
      <w:tblPr>
        <w:tblStyle w:val="TableGrid"/>
        <w:tblW w:type="auto" w:w="0"/>
        <w:jc w:val="center"/>
        <w:tblLook w:firstColumn="1" w:firstRow="1" w:lastColumn="0" w:lastRow="0" w:noHBand="0" w:noVBand="1" w:val="04A0"/>
      </w:tblPr>
      <w:tblGrid>
        <w:gridCol w:w="10224"/>
      </w:tblGrid>
      <w:tr>
        <w:tc>
          <w:tcPr>
            <w:tcW w:type="dxa" w:w="10224"/>
            <w:shd w:fill="F4F6F8"/>
            <w:tcMar>
              <w:top w:w="90" w:type="dxa"/>
              <w:start w:w="120" w:type="dxa"/>
              <w:bottom w:w="90" w:type="dxa"/>
              <w:end w:w="120" w:type="dxa"/>
            </w:tcMar>
          </w:tcPr>
          <w:p>
            <w:pPr>
              <w:jc w:val="left"/>
            </w:pPr>
            <w:r>
              <w:rPr>
                <w:rFonts w:ascii="Consolas" w:hAnsi="Consolas"/>
                <w:sz w:val="16"/>
              </w:rPr>
              <w:t>Stage 6 outputs:</w:t>
              <w:br/>
              <w:t xml:space="preserve">  ChampionRegistry</w:t>
              <w:br/>
              <w:t xml:space="preserve">  VersionRegistry</w:t>
              <w:br/>
              <w:t xml:space="preserve">  ExperimentRegistry</w:t>
              <w:br/>
              <w:t xml:space="preserve">  HistoricalEvidence</w:t>
              <w:br/>
              <w:t xml:space="preserve">  ShadowEvidence</w:t>
              <w:br/>
              <w:t xml:space="preserve">  Promotion/Rollback history</w:t>
              <w:br/>
              <w:t xml:space="preserve">  Drift status</w:t>
              <w:br/>
              <w:t xml:space="preserve">  Cost/Value report</w:t>
              <w:br/>
              <w:t xml:space="preserve">  ValidatedLessons</w:t>
              <w:br/>
              <w:t xml:space="preserve">  ChampionRelease</w:t>
              <w:br/>
              <w:br/>
              <w:t>Future Stage 5 consumes:</w:t>
              <w:br/>
              <w:t xml:space="preserve">  ChampionRelease + explicit live approval</w:t>
            </w:r>
          </w:p>
        </w:tc>
      </w:tr>
    </w:tbl>
    <w:p/>
    <w:p>
      <w:r>
        <w:br w:type="page"/>
      </w:r>
    </w:p>
    <w:p>
      <w:pPr>
        <w:pStyle w:val="Heading1"/>
      </w:pPr>
      <w:r>
        <w:t>146. Prompt maestro global [LEGACY - sustituido por seccion 164 v6.1]</w:t>
      </w:r>
    </w:p>
    <w:tbl>
      <w:tblPr>
        <w:tblStyle w:val="TableGrid"/>
        <w:tblW w:type="auto" w:w="0"/>
        <w:jc w:val="center"/>
        <w:tblLook w:firstColumn="1" w:firstRow="1" w:lastColumn="0" w:lastRow="0" w:noHBand="0" w:noVBand="1" w:val="04A0"/>
      </w:tblPr>
      <w:tblGrid>
        <w:gridCol w:w="10224"/>
      </w:tblGrid>
      <w:tr>
        <w:tc>
          <w:tcPr>
            <w:tcW w:type="dxa" w:w="10224"/>
            <w:shd w:fill="FFF2CC"/>
            <w:tcMar>
              <w:top w:w="90" w:type="dxa"/>
              <w:start w:w="120" w:type="dxa"/>
              <w:bottom w:w="90" w:type="dxa"/>
              <w:end w:w="120" w:type="dxa"/>
            </w:tcMar>
          </w:tcPr>
          <w:p>
            <w:r>
              <w:t>LEGACY / REFERENCIA HISTORICA. No copiar este prompt. Usar la seccion 164/165 v6.1 al final del documento.</w:t>
            </w:r>
          </w:p>
          <w:p>
            <w:pPr>
              <w:jc w:val="left"/>
            </w:pPr>
            <w:r>
              <w:rPr>
                <w:rFonts w:ascii="Consolas" w:hAnsi="Consolas"/>
                <w:sz w:val="16"/>
              </w:rPr>
              <w:t>ROL</w:t>
              <w:br/>
              <w:t>Actua como arquitecto y desarrollador senior Python de un sistema local de trading research/analysis. Implementa por etapas respetando contratos, reproducibilidad, costos y separacion estricta de responsabilidades.</w:t>
              <w:br/>
              <w:br/>
              <w:t>ROADMAP Y ENTREGABLES</w:t>
              <w:br/>
              <w:t>Etapa 1 = DATA READY: captura/normaliza/valida/almacena/exponen market, company, events, actuality, knowledge y quality.</w:t>
              <w:br/>
              <w:t>Etapa 2 = INTELLIGENCE READY: features, context, analysis, ranking, dynamic watchlist y OpportunityCandidate.</w:t>
              <w:br/>
              <w:t>Etapa 3 = TRADE PLAN READY: qualification, setup, thesis, entries/stops/targets, sizing, risk, scenarios, What-If, replay y SimulationBroker.</w:t>
              <w:br/>
              <w:t>Etapa 4 = EXECUTION &amp; EMPIRICAL LEARNING READY: TradeIntent inmutable, Shadow/Paper opcional, OutcomeEvaluator, DecisionGrader, BotScorecard, Experience Library y ValidatedLessons.</w:t>
              <w:br/>
              <w:t>Etapa 5 = TEMPLATE FUTURO: Controlled Live Trading. NO IMPLEMENTAR ni habilitar capital real. Solo podra consumir ChampionRelease aprobado + live_approved.</w:t>
              <w:br/>
              <w:t>Etapa 6 = CONTINUOUS IMPROVEMENT READY: version registry, Champion/Challenger, experiments, historical gates, live shadow, promotion/rollback, drift, cost/value y ChampionRelease.</w:t>
              <w:br/>
              <w:br/>
              <w:t>ORDEN PRACTICO</w:t>
              <w:br/>
              <w:t>Implementar 1 -&gt; 2 -&gt; 3 -&gt; 4 -&gt; 6. Mantener 5 como plantilla hasta gate posterior.</w:t>
              <w:br/>
              <w:br/>
              <w:t>STACK V1</w:t>
              <w:br/>
              <w:t>Python 3.12+, FastAPI, Pydantic/pydantic-settings, asyncio/httpx, Polars Lazy, PyArrow, NumPy, SciPy opcional, SQLite WAL + FTS5, Parquet, DuckDB, APScheduler, pytest, Git. IA opcional mediante AIProvider; Ollama local puede ser $0.</w:t>
              <w:br/>
              <w:t>NO introducir Redis/Kafka/RabbitMQ/Celery/Spark/Kubernetes/MLflow/PostgreSQL salvo benchmark que demuestre necesidad.</w:t>
              <w:br/>
              <w:br/>
              <w:t>PRINCIPIOS</w:t>
              <w:br/>
              <w:t>1. Strategy/analysis no llama broker directamente.</w:t>
              <w:br/>
              <w:t>2. Data de Etapa 1 es canonical; etapas posteriores no duplican providers.</w:t>
              <w:br/>
              <w:t>3. Historico grande en Parquet; metadata/estado pequeno en SQLite; live en RAM; queries en DuckDB.</w:t>
              <w:br/>
              <w:t>4. Micro-batch, partition by date, evitar small-file problem.</w:t>
              <w:br/>
              <w:t>5. UTC interno; source/feed/freshness/version siempre auditables.</w:t>
              <w:br/>
              <w:t>6. No look-ahead bias: snapshot/available_at cutoffs estrictos.</w:t>
              <w:br/>
              <w:t>7. AI_ENABLED=false debe dejar todo lo critico funcional. IA nunca calcula numeros autoritativos ni ejecuta ordenes.</w:t>
              <w:br/>
              <w:t>8. Todo cambio de estrategia/feature/risk/planner se versiona.</w:t>
              <w:br/>
              <w:t>9. Challenger nunca puede escribir estado oficial ni alcanzar LiveBroker.</w:t>
              <w:br/>
              <w:t>10. Promotion V1 siempre manual y atomica; rollback obligatorio.</w:t>
              <w:br/>
              <w:br/>
              <w:t>ETAPA 6 - IMPLEMENTACION</w:t>
              <w:br/>
              <w:t>- Crear DecisionContext inmutable compartido por Champion y Challengers.</w:t>
              <w:br/>
              <w:t>- Crear VersionRecord para strategy/features/scores/planners/risk/source/AI configs con git_commit + config_hash.</w:t>
              <w:br/>
              <w:t>- Crear ExperimentDefinition/ExperimentArm y lifecycle DRAFT -&gt; HISTORICAL_TEST -&gt; SHADOW -&gt; CHALLENGER -&gt; PROMOTION_CANDIDATE -&gt; CHAMPION/SUSPENDED/ARCHIVED.</w:t>
              <w:br/>
              <w:t>- HistoricalRunner: Quick Gate y Full Gate usando DuckDB + Polars sobre los mismos DecisionContexts.</w:t>
              <w:br/>
              <w:t>- Comparacion pareada: delta R, delta EV, Profit Factor, drawdown, DecisionScore, risk, missed opportunities, rolling stability y segments.</w:t>
              <w:br/>
              <w:t>- Shared FeatureCache por (context_id, feature_name, feature_version, params_hash); calcular solo deltas por Challenger.</w:t>
              <w:br/>
              <w:t>- Live Shadow: MAX_LIVE_CHALLENGERS configurable, solo Watchlist/HOT; ningun feed extra.</w:t>
              <w:br/>
              <w:t>- Reutilizar Stage4 OutcomeEvaluator/DecisionGrader.</w:t>
              <w:br/>
              <w:t>- PromotionGate con sample/EV/drawdown/risk/regime/stability/data-quality/complexity guardrails.</w:t>
              <w:br/>
              <w:t>- PromotionService es el unico writer de champion_registry; approve explicito.</w:t>
              <w:br/>
              <w:t>- Rollback transaccional y champion_history.</w:t>
              <w:br/>
              <w:t>- DriftMonitor rolling y segmentado: OK/WATCH/DEGRADED/CRITICAL.</w:t>
              <w:br/>
              <w:t>- CostValueEngine: cpu_ms, wall_ms, memory, calls, external_cost_usd vs incremental value.</w:t>
              <w:br/>
              <w:t>- Experience -&gt; CandidateLesson -&gt; ValidatedLesson -&gt; nuevo Challenger; nunca modificar Champion directamente.</w:t>
              <w:br/>
              <w:t>- ChampionRelease debe contener todas las versiones, config bundle hash, validation summary y live_approved=false.</w:t>
              <w:br/>
              <w:br/>
              <w:t>ETAPA 5 TEMPLATE</w:t>
              <w:br/>
              <w:t>No crear IBKRLiveBroker funcional ni ruta de capital real. Definir interfaces/reserved contracts unicamente. En el futuro Etapa 5 debe aceptar solo status=CHAMPION y live_approved=true.</w:t>
              <w:br/>
              <w:br/>
              <w:t>TESTING / DONE</w:t>
              <w:br/>
              <w:t>Cada etapa debe tener unit, integration/replay, invariants y reproducibilidad. Para Etapa 6 demostrar end-to-end: crear V4 challenger -&gt; Historical Quick/Full -&gt; Live Shadow -&gt; Stage4 outcomes -&gt; compare -&gt; PromotionCandidate -&gt; approve manual -&gt; Champion V4 -&gt; rollback V3. Probar que Challenger no puede ejecutar orden real.</w:t>
              <w:br/>
              <w:br/>
              <w:t>FORMA DE TRABAJO</w:t>
              <w:br/>
              <w:t>Implementar incrementalmente. No reescribir etapas completas si un contrato estable basta. Priorizar codigo simple, medible, auditable y de costo $0 local. Cuando exista una decision de arquitectura, documentar tradeoff, metrica que la justifica y ruta de upgrade futura.</w:t>
            </w:r>
          </w:p>
        </w:tc>
      </w:tr>
    </w:tbl>
    <w:p/>
    <w:p>
      <w:pPr>
        <w:pStyle w:val="Heading1"/>
      </w:pPr>
      <w:r>
        <w:t>147. Prompt especifico Etapa 6 [LEGACY - sustituido por seccion 165 v6.1]</w:t>
      </w:r>
    </w:p>
    <w:tbl>
      <w:tblPr>
        <w:tblStyle w:val="TableGrid"/>
        <w:tblW w:type="auto" w:w="0"/>
        <w:jc w:val="center"/>
        <w:tblLook w:firstColumn="1" w:firstRow="1" w:lastColumn="0" w:lastRow="0" w:noHBand="0" w:noVBand="1" w:val="04A0"/>
      </w:tblPr>
      <w:tblGrid>
        <w:gridCol w:w="10224"/>
      </w:tblGrid>
      <w:tr>
        <w:tc>
          <w:tcPr>
            <w:tcW w:type="dxa" w:w="10224"/>
            <w:shd w:fill="FFF2CC"/>
            <w:tcMar>
              <w:top w:w="90" w:type="dxa"/>
              <w:start w:w="120" w:type="dxa"/>
              <w:bottom w:w="90" w:type="dxa"/>
              <w:end w:w="120" w:type="dxa"/>
            </w:tcMar>
          </w:tcPr>
          <w:p>
            <w:r>
              <w:t>LEGACY / REFERENCIA HISTORICA. No copiar este prompt. Usar la seccion 164/165 v6.1 al final del documento.</w:t>
            </w:r>
          </w:p>
          <w:p>
            <w:pPr>
              <w:jc w:val="left"/>
            </w:pPr>
            <w:r>
              <w:rPr>
                <w:rFonts w:ascii="Consolas" w:hAnsi="Consolas"/>
                <w:sz w:val="16"/>
              </w:rPr>
              <w:t>OBJETIVO</w:t>
              <w:br/>
              <w:t>Implementa Etapa 6 Optimization, Experimentation &amp; Governance sobre la API existente de Etapas 1-4. No implementes Live Trading.</w:t>
              <w:br/>
              <w:br/>
              <w:t>ENTRADA</w:t>
              <w:br/>
              <w:t>- Decision/Analysis/Feature snapshots de Etapa 2.</w:t>
              <w:br/>
              <w:t>- TradePlans y versions de Etapa 3.</w:t>
              <w:br/>
              <w:t>- TradeIntents, Outcomes, DecisionGrades, ExperienceCases de Etapa 4.</w:t>
              <w:br/>
              <w:br/>
              <w:t>SALIDA</w:t>
              <w:br/>
              <w:t>- VersionRegistry y ChampionRegistry.</w:t>
              <w:br/>
              <w:t>- HistoricalExperimentResult y ShadowExperimentResult.</w:t>
              <w:br/>
              <w:t>- PromotionCandidate / PromotionReview / ChampionHistory.</w:t>
              <w:br/>
              <w:t>- DriftStatus y CostValueReport.</w:t>
              <w:br/>
              <w:t>- CandidateLesson / ValidatedLesson.</w:t>
              <w:br/>
              <w:t>- ChampionRelease reproducible con live_approved=false.</w:t>
              <w:br/>
              <w:br/>
              <w:t>RESTRICCIONES CRITICAS</w:t>
              <w:br/>
              <w:t>- Champion/Challengers reciben el mismo DecisionContext.</w:t>
              <w:br/>
              <w:t>- No recalcular features compartidas: FeatureCache + delta features.</w:t>
              <w:br/>
              <w:t>- Quick Historical Gate antes de Full; Full antes de Live Shadow.</w:t>
              <w:br/>
              <w:t>- MAX_LIVE_CHALLENGERS configurable y recursos concentrados en Watchlist/HOT.</w:t>
              <w:br/>
              <w:t>- Comparaciones pareadas y temporalmente correctas; no future data.</w:t>
              <w:br/>
              <w:t>- Promotion manual; PromotionService unico writer de active_champion.</w:t>
              <w:br/>
              <w:t>- Rollback atomico.</w:t>
              <w:br/>
              <w:t>- Challenger solo puede usar ShadowBroker.</w:t>
              <w:br/>
              <w:t>- Etapa 5 permanece template; no capital real.</w:t>
              <w:br/>
              <w:t>- Local stack: FastAPI/Pydantic/SQLite WAL/Parquet/DuckDB/Polars/NumPy/SciPy opcional/APScheduler/Git.</w:t>
              <w:br/>
              <w:br/>
              <w:t>ORDEN</w:t>
              <w:br/>
              <w:t>1 Version registry.</w:t>
              <w:br/>
              <w:t>2 Champion registry/release baseline.</w:t>
              <w:br/>
              <w:t>3 DecisionContext + FeatureCache.</w:t>
              <w:br/>
              <w:t>4 Experiment registry/lifecycle.</w:t>
              <w:br/>
              <w:t>5 Quick HistoricalRunner.</w:t>
              <w:br/>
              <w:t>6 Full HistoricalRunner + paired comparator.</w:t>
              <w:br/>
              <w:t>7 Robustness/statistics.</w:t>
              <w:br/>
              <w:t>8 Live Shadow runner.</w:t>
              <w:br/>
              <w:t>9 Stage4 Outcome integration.</w:t>
              <w:br/>
              <w:t>10 Promotion gates.</w:t>
              <w:br/>
              <w:t>11 Manual promotion + rollback.</w:t>
              <w:br/>
              <w:t>12 Drift.</w:t>
              <w:br/>
              <w:t>13 Cost/value.</w:t>
              <w:br/>
              <w:t>14 Learning governance.</w:t>
              <w:br/>
              <w:t>15 Optional AI/provider experiments.</w:t>
              <w:br/>
              <w:br/>
              <w:t>DEFINITION OF DONE</w:t>
              <w:br/>
              <w:t>Crear un experimento real reproducible entre un Champion y un Challenger, ejecutar historico, pasar a shadow, recopilar outcomes, comparar, crear promotion candidate, aprobar manualmente, cambiar Champion y hacer rollback. Todo debe sobrevivir restart, mantener histories/hashes y operar sin servicios externos pagos.</w:t>
            </w:r>
          </w:p>
        </w:tc>
      </w:tr>
    </w:tbl>
    <w:p/>
    <w:p>
      <w:pPr>
        <w:pStyle w:val="Heading1"/>
      </w:pPr>
      <w:r>
        <w:t>148. Prompt de referencia para futura Etapa 5 [NO EJECUTAR TODAVIA]</w:t>
      </w:r>
    </w:p>
    <w:tbl>
      <w:tblPr>
        <w:tblStyle w:val="TableGrid"/>
        <w:tblW w:type="auto" w:w="0"/>
        <w:jc w:val="center"/>
        <w:tblLook w:firstColumn="1" w:firstRow="1" w:lastColumn="0" w:lastRow="0" w:noHBand="0" w:noVBand="1" w:val="04A0"/>
      </w:tblPr>
      <w:tblGrid>
        <w:gridCol w:w="10224"/>
      </w:tblGrid>
      <w:tr>
        <w:tc>
          <w:tcPr>
            <w:tcW w:type="dxa" w:w="10224"/>
            <w:shd w:fill="F4F6F8"/>
            <w:tcMar>
              <w:top w:w="90" w:type="dxa"/>
              <w:start w:w="120" w:type="dxa"/>
              <w:bottom w:w="90" w:type="dxa"/>
              <w:end w:w="120" w:type="dxa"/>
            </w:tcMar>
          </w:tcPr>
          <w:p>
            <w:pPr>
              <w:jc w:val="left"/>
            </w:pPr>
            <w:r>
              <w:rPr>
                <w:rFonts w:ascii="Consolas" w:hAnsi="Consolas"/>
                <w:sz w:val="16"/>
              </w:rPr>
              <w:t>ESTADO: TEMPLATE ONLY.</w:t>
              <w:br/>
              <w:t>No implementar hasta que el usuario decida activar Controlled Live Trading y se vuelvan a verificar broker/API/regulacion/fees/permissions vigentes.</w:t>
              <w:br/>
              <w:br/>
              <w:t>FUTURA ENTRADA</w:t>
              <w:br/>
              <w:t>ChampionRelease live_approved=true + TradePlan + RiskGuard + real broker/account state.</w:t>
              <w:br/>
              <w:br/>
              <w:t>FUTUROS COMPONENTES</w:t>
              <w:br/>
              <w:t>LiveBrokerAdapter/IBKRLiveBroker, LiveRiskGuard, KillSwitch, BrokerReconciliation, Recovery, Audit, CapitalScaling.</w:t>
              <w:br/>
              <w:br/>
              <w:t>REGLA</w:t>
              <w:br/>
              <w:t>La Etapa 5 nunca selecciona estrategia. Solo ejecuta la ChampionRelease explicitamente aprobada y mantiene controles de riesgo/reconciliacion.</w:t>
            </w:r>
          </w:p>
        </w:tc>
      </w:tr>
    </w:tbl>
    <w:p/>
    <w:p>
      <w:pPr>
        <w:pStyle w:val="Heading1"/>
      </w:pPr>
      <w:r>
        <w:t>149. Decisiones consolidadas v6.1 - base previa</w:t>
      </w:r>
    </w:p>
    <w:p>
      <w:pPr>
        <w:pStyle w:val="ListBullet"/>
      </w:pPr>
      <w:r>
        <w:t>Etapa 1 = Data Ready; Etapa 2 = Intelligence Ready; Etapa 3 = Trade Plan Ready; Etapa 4 = Execution &amp; Empirical Learning Ready; Etapa 6 = Continuous Improvement Ready.</w:t>
      </w:r>
    </w:p>
    <w:p>
      <w:pPr>
        <w:pStyle w:val="ListBullet"/>
      </w:pPr>
      <w:r>
        <w:t>Etapa 5 queda como plantilla de Controlled Live Trading y no se implementa todavia.</w:t>
      </w:r>
    </w:p>
    <w:p>
      <w:pPr>
        <w:pStyle w:val="ListBullet"/>
      </w:pPr>
      <w:r>
        <w:t>Orden practico recomendado: 1 -&gt; 2 -&gt; 3 -&gt; 4 -&gt; 6 -&gt; 5.</w:t>
      </w:r>
    </w:p>
    <w:p>
      <w:pPr>
        <w:pStyle w:val="ListBullet"/>
      </w:pPr>
      <w:r>
        <w:t>La salida gobernada de Etapa 6 es ChampionRelease; solo este artefacto podra alimentar Live en el futuro.</w:t>
      </w:r>
    </w:p>
    <w:p>
      <w:pPr>
        <w:pStyle w:val="ListBullet"/>
      </w:pPr>
      <w:r>
        <w:t>Champion y Challengers reciben exactamente el mismo DecisionContext; comparisons son pareadas.</w:t>
      </w:r>
    </w:p>
    <w:p>
      <w:pPr>
        <w:pStyle w:val="ListBullet"/>
      </w:pPr>
      <w:r>
        <w:t>Features compartidas se calculan una vez; challengers pagan solo el delta computacional.</w:t>
      </w:r>
    </w:p>
    <w:p>
      <w:pPr>
        <w:pStyle w:val="ListBullet"/>
      </w:pPr>
      <w:r>
        <w:t>Quick Historical Gate -&gt; Full Historical Gate -&gt; Live Shadow limita costos y ruido.</w:t>
      </w:r>
    </w:p>
    <w:p>
      <w:pPr>
        <w:pStyle w:val="ListBullet"/>
      </w:pPr>
      <w:r>
        <w:t>Solo 2-5 challengers seleccionados deben competir live; V1 puede empezar con MAX_LIVE_CHALLENGERS=3.</w:t>
      </w:r>
    </w:p>
    <w:p>
      <w:pPr>
        <w:pStyle w:val="ListBullet"/>
      </w:pPr>
      <w:r>
        <w:t>NO_TRADE es una decision y se evalua contrafactualmente mediante Etapa 4.</w:t>
      </w:r>
    </w:p>
    <w:p>
      <w:pPr>
        <w:pStyle w:val="ListBullet"/>
      </w:pPr>
      <w:r>
        <w:t>PromotionGate considera EV, drawdown, risk, stability, regime coverage, data quality y complexity/cost.</w:t>
      </w:r>
    </w:p>
    <w:p>
      <w:pPr>
        <w:pStyle w:val="ListBullet"/>
      </w:pPr>
      <w:r>
        <w:t>Promocion V1 es siempre manual y atomica; rollback es obligatorio.</w:t>
      </w:r>
    </w:p>
    <w:p>
      <w:pPr>
        <w:pStyle w:val="ListBullet"/>
      </w:pPr>
      <w:r>
        <w:t>Nunca borrar versiones anteriores ni reescribir outcomes historicos.</w:t>
      </w:r>
    </w:p>
    <w:p>
      <w:pPr>
        <w:pStyle w:val="ListBullet"/>
      </w:pPr>
      <w:r>
        <w:t>Drift no cambia produccion automaticamente: alerta, investigacion y nuevos experimentos.</w:t>
      </w:r>
    </w:p>
    <w:p>
      <w:pPr>
        <w:pStyle w:val="ListBullet"/>
      </w:pPr>
      <w:r>
        <w:t>Experience Library no es Knowledge Base; ValidatedLesson requiere evidencia agregada y genera challengers, no cambios directos.</w:t>
      </w:r>
    </w:p>
    <w:p>
      <w:pPr>
        <w:pStyle w:val="ListBullet"/>
      </w:pPr>
      <w:r>
        <w:t>Providers, features e IA pueden competir como experimentos y deben justificar costo incremental.</w:t>
      </w:r>
    </w:p>
    <w:p>
      <w:pPr>
        <w:pStyle w:val="ListBullet"/>
      </w:pPr>
      <w:r>
        <w:t>Stack V1 se mantiene local y gratuito: FastAPI, SQLite WAL, Parquet, DuckDB, Polars, NumPy/SciPy, RAM, APScheduler y Git; v6.1 incorpora Redis Open Source como L2/cache-coordination opcional, MLflow local como tracking auxiliar de experimentos y Ray local como accelerator backend sujeto a benchmark.</w:t>
      </w:r>
    </w:p>
    <w:p>
      <w:pPr>
        <w:pStyle w:val="ListBullet"/>
      </w:pPr>
      <w:r>
        <w:t>Kafka, RabbitMQ/Celery, Airflow, Spark, Kubernetes, PostgreSQL y TimescaleDB quedan modelados pero no activos en el baseline. Redis/MLflow se integran de forma local y opcional; Ray se integra como backend de aceleracion y solo se activa cuando un benchmark demuestra ganancia neta.</w:t>
      </w:r>
    </w:p>
    <w:p>
      <w:pPr>
        <w:pStyle w:val="ListBullet"/>
      </w:pPr>
      <w:r>
        <w:t>Challenger no puede tocar watchlist oficial, champion pointer ni execution real por diseño de interfaces/permisos.</w:t>
      </w:r>
    </w:p>
    <w:p>
      <w:pPr>
        <w:pStyle w:val="ListBullet"/>
      </w:pPr>
      <w:r>
        <w:t>Etapa 5 futura requiere status=CHAMPION + live_approved=true + gate humano; live_approved=false por defecto.</w:t>
      </w:r>
    </w:p>
    <w:p>
      <w:pPr>
        <w:pStyle w:val="ListBullet"/>
      </w:pPr>
      <w:r>
        <w:t>El sistema se optimiza por evidencia: mejor resultado, riesgo controlado, estabilidad y costo razonable; no por mayor complejidad.</w:t>
      </w:r>
    </w:p>
    <w:p>
      <w:pPr>
        <w:pStyle w:val="Heading1"/>
      </w:pPr>
      <w:r>
        <w:t>150. Addendum tecnico v6.1 - mejoras de precision, rendimiento y escalabilidad local</w:t>
      </w:r>
    </w:p>
    <w:p>
      <w:pPr>
        <w:pStyle w:val="BodyText"/>
      </w:pPr>
      <w:r>
        <w:t>Esta seccion amplía la arquitectura existente sin reemplazar sus etapas ni romper contratos. Las decisiones de Etapas 1-6 siguen vigentes; v6.1 endurece temporalidad, backtesting, riesgo, experimentacion y procesamiento local. Cuando exista conflicto entre una recomendacion legacy y este addendum, prevalece v6.1.</w:t>
      </w:r>
    </w:p>
    <w:tbl>
      <w:tblPr>
        <w:tblStyle w:val="TableGrid"/>
        <w:tblW w:type="auto" w:w="0"/>
        <w:jc w:val="center"/>
        <w:tblLook w:firstColumn="1" w:firstRow="1" w:lastColumn="0" w:lastRow="0" w:noHBand="0" w:noVBand="1" w:val="04A0"/>
      </w:tblPr>
      <w:tblGrid>
        <w:gridCol w:w="10224"/>
      </w:tblGrid>
      <w:tr>
        <w:trPr>
          <w:cantSplit/>
        </w:trPr>
        <w:tc>
          <w:tcPr>
            <w:tcW w:type="dxa" w:w="10224"/>
            <w:shd w:fill="E2F0D9"/>
            <w:tcMar>
              <w:top w:w="140" w:type="dxa"/>
              <w:start w:w="170" w:type="dxa"/>
              <w:bottom w:w="140" w:type="dxa"/>
              <w:end w:w="170" w:type="dxa"/>
            </w:tcMar>
          </w:tcPr>
          <w:p>
            <w:r>
              <w:rPr>
                <w:b/>
              </w:rPr>
              <w:t>Regla de compatibilidad:</w:t>
            </w:r>
            <w:r>
              <w:t xml:space="preserve"> No se reescriben MarketSnapshot, OpportunityCandidate, TradePlan, TradeIntent, Outcome ni ChampionRelease salvo adiciones backward-compatible. Toda tecnologia nueva entra por interfaz/adaptador y puede deshabilitarse por configuracion.</w:t>
            </w:r>
          </w:p>
        </w:tc>
      </w:tr>
    </w:tbl>
    <w:p>
      <w:pPr>
        <w:pStyle w:val="ListBullet"/>
      </w:pPr>
      <w:r>
        <w:t>Objetivo principal: aumentar validez estadistica y reproducibilidad antes de aumentar complejidad de infraestructura.</w:t>
      </w:r>
    </w:p>
    <w:p>
      <w:pPr>
        <w:pStyle w:val="ListBullet"/>
      </w:pPr>
      <w:r>
        <w:t>Objetivo de rendimiento: usar CPU/RAM/SSD local eficientemente; un servicio nuevo solo permanece activo si mejora una metrica medible o una garantia operacional.</w:t>
      </w:r>
    </w:p>
    <w:p>
      <w:pPr>
        <w:pStyle w:val="ListBullet"/>
      </w:pPr>
      <w:r>
        <w:t>Objetivo de costo: todo el perfil local debe poder operar sin pagos recurrentes; proveedores externos premium siguen siendo opcionales.</w:t>
      </w:r>
    </w:p>
    <w:p>
      <w:pPr>
        <w:pStyle w:val="ListBullet"/>
      </w:pPr>
      <w:r>
        <w:t>Objetivo de seguridad: ninguna mejora de procesamiento crea una ruta nueva hacia capital real. Stage 5 sigue siendo TEMPLATE ONLY.</w:t>
      </w:r>
    </w:p>
    <w:p>
      <w:pPr>
        <w:pStyle w:val="Heading1"/>
      </w:pPr>
      <w:r>
        <w:t>151. Evaluacion de infraestructura local gratuita</w:t>
      </w:r>
    </w:p>
    <w:p>
      <w:pPr>
        <w:pStyle w:val="BodyText"/>
      </w:pPr>
      <w:r>
        <w:t>Se evaluan las tecnologias solicitadas bajo cuatro criterios: ejecucion local gratuita/self-hosted, beneficio real para este workload, overhead en una sola maquina y compatibilidad con la arquitectura actual. "Integrar" no significa forzarla en el hot path: puede existir un adapter listo y permanecer desactivado hasta que un benchmark lo habilite.</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cantSplit/>
        </w:trPr>
        <w:tc>
          <w:tcPr>
            <w:tcW w:type="dxa" w:w="1800"/>
            <w:shd w:fill="17365D"/>
            <w:vAlign w:val="center"/>
          </w:tcPr>
          <w:p>
            <w:pPr>
              <w:jc w:val="center"/>
            </w:pPr>
            <w:r>
              <w:rPr>
                <w:b/>
                <w:color w:val="FFFFFF"/>
              </w:rPr>
              <w:t>Tecnologia</w:t>
            </w:r>
          </w:p>
        </w:tc>
        <w:tc>
          <w:tcPr>
            <w:tcW w:type="dxa" w:w="1008"/>
            <w:shd w:fill="17365D"/>
            <w:vAlign w:val="center"/>
          </w:tcPr>
          <w:p>
            <w:pPr>
              <w:jc w:val="center"/>
            </w:pPr>
            <w:r>
              <w:rPr>
                <w:b/>
                <w:color w:val="FFFFFF"/>
              </w:rPr>
              <w:t>Local $0</w:t>
            </w:r>
          </w:p>
        </w:tc>
        <w:tc>
          <w:tcPr>
            <w:tcW w:type="dxa" w:w="3456"/>
            <w:shd w:fill="17365D"/>
            <w:vAlign w:val="center"/>
          </w:tcPr>
          <w:p>
            <w:pPr>
              <w:jc w:val="center"/>
            </w:pPr>
            <w:r>
              <w:rPr>
                <w:b/>
                <w:color w:val="FFFFFF"/>
              </w:rPr>
              <w:t>Valor potencial</w:t>
            </w:r>
          </w:p>
        </w:tc>
        <w:tc>
          <w:tcPr>
            <w:tcW w:type="dxa" w:w="1224"/>
            <w:shd w:fill="17365D"/>
            <w:vAlign w:val="center"/>
          </w:tcPr>
          <w:p>
            <w:pPr>
              <w:jc w:val="center"/>
            </w:pPr>
            <w:r>
              <w:rPr>
                <w:b/>
                <w:color w:val="FFFFFF"/>
              </w:rPr>
              <w:t>Overhead</w:t>
            </w:r>
          </w:p>
        </w:tc>
        <w:tc>
          <w:tcPr>
            <w:tcW w:type="dxa" w:w="3096"/>
            <w:shd w:fill="17365D"/>
            <w:vAlign w:val="center"/>
          </w:tcPr>
          <w:p>
            <w:pPr>
              <w:jc w:val="center"/>
            </w:pPr>
            <w:r>
              <w:rPr>
                <w:b/>
                <w:color w:val="FFFFFF"/>
              </w:rPr>
              <w:t>Decision v6.1</w:t>
            </w:r>
          </w:p>
        </w:tc>
      </w:tr>
      <w:tr>
        <w:trPr>
          <w:cantSplit/>
        </w:trPr>
        <w:tc>
          <w:tcPr>
            <w:tcW w:type="dxa" w:w="1800"/>
            <w:vAlign w:val="top"/>
            <w:tcMar>
              <w:top w:w="120" w:type="dxa"/>
              <w:start w:w="140" w:type="dxa"/>
              <w:bottom w:w="120" w:type="dxa"/>
              <w:end w:w="140" w:type="dxa"/>
            </w:tcMar>
          </w:tcPr>
          <w:p>
            <w:r>
              <w:t>Redis Open Source</w:t>
            </w:r>
          </w:p>
        </w:tc>
        <w:tc>
          <w:tcPr>
            <w:tcW w:type="dxa" w:w="1008"/>
            <w:vAlign w:val="top"/>
            <w:tcMar>
              <w:top w:w="120" w:type="dxa"/>
              <w:start w:w="140" w:type="dxa"/>
              <w:bottom w:w="120" w:type="dxa"/>
              <w:end w:w="140" w:type="dxa"/>
            </w:tcMar>
          </w:tcPr>
          <w:p>
            <w:r>
              <w:t>Si</w:t>
            </w:r>
          </w:p>
        </w:tc>
        <w:tc>
          <w:tcPr>
            <w:tcW w:type="dxa" w:w="3456"/>
            <w:vAlign w:val="top"/>
            <w:tcMar>
              <w:top w:w="120" w:type="dxa"/>
              <w:start w:w="140" w:type="dxa"/>
              <w:bottom w:w="120" w:type="dxa"/>
              <w:end w:w="140" w:type="dxa"/>
            </w:tcMar>
          </w:tcPr>
          <w:p>
            <w:r>
              <w:t>Alto en cache compartida/coordinacion multi-proceso; RAM local sigue siendo mas rapida intra-proceso.</w:t>
            </w:r>
          </w:p>
        </w:tc>
        <w:tc>
          <w:tcPr>
            <w:tcW w:type="dxa" w:w="1224"/>
            <w:vAlign w:val="top"/>
            <w:tcMar>
              <w:top w:w="120" w:type="dxa"/>
              <w:start w:w="140" w:type="dxa"/>
              <w:bottom w:w="120" w:type="dxa"/>
              <w:end w:w="140" w:type="dxa"/>
            </w:tcMar>
          </w:tcPr>
          <w:p>
            <w:r>
              <w:t>Bajo-medio</w:t>
            </w:r>
          </w:p>
        </w:tc>
        <w:tc>
          <w:tcPr>
            <w:tcW w:type="dxa" w:w="3096"/>
            <w:vAlign w:val="top"/>
            <w:tcMar>
              <w:top w:w="120" w:type="dxa"/>
              <w:start w:w="140" w:type="dxa"/>
              <w:bottom w:w="120" w:type="dxa"/>
              <w:end w:w="140" w:type="dxa"/>
            </w:tcMar>
          </w:tcPr>
          <w:p>
            <w:r>
              <w:t>INTEGRAR v6.1 como L2 cache/coordination opcional; no reemplaza HOT RAM.</w:t>
            </w:r>
          </w:p>
        </w:tc>
      </w:tr>
      <w:tr>
        <w:trPr>
          <w:cantSplit/>
        </w:trPr>
        <w:tc>
          <w:tcPr>
            <w:tcW w:type="dxa" w:w="1800"/>
            <w:vAlign w:val="top"/>
            <w:tcMar>
              <w:top w:w="120" w:type="dxa"/>
              <w:start w:w="140" w:type="dxa"/>
              <w:bottom w:w="120" w:type="dxa"/>
              <w:end w:w="140" w:type="dxa"/>
            </w:tcMar>
          </w:tcPr>
          <w:p>
            <w:r>
              <w:t>MLflow</w:t>
            </w:r>
          </w:p>
        </w:tc>
        <w:tc>
          <w:tcPr>
            <w:tcW w:type="dxa" w:w="1008"/>
            <w:vAlign w:val="top"/>
            <w:tcMar>
              <w:top w:w="120" w:type="dxa"/>
              <w:start w:w="140" w:type="dxa"/>
              <w:bottom w:w="120" w:type="dxa"/>
              <w:end w:w="140" w:type="dxa"/>
            </w:tcMar>
          </w:tcPr>
          <w:p>
            <w:r>
              <w:t>Si</w:t>
            </w:r>
          </w:p>
        </w:tc>
        <w:tc>
          <w:tcPr>
            <w:tcW w:type="dxa" w:w="3456"/>
            <w:vAlign w:val="top"/>
            <w:tcMar>
              <w:top w:w="120" w:type="dxa"/>
              <w:start w:w="140" w:type="dxa"/>
              <w:bottom w:w="120" w:type="dxa"/>
              <w:end w:w="140" w:type="dxa"/>
            </w:tcMar>
          </w:tcPr>
          <w:p>
            <w:r>
              <w:t>No acelera calculo; mejora trazabilidad, UI y comparacion de experimentos.</w:t>
            </w:r>
          </w:p>
        </w:tc>
        <w:tc>
          <w:tcPr>
            <w:tcW w:type="dxa" w:w="1224"/>
            <w:vAlign w:val="top"/>
            <w:tcMar>
              <w:top w:w="120" w:type="dxa"/>
              <w:start w:w="140" w:type="dxa"/>
              <w:bottom w:w="120" w:type="dxa"/>
              <w:end w:w="140" w:type="dxa"/>
            </w:tcMar>
          </w:tcPr>
          <w:p>
            <w:r>
              <w:t>Bajo-medio</w:t>
            </w:r>
          </w:p>
        </w:tc>
        <w:tc>
          <w:tcPr>
            <w:tcW w:type="dxa" w:w="3096"/>
            <w:vAlign w:val="top"/>
            <w:tcMar>
              <w:top w:w="120" w:type="dxa"/>
              <w:start w:w="140" w:type="dxa"/>
              <w:bottom w:w="120" w:type="dxa"/>
              <w:end w:w="140" w:type="dxa"/>
            </w:tcMar>
          </w:tcPr>
          <w:p>
            <w:r>
              <w:t>INTEGRAR v6.1 como tracking auxiliar de Stage 6; SQLite/Git siguen source of truth.</w:t>
            </w:r>
          </w:p>
        </w:tc>
      </w:tr>
      <w:tr>
        <w:trPr>
          <w:cantSplit/>
        </w:trPr>
        <w:tc>
          <w:tcPr>
            <w:tcW w:type="dxa" w:w="1800"/>
            <w:vAlign w:val="top"/>
            <w:tcMar>
              <w:top w:w="120" w:type="dxa"/>
              <w:start w:w="140" w:type="dxa"/>
              <w:bottom w:w="120" w:type="dxa"/>
              <w:end w:w="140" w:type="dxa"/>
            </w:tcMar>
          </w:tcPr>
          <w:p>
            <w:r>
              <w:t>Ray</w:t>
            </w:r>
          </w:p>
        </w:tc>
        <w:tc>
          <w:tcPr>
            <w:tcW w:type="dxa" w:w="1008"/>
            <w:vAlign w:val="top"/>
            <w:tcMar>
              <w:top w:w="120" w:type="dxa"/>
              <w:start w:w="140" w:type="dxa"/>
              <w:bottom w:w="120" w:type="dxa"/>
              <w:end w:w="140" w:type="dxa"/>
            </w:tcMar>
          </w:tcPr>
          <w:p>
            <w:r>
              <w:t>Si</w:t>
            </w:r>
          </w:p>
        </w:tc>
        <w:tc>
          <w:tcPr>
            <w:tcW w:type="dxa" w:w="3456"/>
            <w:vAlign w:val="top"/>
            <w:tcMar>
              <w:top w:w="120" w:type="dxa"/>
              <w:start w:w="140" w:type="dxa"/>
              <w:bottom w:w="120" w:type="dxa"/>
              <w:end w:w="140" w:type="dxa"/>
            </w:tcMar>
          </w:tcPr>
          <w:p>
            <w:r>
              <w:t>Puede acelerar backtests/experimentos CPU-bound paralelos; tiene overhead para tareas pequeñas.</w:t>
            </w:r>
          </w:p>
        </w:tc>
        <w:tc>
          <w:tcPr>
            <w:tcW w:type="dxa" w:w="1224"/>
            <w:vAlign w:val="top"/>
            <w:tcMar>
              <w:top w:w="120" w:type="dxa"/>
              <w:start w:w="140" w:type="dxa"/>
              <w:bottom w:w="120" w:type="dxa"/>
              <w:end w:w="140" w:type="dxa"/>
            </w:tcMar>
          </w:tcPr>
          <w:p>
            <w:r>
              <w:t>Medio</w:t>
            </w:r>
          </w:p>
        </w:tc>
        <w:tc>
          <w:tcPr>
            <w:tcW w:type="dxa" w:w="3096"/>
            <w:vAlign w:val="top"/>
            <w:tcMar>
              <w:top w:w="120" w:type="dxa"/>
              <w:start w:w="140" w:type="dxa"/>
              <w:bottom w:w="120" w:type="dxa"/>
              <w:end w:w="140" w:type="dxa"/>
            </w:tcMar>
          </w:tcPr>
          <w:p>
            <w:r>
              <w:t>INTEGRAR backend RayRunner; activacion solo si benchmark supera ProcessPool.</w:t>
            </w:r>
          </w:p>
        </w:tc>
      </w:tr>
      <w:tr>
        <w:trPr>
          <w:cantSplit/>
        </w:trPr>
        <w:tc>
          <w:tcPr>
            <w:tcW w:type="dxa" w:w="1800"/>
            <w:vAlign w:val="top"/>
            <w:tcMar>
              <w:top w:w="120" w:type="dxa"/>
              <w:start w:w="140" w:type="dxa"/>
              <w:bottom w:w="120" w:type="dxa"/>
              <w:end w:w="140" w:type="dxa"/>
            </w:tcMar>
          </w:tcPr>
          <w:p>
            <w:r>
              <w:t>PostgreSQL</w:t>
            </w:r>
          </w:p>
        </w:tc>
        <w:tc>
          <w:tcPr>
            <w:tcW w:type="dxa" w:w="1008"/>
            <w:vAlign w:val="top"/>
            <w:tcMar>
              <w:top w:w="120" w:type="dxa"/>
              <w:start w:w="140" w:type="dxa"/>
              <w:bottom w:w="120" w:type="dxa"/>
              <w:end w:w="140" w:type="dxa"/>
            </w:tcMar>
          </w:tcPr>
          <w:p>
            <w:r>
              <w:t>Si</w:t>
            </w:r>
          </w:p>
        </w:tc>
        <w:tc>
          <w:tcPr>
            <w:tcW w:type="dxa" w:w="3456"/>
            <w:vAlign w:val="top"/>
            <w:tcMar>
              <w:top w:w="120" w:type="dxa"/>
              <w:start w:w="140" w:type="dxa"/>
              <w:bottom w:w="120" w:type="dxa"/>
              <w:end w:w="140" w:type="dxa"/>
            </w:tcMar>
          </w:tcPr>
          <w:p>
            <w:r>
              <w:t>Mejor concurrencia/SQL multi-writer; no garantiza menor latencia que SQLite en V1 local.</w:t>
            </w:r>
          </w:p>
        </w:tc>
        <w:tc>
          <w:tcPr>
            <w:tcW w:type="dxa" w:w="1224"/>
            <w:vAlign w:val="top"/>
            <w:tcMar>
              <w:top w:w="120" w:type="dxa"/>
              <w:start w:w="140" w:type="dxa"/>
              <w:bottom w:w="120" w:type="dxa"/>
              <w:end w:w="140" w:type="dxa"/>
            </w:tcMar>
          </w:tcPr>
          <w:p>
            <w:r>
              <w:t>Medio</w:t>
            </w:r>
          </w:p>
        </w:tc>
        <w:tc>
          <w:tcPr>
            <w:tcW w:type="dxa" w:w="3096"/>
            <w:vAlign w:val="top"/>
            <w:tcMar>
              <w:top w:w="120" w:type="dxa"/>
              <w:start w:w="140" w:type="dxa"/>
              <w:bottom w:w="120" w:type="dxa"/>
              <w:end w:w="140" w:type="dxa"/>
            </w:tcMar>
          </w:tcPr>
          <w:p>
            <w:r>
              <w:t>ADAPTER READY; no migrar baseline hasta contention medida.</w:t>
            </w:r>
          </w:p>
        </w:tc>
      </w:tr>
      <w:tr>
        <w:trPr>
          <w:cantSplit/>
        </w:trPr>
        <w:tc>
          <w:tcPr>
            <w:tcW w:type="dxa" w:w="1800"/>
            <w:vAlign w:val="top"/>
            <w:tcMar>
              <w:top w:w="120" w:type="dxa"/>
              <w:start w:w="140" w:type="dxa"/>
              <w:bottom w:w="120" w:type="dxa"/>
              <w:end w:w="140" w:type="dxa"/>
            </w:tcMar>
          </w:tcPr>
          <w:p>
            <w:r>
              <w:t>TimescaleDB</w:t>
            </w:r>
          </w:p>
        </w:tc>
        <w:tc>
          <w:tcPr>
            <w:tcW w:type="dxa" w:w="1008"/>
            <w:vAlign w:val="top"/>
            <w:tcMar>
              <w:top w:w="120" w:type="dxa"/>
              <w:start w:w="140" w:type="dxa"/>
              <w:bottom w:w="120" w:type="dxa"/>
              <w:end w:w="140" w:type="dxa"/>
            </w:tcMar>
          </w:tcPr>
          <w:p>
            <w:r>
              <w:t>Si/self-hosted segun distribucion</w:t>
            </w:r>
          </w:p>
        </w:tc>
        <w:tc>
          <w:tcPr>
            <w:tcW w:type="dxa" w:w="3456"/>
            <w:vAlign w:val="top"/>
            <w:tcMar>
              <w:top w:w="120" w:type="dxa"/>
              <w:start w:w="140" w:type="dxa"/>
              <w:bottom w:w="120" w:type="dxa"/>
              <w:end w:w="140" w:type="dxa"/>
            </w:tcMar>
          </w:tcPr>
          <w:p>
            <w:r>
              <w:t>Util para ingest/query time-series servidor; duplica Parquet/DuckDB en V1.</w:t>
            </w:r>
          </w:p>
        </w:tc>
        <w:tc>
          <w:tcPr>
            <w:tcW w:type="dxa" w:w="1224"/>
            <w:vAlign w:val="top"/>
            <w:tcMar>
              <w:top w:w="120" w:type="dxa"/>
              <w:start w:w="140" w:type="dxa"/>
              <w:bottom w:w="120" w:type="dxa"/>
              <w:end w:w="140" w:type="dxa"/>
            </w:tcMar>
          </w:tcPr>
          <w:p>
            <w:r>
              <w:t>Medio-alto</w:t>
            </w:r>
          </w:p>
        </w:tc>
        <w:tc>
          <w:tcPr>
            <w:tcW w:type="dxa" w:w="3096"/>
            <w:vAlign w:val="top"/>
            <w:tcMar>
              <w:top w:w="120" w:type="dxa"/>
              <w:start w:w="140" w:type="dxa"/>
              <w:bottom w:w="120" w:type="dxa"/>
              <w:end w:w="140" w:type="dxa"/>
            </w:tcMar>
          </w:tcPr>
          <w:p>
            <w:r>
              <w:t>NO ACTIVO; evaluar si live persistence/query server supera arquitectura columnar.</w:t>
            </w:r>
          </w:p>
        </w:tc>
      </w:tr>
      <w:tr>
        <w:trPr>
          <w:cantSplit/>
        </w:trPr>
        <w:tc>
          <w:tcPr>
            <w:tcW w:type="dxa" w:w="1800"/>
            <w:vAlign w:val="top"/>
            <w:tcMar>
              <w:top w:w="120" w:type="dxa"/>
              <w:start w:w="140" w:type="dxa"/>
              <w:bottom w:w="120" w:type="dxa"/>
              <w:end w:w="140" w:type="dxa"/>
            </w:tcMar>
          </w:tcPr>
          <w:p>
            <w:r>
              <w:t>Kafka</w:t>
            </w:r>
          </w:p>
        </w:tc>
        <w:tc>
          <w:tcPr>
            <w:tcW w:type="dxa" w:w="1008"/>
            <w:vAlign w:val="top"/>
            <w:tcMar>
              <w:top w:w="120" w:type="dxa"/>
              <w:start w:w="140" w:type="dxa"/>
              <w:bottom w:w="120" w:type="dxa"/>
              <w:end w:w="140" w:type="dxa"/>
            </w:tcMar>
          </w:tcPr>
          <w:p>
            <w:r>
              <w:t>Si</w:t>
            </w:r>
          </w:p>
        </w:tc>
        <w:tc>
          <w:tcPr>
            <w:tcW w:type="dxa" w:w="3456"/>
            <w:vAlign w:val="top"/>
            <w:tcMar>
              <w:top w:w="120" w:type="dxa"/>
              <w:start w:w="140" w:type="dxa"/>
              <w:bottom w:w="120" w:type="dxa"/>
              <w:end w:w="140" w:type="dxa"/>
            </w:tcMar>
          </w:tcPr>
          <w:p>
            <w:r>
              <w:t>Excelente log/event streaming distribuido; overhead innecesario con pocos procesos locales.</w:t>
            </w:r>
          </w:p>
        </w:tc>
        <w:tc>
          <w:tcPr>
            <w:tcW w:type="dxa" w:w="1224"/>
            <w:vAlign w:val="top"/>
            <w:tcMar>
              <w:top w:w="120" w:type="dxa"/>
              <w:start w:w="140" w:type="dxa"/>
              <w:bottom w:w="120" w:type="dxa"/>
              <w:end w:w="140" w:type="dxa"/>
            </w:tcMar>
          </w:tcPr>
          <w:p>
            <w:r>
              <w:t>Alto</w:t>
            </w:r>
          </w:p>
        </w:tc>
        <w:tc>
          <w:tcPr>
            <w:tcW w:type="dxa" w:w="3096"/>
            <w:vAlign w:val="top"/>
            <w:tcMar>
              <w:top w:w="120" w:type="dxa"/>
              <w:start w:w="140" w:type="dxa"/>
              <w:bottom w:w="120" w:type="dxa"/>
              <w:end w:w="140" w:type="dxa"/>
            </w:tcMar>
          </w:tcPr>
          <w:p>
            <w:r>
              <w:t>NO ACTIVO; reservar para multi-host/event throughput sostenido.</w:t>
            </w:r>
          </w:p>
        </w:tc>
      </w:tr>
      <w:tr>
        <w:trPr>
          <w:cantSplit/>
        </w:trPr>
        <w:tc>
          <w:tcPr>
            <w:tcW w:type="dxa" w:w="1800"/>
            <w:vAlign w:val="top"/>
            <w:tcMar>
              <w:top w:w="120" w:type="dxa"/>
              <w:start w:w="140" w:type="dxa"/>
              <w:bottom w:w="120" w:type="dxa"/>
              <w:end w:w="140" w:type="dxa"/>
            </w:tcMar>
          </w:tcPr>
          <w:p>
            <w:r>
              <w:t>RabbitMQ</w:t>
            </w:r>
          </w:p>
        </w:tc>
        <w:tc>
          <w:tcPr>
            <w:tcW w:type="dxa" w:w="1008"/>
            <w:vAlign w:val="top"/>
            <w:tcMar>
              <w:top w:w="120" w:type="dxa"/>
              <w:start w:w="140" w:type="dxa"/>
              <w:bottom w:w="120" w:type="dxa"/>
              <w:end w:w="140" w:type="dxa"/>
            </w:tcMar>
          </w:tcPr>
          <w:p>
            <w:r>
              <w:t>Si</w:t>
            </w:r>
          </w:p>
        </w:tc>
        <w:tc>
          <w:tcPr>
            <w:tcW w:type="dxa" w:w="3456"/>
            <w:vAlign w:val="top"/>
            <w:tcMar>
              <w:top w:w="120" w:type="dxa"/>
              <w:start w:w="140" w:type="dxa"/>
              <w:bottom w:w="120" w:type="dxa"/>
              <w:end w:w="140" w:type="dxa"/>
            </w:tcMar>
          </w:tcPr>
          <w:p>
            <w:r>
              <w:t>Broker robusto de tareas/mensajes; poca ventaja frente a SQLite jobs/asyncio en V1.</w:t>
            </w:r>
          </w:p>
        </w:tc>
        <w:tc>
          <w:tcPr>
            <w:tcW w:type="dxa" w:w="1224"/>
            <w:vAlign w:val="top"/>
            <w:tcMar>
              <w:top w:w="120" w:type="dxa"/>
              <w:start w:w="140" w:type="dxa"/>
              <w:bottom w:w="120" w:type="dxa"/>
              <w:end w:w="140" w:type="dxa"/>
            </w:tcMar>
          </w:tcPr>
          <w:p>
            <w:r>
              <w:t>Medio</w:t>
            </w:r>
          </w:p>
        </w:tc>
        <w:tc>
          <w:tcPr>
            <w:tcW w:type="dxa" w:w="3096"/>
            <w:vAlign w:val="top"/>
            <w:tcMar>
              <w:top w:w="120" w:type="dxa"/>
              <w:start w:w="140" w:type="dxa"/>
              <w:bottom w:w="120" w:type="dxa"/>
              <w:end w:w="140" w:type="dxa"/>
            </w:tcMar>
          </w:tcPr>
          <w:p>
            <w:r>
              <w:t>NO ACTIVO.</w:t>
            </w:r>
          </w:p>
        </w:tc>
      </w:tr>
      <w:tr>
        <w:trPr>
          <w:cantSplit/>
        </w:trPr>
        <w:tc>
          <w:tcPr>
            <w:tcW w:type="dxa" w:w="1800"/>
            <w:vAlign w:val="top"/>
            <w:tcMar>
              <w:top w:w="120" w:type="dxa"/>
              <w:start w:w="140" w:type="dxa"/>
              <w:bottom w:w="120" w:type="dxa"/>
              <w:end w:w="140" w:type="dxa"/>
            </w:tcMar>
          </w:tcPr>
          <w:p>
            <w:r>
              <w:t>Celery</w:t>
            </w:r>
          </w:p>
        </w:tc>
        <w:tc>
          <w:tcPr>
            <w:tcW w:type="dxa" w:w="1008"/>
            <w:vAlign w:val="top"/>
            <w:tcMar>
              <w:top w:w="120" w:type="dxa"/>
              <w:start w:w="140" w:type="dxa"/>
              <w:bottom w:w="120" w:type="dxa"/>
              <w:end w:w="140" w:type="dxa"/>
            </w:tcMar>
          </w:tcPr>
          <w:p>
            <w:r>
              <w:t>Si</w:t>
            </w:r>
          </w:p>
        </w:tc>
        <w:tc>
          <w:tcPr>
            <w:tcW w:type="dxa" w:w="3456"/>
            <w:vAlign w:val="top"/>
            <w:tcMar>
              <w:top w:w="120" w:type="dxa"/>
              <w:start w:w="140" w:type="dxa"/>
              <w:bottom w:w="120" w:type="dxa"/>
              <w:end w:w="140" w:type="dxa"/>
            </w:tcMar>
          </w:tcPr>
          <w:p>
            <w:r>
              <w:t>Distribucion de tareas con Redis/RabbitMQ; añade worker semantics, serializacion y operacion.</w:t>
            </w:r>
          </w:p>
        </w:tc>
        <w:tc>
          <w:tcPr>
            <w:tcW w:type="dxa" w:w="1224"/>
            <w:vAlign w:val="top"/>
            <w:tcMar>
              <w:top w:w="120" w:type="dxa"/>
              <w:start w:w="140" w:type="dxa"/>
              <w:bottom w:w="120" w:type="dxa"/>
              <w:end w:w="140" w:type="dxa"/>
            </w:tcMar>
          </w:tcPr>
          <w:p>
            <w:r>
              <w:t>Medio</w:t>
            </w:r>
          </w:p>
        </w:tc>
        <w:tc>
          <w:tcPr>
            <w:tcW w:type="dxa" w:w="3096"/>
            <w:vAlign w:val="top"/>
            <w:tcMar>
              <w:top w:w="120" w:type="dxa"/>
              <w:start w:w="140" w:type="dxa"/>
              <w:bottom w:w="120" w:type="dxa"/>
              <w:end w:w="140" w:type="dxa"/>
            </w:tcMar>
          </w:tcPr>
          <w:p>
            <w:r>
              <w:t>NO ACTIVO; JobRuntime propio + Ray/ProcessPool cubren V1.</w:t>
            </w:r>
          </w:p>
        </w:tc>
      </w:tr>
      <w:tr>
        <w:trPr>
          <w:cantSplit/>
        </w:trPr>
        <w:tc>
          <w:tcPr>
            <w:tcW w:type="dxa" w:w="1800"/>
            <w:vAlign w:val="top"/>
            <w:tcMar>
              <w:top w:w="120" w:type="dxa"/>
              <w:start w:w="140" w:type="dxa"/>
              <w:bottom w:w="120" w:type="dxa"/>
              <w:end w:w="140" w:type="dxa"/>
            </w:tcMar>
          </w:tcPr>
          <w:p>
            <w:r>
              <w:t>Airflow</w:t>
            </w:r>
          </w:p>
        </w:tc>
        <w:tc>
          <w:tcPr>
            <w:tcW w:type="dxa" w:w="1008"/>
            <w:vAlign w:val="top"/>
            <w:tcMar>
              <w:top w:w="120" w:type="dxa"/>
              <w:start w:w="140" w:type="dxa"/>
              <w:bottom w:w="120" w:type="dxa"/>
              <w:end w:w="140" w:type="dxa"/>
            </w:tcMar>
          </w:tcPr>
          <w:p>
            <w:r>
              <w:t>Si</w:t>
            </w:r>
          </w:p>
        </w:tc>
        <w:tc>
          <w:tcPr>
            <w:tcW w:type="dxa" w:w="3456"/>
            <w:vAlign w:val="top"/>
            <w:tcMar>
              <w:top w:w="120" w:type="dxa"/>
              <w:start w:w="140" w:type="dxa"/>
              <w:bottom w:w="120" w:type="dxa"/>
              <w:end w:w="140" w:type="dxa"/>
            </w:tcMar>
          </w:tcPr>
          <w:p>
            <w:r>
              <w:t>Muy bueno para DAGs batch complejos y observabilidad; pesado para scheduler intradia/local.</w:t>
            </w:r>
          </w:p>
        </w:tc>
        <w:tc>
          <w:tcPr>
            <w:tcW w:type="dxa" w:w="1224"/>
            <w:vAlign w:val="top"/>
            <w:tcMar>
              <w:top w:w="120" w:type="dxa"/>
              <w:start w:w="140" w:type="dxa"/>
              <w:bottom w:w="120" w:type="dxa"/>
              <w:end w:w="140" w:type="dxa"/>
            </w:tcMar>
          </w:tcPr>
          <w:p>
            <w:r>
              <w:t>Alto</w:t>
            </w:r>
          </w:p>
        </w:tc>
        <w:tc>
          <w:tcPr>
            <w:tcW w:type="dxa" w:w="3096"/>
            <w:vAlign w:val="top"/>
            <w:tcMar>
              <w:top w:w="120" w:type="dxa"/>
              <w:start w:w="140" w:type="dxa"/>
              <w:bottom w:w="120" w:type="dxa"/>
              <w:end w:w="140" w:type="dxa"/>
            </w:tcMar>
          </w:tcPr>
          <w:p>
            <w:r>
              <w:t>NO ACTIVO; APScheduler + durable jobs. Reevaluar con muchos pipelines batch.</w:t>
            </w:r>
          </w:p>
        </w:tc>
      </w:tr>
      <w:tr>
        <w:trPr>
          <w:cantSplit/>
        </w:trPr>
        <w:tc>
          <w:tcPr>
            <w:tcW w:type="dxa" w:w="1800"/>
            <w:vAlign w:val="top"/>
            <w:tcMar>
              <w:top w:w="120" w:type="dxa"/>
              <w:start w:w="140" w:type="dxa"/>
              <w:bottom w:w="120" w:type="dxa"/>
              <w:end w:w="140" w:type="dxa"/>
            </w:tcMar>
          </w:tcPr>
          <w:p>
            <w:r>
              <w:t>Spark</w:t>
            </w:r>
          </w:p>
        </w:tc>
        <w:tc>
          <w:tcPr>
            <w:tcW w:type="dxa" w:w="1008"/>
            <w:vAlign w:val="top"/>
            <w:tcMar>
              <w:top w:w="120" w:type="dxa"/>
              <w:start w:w="140" w:type="dxa"/>
              <w:bottom w:w="120" w:type="dxa"/>
              <w:end w:w="140" w:type="dxa"/>
            </w:tcMar>
          </w:tcPr>
          <w:p>
            <w:r>
              <w:t>Si</w:t>
            </w:r>
          </w:p>
        </w:tc>
        <w:tc>
          <w:tcPr>
            <w:tcW w:type="dxa" w:w="3456"/>
            <w:vAlign w:val="top"/>
            <w:tcMar>
              <w:top w:w="120" w:type="dxa"/>
              <w:start w:w="140" w:type="dxa"/>
              <w:bottom w:w="120" w:type="dxa"/>
              <w:end w:w="140" w:type="dxa"/>
            </w:tcMar>
          </w:tcPr>
          <w:p>
            <w:r>
              <w:t>Escala data processing y usa todos los cores; para datasets locales medianos Polars/DuckDB suelen evitar JVM/shuffle overhead.</w:t>
            </w:r>
          </w:p>
        </w:tc>
        <w:tc>
          <w:tcPr>
            <w:tcW w:type="dxa" w:w="1224"/>
            <w:vAlign w:val="top"/>
            <w:tcMar>
              <w:top w:w="120" w:type="dxa"/>
              <w:start w:w="140" w:type="dxa"/>
              <w:bottom w:w="120" w:type="dxa"/>
              <w:end w:w="140" w:type="dxa"/>
            </w:tcMar>
          </w:tcPr>
          <w:p>
            <w:r>
              <w:t>Alto</w:t>
            </w:r>
          </w:p>
        </w:tc>
        <w:tc>
          <w:tcPr>
            <w:tcW w:type="dxa" w:w="3096"/>
            <w:vAlign w:val="top"/>
            <w:tcMar>
              <w:top w:w="120" w:type="dxa"/>
              <w:start w:w="140" w:type="dxa"/>
              <w:bottom w:w="120" w:type="dxa"/>
              <w:end w:w="140" w:type="dxa"/>
            </w:tcMar>
          </w:tcPr>
          <w:p>
            <w:r>
              <w:t>NO ACTIVO; benchmark solo si datos/backtests exceden una maquina eficiente.</w:t>
            </w:r>
          </w:p>
        </w:tc>
      </w:tr>
      <w:tr>
        <w:trPr>
          <w:cantSplit/>
        </w:trPr>
        <w:tc>
          <w:tcPr>
            <w:tcW w:type="dxa" w:w="1800"/>
            <w:vAlign w:val="top"/>
            <w:tcMar>
              <w:top w:w="120" w:type="dxa"/>
              <w:start w:w="140" w:type="dxa"/>
              <w:bottom w:w="120" w:type="dxa"/>
              <w:end w:w="140" w:type="dxa"/>
            </w:tcMar>
          </w:tcPr>
          <w:p>
            <w:r>
              <w:t>Kubernetes</w:t>
            </w:r>
          </w:p>
        </w:tc>
        <w:tc>
          <w:tcPr>
            <w:tcW w:type="dxa" w:w="1008"/>
            <w:vAlign w:val="top"/>
            <w:tcMar>
              <w:top w:w="120" w:type="dxa"/>
              <w:start w:w="140" w:type="dxa"/>
              <w:bottom w:w="120" w:type="dxa"/>
              <w:end w:w="140" w:type="dxa"/>
            </w:tcMar>
          </w:tcPr>
          <w:p>
            <w:r>
              <w:t>Si</w:t>
            </w:r>
          </w:p>
        </w:tc>
        <w:tc>
          <w:tcPr>
            <w:tcW w:type="dxa" w:w="3456"/>
            <w:vAlign w:val="top"/>
            <w:tcMar>
              <w:top w:w="120" w:type="dxa"/>
              <w:start w:w="140" w:type="dxa"/>
              <w:bottom w:w="120" w:type="dxa"/>
              <w:end w:w="140" w:type="dxa"/>
            </w:tcMar>
          </w:tcPr>
          <w:p>
            <w:r>
              <w:t>Orquestacion/aislamiento/escalado; no acelera por si mismo una sola PC y consume recursos.</w:t>
            </w:r>
          </w:p>
        </w:tc>
        <w:tc>
          <w:tcPr>
            <w:tcW w:type="dxa" w:w="1224"/>
            <w:vAlign w:val="top"/>
            <w:tcMar>
              <w:top w:w="120" w:type="dxa"/>
              <w:start w:w="140" w:type="dxa"/>
              <w:bottom w:w="120" w:type="dxa"/>
              <w:end w:w="140" w:type="dxa"/>
            </w:tcMar>
          </w:tcPr>
          <w:p>
            <w:r>
              <w:t>Muy alto</w:t>
            </w:r>
          </w:p>
        </w:tc>
        <w:tc>
          <w:tcPr>
            <w:tcW w:type="dxa" w:w="3096"/>
            <w:vAlign w:val="top"/>
            <w:tcMar>
              <w:top w:w="120" w:type="dxa"/>
              <w:start w:w="140" w:type="dxa"/>
              <w:bottom w:w="120" w:type="dxa"/>
              <w:end w:w="140" w:type="dxa"/>
            </w:tcMar>
          </w:tcPr>
          <w:p>
            <w:r>
              <w:t>NO ACTIVO; usar Docker Compose/perfiles locales.</w:t>
            </w:r>
          </w:p>
        </w:tc>
      </w:tr>
    </w:tbl>
    <w:tbl>
      <w:tblPr>
        <w:tblStyle w:val="TableGrid"/>
        <w:tblW w:type="auto" w:w="0"/>
        <w:jc w:val="center"/>
        <w:tblLook w:firstColumn="1" w:firstRow="1" w:lastColumn="0" w:lastRow="0" w:noHBand="0" w:noVBand="1" w:val="04A0"/>
      </w:tblPr>
      <w:tblGrid>
        <w:gridCol w:w="10224"/>
      </w:tblGrid>
      <w:tr>
        <w:trPr>
          <w:cantSplit/>
        </w:trPr>
        <w:tc>
          <w:tcPr>
            <w:tcW w:type="dxa" w:w="10224"/>
            <w:shd w:fill="D9EAF7"/>
            <w:tcMar>
              <w:top w:w="140" w:type="dxa"/>
              <w:start w:w="170" w:type="dxa"/>
              <w:bottom w:w="140" w:type="dxa"/>
              <w:end w:w="170" w:type="dxa"/>
            </w:tcMar>
          </w:tcPr>
          <w:p>
            <w:r>
              <w:rPr>
                <w:b/>
              </w:rPr>
              <w:t>Decision arquitectonica:</w:t>
            </w:r>
            <w:r>
              <w:t xml:space="preserve"> v6.1 incorpora tres extensiones no destructivas: Redis (L2/shared coordination), MLflow (experiment tracking mirror) y Ray (parallel execution adapter). Ninguna sustituye por defecto a RAM, SQLite, Parquet, DuckDB o Polars.</w:t>
            </w:r>
          </w:p>
        </w:tc>
      </w:tr>
    </w:tbl>
    <w:p>
      <w:pPr>
        <w:pStyle w:val="Heading2"/>
      </w:pPr>
      <w:r>
        <w:t>151.1 Evidencia de implementabilidad local</w:t>
      </w:r>
    </w:p>
    <w:p>
      <w:pPr>
        <w:pStyle w:val="ListBullet"/>
      </w:pPr>
      <w:r>
        <w:t>Kafka dispone de ejecucion local y Docker; técnicamente es viable, pero su ventaja aparece con event streaming distribuido, no con el baseline mono-host.</w:t>
      </w:r>
    </w:p>
    <w:p>
      <w:pPr>
        <w:pStyle w:val="ListBullet"/>
      </w:pPr>
      <w:r>
        <w:t>Redis Open Source se puede ejecutar localmente/Docker y es adecuado como cache/broker. En este proyecto se limita a estado compartido, locks, dedup temporal, rate-limit y cache L2.</w:t>
      </w:r>
    </w:p>
    <w:p>
      <w:pPr>
        <w:pStyle w:val="ListBullet"/>
      </w:pPr>
      <w:r>
        <w:t>RabbitMQ es open source y ejecutable localmente; Celery considera RabbitMQ y Redis brokers estables. Aun asi no se introduce un segundo sistema de colas si el JobRuntime local cubre la necesidad.</w:t>
      </w:r>
    </w:p>
    <w:p>
      <w:pPr>
        <w:pStyle w:val="ListBullet"/>
      </w:pPr>
      <w:r>
        <w:t>Airflow dispone de standalone y Docker local, pero su quick-start con Celery incluye varios servicios y memoria adicional. Se reserva para crecimiento de DAGs batch.</w:t>
      </w:r>
    </w:p>
    <w:p>
      <w:pPr>
        <w:pStyle w:val="ListBullet"/>
      </w:pPr>
      <w:r>
        <w:t>Spark y Ray pueden usar todos los cores de una maquina. Ray encaja mejor con funciones/experimentos Python existentes; Spark se reserva para data processing de escala mayor.</w:t>
      </w:r>
    </w:p>
    <w:p>
      <w:pPr>
        <w:pStyle w:val="ListBullet"/>
      </w:pPr>
      <w:r>
        <w:t>Kubernetes puede ejecutarse localmente con kind/minikube, pero añade un cluster de control sin incrementar por si solo la potencia de la PC.</w:t>
      </w:r>
    </w:p>
    <w:p>
      <w:pPr>
        <w:pStyle w:val="ListBullet"/>
      </w:pPr>
      <w:r>
        <w:t>MLflow puede iniciar un tracking server local y usar SQLite; se usa como vista de experimentos, no como autoridad del ChampionRegistry.</w:t>
      </w:r>
    </w:p>
    <w:p>
      <w:pPr>
        <w:pStyle w:val="Heading1"/>
      </w:pPr>
      <w:r>
        <w:t>152. Arquitectura de aceleracion local v6.1</w:t>
      </w:r>
    </w:p>
    <w:tbl>
      <w:tblPr>
        <w:tblStyle w:val="TableGrid"/>
        <w:tblW w:type="auto" w:w="0"/>
        <w:jc w:val="center"/>
        <w:tblLook w:firstColumn="1" w:firstRow="1" w:lastColumn="0" w:lastRow="0" w:noHBand="0" w:noVBand="1" w:val="04A0"/>
      </w:tblPr>
      <w:tblGrid>
        <w:gridCol w:w="10224"/>
      </w:tblGrid>
      <w:tr>
        <w:tc>
          <w:tcPr>
            <w:tcW w:type="dxa" w:w="10224"/>
            <w:shd w:fill="F2F4F7"/>
            <w:tcMar>
              <w:top w:w="140" w:type="dxa"/>
              <w:start w:w="170" w:type="dxa"/>
              <w:bottom w:w="140" w:type="dxa"/>
              <w:end w:w="170" w:type="dxa"/>
            </w:tcMar>
          </w:tcPr>
          <w:p>
            <w:pPr>
              <w:pStyle w:val="BodyText"/>
            </w:pPr>
            <w:r/>
            <w:r>
              <w:rPr>
                <w:rFonts w:ascii="Aptos" w:hAnsi="Aptos"/>
                <w:b/>
                <w:sz w:val="18"/>
              </w:rPr>
              <w:t>HOT PATH</w:t>
            </w:r>
          </w:p>
          <w:p>
            <w:pPr>
              <w:pStyle w:val="BodyText"/>
            </w:pPr>
            <w:r>
              <w:rPr>
                <w:rFonts w:ascii="Aptos" w:hAnsi="Aptos"/>
                <w:sz w:val="18"/>
              </w:rPr>
              <w:t>Market feed -&gt; InMemoryMarketState -&gt; FeatureDAG -&gt; Strategy/Decision</w:t>
            </w:r>
          </w:p>
          <w:p>
            <w:pPr>
              <w:pStyle w:val="BodyText"/>
            </w:pPr>
            <w:r>
              <w:rPr>
                <w:rFonts w:ascii="Aptos" w:hAnsi="Aptos"/>
                <w:sz w:val="18"/>
              </w:rPr>
            </w:r>
          </w:p>
          <w:p>
            <w:pPr>
              <w:pStyle w:val="BodyText"/>
            </w:pPr>
            <w:r>
              <w:rPr>
                <w:rFonts w:ascii="Aptos" w:hAnsi="Aptos"/>
                <w:b/>
                <w:sz w:val="18"/>
              </w:rPr>
              <w:t>CACHE HIERARCHY</w:t>
            </w:r>
          </w:p>
          <w:p>
            <w:pPr>
              <w:pStyle w:val="BodyText"/>
            </w:pPr>
            <w:r>
              <w:rPr>
                <w:rFonts w:ascii="Aptos" w:hAnsi="Aptos"/>
                <w:sz w:val="18"/>
              </w:rPr>
              <w:t>L1 RAM process-local -&gt; L2 Redis optional -&gt; COLD Parquet/DuckDB</w:t>
            </w:r>
          </w:p>
          <w:p>
            <w:pPr>
              <w:pStyle w:val="BodyText"/>
            </w:pPr>
            <w:r>
              <w:rPr>
                <w:rFonts w:ascii="Aptos" w:hAnsi="Aptos"/>
                <w:sz w:val="18"/>
              </w:rPr>
            </w:r>
          </w:p>
          <w:p>
            <w:pPr>
              <w:pStyle w:val="BodyText"/>
            </w:pPr>
            <w:r>
              <w:rPr>
                <w:rFonts w:ascii="Aptos" w:hAnsi="Aptos"/>
                <w:b/>
                <w:sz w:val="18"/>
              </w:rPr>
              <w:t>CONTROL / STATE</w:t>
            </w:r>
          </w:p>
          <w:p>
            <w:pPr>
              <w:pStyle w:val="BodyText"/>
            </w:pPr>
            <w:r>
              <w:rPr>
                <w:rFonts w:ascii="Aptos" w:hAnsi="Aptos"/>
                <w:sz w:val="18"/>
              </w:rPr>
              <w:t>SQLite WAL remains canonical for local metadata/governance</w:t>
            </w:r>
          </w:p>
          <w:p>
            <w:pPr>
              <w:pStyle w:val="BodyText"/>
            </w:pPr>
            <w:r>
              <w:rPr>
                <w:rFonts w:ascii="Aptos" w:hAnsi="Aptos"/>
                <w:sz w:val="18"/>
              </w:rPr>
              <w:t>PostgreSQL adapter reserved for measured write contention</w:t>
            </w:r>
          </w:p>
          <w:p>
            <w:pPr>
              <w:pStyle w:val="BodyText"/>
            </w:pPr>
            <w:r>
              <w:rPr>
                <w:rFonts w:ascii="Aptos" w:hAnsi="Aptos"/>
                <w:sz w:val="18"/>
              </w:rPr>
            </w:r>
          </w:p>
          <w:p>
            <w:pPr>
              <w:pStyle w:val="BodyText"/>
            </w:pPr>
            <w:r>
              <w:rPr>
                <w:rFonts w:ascii="Aptos" w:hAnsi="Aptos"/>
                <w:b/>
                <w:sz w:val="18"/>
              </w:rPr>
              <w:t>EXPERIMENT EXECUTION</w:t>
            </w:r>
          </w:p>
          <w:p>
            <w:pPr>
              <w:pStyle w:val="BodyText"/>
            </w:pPr>
            <w:r>
              <w:rPr>
                <w:rFonts w:ascii="Aptos" w:hAnsi="Aptos"/>
                <w:sz w:val="18"/>
              </w:rPr>
              <w:t>Quick vectorized: Polars/DuckDB/NumPy</w:t>
            </w:r>
          </w:p>
          <w:p>
            <w:pPr>
              <w:pStyle w:val="BodyText"/>
            </w:pPr>
            <w:r>
              <w:rPr>
                <w:rFonts w:ascii="Aptos" w:hAnsi="Aptos"/>
                <w:sz w:val="18"/>
              </w:rPr>
              <w:t>Full replay: EventDrivenSimulator</w:t>
            </w:r>
          </w:p>
          <w:p>
            <w:pPr>
              <w:pStyle w:val="BodyText"/>
            </w:pPr>
            <w:r>
              <w:rPr>
                <w:rFonts w:ascii="Aptos" w:hAnsi="Aptos"/>
                <w:sz w:val="18"/>
              </w:rPr>
              <w:t>Parallel backend: ProcessPool baseline OR RayRunner when benchmark-enabled</w:t>
            </w:r>
          </w:p>
          <w:p>
            <w:pPr>
              <w:pStyle w:val="BodyText"/>
            </w:pPr>
            <w:r>
              <w:rPr>
                <w:rFonts w:ascii="Aptos" w:hAnsi="Aptos"/>
                <w:sz w:val="18"/>
              </w:rPr>
            </w:r>
          </w:p>
          <w:p>
            <w:pPr>
              <w:pStyle w:val="BodyText"/>
            </w:pPr>
            <w:r>
              <w:rPr>
                <w:rFonts w:ascii="Aptos" w:hAnsi="Aptos"/>
                <w:b/>
                <w:sz w:val="18"/>
              </w:rPr>
              <w:t>EXPERIMENT TRACKING</w:t>
            </w:r>
          </w:p>
          <w:p>
            <w:pPr>
              <w:pStyle w:val="BodyText"/>
            </w:pPr>
            <w:r>
              <w:rPr>
                <w:rFonts w:ascii="Aptos" w:hAnsi="Aptos"/>
                <w:sz w:val="18"/>
              </w:rPr>
              <w:t>Canonical: SQLite + Parquet + Git hashes</w:t>
            </w:r>
          </w:p>
          <w:p>
            <w:pPr>
              <w:pStyle w:val="BodyText"/>
            </w:pPr>
            <w:r>
              <w:rPr>
                <w:rFonts w:ascii="Aptos" w:hAnsi="Aptos"/>
                <w:sz w:val="18"/>
              </w:rPr>
              <w:t>Mirror/UI: MLflow local optional</w:t>
            </w:r>
          </w:p>
          <w:p>
            <w:pPr>
              <w:pStyle w:val="BodyText"/>
            </w:pPr>
            <w:r>
              <w:rPr>
                <w:rFonts w:ascii="Aptos" w:hAnsi="Aptos"/>
                <w:sz w:val="18"/>
              </w:rPr>
            </w:r>
          </w:p>
          <w:p>
            <w:pPr>
              <w:pStyle w:val="BodyText"/>
            </w:pPr>
            <w:r>
              <w:rPr>
                <w:rFonts w:ascii="Aptos" w:hAnsi="Aptos"/>
                <w:b/>
                <w:sz w:val="18"/>
              </w:rPr>
              <w:t>NO CHANGE</w:t>
            </w:r>
          </w:p>
          <w:p>
            <w:pPr>
              <w:pStyle w:val="BodyText"/>
            </w:pPr>
            <w:r>
              <w:rPr>
                <w:rFonts w:ascii="Aptos" w:hAnsi="Aptos"/>
                <w:sz w:val="18"/>
              </w:rPr>
              <w:t>Stage 5 Live path remains absent until explicit future gate.</w:t>
            </w:r>
          </w:p>
        </w:tc>
      </w:tr>
    </w:tbl>
    <w:p>
      <w:pPr>
        <w:pStyle w:val="Heading2"/>
      </w:pPr>
      <w:r>
        <w:t>152.1 Cache hierarchy y Redis</w:t>
      </w:r>
    </w:p>
    <w:p>
      <w:pPr>
        <w:pStyle w:val="BodyText"/>
      </w:pPr>
      <w:r>
        <w:t>Redis no reemplaza los diccionarios/deques del hot path. Un GET por TCP/IPC suele ser mas costoso que una lectura de memoria del mismo proceso. Redis aporta valor cuando dos o mas procesos necesitan compartir resultados sin recalcularlos.</w:t>
      </w:r>
    </w:p>
    <w:p>
      <w:pPr>
        <w:pStyle w:val="ListBullet"/>
      </w:pPr>
      <w:r>
        <w:t>L1: dict/deque/FeatureCache en RAM, process-local, TTL corto y sin serializacion para cada tick.</w:t>
      </w:r>
    </w:p>
    <w:p>
      <w:pPr>
        <w:pStyle w:val="ListBullet"/>
      </w:pPr>
      <w:r>
        <w:t>L2: Redis para FeatureCache compartida, dedup keys, provider quotas, job leases, distributed locks locales y snapshots temporales entre workers.</w:t>
      </w:r>
    </w:p>
    <w:p>
      <w:pPr>
        <w:pStyle w:val="ListBullet"/>
      </w:pPr>
      <w:r>
        <w:t>L3: SQLite/Parquet para durabilidad. Redis nunca es la unica copia de outcomes, experiments, champion pointer o auditoria.</w:t>
      </w:r>
    </w:p>
    <w:p>
      <w:pPr>
        <w:pStyle w:val="ListBullet"/>
      </w:pPr>
      <w:r>
        <w:t>Keys versionadas: bot:{env}:{context_id}:{feature}:{feature_version}:{params_hash}.</w:t>
      </w:r>
    </w:p>
    <w:p>
      <w:pPr>
        <w:pStyle w:val="ListBullet"/>
      </w:pPr>
      <w:r>
        <w:t>TTL por dato; prohibido guardar historicos masivos o payloads grandes que pertenecen a Parquet.</w:t>
      </w:r>
    </w:p>
    <w:p>
      <w:pPr>
        <w:pStyle w:val="ListBullet"/>
      </w:pPr>
      <w:r>
        <w:t>REDIS_ENABLED=false debe mantener funcionalidad completa con fallback MemoryCache/SQLite.</w:t>
      </w:r>
    </w:p>
    <w:p>
      <w:pPr>
        <w:pStyle w:val="Heading2"/>
      </w:pPr>
      <w:r>
        <w:t>152.2 MLflow como mirror, no source of truth</w:t>
      </w:r>
    </w:p>
    <w:p>
      <w:pPr>
        <w:pStyle w:val="ListBullet"/>
      </w:pPr>
      <w:r>
        <w:t>Registrar experiment_id, arm/version, parameters, git commit, dataset hash, temporal window, metrics y artifacts de comparacion.</w:t>
      </w:r>
    </w:p>
    <w:p>
      <w:pPr>
        <w:pStyle w:val="ListBullet"/>
      </w:pPr>
      <w:r>
        <w:t>No permitir que un cambio en MLflow modifique ChampionRegistry ni PromotionCandidate.</w:t>
      </w:r>
    </w:p>
    <w:p>
      <w:pPr>
        <w:pStyle w:val="ListBullet"/>
      </w:pPr>
      <w:r>
        <w:t>Los IDs canonicos permanecen en Stage 6; MLflowRunId es referencia auxiliar.</w:t>
      </w:r>
    </w:p>
    <w:p>
      <w:pPr>
        <w:pStyle w:val="ListBullet"/>
      </w:pPr>
      <w:r>
        <w:t>Si MLflow esta apagado, Historical/Shadow/Promotion siguen funcionando sin degradacion funcional.</w:t>
      </w:r>
    </w:p>
    <w:p>
      <w:pPr>
        <w:pStyle w:val="ListBullet"/>
      </w:pPr>
      <w:r>
        <w:t>MLFLOW_ENABLED puede iniciar con true en perfil research-local porque el tracking server local tiene bajo costo operacional y alto valor de inspeccion.</w:t>
      </w:r>
    </w:p>
    <w:p>
      <w:pPr>
        <w:pStyle w:val="Heading2"/>
      </w:pPr>
      <w:r>
        <w:t>152.3 Ray como backend de paralelismo</w:t>
      </w:r>
    </w:p>
    <w:p>
      <w:pPr>
        <w:pStyle w:val="BodyText"/>
      </w:pPr>
      <w:r>
        <w:t>Ray se integra detras de ExperimentExecutor. No se obliga a usarlo en cada backtest. El benchmark debe comparar Wall Time, CPU Time, peak RSS, serialization bytes y cache hit-rate contra ProcessPoolExecutor.</w:t>
      </w:r>
    </w:p>
    <w:tbl>
      <w:tblPr>
        <w:tblStyle w:val="TableGrid"/>
        <w:tblW w:type="auto" w:w="0"/>
        <w:jc w:val="center"/>
        <w:tblLook w:firstColumn="1" w:firstRow="1" w:lastColumn="0" w:lastRow="0" w:noHBand="0" w:noVBand="1" w:val="04A0"/>
      </w:tblPr>
      <w:tblGrid>
        <w:gridCol w:w="10224"/>
      </w:tblGrid>
      <w:tr>
        <w:tc>
          <w:tcPr>
            <w:tcW w:type="dxa" w:w="10224"/>
            <w:shd w:fill="F2F4F7"/>
            <w:tcMar>
              <w:top w:w="140" w:type="dxa"/>
              <w:start w:w="170" w:type="dxa"/>
              <w:bottom w:w="140" w:type="dxa"/>
              <w:end w:w="170" w:type="dxa"/>
            </w:tcMar>
          </w:tcPr>
          <w:p>
            <w:pPr>
              <w:pStyle w:val="BodyText"/>
            </w:pPr>
            <w:r/>
            <w:r>
              <w:rPr>
                <w:rFonts w:ascii="Aptos" w:hAnsi="Aptos"/>
                <w:sz w:val="18"/>
              </w:rPr>
              <w:t>class ExperimentExecutor(Protocol):</w:t>
            </w:r>
          </w:p>
          <w:p>
            <w:pPr>
              <w:pStyle w:val="BodyText"/>
            </w:pPr>
            <w:r>
              <w:rPr>
                <w:rFonts w:ascii="Aptos" w:hAnsi="Aptos"/>
                <w:sz w:val="18"/>
              </w:rPr>
              <w:t xml:space="preserve">    def map(self, tasks: list[ExperimentTask]) -&gt; list[ExperimentResult]: ...</w:t>
            </w:r>
          </w:p>
          <w:p>
            <w:pPr>
              <w:pStyle w:val="BodyText"/>
            </w:pPr>
            <w:r>
              <w:rPr>
                <w:rFonts w:ascii="Aptos" w:hAnsi="Aptos"/>
                <w:sz w:val="18"/>
              </w:rPr>
            </w:r>
          </w:p>
          <w:p>
            <w:pPr>
              <w:pStyle w:val="BodyText"/>
            </w:pPr>
            <w:r>
              <w:rPr>
                <w:rFonts w:ascii="Aptos" w:hAnsi="Aptos"/>
                <w:sz w:val="18"/>
              </w:rPr>
              <w:t>Implementations:</w:t>
            </w:r>
          </w:p>
          <w:p>
            <w:pPr>
              <w:pStyle w:val="BodyText"/>
            </w:pPr>
            <w:r>
              <w:rPr>
                <w:rFonts w:ascii="Aptos" w:hAnsi="Aptos"/>
                <w:sz w:val="18"/>
              </w:rPr>
              <w:t>- LocalProcessExecutor          # baseline</w:t>
            </w:r>
          </w:p>
          <w:p>
            <w:pPr>
              <w:pStyle w:val="BodyText"/>
            </w:pPr>
            <w:r>
              <w:rPr>
                <w:rFonts w:ascii="Aptos" w:hAnsi="Aptos"/>
                <w:sz w:val="18"/>
              </w:rPr>
              <w:t>- RayExperimentExecutor        # optional accelerator</w:t>
            </w:r>
          </w:p>
          <w:p>
            <w:pPr>
              <w:pStyle w:val="BodyText"/>
            </w:pPr>
            <w:r>
              <w:rPr>
                <w:rFonts w:ascii="Aptos" w:hAnsi="Aptos"/>
                <w:sz w:val="18"/>
              </w:rPr>
            </w:r>
          </w:p>
          <w:p>
            <w:pPr>
              <w:pStyle w:val="BodyText"/>
            </w:pPr>
            <w:r>
              <w:rPr>
                <w:rFonts w:ascii="Aptos" w:hAnsi="Aptos"/>
                <w:sz w:val="18"/>
              </w:rPr>
              <w:t>Activation gate:</w:t>
            </w:r>
          </w:p>
          <w:p>
            <w:pPr>
              <w:pStyle w:val="BodyText"/>
            </w:pPr>
            <w:r>
              <w:rPr>
                <w:rFonts w:ascii="Aptos" w:hAnsi="Aptos"/>
                <w:sz w:val="18"/>
              </w:rPr>
              <w:t>RAY_ENABLED = benchmark_speedup &gt;= MIN_RAY_SPEEDUP</w:t>
            </w:r>
          </w:p>
          <w:p>
            <w:pPr>
              <w:pStyle w:val="BodyText"/>
            </w:pPr>
            <w:r>
              <w:rPr>
                <w:rFonts w:ascii="Aptos" w:hAnsi="Aptos"/>
                <w:sz w:val="18"/>
              </w:rPr>
              <w:t xml:space="preserve">              and peak_memory &lt;= configured_limit</w:t>
            </w:r>
          </w:p>
          <w:p>
            <w:pPr>
              <w:pStyle w:val="BodyText"/>
            </w:pPr>
            <w:r>
              <w:rPr>
                <w:rFonts w:ascii="Aptos" w:hAnsi="Aptos"/>
                <w:sz w:val="18"/>
              </w:rPr>
              <w:t xml:space="preserve">              and reproducibility == PASS</w:t>
            </w:r>
          </w:p>
        </w:tc>
      </w:tr>
    </w:tbl>
    <w:p>
      <w:pPr>
        <w:pStyle w:val="ListBullet"/>
      </w:pPr>
      <w:r>
        <w:t>No crear una Ray task por vela/tick. Usar tareas gruesas: simbolo-semana, estrategia-window o experiment arm partition.</w:t>
      </w:r>
    </w:p>
    <w:p>
      <w:pPr>
        <w:pStyle w:val="ListBullet"/>
      </w:pPr>
      <w:r>
        <w:t>Objetos compartidos grandes se publican una vez cuando sea posible; evitar reserializar el mismo dataset.</w:t>
      </w:r>
    </w:p>
    <w:p>
      <w:pPr>
        <w:pStyle w:val="ListBullet"/>
      </w:pPr>
      <w:r>
        <w:t>Ray no controla promociones, brokers, watchlist oficial ni source registries.</w:t>
      </w:r>
    </w:p>
    <w:p>
      <w:pPr>
        <w:pStyle w:val="ListBullet"/>
      </w:pPr>
      <w:r>
        <w:t>Si Ray falla, el mismo job debe poder reintentarse con LocalProcessExecutor.</w:t>
      </w:r>
    </w:p>
    <w:p>
      <w:pPr>
        <w:pStyle w:val="Heading1"/>
      </w:pPr>
      <w:r>
        <w:t>153. Point-in-Time Data y semantica temporal estricta</w:t>
      </w:r>
    </w:p>
    <w:p>
      <w:pPr>
        <w:pStyle w:val="BodyText"/>
      </w:pPr>
      <w:r>
        <w:t>El anti-look-ahead se convierte en una garantia de infraestructura. Todo dato que pueda influir una decision debe modelar cuando ocurrio y cuando fue utilizable por el bot.</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1728"/>
            <w:shd w:fill="17365D"/>
            <w:vAlign w:val="center"/>
          </w:tcPr>
          <w:p>
            <w:pPr>
              <w:jc w:val="center"/>
            </w:pPr>
            <w:r>
              <w:rPr>
                <w:b/>
                <w:color w:val="FFFFFF"/>
              </w:rPr>
              <w:t>Campo</w:t>
            </w:r>
          </w:p>
        </w:tc>
        <w:tc>
          <w:tcPr>
            <w:tcW w:type="dxa" w:w="4320"/>
            <w:shd w:fill="17365D"/>
            <w:vAlign w:val="center"/>
          </w:tcPr>
          <w:p>
            <w:pPr>
              <w:jc w:val="center"/>
            </w:pPr>
            <w:r>
              <w:rPr>
                <w:b/>
                <w:color w:val="FFFFFF"/>
              </w:rPr>
              <w:t>Significado</w:t>
            </w:r>
          </w:p>
        </w:tc>
        <w:tc>
          <w:tcPr>
            <w:tcW w:type="dxa" w:w="4320"/>
            <w:shd w:fill="17365D"/>
            <w:vAlign w:val="center"/>
          </w:tcPr>
          <w:p>
            <w:pPr>
              <w:jc w:val="center"/>
            </w:pPr>
            <w:r>
              <w:rPr>
                <w:b/>
                <w:color w:val="FFFFFF"/>
              </w:rPr>
              <w:t>Regla</w:t>
            </w:r>
          </w:p>
        </w:tc>
      </w:tr>
      <w:tr>
        <w:trPr>
          <w:cantSplit/>
        </w:trPr>
        <w:tc>
          <w:tcPr>
            <w:tcW w:type="dxa" w:w="1728"/>
            <w:vAlign w:val="top"/>
            <w:tcMar>
              <w:top w:w="120" w:type="dxa"/>
              <w:start w:w="140" w:type="dxa"/>
              <w:bottom w:w="120" w:type="dxa"/>
              <w:end w:w="140" w:type="dxa"/>
            </w:tcMar>
          </w:tcPr>
          <w:p>
            <w:r>
              <w:t>event_time</w:t>
            </w:r>
          </w:p>
        </w:tc>
        <w:tc>
          <w:tcPr>
            <w:tcW w:type="dxa" w:w="4320"/>
            <w:vAlign w:val="top"/>
            <w:tcMar>
              <w:top w:w="120" w:type="dxa"/>
              <w:start w:w="140" w:type="dxa"/>
              <w:bottom w:w="120" w:type="dxa"/>
              <w:end w:w="140" w:type="dxa"/>
            </w:tcMar>
          </w:tcPr>
          <w:p>
            <w:r>
              <w:t>Momento economico/mercado en que ocurre el hecho.</w:t>
            </w:r>
          </w:p>
        </w:tc>
        <w:tc>
          <w:tcPr>
            <w:tcW w:type="dxa" w:w="4320"/>
            <w:vAlign w:val="top"/>
            <w:tcMar>
              <w:top w:w="120" w:type="dxa"/>
              <w:start w:w="140" w:type="dxa"/>
              <w:bottom w:w="120" w:type="dxa"/>
              <w:end w:w="140" w:type="dxa"/>
            </w:tcMar>
          </w:tcPr>
          <w:p>
            <w:r>
              <w:t>No implica que el bot ya lo conozca.</w:t>
            </w:r>
          </w:p>
        </w:tc>
      </w:tr>
      <w:tr>
        <w:trPr>
          <w:cantSplit/>
        </w:trPr>
        <w:tc>
          <w:tcPr>
            <w:tcW w:type="dxa" w:w="1728"/>
            <w:vAlign w:val="top"/>
            <w:tcMar>
              <w:top w:w="120" w:type="dxa"/>
              <w:start w:w="140" w:type="dxa"/>
              <w:bottom w:w="120" w:type="dxa"/>
              <w:end w:w="140" w:type="dxa"/>
            </w:tcMar>
          </w:tcPr>
          <w:p>
            <w:r>
              <w:t>published_at</w:t>
            </w:r>
          </w:p>
        </w:tc>
        <w:tc>
          <w:tcPr>
            <w:tcW w:type="dxa" w:w="4320"/>
            <w:vAlign w:val="top"/>
            <w:tcMar>
              <w:top w:w="120" w:type="dxa"/>
              <w:start w:w="140" w:type="dxa"/>
              <w:bottom w:w="120" w:type="dxa"/>
              <w:end w:w="140" w:type="dxa"/>
            </w:tcMar>
          </w:tcPr>
          <w:p>
            <w:r>
              <w:t>Momento publicado por la fuente, si existe.</w:t>
            </w:r>
          </w:p>
        </w:tc>
        <w:tc>
          <w:tcPr>
            <w:tcW w:type="dxa" w:w="4320"/>
            <w:vAlign w:val="top"/>
            <w:tcMar>
              <w:top w:w="120" w:type="dxa"/>
              <w:start w:w="140" w:type="dxa"/>
              <w:bottom w:w="120" w:type="dxa"/>
              <w:end w:w="140" w:type="dxa"/>
            </w:tcMar>
          </w:tcPr>
          <w:p>
            <w:r>
              <w:t>Puede ser null, pero no se infiere con processing time.</w:t>
            </w:r>
          </w:p>
        </w:tc>
      </w:tr>
      <w:tr>
        <w:trPr>
          <w:cantSplit/>
        </w:trPr>
        <w:tc>
          <w:tcPr>
            <w:tcW w:type="dxa" w:w="1728"/>
            <w:vAlign w:val="top"/>
            <w:tcMar>
              <w:top w:w="120" w:type="dxa"/>
              <w:start w:w="140" w:type="dxa"/>
              <w:bottom w:w="120" w:type="dxa"/>
              <w:end w:w="140" w:type="dxa"/>
            </w:tcMar>
          </w:tcPr>
          <w:p>
            <w:r>
              <w:t>received_at</w:t>
            </w:r>
          </w:p>
        </w:tc>
        <w:tc>
          <w:tcPr>
            <w:tcW w:type="dxa" w:w="4320"/>
            <w:vAlign w:val="top"/>
            <w:tcMar>
              <w:top w:w="120" w:type="dxa"/>
              <w:start w:w="140" w:type="dxa"/>
              <w:bottom w:w="120" w:type="dxa"/>
              <w:end w:w="140" w:type="dxa"/>
            </w:tcMar>
          </w:tcPr>
          <w:p>
            <w:r>
              <w:t>Momento de llegada al collector.</w:t>
            </w:r>
          </w:p>
        </w:tc>
        <w:tc>
          <w:tcPr>
            <w:tcW w:type="dxa" w:w="4320"/>
            <w:vAlign w:val="top"/>
            <w:tcMar>
              <w:top w:w="120" w:type="dxa"/>
              <w:start w:w="140" w:type="dxa"/>
              <w:bottom w:w="120" w:type="dxa"/>
              <w:end w:w="140" w:type="dxa"/>
            </w:tcMar>
          </w:tcPr>
          <w:p>
            <w:r>
              <w:t>UTC monotonicity checks por provider.</w:t>
            </w:r>
          </w:p>
        </w:tc>
      </w:tr>
      <w:tr>
        <w:trPr>
          <w:cantSplit/>
        </w:trPr>
        <w:tc>
          <w:tcPr>
            <w:tcW w:type="dxa" w:w="1728"/>
            <w:vAlign w:val="top"/>
            <w:tcMar>
              <w:top w:w="120" w:type="dxa"/>
              <w:start w:w="140" w:type="dxa"/>
              <w:bottom w:w="120" w:type="dxa"/>
              <w:end w:w="140" w:type="dxa"/>
            </w:tcMar>
          </w:tcPr>
          <w:p>
            <w:r>
              <w:t>processed_at</w:t>
            </w:r>
          </w:p>
        </w:tc>
        <w:tc>
          <w:tcPr>
            <w:tcW w:type="dxa" w:w="4320"/>
            <w:vAlign w:val="top"/>
            <w:tcMar>
              <w:top w:w="120" w:type="dxa"/>
              <w:start w:w="140" w:type="dxa"/>
              <w:bottom w:w="120" w:type="dxa"/>
              <w:end w:w="140" w:type="dxa"/>
            </w:tcMar>
          </w:tcPr>
          <w:p>
            <w:r>
              <w:t>Momento tras normalizacion/validacion.</w:t>
            </w:r>
          </w:p>
        </w:tc>
        <w:tc>
          <w:tcPr>
            <w:tcW w:type="dxa" w:w="4320"/>
            <w:vAlign w:val="top"/>
            <w:tcMar>
              <w:top w:w="120" w:type="dxa"/>
              <w:start w:w="140" w:type="dxa"/>
              <w:bottom w:w="120" w:type="dxa"/>
              <w:end w:w="140" w:type="dxa"/>
            </w:tcMar>
          </w:tcPr>
          <w:p>
            <w:r>
              <w:t>Audita pipeline latency.</w:t>
            </w:r>
          </w:p>
        </w:tc>
      </w:tr>
      <w:tr>
        <w:trPr>
          <w:cantSplit/>
        </w:trPr>
        <w:tc>
          <w:tcPr>
            <w:tcW w:type="dxa" w:w="1728"/>
            <w:vAlign w:val="top"/>
            <w:tcMar>
              <w:top w:w="120" w:type="dxa"/>
              <w:start w:w="140" w:type="dxa"/>
              <w:bottom w:w="120" w:type="dxa"/>
              <w:end w:w="140" w:type="dxa"/>
            </w:tcMar>
          </w:tcPr>
          <w:p>
            <w:r>
              <w:t>available_at</w:t>
            </w:r>
          </w:p>
        </w:tc>
        <w:tc>
          <w:tcPr>
            <w:tcW w:type="dxa" w:w="4320"/>
            <w:vAlign w:val="top"/>
            <w:tcMar>
              <w:top w:w="120" w:type="dxa"/>
              <w:start w:w="140" w:type="dxa"/>
              <w:bottom w:w="120" w:type="dxa"/>
              <w:end w:w="140" w:type="dxa"/>
            </w:tcMar>
          </w:tcPr>
          <w:p>
            <w:r>
              <w:t>Primer instante en que analytics podia usarlo.</w:t>
            </w:r>
          </w:p>
        </w:tc>
        <w:tc>
          <w:tcPr>
            <w:tcW w:type="dxa" w:w="4320"/>
            <w:vAlign w:val="top"/>
            <w:tcMar>
              <w:top w:w="120" w:type="dxa"/>
              <w:start w:w="140" w:type="dxa"/>
              <w:bottom w:w="120" w:type="dxa"/>
              <w:end w:w="140" w:type="dxa"/>
            </w:tcMar>
          </w:tcPr>
          <w:p>
            <w:r>
              <w:t>Campo obligatorio en replay/DecisionContext.</w:t>
            </w:r>
          </w:p>
        </w:tc>
      </w:tr>
      <w:tr>
        <w:trPr>
          <w:cantSplit/>
        </w:trPr>
        <w:tc>
          <w:tcPr>
            <w:tcW w:type="dxa" w:w="1728"/>
            <w:vAlign w:val="top"/>
            <w:tcMar>
              <w:top w:w="120" w:type="dxa"/>
              <w:start w:w="140" w:type="dxa"/>
              <w:bottom w:w="120" w:type="dxa"/>
              <w:end w:w="140" w:type="dxa"/>
            </w:tcMar>
          </w:tcPr>
          <w:p>
            <w:r>
              <w:t>revised_at</w:t>
            </w:r>
          </w:p>
        </w:tc>
        <w:tc>
          <w:tcPr>
            <w:tcW w:type="dxa" w:w="4320"/>
            <w:vAlign w:val="top"/>
            <w:tcMar>
              <w:top w:w="120" w:type="dxa"/>
              <w:start w:w="140" w:type="dxa"/>
              <w:bottom w:w="120" w:type="dxa"/>
              <w:end w:w="140" w:type="dxa"/>
            </w:tcMar>
          </w:tcPr>
          <w:p>
            <w:r>
              <w:t>Revision posterior de dato macro/fundamental.</w:t>
            </w:r>
          </w:p>
        </w:tc>
        <w:tc>
          <w:tcPr>
            <w:tcW w:type="dxa" w:w="4320"/>
            <w:vAlign w:val="top"/>
            <w:tcMar>
              <w:top w:w="120" w:type="dxa"/>
              <w:start w:w="140" w:type="dxa"/>
              <w:bottom w:w="120" w:type="dxa"/>
              <w:end w:w="140" w:type="dxa"/>
            </w:tcMar>
          </w:tcPr>
          <w:p>
            <w:r>
              <w:t>No reemplaza vintage historico.</w:t>
            </w:r>
          </w:p>
        </w:tc>
      </w:tr>
    </w:tbl>
    <w:tbl>
      <w:tblPr>
        <w:tblStyle w:val="TableGrid"/>
        <w:tblW w:type="auto" w:w="0"/>
        <w:jc w:val="center"/>
        <w:tblLook w:firstColumn="1" w:firstRow="1" w:lastColumn="0" w:lastRow="0" w:noHBand="0" w:noVBand="1" w:val="04A0"/>
      </w:tblPr>
      <w:tblGrid>
        <w:gridCol w:w="10224"/>
      </w:tblGrid>
      <w:tr>
        <w:tc>
          <w:tcPr>
            <w:tcW w:type="dxa" w:w="10224"/>
            <w:shd w:fill="F2F4F7"/>
            <w:tcMar>
              <w:top w:w="140" w:type="dxa"/>
              <w:start w:w="170" w:type="dxa"/>
              <w:bottom w:w="140" w:type="dxa"/>
              <w:end w:w="170" w:type="dxa"/>
            </w:tcMar>
          </w:tcPr>
          <w:p>
            <w:pPr>
              <w:pStyle w:val="BodyText"/>
            </w:pPr>
            <w:r/>
            <w:r>
              <w:rPr>
                <w:rFonts w:ascii="Aptos" w:hAnsi="Aptos"/>
                <w:sz w:val="18"/>
              </w:rPr>
              <w:t>PointInTimeRepository</w:t>
            </w:r>
          </w:p>
          <w:p>
            <w:pPr>
              <w:pStyle w:val="BodyText"/>
            </w:pPr>
            <w:r>
              <w:rPr>
                <w:rFonts w:ascii="Aptos" w:hAnsi="Aptos"/>
                <w:sz w:val="18"/>
              </w:rPr>
              <w:t xml:space="preserve">  get_as_of(entity, as_of)</w:t>
            </w:r>
          </w:p>
          <w:p>
            <w:pPr>
              <w:pStyle w:val="BodyText"/>
            </w:pPr>
            <w:r>
              <w:rPr>
                <w:rFonts w:ascii="Aptos" w:hAnsi="Aptos"/>
                <w:sz w:val="18"/>
              </w:rPr>
              <w:t xml:space="preserve">  scan_as_of(filter, as_of)</w:t>
            </w:r>
          </w:p>
          <w:p>
            <w:pPr>
              <w:pStyle w:val="BodyText"/>
            </w:pPr>
            <w:r>
              <w:rPr>
                <w:rFonts w:ascii="Aptos" w:hAnsi="Aptos"/>
                <w:sz w:val="18"/>
              </w:rPr>
              <w:t xml:space="preserve">  latest_available(entity, as_of)</w:t>
            </w:r>
          </w:p>
          <w:p>
            <w:pPr>
              <w:pStyle w:val="BodyText"/>
            </w:pPr>
            <w:r>
              <w:rPr>
                <w:rFonts w:ascii="Aptos" w:hAnsi="Aptos"/>
                <w:sz w:val="18"/>
              </w:rPr>
            </w:r>
          </w:p>
          <w:p>
            <w:pPr>
              <w:pStyle w:val="BodyText"/>
            </w:pPr>
            <w:r>
              <w:rPr>
                <w:rFonts w:ascii="Aptos" w:hAnsi="Aptos"/>
                <w:sz w:val="18"/>
              </w:rPr>
              <w:t>RULE: HistoricalRunner/Replay nunca llama repository.get_latest().</w:t>
            </w:r>
          </w:p>
          <w:p>
            <w:pPr>
              <w:pStyle w:val="BodyText"/>
            </w:pPr>
            <w:r>
              <w:rPr>
                <w:rFonts w:ascii="Aptos" w:hAnsi="Aptos"/>
                <w:sz w:val="18"/>
              </w:rPr>
              <w:t>RULE: available_at &lt;= decision_time para cada evidence_id.</w:t>
            </w:r>
          </w:p>
          <w:p>
            <w:pPr>
              <w:pStyle w:val="BodyText"/>
            </w:pPr>
            <w:r>
              <w:rPr>
                <w:rFonts w:ascii="Aptos" w:hAnsi="Aptos"/>
                <w:sz w:val="18"/>
              </w:rPr>
              <w:t>RULE: revisions/vintages se conservan; no reescribir el pasado con el valor revisado.</w:t>
            </w:r>
          </w:p>
        </w:tc>
      </w:tr>
    </w:tbl>
    <w:p>
      <w:pPr>
        <w:pStyle w:val="Heading2"/>
      </w:pPr>
      <w:r>
        <w:t>153.1 Latency decomposition</w:t>
      </w:r>
    </w:p>
    <w:p>
      <w:pPr>
        <w:pStyle w:val="ListBullet"/>
      </w:pPr>
      <w:r>
        <w:t>source_latency = received_at - published_at cuando published_at es confiable.</w:t>
      </w:r>
    </w:p>
    <w:p>
      <w:pPr>
        <w:pStyle w:val="ListBullet"/>
      </w:pPr>
      <w:r>
        <w:t>processing_latency = processed_at - received_at.</w:t>
      </w:r>
    </w:p>
    <w:p>
      <w:pPr>
        <w:pStyle w:val="ListBullet"/>
      </w:pPr>
      <w:r>
        <w:t>decision_latency = decision_created_at - available_at(max evidence).</w:t>
      </w:r>
    </w:p>
    <w:p>
      <w:pPr>
        <w:pStyle w:val="ListBullet"/>
      </w:pPr>
      <w:r>
        <w:t>execution_latency = simulated/paper fill time - decision_created_at.</w:t>
      </w:r>
    </w:p>
    <w:p>
      <w:pPr>
        <w:pStyle w:val="ListBullet"/>
      </w:pPr>
      <w:r>
        <w:t>reaction_latency = tiempo entre event_time/available_at y primera reaccion material de mercado segun metodologia versionada.</w:t>
      </w:r>
    </w:p>
    <w:p>
      <w:pPr>
        <w:pStyle w:val="Heading1"/>
      </w:pPr>
      <w:r>
        <w:t>154. Historical Universe y Corporate Actions</w:t>
      </w:r>
    </w:p>
    <w:p>
      <w:pPr>
        <w:pStyle w:val="BodyText"/>
      </w:pPr>
      <w:r>
        <w:t>Se elimina survivorship bias como requisito de calidad del backtest. El scanner historico debe consultar el universo vigente en cada fecha, no la lista de simbolos actual.</w:t>
      </w:r>
    </w:p>
    <w:p>
      <w:pPr>
        <w:pStyle w:val="ListBullet"/>
      </w:pPr>
      <w:r>
        <w:t>InstrumentVersion: instrument_id estable, symbol, exchange, valid_from, valid_to, listing_date, delisting_date, status.</w:t>
      </w:r>
    </w:p>
    <w:p>
      <w:pPr>
        <w:pStyle w:val="ListBullet"/>
      </w:pPr>
      <w:r>
        <w:t>SymbolAlias/CorporateAction: ticker_change, split, reverse_split, dividend, merger, acquisition, spin_off y delisting.</w:t>
      </w:r>
    </w:p>
    <w:p>
      <w:pPr>
        <w:pStyle w:val="ListBullet"/>
      </w:pPr>
      <w:r>
        <w:t>HistoricalUniverseSnapshot(date) contiene solo instrumentos elegibles en esa fecha y conserva source/version.</w:t>
      </w:r>
    </w:p>
    <w:p>
      <w:pPr>
        <w:pStyle w:val="ListBullet"/>
      </w:pPr>
      <w:r>
        <w:t>Features de retorno pueden utilizar serie adjusted segun feature policy; execution replay utiliza precio negociado coherente con esa fecha.</w:t>
      </w:r>
    </w:p>
    <w:p>
      <w:pPr>
        <w:pStyle w:val="ListBullet"/>
      </w:pPr>
      <w:r>
        <w:t>Cada dataset declara adjustment_policy = RAW | SPLIT_ADJUSTED | TOTAL_RETURN cuando aplique.</w:t>
      </w:r>
    </w:p>
    <w:p>
      <w:pPr>
        <w:pStyle w:val="ListBullet"/>
      </w:pPr>
      <w:r>
        <w:t>BacktestQuality falla o baja confidence si el universo historico no cubre delistings relevantes del periodo.</w:t>
      </w:r>
    </w:p>
    <w:p>
      <w:pPr>
        <w:pStyle w:val="Heading1"/>
      </w:pPr>
      <w:r>
        <w:t>155. Dual Backtesting Engine y execution realism</w:t>
      </w:r>
    </w:p>
    <w:p>
      <w:pPr>
        <w:pStyle w:val="Heading2"/>
      </w:pPr>
      <w:r>
        <w:t>155.1 Quick Vectorized Research</w:t>
      </w:r>
    </w:p>
    <w:p>
      <w:pPr>
        <w:pStyle w:val="ListBullet"/>
      </w:pPr>
      <w:r>
        <w:t>DuckDB + Polars Lazy + NumPy para filtros, features y evaluacion masiva sin simular cada evento de microestructura.</w:t>
      </w:r>
    </w:p>
    <w:p>
      <w:pPr>
        <w:pStyle w:val="ListBullet"/>
      </w:pPr>
      <w:r>
        <w:t>Se usa en discovery, parameter screening y Quick Historical Gate.</w:t>
      </w:r>
    </w:p>
    <w:p>
      <w:pPr>
        <w:pStyle w:val="ListBullet"/>
      </w:pPr>
      <w:r>
        <w:t>Debe generar un dataset de candidatos a Full Gate; nunca es evidencia suficiente para Live Shadow por si solo.</w:t>
      </w:r>
    </w:p>
    <w:p>
      <w:pPr>
        <w:pStyle w:val="Heading2"/>
      </w:pPr>
      <w:r>
        <w:t>155.2 Full Event-Driven Simulator</w:t>
      </w:r>
    </w:p>
    <w:p>
      <w:pPr>
        <w:pStyle w:val="ListBullet"/>
      </w:pPr>
      <w:r>
        <w:t>Procesa market events en orden point-in-time y mantiene order lifecycle.</w:t>
      </w:r>
    </w:p>
    <w:p>
      <w:pPr>
        <w:pStyle w:val="ListBullet"/>
      </w:pPr>
      <w:r>
        <w:t>Soporta market/limit/stop/stop-limit/bracket segun alcance de la estrategia, partial fill, cancel, reject, expiry y gaps.</w:t>
      </w:r>
    </w:p>
    <w:p>
      <w:pPr>
        <w:pStyle w:val="ListBullet"/>
      </w:pPr>
      <w:r>
        <w:t>Resuelve same-bar ambiguity con intrabar data cuando exista; si no, marca AMBIGUOUS/LOW_QUALITY y aplica politica conservadora versionada.</w:t>
      </w:r>
    </w:p>
    <w:p>
      <w:pPr>
        <w:pStyle w:val="ListBullet"/>
      </w:pPr>
      <w:r>
        <w:t>Modela session/extended-hours, halts si el feed lo informa, tick size, buying constraints simuladas y timestamps.</w:t>
      </w:r>
    </w:p>
    <w:p>
      <w:pPr>
        <w:pStyle w:val="ListBullet"/>
      </w:pPr>
      <w:r>
        <w:t>Output compatible con Stage4 OutcomeEvaluator para no duplicar P&amp;L/R/MAE/MFE logic.</w:t>
      </w:r>
    </w:p>
    <w:p>
      <w:pPr>
        <w:pStyle w:val="Heading2"/>
      </w:pPr>
      <w:r>
        <w:t>155.3 Slippage/Liquidity Model contextual</w:t>
      </w:r>
    </w:p>
    <w:tbl>
      <w:tblPr>
        <w:tblStyle w:val="TableGrid"/>
        <w:tblW w:type="auto" w:w="0"/>
        <w:jc w:val="center"/>
        <w:tblLook w:firstColumn="1" w:firstRow="1" w:lastColumn="0" w:lastRow="0" w:noHBand="0" w:noVBand="1" w:val="04A0"/>
      </w:tblPr>
      <w:tblGrid>
        <w:gridCol w:w="10224"/>
      </w:tblGrid>
      <w:tr>
        <w:tc>
          <w:tcPr>
            <w:tcW w:type="dxa" w:w="10224"/>
            <w:shd w:fill="F2F4F7"/>
            <w:tcMar>
              <w:top w:w="140" w:type="dxa"/>
              <w:start w:w="170" w:type="dxa"/>
              <w:bottom w:w="140" w:type="dxa"/>
              <w:end w:w="170" w:type="dxa"/>
            </w:tcMar>
          </w:tcPr>
          <w:p>
            <w:pPr>
              <w:pStyle w:val="BodyText"/>
            </w:pPr>
            <w:r/>
            <w:r>
              <w:rPr>
                <w:rFonts w:ascii="Aptos" w:hAnsi="Aptos"/>
                <w:sz w:val="18"/>
              </w:rPr>
              <w:t>ExpectedSlippageModel inputs:</w:t>
            </w:r>
          </w:p>
          <w:p>
            <w:pPr>
              <w:pStyle w:val="BodyText"/>
            </w:pPr>
            <w:r>
              <w:rPr>
                <w:rFonts w:ascii="Aptos" w:hAnsi="Aptos"/>
                <w:sz w:val="18"/>
              </w:rPr>
              <w:t>- spread / half-spread</w:t>
            </w:r>
          </w:p>
          <w:p>
            <w:pPr>
              <w:pStyle w:val="BodyText"/>
            </w:pPr>
            <w:r>
              <w:rPr>
                <w:rFonts w:ascii="Aptos" w:hAnsi="Aptos"/>
                <w:sz w:val="18"/>
              </w:rPr>
              <w:t>- ATR or short-horizon volatility</w:t>
            </w:r>
          </w:p>
          <w:p>
            <w:pPr>
              <w:pStyle w:val="BodyText"/>
            </w:pPr>
            <w:r>
              <w:rPr>
                <w:rFonts w:ascii="Aptos" w:hAnsi="Aptos"/>
                <w:sz w:val="18"/>
              </w:rPr>
              <w:t>- order_size / average_minute_volume</w:t>
            </w:r>
          </w:p>
          <w:p>
            <w:pPr>
              <w:pStyle w:val="BodyText"/>
            </w:pPr>
            <w:r>
              <w:rPr>
                <w:rFonts w:ascii="Aptos" w:hAnsi="Aptos"/>
                <w:sz w:val="18"/>
              </w:rPr>
              <w:t>- RVOL and liquidity tier</w:t>
            </w:r>
          </w:p>
          <w:p>
            <w:pPr>
              <w:pStyle w:val="BodyText"/>
            </w:pPr>
            <w:r>
              <w:rPr>
                <w:rFonts w:ascii="Aptos" w:hAnsi="Aptos"/>
                <w:sz w:val="18"/>
              </w:rPr>
              <w:t>- time_of_day bucket</w:t>
            </w:r>
          </w:p>
          <w:p>
            <w:pPr>
              <w:pStyle w:val="BodyText"/>
            </w:pPr>
            <w:r>
              <w:rPr>
                <w:rFonts w:ascii="Aptos" w:hAnsi="Aptos"/>
                <w:sz w:val="18"/>
              </w:rPr>
              <w:t>- order type</w:t>
            </w:r>
          </w:p>
          <w:p>
            <w:pPr>
              <w:pStyle w:val="BodyText"/>
            </w:pPr>
            <w:r>
              <w:rPr>
                <w:rFonts w:ascii="Aptos" w:hAnsi="Aptos"/>
                <w:sz w:val="18"/>
              </w:rPr>
              <w:t>- market regime</w:t>
            </w:r>
          </w:p>
          <w:p>
            <w:pPr>
              <w:pStyle w:val="BodyText"/>
            </w:pPr>
            <w:r>
              <w:rPr>
                <w:rFonts w:ascii="Aptos" w:hAnsi="Aptos"/>
                <w:sz w:val="18"/>
              </w:rPr>
            </w:r>
          </w:p>
          <w:p>
            <w:pPr>
              <w:pStyle w:val="BodyText"/>
            </w:pPr>
            <w:r>
              <w:rPr>
                <w:rFonts w:ascii="Aptos" w:hAnsi="Aptos"/>
                <w:sz w:val="18"/>
              </w:rPr>
              <w:t>slippage = spread_component</w:t>
            </w:r>
          </w:p>
          <w:p>
            <w:pPr>
              <w:pStyle w:val="BodyText"/>
            </w:pPr>
            <w:r>
              <w:rPr>
                <w:rFonts w:ascii="Aptos" w:hAnsi="Aptos"/>
                <w:sz w:val="18"/>
              </w:rPr>
              <w:t xml:space="preserve">         + volatility_component</w:t>
            </w:r>
          </w:p>
          <w:p>
            <w:pPr>
              <w:pStyle w:val="BodyText"/>
            </w:pPr>
            <w:r>
              <w:rPr>
                <w:rFonts w:ascii="Aptos" w:hAnsi="Aptos"/>
                <w:sz w:val="18"/>
              </w:rPr>
              <w:t xml:space="preserve">         + participation_component</w:t>
            </w:r>
          </w:p>
          <w:p>
            <w:pPr>
              <w:pStyle w:val="BodyText"/>
            </w:pPr>
            <w:r>
              <w:rPr>
                <w:rFonts w:ascii="Aptos" w:hAnsi="Aptos"/>
                <w:sz w:val="18"/>
              </w:rPr>
              <w:t xml:space="preserve">         + optional latency_component</w:t>
            </w:r>
          </w:p>
          <w:p>
            <w:pPr>
              <w:pStyle w:val="BodyText"/>
            </w:pPr>
            <w:r>
              <w:rPr>
                <w:rFonts w:ascii="Aptos" w:hAnsi="Aptos"/>
                <w:sz w:val="18"/>
              </w:rPr>
            </w:r>
          </w:p>
          <w:p>
            <w:pPr>
              <w:pStyle w:val="BodyText"/>
            </w:pPr>
            <w:r>
              <w:rPr>
                <w:rFonts w:ascii="Aptos" w:hAnsi="Aptos"/>
                <w:sz w:val="18"/>
              </w:rPr>
              <w:t>All coefficients are versioned and calibrated from Paper/Shadow observations.</w:t>
            </w:r>
          </w:p>
        </w:tc>
      </w:tr>
    </w:tbl>
    <w:p>
      <w:pPr>
        <w:pStyle w:val="ListBullet"/>
      </w:pPr>
      <w:r>
        <w:t>Prohibido usar un porcentaje fijo universal como unico modelo de slippage.</w:t>
      </w:r>
    </w:p>
    <w:p>
      <w:pPr>
        <w:pStyle w:val="ListBullet"/>
      </w:pPr>
      <w:r>
        <w:t>Guardar predicted_slippage y observed_slippage por fill para recalibracion.</w:t>
      </w:r>
    </w:p>
    <w:p>
      <w:pPr>
        <w:pStyle w:val="ListBullet"/>
      </w:pPr>
      <w:r>
        <w:t>PromotionGate puede bloquear un Challenger cuyo edge desaparezca con costos conservadores.</w:t>
      </w:r>
    </w:p>
    <w:p>
      <w:pPr>
        <w:pStyle w:val="Heading1"/>
      </w:pPr>
      <w:r>
        <w:t>156. Feature DAG y cache compartida</w:t>
      </w:r>
    </w:p>
    <w:p>
      <w:pPr>
        <w:pStyle w:val="BodyText"/>
      </w:pPr>
      <w:r>
        <w:t>FeatureCache se eleva a FeatureGraph. Cada feature declara dependencias, version, parametros, timeframe y requerimientos de datos. El engine construye un DAG aciclico, calcula una vez y reutiliza resultados entre Champion/Challengers.</w:t>
      </w:r>
    </w:p>
    <w:tbl>
      <w:tblPr>
        <w:tblStyle w:val="TableGrid"/>
        <w:tblW w:type="auto" w:w="0"/>
        <w:jc w:val="center"/>
        <w:tblLook w:firstColumn="1" w:firstRow="1" w:lastColumn="0" w:lastRow="0" w:noHBand="0" w:noVBand="1" w:val="04A0"/>
      </w:tblPr>
      <w:tblGrid>
        <w:gridCol w:w="10224"/>
      </w:tblGrid>
      <w:tr>
        <w:tc>
          <w:tcPr>
            <w:tcW w:type="dxa" w:w="10224"/>
            <w:shd w:fill="F2F4F7"/>
            <w:tcMar>
              <w:top w:w="140" w:type="dxa"/>
              <w:start w:w="170" w:type="dxa"/>
              <w:bottom w:w="140" w:type="dxa"/>
              <w:end w:w="170" w:type="dxa"/>
            </w:tcMar>
          </w:tcPr>
          <w:p>
            <w:pPr>
              <w:pStyle w:val="BodyText"/>
            </w:pPr>
            <w:r/>
            <w:r>
              <w:rPr>
                <w:rFonts w:ascii="Aptos" w:hAnsi="Aptos"/>
                <w:sz w:val="18"/>
              </w:rPr>
              <w:t>FeatureNode {</w:t>
            </w:r>
          </w:p>
          <w:p>
            <w:pPr>
              <w:pStyle w:val="BodyText"/>
            </w:pPr>
            <w:r>
              <w:rPr>
                <w:rFonts w:ascii="Aptos" w:hAnsi="Aptos"/>
                <w:sz w:val="18"/>
              </w:rPr>
              <w:t xml:space="preserve">  feature_name, feature_version, params_hash, timeframe,</w:t>
            </w:r>
          </w:p>
          <w:p>
            <w:pPr>
              <w:pStyle w:val="BodyText"/>
            </w:pPr>
            <w:r>
              <w:rPr>
                <w:rFonts w:ascii="Aptos" w:hAnsi="Aptos"/>
                <w:sz w:val="18"/>
              </w:rPr>
              <w:t xml:space="preserve">  dependencies[], required_inputs[], deterministic,</w:t>
            </w:r>
          </w:p>
          <w:p>
            <w:pPr>
              <w:pStyle w:val="BodyText"/>
            </w:pPr>
            <w:r>
              <w:rPr>
                <w:rFonts w:ascii="Aptos" w:hAnsi="Aptos"/>
                <w:sz w:val="18"/>
              </w:rPr>
              <w:t xml:space="preserve">  compute_cost_hint, cache_policy</w:t>
            </w:r>
          </w:p>
          <w:p>
            <w:pPr>
              <w:pStyle w:val="BodyText"/>
            </w:pPr>
            <w:r>
              <w:rPr>
                <w:rFonts w:ascii="Aptos" w:hAnsi="Aptos"/>
                <w:b/>
                <w:sz w:val="18"/>
              </w:rPr>
              <w:t>}</w:t>
            </w:r>
          </w:p>
          <w:p>
            <w:pPr>
              <w:pStyle w:val="BodyText"/>
            </w:pPr>
            <w:r>
              <w:rPr>
                <w:rFonts w:ascii="Aptos" w:hAnsi="Aptos"/>
                <w:sz w:val="18"/>
              </w:rPr>
            </w:r>
          </w:p>
          <w:p>
            <w:pPr>
              <w:pStyle w:val="BodyText"/>
            </w:pPr>
            <w:r>
              <w:rPr>
                <w:rFonts w:ascii="Aptos" w:hAnsi="Aptos"/>
                <w:sz w:val="18"/>
              </w:rPr>
              <w:t>CacheKey = (context_id, feature_name, feature_version, params_hash)</w:t>
            </w:r>
          </w:p>
          <w:p>
            <w:pPr>
              <w:pStyle w:val="BodyText"/>
            </w:pPr>
            <w:r>
              <w:rPr>
                <w:rFonts w:ascii="Aptos" w:hAnsi="Aptos"/>
                <w:sz w:val="18"/>
              </w:rPr>
            </w:r>
          </w:p>
          <w:p>
            <w:pPr>
              <w:pStyle w:val="BodyText"/>
            </w:pPr>
            <w:r>
              <w:rPr>
                <w:rFonts w:ascii="Aptos" w:hAnsi="Aptos"/>
                <w:sz w:val="18"/>
              </w:rPr>
              <w:t>L1 RAM -&gt; L2 Redis optional -&gt; recompute -&gt; optional COLD materialization</w:t>
            </w:r>
          </w:p>
        </w:tc>
      </w:tr>
    </w:tbl>
    <w:p>
      <w:pPr>
        <w:pStyle w:val="ListBullet"/>
      </w:pPr>
      <w:r>
        <w:t>Shared baseline features se calculan una vez por DecisionContext.</w:t>
      </w:r>
    </w:p>
    <w:p>
      <w:pPr>
        <w:pStyle w:val="ListBullet"/>
      </w:pPr>
      <w:r>
        <w:t>Cada Challenger calcula solo delta features no existentes.</w:t>
      </w:r>
    </w:p>
    <w:p>
      <w:pPr>
        <w:pStyle w:val="ListBullet"/>
      </w:pPr>
      <w:r>
        <w:t>Invalidacion por version/hash, nunca por nombre solamente.</w:t>
      </w:r>
    </w:p>
    <w:p>
      <w:pPr>
        <w:pStyle w:val="ListBullet"/>
      </w:pPr>
      <w:r>
        <w:t>Materializar a Parquet solo features caras/reutilizables que superen CostValue gate.</w:t>
      </w:r>
    </w:p>
    <w:p>
      <w:pPr>
        <w:pStyle w:val="ListBullet"/>
      </w:pPr>
      <w:r>
        <w:t>Registrar DAG critical path, cache hit-rate y cpu_ms por feature.</w:t>
      </w:r>
    </w:p>
    <w:p>
      <w:pPr>
        <w:pStyle w:val="Heading1"/>
      </w:pPr>
      <w:r>
        <w:t>157. Market Regime y Portfolio Simulation como entidades centrales</w:t>
      </w:r>
    </w:p>
    <w:p>
      <w:pPr>
        <w:pStyle w:val="Heading2"/>
      </w:pPr>
      <w:r>
        <w:t>157.1 MarketRegime versionado</w:t>
      </w:r>
    </w:p>
    <w:tbl>
      <w:tblPr>
        <w:tblStyle w:val="TableGrid"/>
        <w:tblW w:type="auto" w:w="0"/>
        <w:jc w:val="center"/>
        <w:tblLook w:firstColumn="1" w:firstRow="1" w:lastColumn="0" w:lastRow="0" w:noHBand="0" w:noVBand="1" w:val="04A0"/>
      </w:tblPr>
      <w:tblGrid>
        <w:gridCol w:w="10224"/>
      </w:tblGrid>
      <w:tr>
        <w:tc>
          <w:tcPr>
            <w:tcW w:type="dxa" w:w="10224"/>
            <w:shd w:fill="F2F4F7"/>
            <w:tcMar>
              <w:top w:w="140" w:type="dxa"/>
              <w:start w:w="170" w:type="dxa"/>
              <w:bottom w:w="140" w:type="dxa"/>
              <w:end w:w="170" w:type="dxa"/>
            </w:tcMar>
          </w:tcPr>
          <w:p>
            <w:pPr>
              <w:pStyle w:val="BodyText"/>
            </w:pPr>
            <w:r/>
            <w:r>
              <w:rPr>
                <w:rFonts w:ascii="Aptos" w:hAnsi="Aptos"/>
                <w:sz w:val="18"/>
              </w:rPr>
              <w:t>MarketRegime {</w:t>
            </w:r>
          </w:p>
          <w:p>
            <w:pPr>
              <w:pStyle w:val="BodyText"/>
            </w:pPr>
            <w:r>
              <w:rPr>
                <w:rFonts w:ascii="Aptos" w:hAnsi="Aptos"/>
                <w:sz w:val="18"/>
              </w:rPr>
              <w:t xml:space="preserve">  regime_id, as_of, model_version,</w:t>
            </w:r>
          </w:p>
          <w:p>
            <w:pPr>
              <w:pStyle w:val="BodyText"/>
            </w:pPr>
            <w:r>
              <w:rPr>
                <w:rFonts w:ascii="Aptos" w:hAnsi="Aptos"/>
                <w:sz w:val="18"/>
              </w:rPr>
              <w:t xml:space="preserve">  trend: BULL|BEAR|SIDEWAYS,</w:t>
            </w:r>
          </w:p>
          <w:p>
            <w:pPr>
              <w:pStyle w:val="BodyText"/>
            </w:pPr>
            <w:r>
              <w:rPr>
                <w:rFonts w:ascii="Aptos" w:hAnsi="Aptos"/>
                <w:sz w:val="18"/>
              </w:rPr>
              <w:t xml:space="preserve">  volatility: LOW|NORMAL|HIGH|EXTREME,</w:t>
            </w:r>
          </w:p>
          <w:p>
            <w:pPr>
              <w:pStyle w:val="BodyText"/>
            </w:pPr>
            <w:r>
              <w:rPr>
                <w:rFonts w:ascii="Aptos" w:hAnsi="Aptos"/>
                <w:sz w:val="18"/>
              </w:rPr>
              <w:t xml:space="preserve">  liquidity: NORMAL|THIN,</w:t>
            </w:r>
          </w:p>
          <w:p>
            <w:pPr>
              <w:pStyle w:val="BodyText"/>
            </w:pPr>
            <w:r>
              <w:rPr>
                <w:rFonts w:ascii="Aptos" w:hAnsi="Aptos"/>
                <w:sz w:val="18"/>
              </w:rPr>
              <w:t xml:space="preserve">  breadth: BROAD|NARROW|WEAK,</w:t>
            </w:r>
          </w:p>
          <w:p>
            <w:pPr>
              <w:pStyle w:val="BodyText"/>
            </w:pPr>
            <w:r>
              <w:rPr>
                <w:rFonts w:ascii="Aptos" w:hAnsi="Aptos"/>
                <w:sz w:val="18"/>
              </w:rPr>
              <w:t xml:space="preserve">  event_state: NORMAL|MACRO_EVENT|EARNINGS_CLUSTER,</w:t>
            </w:r>
          </w:p>
          <w:p>
            <w:pPr>
              <w:pStyle w:val="BodyText"/>
            </w:pPr>
            <w:r>
              <w:rPr>
                <w:rFonts w:ascii="Aptos" w:hAnsi="Aptos"/>
                <w:sz w:val="18"/>
              </w:rPr>
              <w:t xml:space="preserve">  confidence, evidence_ids</w:t>
            </w:r>
          </w:p>
          <w:p>
            <w:pPr>
              <w:pStyle w:val="BodyText"/>
            </w:pPr>
            <w:r>
              <w:rPr>
                <w:rFonts w:ascii="Aptos" w:hAnsi="Aptos"/>
                <w:b/>
                <w:sz w:val="18"/>
              </w:rPr>
              <w:t>}</w:t>
            </w:r>
          </w:p>
        </w:tc>
      </w:tr>
    </w:tbl>
    <w:p>
      <w:pPr>
        <w:pStyle w:val="ListBullet"/>
      </w:pPr>
      <w:r>
        <w:t>No forzar una etiqueta unica si confidence es baja; UNKNOWN es valido.</w:t>
      </w:r>
    </w:p>
    <w:p>
      <w:pPr>
        <w:pStyle w:val="ListBullet"/>
      </w:pPr>
      <w:r>
        <w:t>Performance siempre se segmenta por regime/version.</w:t>
      </w:r>
    </w:p>
    <w:p>
      <w:pPr>
        <w:pStyle w:val="ListBullet"/>
      </w:pPr>
      <w:r>
        <w:t>Un Champion global puede coexistir con strategy eligibility rules por regime, pero la seleccion sigue gobernada/versionada.</w:t>
      </w:r>
    </w:p>
    <w:p>
      <w:pPr>
        <w:pStyle w:val="Heading2"/>
      </w:pPr>
      <w:r>
        <w:t>157.2 PortfolioSimulationEngine</w:t>
      </w:r>
    </w:p>
    <w:p>
      <w:pPr>
        <w:pStyle w:val="ListBullet"/>
      </w:pPr>
      <w:r>
        <w:t>Simular trades juntos para medir solapamiento temporal, no solo sumar backtests individuales.</w:t>
      </w:r>
    </w:p>
    <w:p>
      <w:pPr>
        <w:pStyle w:val="ListBullet"/>
      </w:pPr>
      <w:r>
        <w:t>Métricas: gross/net exposure, sector concentration, symbol concentration, rolling correlation clusters, portfolio drawdown, daily loss, turnover y liquidity usage.</w:t>
      </w:r>
    </w:p>
    <w:p>
      <w:pPr>
        <w:pStyle w:val="ListBullet"/>
      </w:pPr>
      <w:r>
        <w:t>Cluster examples: NVDA/AMD/SMH/QQQ no se consideran cuatro riesgos completamente independientes.</w:t>
      </w:r>
    </w:p>
    <w:p>
      <w:pPr>
        <w:pStyle w:val="ListBullet"/>
      </w:pPr>
      <w:r>
        <w:t>PositionSizer consulta PortfolioRiskSnapshot antes de declarar una variante READY.</w:t>
      </w:r>
    </w:p>
    <w:p>
      <w:pPr>
        <w:pStyle w:val="ListBullet"/>
      </w:pPr>
      <w:r>
        <w:t>PromotionGate incluye portfolio-level degradation además de per-trade metrics.</w:t>
      </w:r>
    </w:p>
    <w:p>
      <w:pPr>
        <w:pStyle w:val="Heading1"/>
      </w:pPr>
      <w:r>
        <w:t>158. Robustez estadistica y control de multiple testing</w:t>
      </w:r>
    </w:p>
    <w:p>
      <w:pPr>
        <w:pStyle w:val="BodyText"/>
      </w:pPr>
      <w:r>
        <w:t>Stage 6 ya usa paired comparison, temporal holdout, rolling windows y block bootstrap. v6.1 añade registro de la familia de hipotesis para evitar premiar por azar al mejor de cientos de intentos.</w:t>
      </w:r>
    </w:p>
    <w:p>
      <w:pPr>
        <w:pStyle w:val="ListBullet"/>
      </w:pPr>
      <w:r>
        <w:t>ExperimentDefinition agrega hypothesis_family_id, search_space_hash, prior_attempt_count y selection_procedure.</w:t>
      </w:r>
    </w:p>
    <w:p>
      <w:pPr>
        <w:pStyle w:val="ListBullet"/>
      </w:pPr>
      <w:r>
        <w:t>Registrar raw Sharpe/Sortino/EV y una metrica selection-adjusted cuando el metodo sea aplicable; Deflated Sharpe Ratio es una opcion recomendada para research de estrategias.</w:t>
      </w:r>
    </w:p>
    <w:p>
      <w:pPr>
        <w:pStyle w:val="ListBullet"/>
      </w:pPr>
      <w:r>
        <w:t>Aplicar correction/multiple-testing policy versionada cuando se prueben muchas variantes de la misma hipotesis.</w:t>
      </w:r>
    </w:p>
    <w:p>
      <w:pPr>
        <w:pStyle w:val="ListBullet"/>
      </w:pPr>
      <w:r>
        <w:t>Usar walk-forward/rolling out-of-sample cuando la estrategia tenga suficientes observaciones.</w:t>
      </w:r>
    </w:p>
    <w:p>
      <w:pPr>
        <w:pStyle w:val="ListBullet"/>
      </w:pPr>
      <w:r>
        <w:t>Block bootstrap mantiene dependencia temporal; no usar bootstrap IID de trades correlacionados como unica evidencia.</w:t>
      </w:r>
    </w:p>
    <w:p>
      <w:pPr>
        <w:pStyle w:val="ListBullet"/>
      </w:pPr>
      <w:r>
        <w:t>No promocionar por una sola ventana, un solo regime o un solo sector extraordinario.</w:t>
      </w:r>
    </w:p>
    <w:p>
      <w:pPr>
        <w:pStyle w:val="ListBullet"/>
      </w:pPr>
      <w:r>
        <w:t>Reportar confidence intervals y sample effective size; LOW_EVIDENCE es un resultado valido.</w:t>
      </w:r>
    </w:p>
    <w:p>
      <w:pPr>
        <w:pStyle w:val="Heading2"/>
      </w:pPr>
      <w:r>
        <w:t>158.1 Multi-objective promotion</w:t>
      </w:r>
    </w:p>
    <w:p>
      <w:pPr>
        <w:pStyle w:val="BodyText"/>
      </w:pPr>
      <w:r>
        <w:t>No optimizar solo Expected Value o P&amp;L. PromotionComparator produce un vector de calidad y puede usar dominance/Pareto analysis para mostrar tradeoffs; el PromotionGate sigue siendo determinista y manual.</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2304"/>
            <w:shd w:fill="17365D"/>
            <w:vAlign w:val="center"/>
          </w:tcPr>
          <w:p>
            <w:pPr>
              <w:jc w:val="center"/>
            </w:pPr>
            <w:r>
              <w:rPr>
                <w:b/>
                <w:color w:val="FFFFFF"/>
              </w:rPr>
              <w:t>Objetivo</w:t>
            </w:r>
          </w:p>
        </w:tc>
        <w:tc>
          <w:tcPr>
            <w:tcW w:type="dxa" w:w="1440"/>
            <w:shd w:fill="17365D"/>
            <w:vAlign w:val="center"/>
          </w:tcPr>
          <w:p>
            <w:pPr>
              <w:jc w:val="center"/>
            </w:pPr>
            <w:r>
              <w:rPr>
                <w:b/>
                <w:color w:val="FFFFFF"/>
              </w:rPr>
              <w:t>Direccion</w:t>
            </w:r>
          </w:p>
        </w:tc>
        <w:tc>
          <w:tcPr>
            <w:tcW w:type="dxa" w:w="6624"/>
            <w:shd w:fill="17365D"/>
            <w:vAlign w:val="center"/>
          </w:tcPr>
          <w:p>
            <w:pPr>
              <w:jc w:val="center"/>
            </w:pPr>
            <w:r>
              <w:rPr>
                <w:b/>
                <w:color w:val="FFFFFF"/>
              </w:rPr>
              <w:t>Ejemplos</w:t>
            </w:r>
          </w:p>
        </w:tc>
      </w:tr>
      <w:tr>
        <w:trPr>
          <w:cantSplit/>
        </w:trPr>
        <w:tc>
          <w:tcPr>
            <w:tcW w:type="dxa" w:w="2304"/>
            <w:vAlign w:val="top"/>
            <w:tcMar>
              <w:top w:w="120" w:type="dxa"/>
              <w:start w:w="140" w:type="dxa"/>
              <w:bottom w:w="120" w:type="dxa"/>
              <w:end w:w="140" w:type="dxa"/>
            </w:tcMar>
          </w:tcPr>
          <w:p>
            <w:r>
              <w:t>Return quality</w:t>
            </w:r>
          </w:p>
        </w:tc>
        <w:tc>
          <w:tcPr>
            <w:tcW w:type="dxa" w:w="1440"/>
            <w:vAlign w:val="top"/>
            <w:tcMar>
              <w:top w:w="120" w:type="dxa"/>
              <w:start w:w="140" w:type="dxa"/>
              <w:bottom w:w="120" w:type="dxa"/>
              <w:end w:w="140" w:type="dxa"/>
            </w:tcMar>
          </w:tcPr>
          <w:p>
            <w:r>
              <w:t>Maximizar</w:t>
            </w:r>
          </w:p>
        </w:tc>
        <w:tc>
          <w:tcPr>
            <w:tcW w:type="dxa" w:w="6624"/>
            <w:vAlign w:val="top"/>
            <w:tcMar>
              <w:top w:w="120" w:type="dxa"/>
              <w:start w:w="140" w:type="dxa"/>
              <w:bottom w:w="120" w:type="dxa"/>
              <w:end w:w="140" w:type="dxa"/>
            </w:tcMar>
          </w:tcPr>
          <w:p>
            <w:r>
              <w:t>EV/R, Profit Factor, risk-adjusted return</w:t>
            </w:r>
          </w:p>
        </w:tc>
      </w:tr>
      <w:tr>
        <w:trPr>
          <w:cantSplit/>
        </w:trPr>
        <w:tc>
          <w:tcPr>
            <w:tcW w:type="dxa" w:w="2304"/>
            <w:vAlign w:val="top"/>
            <w:tcMar>
              <w:top w:w="120" w:type="dxa"/>
              <w:start w:w="140" w:type="dxa"/>
              <w:bottom w:w="120" w:type="dxa"/>
              <w:end w:w="140" w:type="dxa"/>
            </w:tcMar>
          </w:tcPr>
          <w:p>
            <w:r>
              <w:t>Risk</w:t>
            </w:r>
          </w:p>
        </w:tc>
        <w:tc>
          <w:tcPr>
            <w:tcW w:type="dxa" w:w="1440"/>
            <w:vAlign w:val="top"/>
            <w:tcMar>
              <w:top w:w="120" w:type="dxa"/>
              <w:start w:w="140" w:type="dxa"/>
              <w:bottom w:w="120" w:type="dxa"/>
              <w:end w:w="140" w:type="dxa"/>
            </w:tcMar>
          </w:tcPr>
          <w:p>
            <w:r>
              <w:t>Minimizar</w:t>
            </w:r>
          </w:p>
        </w:tc>
        <w:tc>
          <w:tcPr>
            <w:tcW w:type="dxa" w:w="6624"/>
            <w:vAlign w:val="top"/>
            <w:tcMar>
              <w:top w:w="120" w:type="dxa"/>
              <w:start w:w="140" w:type="dxa"/>
              <w:bottom w:w="120" w:type="dxa"/>
              <w:end w:w="140" w:type="dxa"/>
            </w:tcMar>
          </w:tcPr>
          <w:p>
            <w:r>
              <w:t>Drawdown, tail loss, risk violations</w:t>
            </w:r>
          </w:p>
        </w:tc>
      </w:tr>
      <w:tr>
        <w:trPr>
          <w:cantSplit/>
        </w:trPr>
        <w:tc>
          <w:tcPr>
            <w:tcW w:type="dxa" w:w="2304"/>
            <w:vAlign w:val="top"/>
            <w:tcMar>
              <w:top w:w="120" w:type="dxa"/>
              <w:start w:w="140" w:type="dxa"/>
              <w:bottom w:w="120" w:type="dxa"/>
              <w:end w:w="140" w:type="dxa"/>
            </w:tcMar>
          </w:tcPr>
          <w:p>
            <w:r>
              <w:t>Stability</w:t>
            </w:r>
          </w:p>
        </w:tc>
        <w:tc>
          <w:tcPr>
            <w:tcW w:type="dxa" w:w="1440"/>
            <w:vAlign w:val="top"/>
            <w:tcMar>
              <w:top w:w="120" w:type="dxa"/>
              <w:start w:w="140" w:type="dxa"/>
              <w:bottom w:w="120" w:type="dxa"/>
              <w:end w:w="140" w:type="dxa"/>
            </w:tcMar>
          </w:tcPr>
          <w:p>
            <w:r>
              <w:t>Maximizar</w:t>
            </w:r>
          </w:p>
        </w:tc>
        <w:tc>
          <w:tcPr>
            <w:tcW w:type="dxa" w:w="6624"/>
            <w:vAlign w:val="top"/>
            <w:tcMar>
              <w:top w:w="120" w:type="dxa"/>
              <w:start w:w="140" w:type="dxa"/>
              <w:bottom w:w="120" w:type="dxa"/>
              <w:end w:w="140" w:type="dxa"/>
            </w:tcMar>
          </w:tcPr>
          <w:p>
            <w:r>
              <w:t>Rolling consistency, regime coverage</w:t>
            </w:r>
          </w:p>
        </w:tc>
      </w:tr>
      <w:tr>
        <w:trPr>
          <w:cantSplit/>
        </w:trPr>
        <w:tc>
          <w:tcPr>
            <w:tcW w:type="dxa" w:w="2304"/>
            <w:vAlign w:val="top"/>
            <w:tcMar>
              <w:top w:w="120" w:type="dxa"/>
              <w:start w:w="140" w:type="dxa"/>
              <w:bottom w:w="120" w:type="dxa"/>
              <w:end w:w="140" w:type="dxa"/>
            </w:tcMar>
          </w:tcPr>
          <w:p>
            <w:r>
              <w:t>Operational quality</w:t>
            </w:r>
          </w:p>
        </w:tc>
        <w:tc>
          <w:tcPr>
            <w:tcW w:type="dxa" w:w="1440"/>
            <w:vAlign w:val="top"/>
            <w:tcMar>
              <w:top w:w="120" w:type="dxa"/>
              <w:start w:w="140" w:type="dxa"/>
              <w:bottom w:w="120" w:type="dxa"/>
              <w:end w:w="140" w:type="dxa"/>
            </w:tcMar>
          </w:tcPr>
          <w:p>
            <w:r>
              <w:t>Maximizar</w:t>
            </w:r>
          </w:p>
        </w:tc>
        <w:tc>
          <w:tcPr>
            <w:tcW w:type="dxa" w:w="6624"/>
            <w:vAlign w:val="top"/>
            <w:tcMar>
              <w:top w:w="120" w:type="dxa"/>
              <w:start w:w="140" w:type="dxa"/>
              <w:bottom w:w="120" w:type="dxa"/>
              <w:end w:w="140" w:type="dxa"/>
            </w:tcMar>
          </w:tcPr>
          <w:p>
            <w:r>
              <w:t>Data quality, replay quality, no stale decisions</w:t>
            </w:r>
          </w:p>
        </w:tc>
      </w:tr>
      <w:tr>
        <w:trPr>
          <w:cantSplit/>
        </w:trPr>
        <w:tc>
          <w:tcPr>
            <w:tcW w:type="dxa" w:w="2304"/>
            <w:vAlign w:val="top"/>
            <w:tcMar>
              <w:top w:w="120" w:type="dxa"/>
              <w:start w:w="140" w:type="dxa"/>
              <w:bottom w:w="120" w:type="dxa"/>
              <w:end w:w="140" w:type="dxa"/>
            </w:tcMar>
          </w:tcPr>
          <w:p>
            <w:r>
              <w:t>Complexity</w:t>
            </w:r>
          </w:p>
        </w:tc>
        <w:tc>
          <w:tcPr>
            <w:tcW w:type="dxa" w:w="1440"/>
            <w:vAlign w:val="top"/>
            <w:tcMar>
              <w:top w:w="120" w:type="dxa"/>
              <w:start w:w="140" w:type="dxa"/>
              <w:bottom w:w="120" w:type="dxa"/>
              <w:end w:w="140" w:type="dxa"/>
            </w:tcMar>
          </w:tcPr>
          <w:p>
            <w:r>
              <w:t>Minimizar</w:t>
            </w:r>
          </w:p>
        </w:tc>
        <w:tc>
          <w:tcPr>
            <w:tcW w:type="dxa" w:w="6624"/>
            <w:vAlign w:val="top"/>
            <w:tcMar>
              <w:top w:w="120" w:type="dxa"/>
              <w:start w:w="140" w:type="dxa"/>
              <w:bottom w:w="120" w:type="dxa"/>
              <w:end w:w="140" w:type="dxa"/>
            </w:tcMar>
          </w:tcPr>
          <w:p>
            <w:r>
              <w:t>features nuevas, parameters, code paths</w:t>
            </w:r>
          </w:p>
        </w:tc>
      </w:tr>
      <w:tr>
        <w:trPr>
          <w:cantSplit/>
        </w:trPr>
        <w:tc>
          <w:tcPr>
            <w:tcW w:type="dxa" w:w="2304"/>
            <w:vAlign w:val="top"/>
            <w:tcMar>
              <w:top w:w="120" w:type="dxa"/>
              <w:start w:w="140" w:type="dxa"/>
              <w:bottom w:w="120" w:type="dxa"/>
              <w:end w:w="140" w:type="dxa"/>
            </w:tcMar>
          </w:tcPr>
          <w:p>
            <w:r>
              <w:t>Cost/latency</w:t>
            </w:r>
          </w:p>
        </w:tc>
        <w:tc>
          <w:tcPr>
            <w:tcW w:type="dxa" w:w="1440"/>
            <w:vAlign w:val="top"/>
            <w:tcMar>
              <w:top w:w="120" w:type="dxa"/>
              <w:start w:w="140" w:type="dxa"/>
              <w:bottom w:w="120" w:type="dxa"/>
              <w:end w:w="140" w:type="dxa"/>
            </w:tcMar>
          </w:tcPr>
          <w:p>
            <w:r>
              <w:t>Minimizar</w:t>
            </w:r>
          </w:p>
        </w:tc>
        <w:tc>
          <w:tcPr>
            <w:tcW w:type="dxa" w:w="6624"/>
            <w:vAlign w:val="top"/>
            <w:tcMar>
              <w:top w:w="120" w:type="dxa"/>
              <w:start w:w="140" w:type="dxa"/>
              <w:bottom w:w="120" w:type="dxa"/>
              <w:end w:w="140" w:type="dxa"/>
            </w:tcMar>
          </w:tcPr>
          <w:p>
            <w:r>
              <w:t>cpu_ms, memory, external_usd, decision latency</w:t>
            </w:r>
          </w:p>
        </w:tc>
      </w:tr>
    </w:tbl>
    <w:p>
      <w:pPr>
        <w:pStyle w:val="Heading1"/>
      </w:pPr>
      <w:r>
        <w:t>159. Durable Job Runtime y concurrencia</w:t>
      </w:r>
    </w:p>
    <w:p>
      <w:pPr>
        <w:pStyle w:val="BodyText"/>
      </w:pPr>
      <w:r>
        <w:t>El procesamiento pesado no se ejecuta dentro del request thread de FastAPI. Se formaliza una cola durable local en SQLite; Redis puede complementar leases/locks, pero la durabilidad canonica permanece en SQLite.</w:t>
      </w:r>
    </w:p>
    <w:tbl>
      <w:tblPr>
        <w:tblStyle w:val="TableGrid"/>
        <w:tblW w:type="auto" w:w="0"/>
        <w:jc w:val="center"/>
        <w:tblLook w:firstColumn="1" w:firstRow="1" w:lastColumn="0" w:lastRow="0" w:noHBand="0" w:noVBand="1" w:val="04A0"/>
      </w:tblPr>
      <w:tblGrid>
        <w:gridCol w:w="10224"/>
      </w:tblGrid>
      <w:tr>
        <w:tc>
          <w:tcPr>
            <w:tcW w:type="dxa" w:w="10224"/>
            <w:shd w:fill="F2F4F7"/>
            <w:tcMar>
              <w:top w:w="140" w:type="dxa"/>
              <w:start w:w="170" w:type="dxa"/>
              <w:bottom w:w="140" w:type="dxa"/>
              <w:end w:w="170" w:type="dxa"/>
            </w:tcMar>
          </w:tcPr>
          <w:p>
            <w:pPr>
              <w:pStyle w:val="BodyText"/>
            </w:pPr>
            <w:r/>
            <w:r>
              <w:rPr>
                <w:rFonts w:ascii="Aptos" w:hAnsi="Aptos"/>
                <w:sz w:val="18"/>
              </w:rPr>
              <w:t>job_queue {</w:t>
            </w:r>
          </w:p>
          <w:p>
            <w:pPr>
              <w:pStyle w:val="BodyText"/>
            </w:pPr>
            <w:r>
              <w:rPr>
                <w:rFonts w:ascii="Aptos" w:hAnsi="Aptos"/>
                <w:sz w:val="18"/>
              </w:rPr>
              <w:t xml:space="preserve">  job_id, job_type, payload_ref, priority, status,</w:t>
            </w:r>
          </w:p>
          <w:p>
            <w:pPr>
              <w:pStyle w:val="BodyText"/>
            </w:pPr>
            <w:r>
              <w:rPr>
                <w:rFonts w:ascii="Aptos" w:hAnsi="Aptos"/>
                <w:sz w:val="18"/>
              </w:rPr>
              <w:t xml:space="preserve">  created_at, scheduled_at, started_at, heartbeat_at, completed_at,</w:t>
            </w:r>
          </w:p>
          <w:p>
            <w:pPr>
              <w:pStyle w:val="BodyText"/>
            </w:pPr>
            <w:r>
              <w:rPr>
                <w:rFonts w:ascii="Aptos" w:hAnsi="Aptos"/>
                <w:sz w:val="18"/>
              </w:rPr>
              <w:t xml:space="preserve">  attempt, max_attempts, lease_owner, lease_expires_at,</w:t>
            </w:r>
          </w:p>
          <w:p>
            <w:pPr>
              <w:pStyle w:val="BodyText"/>
            </w:pPr>
            <w:r>
              <w:rPr>
                <w:rFonts w:ascii="Aptos" w:hAnsi="Aptos"/>
                <w:sz w:val="18"/>
              </w:rPr>
              <w:t xml:space="preserve">  executor_type, version_hash, last_error</w:t>
            </w:r>
          </w:p>
          <w:p>
            <w:pPr>
              <w:pStyle w:val="BodyText"/>
            </w:pPr>
            <w:r>
              <w:rPr>
                <w:rFonts w:ascii="Aptos" w:hAnsi="Aptos"/>
                <w:b/>
                <w:sz w:val="18"/>
              </w:rPr>
              <w:t>}</w:t>
            </w:r>
          </w:p>
          <w:p>
            <w:pPr>
              <w:pStyle w:val="BodyText"/>
            </w:pPr>
            <w:r>
              <w:rPr>
                <w:rFonts w:ascii="Aptos" w:hAnsi="Aptos"/>
                <w:sz w:val="18"/>
              </w:rPr>
            </w:r>
          </w:p>
          <w:p>
            <w:pPr>
              <w:pStyle w:val="BodyText"/>
            </w:pPr>
            <w:r>
              <w:rPr>
                <w:rFonts w:ascii="Aptos" w:hAnsi="Aptos"/>
                <w:sz w:val="18"/>
              </w:rPr>
              <w:t>States: QUEUED -&gt; LEASED -&gt; RUNNING -&gt; COMPLETED | FAILED | CANCELLED</w:t>
            </w:r>
          </w:p>
          <w:p>
            <w:pPr>
              <w:pStyle w:val="BodyText"/>
            </w:pPr>
            <w:r>
              <w:rPr>
                <w:rFonts w:ascii="Aptos" w:hAnsi="Aptos"/>
                <w:sz w:val="18"/>
              </w:rPr>
              <w:t>Recovery: expired lease -&gt; QUEUED with attempt+1 subject to idempotency.</w:t>
            </w:r>
          </w:p>
        </w:tc>
      </w:tr>
    </w:tbl>
    <w:p>
      <w:pPr>
        <w:pStyle w:val="ListBullet"/>
      </w:pPr>
      <w:r>
        <w:t>APScheduler crea/schedulea jobs; JobWorker los ejecuta.</w:t>
      </w:r>
    </w:p>
    <w:p>
      <w:pPr>
        <w:pStyle w:val="ListBullet"/>
      </w:pPr>
      <w:r>
        <w:t>I/O-bound: asyncio/httpx. CPU-bound: Polars native parallelism, ProcessPool o Ray tasks gruesas.</w:t>
      </w:r>
    </w:p>
    <w:p>
      <w:pPr>
        <w:pStyle w:val="ListBullet"/>
      </w:pPr>
      <w:r>
        <w:t>Evitar oversubscription: si Polars usa todos los cores, no lanzar N procesos que a su vez usen todos los cores.</w:t>
      </w:r>
    </w:p>
    <w:p>
      <w:pPr>
        <w:pStyle w:val="ListBullet"/>
      </w:pPr>
      <w:r>
        <w:t>Configurar CPU budget por worker y benchmarkear threads/processes/Ray.</w:t>
      </w:r>
    </w:p>
    <w:p>
      <w:pPr>
        <w:pStyle w:val="ListBullet"/>
      </w:pPr>
      <w:r>
        <w:t>Cancelar jobs debe ser cooperativo y dejar estado consistente.</w:t>
      </w:r>
    </w:p>
    <w:p>
      <w:pPr>
        <w:pStyle w:val="Heading1"/>
      </w:pPr>
      <w:r>
        <w:t>160. Observabilidad de latencia, recursos y causalidad</w:t>
      </w:r>
    </w:p>
    <w:p>
      <w:pPr>
        <w:pStyle w:val="ListBullet"/>
      </w:pPr>
      <w:r>
        <w:t>Correlation IDs: event_id -&gt; analysis_id -&gt; trade_plan_id -&gt; trade_intent_id -&gt; outcome_id -&gt; experiment_id.</w:t>
      </w:r>
    </w:p>
    <w:p>
      <w:pPr>
        <w:pStyle w:val="ListBullet"/>
      </w:pPr>
      <w:r>
        <w:t>Structured logs con stage, symbol, provider, version, job_id, duration_ms, queue_wait_ms y error_class.</w:t>
      </w:r>
    </w:p>
    <w:p>
      <w:pPr>
        <w:pStyle w:val="ListBullet"/>
      </w:pPr>
      <w:r>
        <w:t>Metrics locales: ingest rate, data lag, cache hit-rate, Redis hit-rate, feature cpu_ms, backtest wall time, memory peak, job retries, Ray task failures.</w:t>
      </w:r>
    </w:p>
    <w:p>
      <w:pPr>
        <w:pStyle w:val="ListBullet"/>
      </w:pPr>
      <w:r>
        <w:t>Guardar PerformanceBaseline por version de hardware/config para no atribuir cambios de PC a cambios de estrategia.</w:t>
      </w:r>
    </w:p>
    <w:p>
      <w:pPr>
        <w:pStyle w:val="ListBullet"/>
      </w:pPr>
      <w:r>
        <w:t>Benchmark suite reproduce datasets fijos y reporta p50/p95/p99 de endpoints/decision path cuando aplique.</w:t>
      </w:r>
    </w:p>
    <w:p>
      <w:pPr>
        <w:pStyle w:val="ListBullet"/>
      </w:pPr>
      <w:r>
        <w:t>No introducir Prometheus/Grafana como requisito; exportar metrics endpoint y JSON/Parquet local. Se pueden añadir mas adelante.</w:t>
      </w:r>
    </w:p>
    <w:p>
      <w:pPr>
        <w:pStyle w:val="Heading1"/>
      </w:pPr>
      <w:r>
        <w:t>161. Stack v6.1 y perfiles de ejecucion</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cantSplit/>
        </w:trPr>
        <w:tc>
          <w:tcPr>
            <w:tcW w:type="dxa" w:w="2016"/>
            <w:shd w:fill="17365D"/>
            <w:vAlign w:val="center"/>
          </w:tcPr>
          <w:p>
            <w:pPr>
              <w:jc w:val="center"/>
            </w:pPr>
            <w:r>
              <w:rPr>
                <w:b/>
                <w:color w:val="FFFFFF"/>
              </w:rPr>
              <w:t>Capa</w:t>
            </w:r>
          </w:p>
        </w:tc>
        <w:tc>
          <w:tcPr>
            <w:tcW w:type="dxa" w:w="2880"/>
            <w:shd w:fill="17365D"/>
            <w:vAlign w:val="center"/>
          </w:tcPr>
          <w:p>
            <w:pPr>
              <w:jc w:val="center"/>
            </w:pPr>
            <w:r>
              <w:rPr>
                <w:b/>
                <w:color w:val="FFFFFF"/>
              </w:rPr>
              <w:t>Baseline</w:t>
            </w:r>
          </w:p>
        </w:tc>
        <w:tc>
          <w:tcPr>
            <w:tcW w:type="dxa" w:w="3024"/>
            <w:shd w:fill="17365D"/>
            <w:vAlign w:val="center"/>
          </w:tcPr>
          <w:p>
            <w:pPr>
              <w:jc w:val="center"/>
            </w:pPr>
            <w:r>
              <w:rPr>
                <w:b/>
                <w:color w:val="FFFFFF"/>
              </w:rPr>
              <w:t>Extension v6.1</w:t>
            </w:r>
          </w:p>
        </w:tc>
        <w:tc>
          <w:tcPr>
            <w:tcW w:type="dxa" w:w="2880"/>
            <w:shd w:fill="17365D"/>
            <w:vAlign w:val="center"/>
          </w:tcPr>
          <w:p>
            <w:pPr>
              <w:jc w:val="center"/>
            </w:pPr>
            <w:r>
              <w:rPr>
                <w:b/>
                <w:color w:val="FFFFFF"/>
              </w:rPr>
              <w:t>Regla</w:t>
            </w:r>
          </w:p>
        </w:tc>
      </w:tr>
      <w:tr>
        <w:trPr>
          <w:cantSplit/>
        </w:trPr>
        <w:tc>
          <w:tcPr>
            <w:tcW w:type="dxa" w:w="2016"/>
            <w:vAlign w:val="top"/>
            <w:tcMar>
              <w:top w:w="120" w:type="dxa"/>
              <w:start w:w="140" w:type="dxa"/>
              <w:bottom w:w="120" w:type="dxa"/>
              <w:end w:w="140" w:type="dxa"/>
            </w:tcMar>
          </w:tcPr>
          <w:p>
            <w:r>
              <w:t>API/contracts</w:t>
            </w:r>
          </w:p>
        </w:tc>
        <w:tc>
          <w:tcPr>
            <w:tcW w:type="dxa" w:w="2880"/>
            <w:vAlign w:val="top"/>
            <w:tcMar>
              <w:top w:w="120" w:type="dxa"/>
              <w:start w:w="140" w:type="dxa"/>
              <w:bottom w:w="120" w:type="dxa"/>
              <w:end w:w="140" w:type="dxa"/>
            </w:tcMar>
          </w:tcPr>
          <w:p>
            <w:r>
              <w:t>FastAPI + Pydantic</w:t>
            </w:r>
          </w:p>
        </w:tc>
        <w:tc>
          <w:tcPr>
            <w:tcW w:type="dxa" w:w="3024"/>
            <w:vAlign w:val="top"/>
            <w:tcMar>
              <w:top w:w="120" w:type="dxa"/>
              <w:start w:w="140" w:type="dxa"/>
              <w:bottom w:w="120" w:type="dxa"/>
              <w:end w:w="140" w:type="dxa"/>
            </w:tcMar>
          </w:tcPr>
          <w:p>
            <w:r>
              <w:t>sin cambio</w:t>
            </w:r>
          </w:p>
        </w:tc>
        <w:tc>
          <w:tcPr>
            <w:tcW w:type="dxa" w:w="2880"/>
            <w:vAlign w:val="top"/>
            <w:tcMar>
              <w:top w:w="120" w:type="dxa"/>
              <w:start w:w="140" w:type="dxa"/>
              <w:bottom w:w="120" w:type="dxa"/>
              <w:end w:w="140" w:type="dxa"/>
            </w:tcMar>
          </w:tcPr>
          <w:p>
            <w:r>
              <w:t>API no conoce infraestructura concreta.</w:t>
            </w:r>
          </w:p>
        </w:tc>
      </w:tr>
      <w:tr>
        <w:trPr>
          <w:cantSplit/>
        </w:trPr>
        <w:tc>
          <w:tcPr>
            <w:tcW w:type="dxa" w:w="2016"/>
            <w:vAlign w:val="top"/>
            <w:tcMar>
              <w:top w:w="120" w:type="dxa"/>
              <w:start w:w="140" w:type="dxa"/>
              <w:bottom w:w="120" w:type="dxa"/>
              <w:end w:w="140" w:type="dxa"/>
            </w:tcMar>
          </w:tcPr>
          <w:p>
            <w:r>
              <w:t>Live HOT</w:t>
            </w:r>
          </w:p>
        </w:tc>
        <w:tc>
          <w:tcPr>
            <w:tcW w:type="dxa" w:w="2880"/>
            <w:vAlign w:val="top"/>
            <w:tcMar>
              <w:top w:w="120" w:type="dxa"/>
              <w:start w:w="140" w:type="dxa"/>
              <w:bottom w:w="120" w:type="dxa"/>
              <w:end w:w="140" w:type="dxa"/>
            </w:tcMar>
          </w:tcPr>
          <w:p>
            <w:r>
              <w:t>RAM dict/deque</w:t>
            </w:r>
          </w:p>
        </w:tc>
        <w:tc>
          <w:tcPr>
            <w:tcW w:type="dxa" w:w="3024"/>
            <w:vAlign w:val="top"/>
            <w:tcMar>
              <w:top w:w="120" w:type="dxa"/>
              <w:start w:w="140" w:type="dxa"/>
              <w:bottom w:w="120" w:type="dxa"/>
              <w:end w:w="140" w:type="dxa"/>
            </w:tcMar>
          </w:tcPr>
          <w:p>
            <w:r>
              <w:t>Redis L2 optional</w:t>
            </w:r>
          </w:p>
        </w:tc>
        <w:tc>
          <w:tcPr>
            <w:tcW w:type="dxa" w:w="2880"/>
            <w:vAlign w:val="top"/>
            <w:tcMar>
              <w:top w:w="120" w:type="dxa"/>
              <w:start w:w="140" w:type="dxa"/>
              <w:bottom w:w="120" w:type="dxa"/>
              <w:end w:w="140" w:type="dxa"/>
            </w:tcMar>
          </w:tcPr>
          <w:p>
            <w:r>
              <w:t>Nunca sustituir L1 RAM para cada tick.</w:t>
            </w:r>
          </w:p>
        </w:tc>
      </w:tr>
      <w:tr>
        <w:trPr>
          <w:cantSplit/>
        </w:trPr>
        <w:tc>
          <w:tcPr>
            <w:tcW w:type="dxa" w:w="2016"/>
            <w:vAlign w:val="top"/>
            <w:tcMar>
              <w:top w:w="120" w:type="dxa"/>
              <w:start w:w="140" w:type="dxa"/>
              <w:bottom w:w="120" w:type="dxa"/>
              <w:end w:w="140" w:type="dxa"/>
            </w:tcMar>
          </w:tcPr>
          <w:p>
            <w:r>
              <w:t>Metadata</w:t>
            </w:r>
          </w:p>
        </w:tc>
        <w:tc>
          <w:tcPr>
            <w:tcW w:type="dxa" w:w="2880"/>
            <w:vAlign w:val="top"/>
            <w:tcMar>
              <w:top w:w="120" w:type="dxa"/>
              <w:start w:w="140" w:type="dxa"/>
              <w:bottom w:w="120" w:type="dxa"/>
              <w:end w:w="140" w:type="dxa"/>
            </w:tcMar>
          </w:tcPr>
          <w:p>
            <w:r>
              <w:t>SQLite WAL</w:t>
            </w:r>
          </w:p>
        </w:tc>
        <w:tc>
          <w:tcPr>
            <w:tcW w:type="dxa" w:w="3024"/>
            <w:vAlign w:val="top"/>
            <w:tcMar>
              <w:top w:w="120" w:type="dxa"/>
              <w:start w:w="140" w:type="dxa"/>
              <w:bottom w:w="120" w:type="dxa"/>
              <w:end w:w="140" w:type="dxa"/>
            </w:tcMar>
          </w:tcPr>
          <w:p>
            <w:r>
              <w:t>PostgreSQL adapter reserved</w:t>
            </w:r>
          </w:p>
        </w:tc>
        <w:tc>
          <w:tcPr>
            <w:tcW w:type="dxa" w:w="2880"/>
            <w:vAlign w:val="top"/>
            <w:tcMar>
              <w:top w:w="120" w:type="dxa"/>
              <w:start w:w="140" w:type="dxa"/>
              <w:bottom w:w="120" w:type="dxa"/>
              <w:end w:w="140" w:type="dxa"/>
            </w:tcMar>
          </w:tcPr>
          <w:p>
            <w:r>
              <w:t>Migrar solo por contention/concurrencia medida.</w:t>
            </w:r>
          </w:p>
        </w:tc>
      </w:tr>
      <w:tr>
        <w:trPr>
          <w:cantSplit/>
        </w:trPr>
        <w:tc>
          <w:tcPr>
            <w:tcW w:type="dxa" w:w="2016"/>
            <w:vAlign w:val="top"/>
            <w:tcMar>
              <w:top w:w="120" w:type="dxa"/>
              <w:start w:w="140" w:type="dxa"/>
              <w:bottom w:w="120" w:type="dxa"/>
              <w:end w:w="140" w:type="dxa"/>
            </w:tcMar>
          </w:tcPr>
          <w:p>
            <w:r>
              <w:t>Historical</w:t>
            </w:r>
          </w:p>
        </w:tc>
        <w:tc>
          <w:tcPr>
            <w:tcW w:type="dxa" w:w="2880"/>
            <w:vAlign w:val="top"/>
            <w:tcMar>
              <w:top w:w="120" w:type="dxa"/>
              <w:start w:w="140" w:type="dxa"/>
              <w:bottom w:w="120" w:type="dxa"/>
              <w:end w:w="140" w:type="dxa"/>
            </w:tcMar>
          </w:tcPr>
          <w:p>
            <w:r>
              <w:t>Parquet + DuckDB</w:t>
            </w:r>
          </w:p>
        </w:tc>
        <w:tc>
          <w:tcPr>
            <w:tcW w:type="dxa" w:w="3024"/>
            <w:vAlign w:val="top"/>
            <w:tcMar>
              <w:top w:w="120" w:type="dxa"/>
              <w:start w:w="140" w:type="dxa"/>
              <w:bottom w:w="120" w:type="dxa"/>
              <w:end w:w="140" w:type="dxa"/>
            </w:tcMar>
          </w:tcPr>
          <w:p>
            <w:r>
              <w:t>sin cambio</w:t>
            </w:r>
          </w:p>
        </w:tc>
        <w:tc>
          <w:tcPr>
            <w:tcW w:type="dxa" w:w="2880"/>
            <w:vAlign w:val="top"/>
            <w:tcMar>
              <w:top w:w="120" w:type="dxa"/>
              <w:start w:w="140" w:type="dxa"/>
              <w:bottom w:w="120" w:type="dxa"/>
              <w:end w:w="140" w:type="dxa"/>
            </w:tcMar>
          </w:tcPr>
          <w:p>
            <w:r>
              <w:t>Fuente principal para scan/backtest local.</w:t>
            </w:r>
          </w:p>
        </w:tc>
      </w:tr>
      <w:tr>
        <w:trPr>
          <w:cantSplit/>
        </w:trPr>
        <w:tc>
          <w:tcPr>
            <w:tcW w:type="dxa" w:w="2016"/>
            <w:vAlign w:val="top"/>
            <w:tcMar>
              <w:top w:w="120" w:type="dxa"/>
              <w:start w:w="140" w:type="dxa"/>
              <w:bottom w:w="120" w:type="dxa"/>
              <w:end w:w="140" w:type="dxa"/>
            </w:tcMar>
          </w:tcPr>
          <w:p>
            <w:r>
              <w:t>Batch compute</w:t>
            </w:r>
          </w:p>
        </w:tc>
        <w:tc>
          <w:tcPr>
            <w:tcW w:type="dxa" w:w="2880"/>
            <w:vAlign w:val="top"/>
            <w:tcMar>
              <w:top w:w="120" w:type="dxa"/>
              <w:start w:w="140" w:type="dxa"/>
              <w:bottom w:w="120" w:type="dxa"/>
              <w:end w:w="140" w:type="dxa"/>
            </w:tcMar>
          </w:tcPr>
          <w:p>
            <w:r>
              <w:t>Polars + NumPy/SciPy</w:t>
            </w:r>
          </w:p>
        </w:tc>
        <w:tc>
          <w:tcPr>
            <w:tcW w:type="dxa" w:w="3024"/>
            <w:vAlign w:val="top"/>
            <w:tcMar>
              <w:top w:w="120" w:type="dxa"/>
              <w:start w:w="140" w:type="dxa"/>
              <w:bottom w:w="120" w:type="dxa"/>
              <w:end w:w="140" w:type="dxa"/>
            </w:tcMar>
          </w:tcPr>
          <w:p>
            <w:r>
              <w:t>Ray executor optional</w:t>
            </w:r>
          </w:p>
        </w:tc>
        <w:tc>
          <w:tcPr>
            <w:tcW w:type="dxa" w:w="2880"/>
            <w:vAlign w:val="top"/>
            <w:tcMar>
              <w:top w:w="120" w:type="dxa"/>
              <w:start w:w="140" w:type="dxa"/>
              <w:bottom w:w="120" w:type="dxa"/>
              <w:end w:w="140" w:type="dxa"/>
            </w:tcMar>
          </w:tcPr>
          <w:p>
            <w:r>
              <w:t>Ray solo con speedup neto demostrado.</w:t>
            </w:r>
          </w:p>
        </w:tc>
      </w:tr>
      <w:tr>
        <w:trPr>
          <w:cantSplit/>
        </w:trPr>
        <w:tc>
          <w:tcPr>
            <w:tcW w:type="dxa" w:w="2016"/>
            <w:vAlign w:val="top"/>
            <w:tcMar>
              <w:top w:w="120" w:type="dxa"/>
              <w:start w:w="140" w:type="dxa"/>
              <w:bottom w:w="120" w:type="dxa"/>
              <w:end w:w="140" w:type="dxa"/>
            </w:tcMar>
          </w:tcPr>
          <w:p>
            <w:r>
              <w:t>Experiment tracking</w:t>
            </w:r>
          </w:p>
        </w:tc>
        <w:tc>
          <w:tcPr>
            <w:tcW w:type="dxa" w:w="2880"/>
            <w:vAlign w:val="top"/>
            <w:tcMar>
              <w:top w:w="120" w:type="dxa"/>
              <w:start w:w="140" w:type="dxa"/>
              <w:bottom w:w="120" w:type="dxa"/>
              <w:end w:w="140" w:type="dxa"/>
            </w:tcMar>
          </w:tcPr>
          <w:p>
            <w:r>
              <w:t>SQLite + Git + Parquet</w:t>
            </w:r>
          </w:p>
        </w:tc>
        <w:tc>
          <w:tcPr>
            <w:tcW w:type="dxa" w:w="3024"/>
            <w:vAlign w:val="top"/>
            <w:tcMar>
              <w:top w:w="120" w:type="dxa"/>
              <w:start w:w="140" w:type="dxa"/>
              <w:bottom w:w="120" w:type="dxa"/>
              <w:end w:w="140" w:type="dxa"/>
            </w:tcMar>
          </w:tcPr>
          <w:p>
            <w:r>
              <w:t>MLflow local mirror</w:t>
            </w:r>
          </w:p>
        </w:tc>
        <w:tc>
          <w:tcPr>
            <w:tcW w:type="dxa" w:w="2880"/>
            <w:vAlign w:val="top"/>
            <w:tcMar>
              <w:top w:w="120" w:type="dxa"/>
              <w:start w:w="140" w:type="dxa"/>
              <w:bottom w:w="120" w:type="dxa"/>
              <w:end w:w="140" w:type="dxa"/>
            </w:tcMar>
          </w:tcPr>
          <w:p>
            <w:r>
              <w:t>No controla Champion.</w:t>
            </w:r>
          </w:p>
        </w:tc>
      </w:tr>
      <w:tr>
        <w:trPr>
          <w:cantSplit/>
        </w:trPr>
        <w:tc>
          <w:tcPr>
            <w:tcW w:type="dxa" w:w="2016"/>
            <w:vAlign w:val="top"/>
            <w:tcMar>
              <w:top w:w="120" w:type="dxa"/>
              <w:start w:w="140" w:type="dxa"/>
              <w:bottom w:w="120" w:type="dxa"/>
              <w:end w:w="140" w:type="dxa"/>
            </w:tcMar>
          </w:tcPr>
          <w:p>
            <w:r>
              <w:t>Scheduler/jobs</w:t>
            </w:r>
          </w:p>
        </w:tc>
        <w:tc>
          <w:tcPr>
            <w:tcW w:type="dxa" w:w="2880"/>
            <w:vAlign w:val="top"/>
            <w:tcMar>
              <w:top w:w="120" w:type="dxa"/>
              <w:start w:w="140" w:type="dxa"/>
              <w:bottom w:w="120" w:type="dxa"/>
              <w:end w:w="140" w:type="dxa"/>
            </w:tcMar>
          </w:tcPr>
          <w:p>
            <w:r>
              <w:t>APScheduler + SQLite JobRuntime</w:t>
            </w:r>
          </w:p>
        </w:tc>
        <w:tc>
          <w:tcPr>
            <w:tcW w:type="dxa" w:w="3024"/>
            <w:vAlign w:val="top"/>
            <w:tcMar>
              <w:top w:w="120" w:type="dxa"/>
              <w:start w:w="140" w:type="dxa"/>
              <w:bottom w:w="120" w:type="dxa"/>
              <w:end w:w="140" w:type="dxa"/>
            </w:tcMar>
          </w:tcPr>
          <w:p>
            <w:r>
              <w:t>Redis locks optional</w:t>
            </w:r>
          </w:p>
        </w:tc>
        <w:tc>
          <w:tcPr>
            <w:tcW w:type="dxa" w:w="2880"/>
            <w:vAlign w:val="top"/>
            <w:tcMar>
              <w:top w:w="120" w:type="dxa"/>
              <w:start w:w="140" w:type="dxa"/>
              <w:bottom w:w="120" w:type="dxa"/>
              <w:end w:w="140" w:type="dxa"/>
            </w:tcMar>
          </w:tcPr>
          <w:p>
            <w:r>
              <w:t>No Celery/Airflow baseline.</w:t>
            </w:r>
          </w:p>
        </w:tc>
      </w:tr>
      <w:tr>
        <w:trPr>
          <w:cantSplit/>
        </w:trPr>
        <w:tc>
          <w:tcPr>
            <w:tcW w:type="dxa" w:w="2016"/>
            <w:vAlign w:val="top"/>
            <w:tcMar>
              <w:top w:w="120" w:type="dxa"/>
              <w:start w:w="140" w:type="dxa"/>
              <w:bottom w:w="120" w:type="dxa"/>
              <w:end w:w="140" w:type="dxa"/>
            </w:tcMar>
          </w:tcPr>
          <w:p>
            <w:r>
              <w:t>Containers</w:t>
            </w:r>
          </w:p>
        </w:tc>
        <w:tc>
          <w:tcPr>
            <w:tcW w:type="dxa" w:w="2880"/>
            <w:vAlign w:val="top"/>
            <w:tcMar>
              <w:top w:w="120" w:type="dxa"/>
              <w:start w:w="140" w:type="dxa"/>
              <w:bottom w:w="120" w:type="dxa"/>
              <w:end w:w="140" w:type="dxa"/>
            </w:tcMar>
          </w:tcPr>
          <w:p>
            <w:r>
              <w:t>Python env / Docker opcional</w:t>
            </w:r>
          </w:p>
        </w:tc>
        <w:tc>
          <w:tcPr>
            <w:tcW w:type="dxa" w:w="3024"/>
            <w:vAlign w:val="top"/>
            <w:tcMar>
              <w:top w:w="120" w:type="dxa"/>
              <w:start w:w="140" w:type="dxa"/>
              <w:bottom w:w="120" w:type="dxa"/>
              <w:end w:w="140" w:type="dxa"/>
            </w:tcMar>
          </w:tcPr>
          <w:p>
            <w:r>
              <w:t>Docker Compose profiles</w:t>
            </w:r>
          </w:p>
        </w:tc>
        <w:tc>
          <w:tcPr>
            <w:tcW w:type="dxa" w:w="2880"/>
            <w:vAlign w:val="top"/>
            <w:tcMar>
              <w:top w:w="120" w:type="dxa"/>
              <w:start w:w="140" w:type="dxa"/>
              <w:bottom w:w="120" w:type="dxa"/>
              <w:end w:w="140" w:type="dxa"/>
            </w:tcMar>
          </w:tcPr>
          <w:p>
            <w:r>
              <w:t>No Kubernetes baseline.</w:t>
            </w:r>
          </w:p>
        </w:tc>
      </w:tr>
    </w:tbl>
    <w:p>
      <w:pPr>
        <w:pStyle w:val="Heading2"/>
      </w:pPr>
      <w:r>
        <w:t>161.1 Configuracion propuesta</w:t>
      </w:r>
    </w:p>
    <w:tbl>
      <w:tblPr>
        <w:tblStyle w:val="TableGrid"/>
        <w:tblW w:type="auto" w:w="0"/>
        <w:jc w:val="center"/>
        <w:tblLook w:firstColumn="1" w:firstRow="1" w:lastColumn="0" w:lastRow="0" w:noHBand="0" w:noVBand="1" w:val="04A0"/>
      </w:tblPr>
      <w:tblGrid>
        <w:gridCol w:w="10224"/>
      </w:tblGrid>
      <w:tr>
        <w:tc>
          <w:tcPr>
            <w:tcW w:type="dxa" w:w="10224"/>
            <w:shd w:fill="F2F4F7"/>
            <w:tcMar>
              <w:top w:w="140" w:type="dxa"/>
              <w:start w:w="170" w:type="dxa"/>
              <w:bottom w:w="140" w:type="dxa"/>
              <w:end w:w="170" w:type="dxa"/>
            </w:tcMar>
          </w:tcPr>
          <w:p>
            <w:pPr>
              <w:pStyle w:val="BodyText"/>
            </w:pPr>
            <w:r/>
            <w:r>
              <w:rPr>
                <w:rFonts w:ascii="Aptos" w:hAnsi="Aptos"/>
                <w:sz w:val="18"/>
              </w:rPr>
              <w:t># Baseline</w:t>
            </w:r>
          </w:p>
          <w:p>
            <w:pPr>
              <w:pStyle w:val="BodyText"/>
            </w:pPr>
            <w:r>
              <w:rPr>
                <w:rFonts w:ascii="Aptos" w:hAnsi="Aptos"/>
                <w:sz w:val="18"/>
              </w:rPr>
              <w:t>REDIS_ENABLED=true</w:t>
            </w:r>
          </w:p>
          <w:p>
            <w:pPr>
              <w:pStyle w:val="BodyText"/>
            </w:pPr>
            <w:r>
              <w:rPr>
                <w:rFonts w:ascii="Aptos" w:hAnsi="Aptos"/>
                <w:sz w:val="18"/>
              </w:rPr>
              <w:t>REDIS_REQUIRED=false</w:t>
            </w:r>
          </w:p>
          <w:p>
            <w:pPr>
              <w:pStyle w:val="BodyText"/>
            </w:pPr>
            <w:r>
              <w:rPr>
                <w:rFonts w:ascii="Aptos" w:hAnsi="Aptos"/>
                <w:sz w:val="18"/>
              </w:rPr>
              <w:t>MLFLOW_ENABLED=true</w:t>
            </w:r>
          </w:p>
          <w:p>
            <w:pPr>
              <w:pStyle w:val="BodyText"/>
            </w:pPr>
            <w:r>
              <w:rPr>
                <w:rFonts w:ascii="Aptos" w:hAnsi="Aptos"/>
                <w:sz w:val="18"/>
              </w:rPr>
              <w:t>RAY_AVAILABLE=true</w:t>
            </w:r>
          </w:p>
          <w:p>
            <w:pPr>
              <w:pStyle w:val="BodyText"/>
            </w:pPr>
            <w:r>
              <w:rPr>
                <w:rFonts w:ascii="Aptos" w:hAnsi="Aptos"/>
                <w:sz w:val="18"/>
              </w:rPr>
              <w:t>RAY_ENABLED=auto</w:t>
            </w:r>
          </w:p>
          <w:p>
            <w:pPr>
              <w:pStyle w:val="BodyText"/>
            </w:pPr>
            <w:r>
              <w:rPr>
                <w:rFonts w:ascii="Aptos" w:hAnsi="Aptos"/>
                <w:sz w:val="18"/>
              </w:rPr>
            </w:r>
          </w:p>
          <w:p>
            <w:pPr>
              <w:pStyle w:val="BodyText"/>
            </w:pPr>
            <w:r>
              <w:rPr>
                <w:rFonts w:ascii="Aptos" w:hAnsi="Aptos"/>
                <w:sz w:val="18"/>
              </w:rPr>
              <w:t># Benchmark gates</w:t>
            </w:r>
          </w:p>
          <w:p>
            <w:pPr>
              <w:pStyle w:val="BodyText"/>
            </w:pPr>
            <w:r>
              <w:rPr>
                <w:rFonts w:ascii="Aptos" w:hAnsi="Aptos"/>
                <w:b/>
                <w:sz w:val="18"/>
              </w:rPr>
              <w:t>MIN_RAY_SPEEDUP=1.20</w:t>
            </w:r>
          </w:p>
          <w:p>
            <w:pPr>
              <w:pStyle w:val="BodyText"/>
            </w:pPr>
            <w:r>
              <w:rPr>
                <w:rFonts w:ascii="Aptos" w:hAnsi="Aptos"/>
                <w:b/>
                <w:sz w:val="18"/>
              </w:rPr>
              <w:t>MAX_RAY_MEMORY_OVERHEAD_PCT=25</w:t>
            </w:r>
          </w:p>
          <w:p>
            <w:pPr>
              <w:pStyle w:val="BodyText"/>
            </w:pPr>
            <w:r>
              <w:rPr>
                <w:rFonts w:ascii="Aptos" w:hAnsi="Aptos"/>
                <w:b/>
                <w:sz w:val="18"/>
              </w:rPr>
              <w:t>POSTGRES_MIGRATION_WRITE_WAIT_MS_P95=25</w:t>
            </w:r>
          </w:p>
          <w:p>
            <w:pPr>
              <w:pStyle w:val="BodyText"/>
            </w:pPr>
            <w:r>
              <w:rPr>
                <w:rFonts w:ascii="Aptos" w:hAnsi="Aptos"/>
                <w:b/>
                <w:sz w:val="18"/>
              </w:rPr>
              <w:t>POSTGRES_MIGRATION_CONCURRENT_WRITERS=4</w:t>
            </w:r>
          </w:p>
          <w:p>
            <w:pPr>
              <w:pStyle w:val="BodyText"/>
            </w:pPr>
            <w:r>
              <w:rPr>
                <w:rFonts w:ascii="Aptos" w:hAnsi="Aptos"/>
                <w:sz w:val="18"/>
              </w:rPr>
            </w:r>
          </w:p>
          <w:p>
            <w:pPr>
              <w:pStyle w:val="BodyText"/>
            </w:pPr>
            <w:r>
              <w:rPr>
                <w:rFonts w:ascii="Aptos" w:hAnsi="Aptos"/>
                <w:sz w:val="18"/>
              </w:rPr>
              <w:t># Point-in-time</w:t>
            </w:r>
          </w:p>
          <w:p>
            <w:pPr>
              <w:pStyle w:val="BodyText"/>
            </w:pPr>
            <w:r>
              <w:rPr>
                <w:rFonts w:ascii="Aptos" w:hAnsi="Aptos"/>
                <w:sz w:val="18"/>
              </w:rPr>
              <w:t>REQUIRE_AVAILABLE_AT=true</w:t>
            </w:r>
          </w:p>
          <w:p>
            <w:pPr>
              <w:pStyle w:val="BodyText"/>
            </w:pPr>
            <w:r>
              <w:rPr>
                <w:rFonts w:ascii="Aptos" w:hAnsi="Aptos"/>
                <w:sz w:val="18"/>
              </w:rPr>
              <w:t>ALLOW_LATEST_IN_HISTORICAL=false</w:t>
            </w:r>
          </w:p>
          <w:p>
            <w:pPr>
              <w:pStyle w:val="BodyText"/>
            </w:pPr>
            <w:r>
              <w:rPr>
                <w:rFonts w:ascii="Aptos" w:hAnsi="Aptos"/>
                <w:sz w:val="18"/>
              </w:rPr>
            </w:r>
          </w:p>
          <w:p>
            <w:pPr>
              <w:pStyle w:val="BodyText"/>
            </w:pPr>
            <w:r>
              <w:rPr>
                <w:rFonts w:ascii="Aptos" w:hAnsi="Aptos"/>
                <w:sz w:val="18"/>
              </w:rPr>
              <w:t># Backtest</w:t>
            </w:r>
          </w:p>
          <w:p>
            <w:pPr>
              <w:pStyle w:val="BodyText"/>
            </w:pPr>
            <w:r>
              <w:rPr>
                <w:rFonts w:ascii="Aptos" w:hAnsi="Aptos"/>
                <w:sz w:val="18"/>
              </w:rPr>
              <w:t>QUICK_BACKTEST_ENGINE=vectorized</w:t>
            </w:r>
          </w:p>
          <w:p>
            <w:pPr>
              <w:pStyle w:val="BodyText"/>
            </w:pPr>
            <w:r>
              <w:rPr>
                <w:rFonts w:ascii="Aptos" w:hAnsi="Aptos"/>
                <w:sz w:val="18"/>
              </w:rPr>
              <w:t>FULL_BACKTEST_ENGINE=event_driven</w:t>
            </w:r>
          </w:p>
          <w:p>
            <w:pPr>
              <w:pStyle w:val="BodyText"/>
            </w:pPr>
            <w:r>
              <w:rPr>
                <w:rFonts w:ascii="Aptos" w:hAnsi="Aptos"/>
                <w:sz w:val="18"/>
              </w:rPr>
              <w:t>SLIPPAGE_MODEL=contextual_v1</w:t>
            </w:r>
          </w:p>
          <w:p>
            <w:pPr>
              <w:pStyle w:val="BodyText"/>
            </w:pPr>
            <w:r>
              <w:rPr>
                <w:rFonts w:ascii="Aptos" w:hAnsi="Aptos"/>
                <w:sz w:val="18"/>
              </w:rPr>
            </w:r>
          </w:p>
          <w:p>
            <w:pPr>
              <w:pStyle w:val="BodyText"/>
            </w:pPr>
            <w:r>
              <w:rPr>
                <w:rFonts w:ascii="Aptos" w:hAnsi="Aptos"/>
                <w:sz w:val="18"/>
              </w:rPr>
              <w:t># Stage 5</w:t>
            </w:r>
          </w:p>
          <w:p>
            <w:pPr>
              <w:pStyle w:val="BodyText"/>
            </w:pPr>
            <w:r>
              <w:rPr>
                <w:rFonts w:ascii="Aptos" w:hAnsi="Aptos"/>
                <w:sz w:val="18"/>
              </w:rPr>
              <w:t>LIVE_TRADING_ENABLED=false</w:t>
            </w:r>
          </w:p>
          <w:p>
            <w:pPr>
              <w:pStyle w:val="BodyText"/>
            </w:pPr>
            <w:r>
              <w:rPr>
                <w:rFonts w:ascii="Aptos" w:hAnsi="Aptos"/>
                <w:sz w:val="18"/>
              </w:rPr>
              <w:t>LIVE_APPROVED_DEFAULT=false</w:t>
            </w:r>
          </w:p>
        </w:tc>
      </w:tr>
    </w:tbl>
    <w:p>
      <w:pPr>
        <w:pStyle w:val="BodyText"/>
      </w:pPr>
      <w:r>
        <w:t>RAY_ENABLED=auto significa: el runtime puede estar instalado, pero el BenchmarkManager elige LocalProcessExecutor o RayExperimentExecutor para cada clase de workload a partir de una prueba versionada. Redis y MLflow son best-effort: si no estan disponibles, el sistema degrada al baseline sin bloquear research.</w:t>
      </w:r>
    </w:p>
    <w:p>
      <w:pPr>
        <w:pStyle w:val="Heading2"/>
      </w:pPr>
      <w:r>
        <w:t>161.2 Docker Compose profiles sugeridos</w:t>
      </w:r>
    </w:p>
    <w:p>
      <w:pPr>
        <w:pStyle w:val="ListBullet"/>
      </w:pPr>
      <w:r>
        <w:t>profile core: API + volumen local. No requiere servicios auxiliares.</w:t>
      </w:r>
    </w:p>
    <w:p>
      <w:pPr>
        <w:pStyle w:val="ListBullet"/>
      </w:pPr>
      <w:r>
        <w:t>profile accelerated: Redis + API/workers; MLflow opcional.</w:t>
      </w:r>
    </w:p>
    <w:p>
      <w:pPr>
        <w:pStyle w:val="ListBullet"/>
      </w:pPr>
      <w:r>
        <w:t>profile research: Redis + MLflow + Ray head local si se decide ejecutar como servicio; preferir ray.init() simple cuando baste.</w:t>
      </w:r>
    </w:p>
    <w:p>
      <w:pPr>
        <w:pStyle w:val="ListBullet"/>
      </w:pPr>
      <w:r>
        <w:t>profile future-db: PostgreSQL/TimescaleDB solo para benchmarks/migracion experimental, nunca simultaneamente como doble source of truth.</w:t>
      </w:r>
    </w:p>
    <w:p>
      <w:pPr>
        <w:pStyle w:val="ListBullet"/>
      </w:pPr>
      <w:r>
        <w:t>No profile kubernetes en V1.</w:t>
      </w:r>
    </w:p>
    <w:p>
      <w:pPr>
        <w:pStyle w:val="Heading1"/>
      </w:pPr>
      <w:r>
        <w:t>162. Testing y Definition of Done v6.1</w:t>
      </w:r>
    </w:p>
    <w:p>
      <w:pPr>
        <w:pStyle w:val="Heading2"/>
      </w:pPr>
      <w:r>
        <w:t>162.1 Temporal/data tests</w:t>
      </w:r>
    </w:p>
    <w:p>
      <w:pPr>
        <w:pStyle w:val="ListBullet"/>
      </w:pPr>
      <w:r>
        <w:t>Property: ningun evidence.available_at puede ser posterior al DecisionContext.as_of.</w:t>
      </w:r>
    </w:p>
    <w:p>
      <w:pPr>
        <w:pStyle w:val="ListBullet"/>
      </w:pPr>
      <w:r>
        <w:t>Replay con revision macro usa vintage conocido a la fecha, no valor revisado posterior.</w:t>
      </w:r>
    </w:p>
    <w:p>
      <w:pPr>
        <w:pStyle w:val="ListBullet"/>
      </w:pPr>
      <w:r>
        <w:t>HistoricalUniverse excluye simbolos no listados aun e incluye delisted cuando corresponda.</w:t>
      </w:r>
    </w:p>
    <w:p>
      <w:pPr>
        <w:pStyle w:val="ListBullet"/>
      </w:pPr>
      <w:r>
        <w:t>Corporate action fixtures no generan retornos ficticios por split.</w:t>
      </w:r>
    </w:p>
    <w:p>
      <w:pPr>
        <w:pStyle w:val="Heading2"/>
      </w:pPr>
      <w:r>
        <w:t>162.2 Backtest/execution tests</w:t>
      </w:r>
    </w:p>
    <w:p>
      <w:pPr>
        <w:pStyle w:val="ListBullet"/>
      </w:pPr>
      <w:r>
        <w:t>Quick y Full usan mismo strategy/version/context; diferencias son explicadas por execution realism.</w:t>
      </w:r>
    </w:p>
    <w:p>
      <w:pPr>
        <w:pStyle w:val="ListBullet"/>
      </w:pPr>
      <w:r>
        <w:t>Same-bar stop/target ambiguity nunca se resuelve de forma optimista por defecto.</w:t>
      </w:r>
    </w:p>
    <w:p>
      <w:pPr>
        <w:pStyle w:val="ListBullet"/>
      </w:pPr>
      <w:r>
        <w:t>Slippage aumenta monotonicamente bajo mayor spread/participation ceteris paribus segun modelo.</w:t>
      </w:r>
    </w:p>
    <w:p>
      <w:pPr>
        <w:pStyle w:val="ListBullet"/>
      </w:pPr>
      <w:r>
        <w:t>Portfolio engine detecta concentration/correlation caps y bloquea sizing cuando corresponde.</w:t>
      </w:r>
    </w:p>
    <w:p>
      <w:pPr>
        <w:pStyle w:val="Heading2"/>
      </w:pPr>
      <w:r>
        <w:t>162.3 Infra/performance tests</w:t>
      </w:r>
    </w:p>
    <w:p>
      <w:pPr>
        <w:pStyle w:val="ListBullet"/>
      </w:pPr>
      <w:r>
        <w:t>Redis off -&gt; resultados funcionales identicos salvo performance/cache telemetry.</w:t>
      </w:r>
    </w:p>
    <w:p>
      <w:pPr>
        <w:pStyle w:val="ListBullet"/>
      </w:pPr>
      <w:r>
        <w:t>MLflow off -&gt; experiment lifecycle y promotion siguen completos.</w:t>
      </w:r>
    </w:p>
    <w:p>
      <w:pPr>
        <w:pStyle w:val="ListBullet"/>
      </w:pPr>
      <w:r>
        <w:t>Ray vs ProcessPool -&gt; mismo resultado/hashes dentro de tolerancia numerica; Ray solo se habilita con benchmark PASS.</w:t>
      </w:r>
    </w:p>
    <w:p>
      <w:pPr>
        <w:pStyle w:val="ListBullet"/>
      </w:pPr>
      <w:r>
        <w:t>Restart durante job -&gt; lease recovery sin duplicar outcomes ni promotions.</w:t>
      </w:r>
    </w:p>
    <w:p>
      <w:pPr>
        <w:pStyle w:val="ListBullet"/>
      </w:pPr>
      <w:r>
        <w:t>No service auxiliar puede escribir champion pointer o llamar LiveBroker.</w:t>
      </w:r>
    </w:p>
    <w:p>
      <w:pPr>
        <w:pStyle w:val="Heading2"/>
      </w:pPr>
      <w:r>
        <w:t>162.4 Statistical tests</w:t>
      </w:r>
    </w:p>
    <w:p>
      <w:pPr>
        <w:pStyle w:val="ListBullet"/>
      </w:pPr>
      <w:r>
        <w:t>Experiment family/multiple testing metadata obligatorio para parameter sweeps.</w:t>
      </w:r>
    </w:p>
    <w:p>
      <w:pPr>
        <w:pStyle w:val="ListBullet"/>
      </w:pPr>
      <w:r>
        <w:t>Walk-forward/temporal holdout cuando sample lo permite.</w:t>
      </w:r>
    </w:p>
    <w:p>
      <w:pPr>
        <w:pStyle w:val="ListBullet"/>
      </w:pPr>
      <w:r>
        <w:t>Promotion report muestra peores segmentos ademas del promedio global.</w:t>
      </w:r>
    </w:p>
    <w:p>
      <w:pPr>
        <w:pStyle w:val="ListBullet"/>
      </w:pPr>
      <w:r>
        <w:t>Multi-objective comparison documenta tradeoff si una variante mejora EV pero empeora riesgo/costo/estabilidad.</w:t>
      </w:r>
    </w:p>
    <w:p>
      <w:pPr>
        <w:pStyle w:val="Heading1"/>
      </w:pPr>
      <w:r>
        <w:t>163. Orden de implementacion recomendado v6.1</w:t>
      </w:r>
    </w:p>
    <w:p>
      <w:pPr>
        <w:pStyle w:val="ListNumber"/>
      </w:pPr>
      <w:r>
        <w:t>Agregar TemporalMixin/event_time/published_at/received_at/processed_at/available_at y PointInTimeRepository sin romper schemas actuales.</w:t>
      </w:r>
    </w:p>
    <w:p>
      <w:pPr>
        <w:pStyle w:val="ListNumber"/>
      </w:pPr>
      <w:r>
        <w:t>Crear HistoricalUniverse/InstrumentVersion/CorporateAction y quality gates de survivorship/adjustments.</w:t>
      </w:r>
    </w:p>
    <w:p>
      <w:pPr>
        <w:pStyle w:val="ListNumber"/>
      </w:pPr>
      <w:r>
        <w:t>Refactor FeatureCache a FeatureDAG con adapters MemoryCache y optional RedisCache.</w:t>
      </w:r>
    </w:p>
    <w:p>
      <w:pPr>
        <w:pStyle w:val="ListNumber"/>
      </w:pPr>
      <w:r>
        <w:t>Implementar vectorized QuickBacktester sobre DuckDB/Polars.</w:t>
      </w:r>
    </w:p>
    <w:p>
      <w:pPr>
        <w:pStyle w:val="ListNumber"/>
      </w:pPr>
      <w:r>
        <w:t>Implementar EventDrivenSimulator Full y ContextualSlippageModel.</w:t>
      </w:r>
    </w:p>
    <w:p>
      <w:pPr>
        <w:pStyle w:val="ListNumber"/>
      </w:pPr>
      <w:r>
        <w:t>Integrar PortfolioSimulationEngine y MarketRegime versionado.</w:t>
      </w:r>
    </w:p>
    <w:p>
      <w:pPr>
        <w:pStyle w:val="ListNumber"/>
      </w:pPr>
      <w:r>
        <w:t>Crear DurableJobRuntime SQLite + APScheduler/worker leases.</w:t>
      </w:r>
    </w:p>
    <w:p>
      <w:pPr>
        <w:pStyle w:val="ListNumber"/>
      </w:pPr>
      <w:r>
        <w:t>Crear ExperimentExecutor interface + LocalProcessExecutor.</w:t>
      </w:r>
    </w:p>
    <w:p>
      <w:pPr>
        <w:pStyle w:val="ListNumber"/>
      </w:pPr>
      <w:r>
        <w:t>Agregar RayExperimentExecutor y BenchmarkManager; mantener auto/off hasta PASS.</w:t>
      </w:r>
    </w:p>
    <w:p>
      <w:pPr>
        <w:pStyle w:val="ListNumber"/>
      </w:pPr>
      <w:r>
        <w:t>Agregar MLflowExperimentMirror; nunca cambiar source-of-truth governance.</w:t>
      </w:r>
    </w:p>
    <w:p>
      <w:pPr>
        <w:pStyle w:val="ListNumber"/>
      </w:pPr>
      <w:r>
        <w:t>Extender ExperimentRegistry con hypothesis family/multiple-testing metadata.</w:t>
      </w:r>
    </w:p>
    <w:p>
      <w:pPr>
        <w:pStyle w:val="ListNumber"/>
      </w:pPr>
      <w:r>
        <w:t>Agregar selection-adjusted/robustness metrics y multi-objective PromotionReport.</w:t>
      </w:r>
    </w:p>
    <w:p>
      <w:pPr>
        <w:pStyle w:val="ListNumber"/>
      </w:pPr>
      <w:r>
        <w:t>Extender observabilidad latency chain/cache/cost/resource metrics.</w:t>
      </w:r>
    </w:p>
    <w:p>
      <w:pPr>
        <w:pStyle w:val="ListNumber"/>
      </w:pPr>
      <w:r>
        <w:t>Ejecutar benchmark suite y registrar HardwareProfile/PerformanceBaseline.</w:t>
      </w:r>
    </w:p>
    <w:p>
      <w:pPr>
        <w:pStyle w:val="ListNumber"/>
      </w:pPr>
      <w:r>
        <w:t>Mantener Kafka/RabbitMQ/Celery/Airflow/Spark/Kubernetes/Postgres/Timescale como adapters/ADR futuros, sin activar baseline.</w:t>
      </w:r>
    </w:p>
    <w:p>
      <w:pPr>
        <w:pStyle w:val="ListNumber"/>
      </w:pPr>
      <w:r>
        <w:t>Actualizar end-to-end test Champion -&gt; Challenger -&gt; Quick -&gt; Full -&gt; Shadow -&gt; Promote -&gt; Rollback con nuevos guards.</w:t>
      </w:r>
    </w:p>
    <w:p>
      <w:pPr>
        <w:pStyle w:val="Heading1"/>
      </w:pPr>
      <w:r>
        <w:t>164. Prompt maestro global v6.1 - SUPERADO por Prompt Maestro v6.2 (seccion 168)</w:t>
      </w:r>
    </w:p>
    <w:tbl>
      <w:tblPr>
        <w:tblStyle w:val="TableGrid"/>
        <w:tblW w:type="auto" w:w="0"/>
        <w:jc w:val="center"/>
        <w:tblLook w:firstColumn="1" w:firstRow="1" w:lastColumn="0" w:lastRow="0" w:noHBand="0" w:noVBand="1" w:val="04A0"/>
      </w:tblPr>
      <w:tblGrid>
        <w:gridCol w:w="10224"/>
      </w:tblGrid>
      <w:tr>
        <w:tc>
          <w:tcPr>
            <w:tcW w:type="dxa" w:w="10224"/>
            <w:shd w:fill="F2F4F7"/>
            <w:tcMar>
              <w:top w:w="140" w:type="dxa"/>
              <w:start w:w="170" w:type="dxa"/>
              <w:bottom w:w="140" w:type="dxa"/>
              <w:end w:w="170" w:type="dxa"/>
            </w:tcMar>
          </w:tcPr>
          <w:p>
            <w:pPr>
              <w:pStyle w:val="BodyText"/>
            </w:pPr>
            <w:r/>
            <w:r>
              <w:rPr>
                <w:rFonts w:ascii="Aptos" w:hAnsi="Aptos"/>
                <w:b/>
                <w:sz w:val="18"/>
              </w:rPr>
              <w:t>ROL</w:t>
            </w:r>
          </w:p>
          <w:p>
            <w:pPr>
              <w:pStyle w:val="BodyText"/>
            </w:pPr>
            <w:r>
              <w:rPr>
                <w:rFonts w:ascii="Aptos" w:hAnsi="Aptos"/>
                <w:sz w:val="18"/>
              </w:rPr>
              <w:t>Actua como arquitecto y desarrollador senior Python de un sistema LOCAL de trading research/analysis y continuous experimentation. Implementa incrementalmente sobre la API existente. El documento completo es especificacion de referencia; este prompt v6.1 prevalece sobre prompts legacy 146/147.</w:t>
            </w:r>
          </w:p>
          <w:p>
            <w:pPr>
              <w:pStyle w:val="BodyText"/>
            </w:pPr>
            <w:r>
              <w:rPr>
                <w:rFonts w:ascii="Aptos" w:hAnsi="Aptos"/>
                <w:sz w:val="18"/>
              </w:rPr>
            </w:r>
          </w:p>
          <w:p>
            <w:pPr>
              <w:pStyle w:val="BodyText"/>
            </w:pPr>
            <w:r>
              <w:rPr>
                <w:rFonts w:ascii="Aptos" w:hAnsi="Aptos"/>
                <w:b/>
                <w:sz w:val="18"/>
              </w:rPr>
              <w:t>ROADMAP INMUTABLE</w:t>
            </w:r>
          </w:p>
          <w:p>
            <w:pPr>
              <w:pStyle w:val="BodyText"/>
            </w:pPr>
            <w:r>
              <w:rPr>
                <w:rFonts w:ascii="Aptos" w:hAnsi="Aptos"/>
                <w:sz w:val="18"/>
              </w:rPr>
              <w:t>Etapa 1 = DATA READY.</w:t>
            </w:r>
          </w:p>
          <w:p>
            <w:pPr>
              <w:pStyle w:val="BodyText"/>
            </w:pPr>
            <w:r>
              <w:rPr>
                <w:rFonts w:ascii="Aptos" w:hAnsi="Aptos"/>
                <w:sz w:val="18"/>
              </w:rPr>
              <w:t>Etapa 2 = INTELLIGENCE READY.</w:t>
            </w:r>
          </w:p>
          <w:p>
            <w:pPr>
              <w:pStyle w:val="BodyText"/>
            </w:pPr>
            <w:r>
              <w:rPr>
                <w:rFonts w:ascii="Aptos" w:hAnsi="Aptos"/>
                <w:sz w:val="18"/>
              </w:rPr>
              <w:t>Etapa 3 = TRADE PLAN READY.</w:t>
            </w:r>
          </w:p>
          <w:p>
            <w:pPr>
              <w:pStyle w:val="BodyText"/>
            </w:pPr>
            <w:r>
              <w:rPr>
                <w:rFonts w:ascii="Aptos" w:hAnsi="Aptos"/>
                <w:sz w:val="18"/>
              </w:rPr>
              <w:t>Etapa 4 = EXECUTION &amp; EMPIRICAL LEARNING READY mediante Shadow/Paper opcional.</w:t>
            </w:r>
          </w:p>
          <w:p>
            <w:pPr>
              <w:pStyle w:val="BodyText"/>
            </w:pPr>
            <w:r>
              <w:rPr>
                <w:rFonts w:ascii="Aptos" w:hAnsi="Aptos"/>
                <w:sz w:val="18"/>
              </w:rPr>
              <w:t>Etapa 6 = CONTINUOUS IMPROVEMENT READY.</w:t>
            </w:r>
          </w:p>
          <w:p>
            <w:pPr>
              <w:pStyle w:val="BodyText"/>
            </w:pPr>
            <w:r>
              <w:rPr>
                <w:rFonts w:ascii="Aptos" w:hAnsi="Aptos"/>
                <w:sz w:val="18"/>
              </w:rPr>
              <w:t>Etapa 5 = TEMPLATE FUTURO Controlled Live Trading. NO implementar ni habilitar capital real.</w:t>
            </w:r>
          </w:p>
          <w:p>
            <w:pPr>
              <w:pStyle w:val="BodyText"/>
            </w:pPr>
            <w:r>
              <w:rPr>
                <w:rFonts w:ascii="Aptos" w:hAnsi="Aptos"/>
                <w:sz w:val="18"/>
              </w:rPr>
              <w:t>Orden: 1 -&gt; 2 -&gt; 3 -&gt; 4 -&gt; 6 -&gt; 5.</w:t>
            </w:r>
          </w:p>
          <w:p>
            <w:pPr>
              <w:pStyle w:val="BodyText"/>
            </w:pPr>
            <w:r>
              <w:rPr>
                <w:rFonts w:ascii="Aptos" w:hAnsi="Aptos"/>
                <w:sz w:val="18"/>
              </w:rPr>
            </w:r>
          </w:p>
          <w:p>
            <w:pPr>
              <w:pStyle w:val="BodyText"/>
            </w:pPr>
            <w:r>
              <w:rPr>
                <w:rFonts w:ascii="Aptos" w:hAnsi="Aptos"/>
                <w:b/>
                <w:sz w:val="18"/>
              </w:rPr>
              <w:t>PRINCIPIOS NO NEGOCIABLES</w:t>
            </w:r>
          </w:p>
          <w:p>
            <w:pPr>
              <w:pStyle w:val="BodyText"/>
            </w:pPr>
            <w:r>
              <w:rPr>
                <w:rFonts w:ascii="Aptos" w:hAnsi="Aptos"/>
                <w:sz w:val="18"/>
              </w:rPr>
              <w:t>1. Strategy/analysis nunca llama broker directamente.</w:t>
            </w:r>
          </w:p>
          <w:p>
            <w:pPr>
              <w:pStyle w:val="BodyText"/>
            </w:pPr>
            <w:r>
              <w:rPr>
                <w:rFonts w:ascii="Aptos" w:hAnsi="Aptos"/>
                <w:sz w:val="18"/>
              </w:rPr>
              <w:t>2. Data canonical de Etapa 1 se reutiliza; no duplicar providers o market feeds por estrategia/challenger.</w:t>
            </w:r>
          </w:p>
          <w:p>
            <w:pPr>
              <w:pStyle w:val="BodyText"/>
            </w:pPr>
            <w:r>
              <w:rPr>
                <w:rFonts w:ascii="Aptos" w:hAnsi="Aptos"/>
                <w:sz w:val="18"/>
              </w:rPr>
              <w:t>3. UTC interno y provenance completo.</w:t>
            </w:r>
          </w:p>
          <w:p>
            <w:pPr>
              <w:pStyle w:val="BodyText"/>
            </w:pPr>
            <w:r>
              <w:rPr>
                <w:rFonts w:ascii="Aptos" w:hAnsi="Aptos"/>
                <w:sz w:val="18"/>
              </w:rPr>
              <w:t>4. Point-in-time estricto: event_time/published_at/received_at/processed_at/available_at; historical solo consulta get_as_of y available_at &lt;= decision_time.</w:t>
            </w:r>
          </w:p>
          <w:p>
            <w:pPr>
              <w:pStyle w:val="BodyText"/>
            </w:pPr>
            <w:r>
              <w:rPr>
                <w:rFonts w:ascii="Aptos" w:hAnsi="Aptos"/>
                <w:sz w:val="18"/>
              </w:rPr>
              <w:t>5. No look-ahead, survivorship ni revision bias silencioso.</w:t>
            </w:r>
          </w:p>
          <w:p>
            <w:pPr>
              <w:pStyle w:val="BodyText"/>
            </w:pPr>
            <w:r>
              <w:rPr>
                <w:rFonts w:ascii="Aptos" w:hAnsi="Aptos"/>
                <w:sz w:val="18"/>
              </w:rPr>
              <w:t>6. Historical universe y corporate actions son versionados.</w:t>
            </w:r>
          </w:p>
          <w:p>
            <w:pPr>
              <w:pStyle w:val="BodyText"/>
            </w:pPr>
            <w:r>
              <w:rPr>
                <w:rFonts w:ascii="Aptos" w:hAnsi="Aptos"/>
                <w:sz w:val="18"/>
              </w:rPr>
              <w:t>7. Historico grande en Parquet; query en DuckDB; batch/features en Polars/NumPy; metadata/governance canonica en SQLite WAL; live L1 en RAM.</w:t>
            </w:r>
          </w:p>
          <w:p>
            <w:pPr>
              <w:pStyle w:val="BodyText"/>
            </w:pPr>
            <w:r>
              <w:rPr>
                <w:rFonts w:ascii="Aptos" w:hAnsi="Aptos"/>
                <w:sz w:val="18"/>
              </w:rPr>
              <w:t>8. Redis es L2/shared coordination opcional, nunca unica durabilidad ni sustituto de RAM hot path.</w:t>
            </w:r>
          </w:p>
          <w:p>
            <w:pPr>
              <w:pStyle w:val="BodyText"/>
            </w:pPr>
            <w:r>
              <w:rPr>
                <w:rFonts w:ascii="Aptos" w:hAnsi="Aptos"/>
                <w:sz w:val="18"/>
              </w:rPr>
              <w:t>9. MLflow es mirror/UI de experimentos; SQLite/Parquet/Git siguen source of truth.</w:t>
            </w:r>
          </w:p>
          <w:p>
            <w:pPr>
              <w:pStyle w:val="BodyText"/>
            </w:pPr>
            <w:r>
              <w:rPr>
                <w:rFonts w:ascii="Aptos" w:hAnsi="Aptos"/>
                <w:sz w:val="18"/>
              </w:rPr>
              <w:t>10. Ray es execution backend opcional; BenchmarkManager lo activa solo con speedup neto y reproducibilidad PASS.</w:t>
            </w:r>
          </w:p>
          <w:p>
            <w:pPr>
              <w:pStyle w:val="BodyText"/>
            </w:pPr>
            <w:r>
              <w:rPr>
                <w:rFonts w:ascii="Aptos" w:hAnsi="Aptos"/>
                <w:sz w:val="18"/>
              </w:rPr>
              <w:t>11. Kafka/RabbitMQ/Celery/Airflow/Spark/Kubernetes/PostgreSQL/TimescaleDB no se introducen en baseline sin benchmark/ADR que demuestre necesidad.</w:t>
            </w:r>
          </w:p>
          <w:p>
            <w:pPr>
              <w:pStyle w:val="BodyText"/>
            </w:pPr>
            <w:r>
              <w:rPr>
                <w:rFonts w:ascii="Aptos" w:hAnsi="Aptos"/>
                <w:sz w:val="18"/>
              </w:rPr>
              <w:t>12. IA nunca produce precios/P&amp;L autoritativos, PromotionGate ni ordenes; AI_ENABLED=false mantiene funcionalidad critica.</w:t>
            </w:r>
          </w:p>
          <w:p>
            <w:pPr>
              <w:pStyle w:val="BodyText"/>
            </w:pPr>
            <w:r>
              <w:rPr>
                <w:rFonts w:ascii="Aptos" w:hAnsi="Aptos"/>
                <w:sz w:val="18"/>
              </w:rPr>
              <w:t>13. Todo cambio de strategy/feature/risk/planner/slippage/regime/source/AI config se versiona con hashes.</w:t>
            </w:r>
          </w:p>
          <w:p>
            <w:pPr>
              <w:pStyle w:val="BodyText"/>
            </w:pPr>
            <w:r>
              <w:rPr>
                <w:rFonts w:ascii="Aptos" w:hAnsi="Aptos"/>
                <w:sz w:val="18"/>
              </w:rPr>
              <w:t>14. Promotion V1 manual y atomica; rollback obligatorio.</w:t>
            </w:r>
          </w:p>
          <w:p>
            <w:pPr>
              <w:pStyle w:val="BodyText"/>
            </w:pPr>
            <w:r>
              <w:rPr>
                <w:rFonts w:ascii="Aptos" w:hAnsi="Aptos"/>
                <w:sz w:val="18"/>
              </w:rPr>
              <w:t>15. Challenger no puede tocar watchlist oficial, champion pointer ni LiveBroker.</w:t>
            </w:r>
          </w:p>
          <w:p>
            <w:pPr>
              <w:pStyle w:val="BodyText"/>
            </w:pPr>
            <w:r>
              <w:rPr>
                <w:rFonts w:ascii="Aptos" w:hAnsi="Aptos"/>
                <w:sz w:val="18"/>
              </w:rPr>
            </w:r>
          </w:p>
          <w:p>
            <w:pPr>
              <w:pStyle w:val="BodyText"/>
            </w:pPr>
            <w:r>
              <w:rPr>
                <w:rFonts w:ascii="Aptos" w:hAnsi="Aptos"/>
                <w:b/>
                <w:sz w:val="18"/>
              </w:rPr>
              <w:t>STACK V6.1</w:t>
            </w:r>
          </w:p>
          <w:p>
            <w:pPr>
              <w:pStyle w:val="BodyText"/>
            </w:pPr>
            <w:r>
              <w:rPr>
                <w:rFonts w:ascii="Aptos" w:hAnsi="Aptos"/>
                <w:sz w:val="18"/>
              </w:rPr>
              <w:t>Python 3.12+, FastAPI, Pydantic/pydantic-settings, asyncio/httpx, Polars Lazy, PyArrow, DuckDB, Parquet, SQLite WAL+FTS5, NumPy, SciPy opcional, APScheduler, pytest, Hypothesis, Git.</w:t>
            </w:r>
          </w:p>
          <w:p>
            <w:pPr>
              <w:pStyle w:val="BodyText"/>
            </w:pPr>
            <w:r>
              <w:rPr>
                <w:rFonts w:ascii="Aptos" w:hAnsi="Aptos"/>
                <w:sz w:val="18"/>
              </w:rPr>
              <w:t>Optional/local extensions: Redis Open Source, MLflow local, Ray.</w:t>
            </w:r>
          </w:p>
          <w:p>
            <w:pPr>
              <w:pStyle w:val="BodyText"/>
            </w:pPr>
            <w:r>
              <w:rPr>
                <w:rFonts w:ascii="Aptos" w:hAnsi="Aptos"/>
                <w:sz w:val="18"/>
              </w:rPr>
              <w:t>Observability: structured logging + metrics internas; no stack distribuido obligatorio.</w:t>
            </w:r>
          </w:p>
          <w:p>
            <w:pPr>
              <w:pStyle w:val="BodyText"/>
            </w:pPr>
            <w:r>
              <w:rPr>
                <w:rFonts w:ascii="Aptos" w:hAnsi="Aptos"/>
                <w:sz w:val="18"/>
              </w:rPr>
            </w:r>
          </w:p>
          <w:p>
            <w:pPr>
              <w:pStyle w:val="BodyText"/>
            </w:pPr>
            <w:r>
              <w:rPr>
                <w:rFonts w:ascii="Aptos" w:hAnsi="Aptos"/>
                <w:b/>
                <w:sz w:val="18"/>
              </w:rPr>
              <w:t>TEMPORAL DATA</w:t>
            </w:r>
          </w:p>
          <w:p>
            <w:pPr>
              <w:pStyle w:val="BodyText"/>
            </w:pPr>
            <w:r>
              <w:rPr>
                <w:rFonts w:ascii="Aptos" w:hAnsi="Aptos"/>
                <w:sz w:val="18"/>
              </w:rPr>
              <w:t>Implementa TemporalMixin y PointInTimeRepository. Toda evidencia usada por DecisionContext debe demostrar available_at &lt;= as_of. Preserva vintages/revisions. Prohibe get_latest dentro de historical/replay.</w:t>
            </w:r>
          </w:p>
          <w:p>
            <w:pPr>
              <w:pStyle w:val="BodyText"/>
            </w:pPr>
            <w:r>
              <w:rPr>
                <w:rFonts w:ascii="Aptos" w:hAnsi="Aptos"/>
                <w:sz w:val="18"/>
              </w:rPr>
            </w:r>
          </w:p>
          <w:p>
            <w:pPr>
              <w:pStyle w:val="BodyText"/>
            </w:pPr>
            <w:r>
              <w:rPr>
                <w:rFonts w:ascii="Aptos" w:hAnsi="Aptos"/>
                <w:b/>
                <w:sz w:val="18"/>
              </w:rPr>
              <w:t>HISTORICAL UNIVERSE / CORPORATE ACTIONS</w:t>
            </w:r>
          </w:p>
          <w:p>
            <w:pPr>
              <w:pStyle w:val="BodyText"/>
            </w:pPr>
            <w:r>
              <w:rPr>
                <w:rFonts w:ascii="Aptos" w:hAnsi="Aptos"/>
                <w:sz w:val="18"/>
              </w:rPr>
              <w:t>Modela InstrumentVersion, SymbolAlias, CorporateAction y HistoricalUniverseSnapshot. No backtestear fechas antiguas con el universo actual. Mantener adjustment_policy explicita.</w:t>
            </w:r>
          </w:p>
          <w:p>
            <w:pPr>
              <w:pStyle w:val="BodyText"/>
            </w:pPr>
            <w:r>
              <w:rPr>
                <w:rFonts w:ascii="Aptos" w:hAnsi="Aptos"/>
                <w:sz w:val="18"/>
              </w:rPr>
            </w:r>
          </w:p>
          <w:p>
            <w:pPr>
              <w:pStyle w:val="BodyText"/>
            </w:pPr>
            <w:r>
              <w:rPr>
                <w:rFonts w:ascii="Aptos" w:hAnsi="Aptos"/>
                <w:b/>
                <w:sz w:val="18"/>
              </w:rPr>
              <w:t>FEATURE DAG</w:t>
            </w:r>
          </w:p>
          <w:p>
            <w:pPr>
              <w:pStyle w:val="BodyText"/>
            </w:pPr>
            <w:r>
              <w:rPr>
                <w:rFonts w:ascii="Aptos" w:hAnsi="Aptos"/>
                <w:sz w:val="18"/>
              </w:rPr>
              <w:t>Cada feature declara dependencies, input requirements, timeframe, version y params_hash. Calcular shared features una vez. Cache L1 RAM; L2 Redis optional; materializacion Parquet solo si cost/value lo justifica.</w:t>
            </w:r>
          </w:p>
          <w:p>
            <w:pPr>
              <w:pStyle w:val="BodyText"/>
            </w:pPr>
            <w:r>
              <w:rPr>
                <w:rFonts w:ascii="Aptos" w:hAnsi="Aptos"/>
                <w:sz w:val="18"/>
              </w:rPr>
            </w:r>
          </w:p>
          <w:p>
            <w:pPr>
              <w:pStyle w:val="BodyText"/>
            </w:pPr>
            <w:r>
              <w:rPr>
                <w:rFonts w:ascii="Aptos" w:hAnsi="Aptos"/>
                <w:b/>
                <w:sz w:val="18"/>
              </w:rPr>
              <w:t>BACKTEST</w:t>
            </w:r>
          </w:p>
          <w:p>
            <w:pPr>
              <w:pStyle w:val="BodyText"/>
            </w:pPr>
            <w:r>
              <w:rPr>
                <w:rFonts w:ascii="Aptos" w:hAnsi="Aptos"/>
                <w:sz w:val="18"/>
              </w:rPr>
              <w:t>Quick Historical Gate = vectorized DuckDB/Polars/NumPy.</w:t>
            </w:r>
          </w:p>
          <w:p>
            <w:pPr>
              <w:pStyle w:val="BodyText"/>
            </w:pPr>
            <w:r>
              <w:rPr>
                <w:rFonts w:ascii="Aptos" w:hAnsi="Aptos"/>
                <w:sz w:val="18"/>
              </w:rPr>
              <w:t>Full Historical Gate = EventDrivenSimulator con order lifecycle, partial fills, gaps, market sessions, ambiguity policy, contextual slippage y costs.</w:t>
            </w:r>
          </w:p>
          <w:p>
            <w:pPr>
              <w:pStyle w:val="BodyText"/>
            </w:pPr>
            <w:r>
              <w:rPr>
                <w:rFonts w:ascii="Aptos" w:hAnsi="Aptos"/>
                <w:sz w:val="18"/>
              </w:rPr>
              <w:t>No usar slippage fijo universal como unico modelo.</w:t>
            </w:r>
          </w:p>
          <w:p>
            <w:pPr>
              <w:pStyle w:val="BodyText"/>
            </w:pPr>
            <w:r>
              <w:rPr>
                <w:rFonts w:ascii="Aptos" w:hAnsi="Aptos"/>
                <w:sz w:val="18"/>
              </w:rPr>
            </w:r>
          </w:p>
          <w:p>
            <w:pPr>
              <w:pStyle w:val="BodyText"/>
            </w:pPr>
            <w:r>
              <w:rPr>
                <w:rFonts w:ascii="Aptos" w:hAnsi="Aptos"/>
                <w:b/>
                <w:sz w:val="18"/>
              </w:rPr>
              <w:t>PORTFOLIO / REGIME</w:t>
            </w:r>
          </w:p>
          <w:p>
            <w:pPr>
              <w:pStyle w:val="BodyText"/>
            </w:pPr>
            <w:r>
              <w:rPr>
                <w:rFonts w:ascii="Aptos" w:hAnsi="Aptos"/>
                <w:sz w:val="18"/>
              </w:rPr>
              <w:t>MarketRegime es versionado y puede ser UNKNOWN. PortfolioSimulationEngine calcula exposure, concentration, correlation clusters y portfolio drawdown. Promotion evalua per-trade y portfolio-level.</w:t>
            </w:r>
          </w:p>
          <w:p>
            <w:pPr>
              <w:pStyle w:val="BodyText"/>
            </w:pPr>
            <w:r>
              <w:rPr>
                <w:rFonts w:ascii="Aptos" w:hAnsi="Aptos"/>
                <w:sz w:val="18"/>
              </w:rPr>
            </w:r>
          </w:p>
          <w:p>
            <w:pPr>
              <w:pStyle w:val="BodyText"/>
            </w:pPr>
            <w:r>
              <w:rPr>
                <w:rFonts w:ascii="Aptos" w:hAnsi="Aptos"/>
                <w:b/>
                <w:sz w:val="18"/>
              </w:rPr>
              <w:t>STAGE 4</w:t>
            </w:r>
          </w:p>
          <w:p>
            <w:pPr>
              <w:pStyle w:val="BodyText"/>
            </w:pPr>
            <w:r>
              <w:rPr>
                <w:rFonts w:ascii="Aptos" w:hAnsi="Aptos"/>
                <w:sz w:val="18"/>
              </w:rPr>
              <w:t>TradeIntent inmutable. Shadow outcomes para planes aceptados/rechazados/NO_TRADE y contrafactuales. OutcomeEvaluator/DecisionGrader separan decision, outcome y execution quality. Paper es opcional; Live no existe.</w:t>
            </w:r>
          </w:p>
          <w:p>
            <w:pPr>
              <w:pStyle w:val="BodyText"/>
            </w:pPr>
            <w:r>
              <w:rPr>
                <w:rFonts w:ascii="Aptos" w:hAnsi="Aptos"/>
                <w:sz w:val="18"/>
              </w:rPr>
            </w:r>
          </w:p>
          <w:p>
            <w:pPr>
              <w:pStyle w:val="BodyText"/>
            </w:pPr>
            <w:r>
              <w:rPr>
                <w:rFonts w:ascii="Aptos" w:hAnsi="Aptos"/>
                <w:b/>
                <w:sz w:val="18"/>
              </w:rPr>
              <w:t>STAGE 6</w:t>
            </w:r>
          </w:p>
          <w:p>
            <w:pPr>
              <w:pStyle w:val="BodyText"/>
            </w:pPr>
            <w:r>
              <w:rPr>
                <w:rFonts w:ascii="Aptos" w:hAnsi="Aptos"/>
                <w:sz w:val="18"/>
              </w:rPr>
              <w:t>Champion y Challengers reciben exactamente el mismo immutable DecisionContext.</w:t>
            </w:r>
          </w:p>
          <w:p>
            <w:pPr>
              <w:pStyle w:val="BodyText"/>
            </w:pPr>
            <w:r>
              <w:rPr>
                <w:rFonts w:ascii="Aptos" w:hAnsi="Aptos"/>
                <w:sz w:val="18"/>
              </w:rPr>
              <w:t>Quick -&gt; Full -&gt; Shadow.</w:t>
            </w:r>
          </w:p>
          <w:p>
            <w:pPr>
              <w:pStyle w:val="BodyText"/>
            </w:pPr>
            <w:r>
              <w:rPr>
                <w:rFonts w:ascii="Aptos" w:hAnsi="Aptos"/>
                <w:sz w:val="18"/>
              </w:rPr>
              <w:t>ExperimentDefinition incluye hypothesis_family_id/search_space_hash/prior_attempt_count.</w:t>
            </w:r>
          </w:p>
          <w:p>
            <w:pPr>
              <w:pStyle w:val="BodyText"/>
            </w:pPr>
            <w:r>
              <w:rPr>
                <w:rFonts w:ascii="Aptos" w:hAnsi="Aptos"/>
                <w:sz w:val="18"/>
              </w:rPr>
              <w:t>Comparator: EV/R, Profit Factor, drawdown, tail risk, DecisionScore, missed opportunities, regime/sector/time segments, rolling stability, data quality, portfolio metrics, latency, compute/cost.</w:t>
            </w:r>
          </w:p>
          <w:p>
            <w:pPr>
              <w:pStyle w:val="BodyText"/>
            </w:pPr>
            <w:r>
              <w:rPr>
                <w:rFonts w:ascii="Aptos" w:hAnsi="Aptos"/>
                <w:sz w:val="18"/>
              </w:rPr>
              <w:t>Usar temporal holdout/walk-forward/block bootstrap cuando aplique; considerar multiple-testing/Deflated Sharpe o metodo selection-adjusted cuando haya muchas variantes.</w:t>
            </w:r>
          </w:p>
          <w:p>
            <w:pPr>
              <w:pStyle w:val="BodyText"/>
            </w:pPr>
            <w:r>
              <w:rPr>
                <w:rFonts w:ascii="Aptos" w:hAnsi="Aptos"/>
                <w:sz w:val="18"/>
              </w:rPr>
              <w:t>PromotionReport es multi-objective: retorno, riesgo, estabilidad, operational quality, complexity, cost/latency.</w:t>
            </w:r>
          </w:p>
          <w:p>
            <w:pPr>
              <w:pStyle w:val="BodyText"/>
            </w:pPr>
            <w:r>
              <w:rPr>
                <w:rFonts w:ascii="Aptos" w:hAnsi="Aptos"/>
                <w:sz w:val="18"/>
              </w:rPr>
              <w:t>PromotionGate solo produce ELIGIBLE/NOT_ELIGIBLE; PromotionService es unico writer y requiere approval manual.</w:t>
            </w:r>
          </w:p>
          <w:p>
            <w:pPr>
              <w:pStyle w:val="BodyText"/>
            </w:pPr>
            <w:r>
              <w:rPr>
                <w:rFonts w:ascii="Aptos" w:hAnsi="Aptos"/>
                <w:sz w:val="18"/>
              </w:rPr>
            </w:r>
          </w:p>
          <w:p>
            <w:pPr>
              <w:pStyle w:val="BodyText"/>
            </w:pPr>
            <w:r>
              <w:rPr>
                <w:rFonts w:ascii="Aptos" w:hAnsi="Aptos"/>
                <w:b/>
                <w:sz w:val="18"/>
              </w:rPr>
              <w:t>LOCAL ACCELERATION</w:t>
            </w:r>
          </w:p>
          <w:p>
            <w:pPr>
              <w:pStyle w:val="BodyText"/>
            </w:pPr>
            <w:r>
              <w:rPr>
                <w:rFonts w:ascii="Aptos" w:hAnsi="Aptos"/>
                <w:sz w:val="18"/>
              </w:rPr>
              <w:t>RedisCache implementa fallback transparente a MemoryCache/SQLite; TTL y namespaces versionados.</w:t>
            </w:r>
          </w:p>
          <w:p>
            <w:pPr>
              <w:pStyle w:val="BodyText"/>
            </w:pPr>
            <w:r>
              <w:rPr>
                <w:rFonts w:ascii="Aptos" w:hAnsi="Aptos"/>
                <w:sz w:val="18"/>
              </w:rPr>
              <w:t>DurableJobRuntime en SQLite con leases/heartbeat/idempotencia.</w:t>
            </w:r>
          </w:p>
          <w:p>
            <w:pPr>
              <w:pStyle w:val="BodyText"/>
            </w:pPr>
            <w:r>
              <w:rPr>
                <w:rFonts w:ascii="Aptos" w:hAnsi="Aptos"/>
                <w:sz w:val="18"/>
              </w:rPr>
              <w:t>ExperimentExecutor interface: LocalProcessExecutor baseline + RayExperimentExecutor optional. No tiny Ray tasks.</w:t>
            </w:r>
          </w:p>
          <w:p>
            <w:pPr>
              <w:pStyle w:val="BodyText"/>
            </w:pPr>
            <w:r>
              <w:rPr>
                <w:rFonts w:ascii="Aptos" w:hAnsi="Aptos"/>
                <w:sz w:val="18"/>
              </w:rPr>
              <w:t>BenchmarkManager compara wall/cpu/memory/serialization y activa Ray solo si supera thresholds configurados.</w:t>
            </w:r>
          </w:p>
          <w:p>
            <w:pPr>
              <w:pStyle w:val="BodyText"/>
            </w:pPr>
            <w:r>
              <w:rPr>
                <w:rFonts w:ascii="Aptos" w:hAnsi="Aptos"/>
                <w:sz w:val="18"/>
              </w:rPr>
              <w:t>MLflowExperimentMirror registra params/metrics/artifacts/git/dataset hashes; nunca gobierna Champion.</w:t>
            </w:r>
          </w:p>
          <w:p>
            <w:pPr>
              <w:pStyle w:val="BodyText"/>
            </w:pPr>
            <w:r>
              <w:rPr>
                <w:rFonts w:ascii="Aptos" w:hAnsi="Aptos"/>
                <w:sz w:val="18"/>
              </w:rPr>
            </w:r>
          </w:p>
          <w:p>
            <w:pPr>
              <w:pStyle w:val="BodyText"/>
            </w:pPr>
            <w:r>
              <w:rPr>
                <w:rFonts w:ascii="Aptos" w:hAnsi="Aptos"/>
                <w:b/>
                <w:sz w:val="18"/>
              </w:rPr>
              <w:t>SECURITY</w:t>
            </w:r>
          </w:p>
          <w:p>
            <w:pPr>
              <w:pStyle w:val="BodyText"/>
            </w:pPr>
            <w:r>
              <w:rPr>
                <w:rFonts w:ascii="Aptos" w:hAnsi="Aptos"/>
                <w:sz w:val="18"/>
              </w:rPr>
              <w:t>Stage 5 sigue template. live_approved=false por defecto. No crear LiveBroker funcional. Defense in depth: types/interfaces/permissions impiden que Challenger alcance execution real.</w:t>
            </w:r>
          </w:p>
          <w:p>
            <w:pPr>
              <w:pStyle w:val="BodyText"/>
            </w:pPr>
            <w:r>
              <w:rPr>
                <w:rFonts w:ascii="Aptos" w:hAnsi="Aptos"/>
                <w:sz w:val="18"/>
              </w:rPr>
            </w:r>
          </w:p>
          <w:p>
            <w:pPr>
              <w:pStyle w:val="BodyText"/>
            </w:pPr>
            <w:r>
              <w:rPr>
                <w:rFonts w:ascii="Aptos" w:hAnsi="Aptos"/>
                <w:b/>
                <w:sz w:val="18"/>
              </w:rPr>
              <w:t>TESTING</w:t>
            </w:r>
          </w:p>
          <w:p>
            <w:pPr>
              <w:pStyle w:val="BodyText"/>
            </w:pPr>
            <w:r>
              <w:rPr>
                <w:rFonts w:ascii="Aptos" w:hAnsi="Aptos"/>
                <w:sz w:val="18"/>
              </w:rPr>
              <w:t>Unit + integration + replay + property/invariants + point-in-time + survivorship/corporate-action + performance benchmark + restart/recovery + statistical/anti-overfit. Hypothesis recomendado para sizing/risk/temporal invariants.</w:t>
            </w:r>
          </w:p>
          <w:p>
            <w:pPr>
              <w:pStyle w:val="BodyText"/>
            </w:pPr>
            <w:r>
              <w:rPr>
                <w:rFonts w:ascii="Aptos" w:hAnsi="Aptos"/>
                <w:sz w:val="18"/>
              </w:rPr>
            </w:r>
          </w:p>
          <w:p>
            <w:pPr>
              <w:pStyle w:val="BodyText"/>
            </w:pPr>
            <w:r>
              <w:rPr>
                <w:rFonts w:ascii="Aptos" w:hAnsi="Aptos"/>
                <w:b/>
                <w:sz w:val="18"/>
              </w:rPr>
              <w:t>FORMA DE TRABAJO</w:t>
            </w:r>
          </w:p>
          <w:p>
            <w:pPr>
              <w:pStyle w:val="BodyText"/>
            </w:pPr>
            <w:r>
              <w:rPr>
                <w:rFonts w:ascii="Aptos" w:hAnsi="Aptos"/>
                <w:sz w:val="18"/>
              </w:rPr>
              <w:t>No reescribir modulos estables innecesariamente. Cada decision de infraestructura debe incluir tradeoff, benchmark, fallback y migration path. Implementa primero correctness y reproducibilidad, despues performance. Cualquier servicio adicional debe poder apagarse sin romper la logica critica.</w:t>
            </w:r>
          </w:p>
          <w:p>
            <w:pPr>
              <w:pStyle w:val="BodyText"/>
            </w:pPr>
            <w:r>
              <w:rPr>
                <w:rFonts w:ascii="Aptos" w:hAnsi="Aptos"/>
                <w:sz w:val="18"/>
              </w:rPr>
            </w:r>
          </w:p>
          <w:p>
            <w:pPr>
              <w:pStyle w:val="BodyText"/>
            </w:pPr>
            <w:r>
              <w:rPr>
                <w:rFonts w:ascii="Aptos" w:hAnsi="Aptos"/>
                <w:b/>
                <w:sz w:val="18"/>
              </w:rPr>
              <w:t>DEFINITION OF DONE GLOBAL</w:t>
            </w:r>
          </w:p>
          <w:p>
            <w:pPr>
              <w:pStyle w:val="BodyText"/>
            </w:pPr>
            <w:r>
              <w:rPr>
                <w:rFonts w:ascii="Aptos" w:hAnsi="Aptos"/>
                <w:sz w:val="18"/>
              </w:rPr>
              <w:t>Sistema reproducible de Data -&gt; Intelligence -&gt; TradePlan -&gt; Shadow/Outcome -&gt; Experiment/Governance; point-in-time correcto, historical universe valido, backtests Quick/Full, portfolio/regime, durable jobs, Redis/MLflow optional y Ray benchmark-gated. ChampionRelease auditable con live_approved=false. Ninguna ruta de capital real.</w:t>
            </w:r>
          </w:p>
        </w:tc>
      </w:tr>
    </w:tbl>
    <w:p>
      <w:pPr>
        <w:pStyle w:val="Heading1"/>
      </w:pPr>
      <w:r>
        <w:t>165. Prompt especifico v6.1 - REFERENCIA; usar Prompt Maestro v6.2 (seccion 168)</w:t>
      </w:r>
    </w:p>
    <w:tbl>
      <w:tblPr>
        <w:tblStyle w:val="TableGrid"/>
        <w:tblW w:type="auto" w:w="0"/>
        <w:jc w:val="center"/>
        <w:tblLook w:firstColumn="1" w:firstRow="1" w:lastColumn="0" w:lastRow="0" w:noHBand="0" w:noVBand="1" w:val="04A0"/>
      </w:tblPr>
      <w:tblGrid>
        <w:gridCol w:w="10224"/>
      </w:tblGrid>
      <w:tr>
        <w:tc>
          <w:tcPr>
            <w:tcW w:type="dxa" w:w="10224"/>
            <w:shd w:fill="F2F4F7"/>
            <w:tcMar>
              <w:top w:w="140" w:type="dxa"/>
              <w:start w:w="170" w:type="dxa"/>
              <w:bottom w:w="140" w:type="dxa"/>
              <w:end w:w="170" w:type="dxa"/>
            </w:tcMar>
          </w:tcPr>
          <w:p>
            <w:pPr>
              <w:pStyle w:val="BodyText"/>
            </w:pPr>
            <w:r/>
            <w:r>
              <w:rPr>
                <w:rFonts w:ascii="Aptos" w:hAnsi="Aptos"/>
                <w:b/>
                <w:sz w:val="18"/>
              </w:rPr>
              <w:t>OBJETIVO</w:t>
            </w:r>
          </w:p>
          <w:p>
            <w:pPr>
              <w:pStyle w:val="BodyText"/>
            </w:pPr>
            <w:r>
              <w:rPr>
                <w:rFonts w:ascii="Aptos" w:hAnsi="Aptos"/>
                <w:sz w:val="18"/>
              </w:rPr>
              <w:t>Actualizar Etapa 6 Optimization, Experimentation &amp; Governance sobre Etapas 1-4 incorporando precision temporal, anti-overfit y aceleracion local sin implementar Live Trading.</w:t>
            </w:r>
          </w:p>
          <w:p>
            <w:pPr>
              <w:pStyle w:val="BodyText"/>
            </w:pPr>
            <w:r>
              <w:rPr>
                <w:rFonts w:ascii="Aptos" w:hAnsi="Aptos"/>
                <w:sz w:val="18"/>
              </w:rPr>
            </w:r>
          </w:p>
          <w:p>
            <w:pPr>
              <w:pStyle w:val="BodyText"/>
            </w:pPr>
            <w:r>
              <w:rPr>
                <w:rFonts w:ascii="Aptos" w:hAnsi="Aptos"/>
                <w:b/>
                <w:sz w:val="18"/>
              </w:rPr>
              <w:t>ENTRADAS</w:t>
            </w:r>
          </w:p>
          <w:p>
            <w:pPr>
              <w:pStyle w:val="BodyText"/>
            </w:pPr>
            <w:r>
              <w:rPr>
                <w:rFonts w:ascii="Aptos" w:hAnsi="Aptos"/>
                <w:sz w:val="18"/>
              </w:rPr>
              <w:t>- DecisionContext point-in-time de Etapa 2.</w:t>
            </w:r>
          </w:p>
          <w:p>
            <w:pPr>
              <w:pStyle w:val="BodyText"/>
            </w:pPr>
            <w:r>
              <w:rPr>
                <w:rFonts w:ascii="Aptos" w:hAnsi="Aptos"/>
                <w:sz w:val="18"/>
              </w:rPr>
              <w:t>- TradePlan/variants + strategy/feature/risk/slippage/regime versions de Etapa 3.</w:t>
            </w:r>
          </w:p>
          <w:p>
            <w:pPr>
              <w:pStyle w:val="BodyText"/>
            </w:pPr>
            <w:r>
              <w:rPr>
                <w:rFonts w:ascii="Aptos" w:hAnsi="Aptos"/>
                <w:sz w:val="18"/>
              </w:rPr>
              <w:t>- TradeIntent, Outcomes, DecisionGrades, ExperienceCases de Etapa 4.</w:t>
            </w:r>
          </w:p>
          <w:p>
            <w:pPr>
              <w:pStyle w:val="BodyText"/>
            </w:pPr>
            <w:r>
              <w:rPr>
                <w:rFonts w:ascii="Aptos" w:hAnsi="Aptos"/>
                <w:sz w:val="18"/>
              </w:rPr>
              <w:t>- HistoricalUniverse/CorporateAction datasets.</w:t>
            </w:r>
          </w:p>
          <w:p>
            <w:pPr>
              <w:pStyle w:val="BodyText"/>
            </w:pPr>
            <w:r>
              <w:rPr>
                <w:rFonts w:ascii="Aptos" w:hAnsi="Aptos"/>
                <w:sz w:val="18"/>
              </w:rPr>
            </w:r>
          </w:p>
          <w:p>
            <w:pPr>
              <w:pStyle w:val="BodyText"/>
            </w:pPr>
            <w:r>
              <w:rPr>
                <w:rFonts w:ascii="Aptos" w:hAnsi="Aptos"/>
                <w:b/>
                <w:sz w:val="18"/>
              </w:rPr>
              <w:t>SALIDAS</w:t>
            </w:r>
          </w:p>
          <w:p>
            <w:pPr>
              <w:pStyle w:val="BodyText"/>
            </w:pPr>
            <w:r>
              <w:rPr>
                <w:rFonts w:ascii="Aptos" w:hAnsi="Aptos"/>
                <w:sz w:val="18"/>
              </w:rPr>
              <w:t>VersionRegistry, ChampionRegistry, ExperimentRegistry, HistoricalEvidence Quick/Full, ShadowEvidence, PromotionCandidate/Review, ChampionHistory, DriftStatus, CostValueReport, Candidate/ValidatedLessons y ChampionRelease live_approved=false.</w:t>
            </w:r>
          </w:p>
          <w:p>
            <w:pPr>
              <w:pStyle w:val="BodyText"/>
            </w:pPr>
            <w:r>
              <w:rPr>
                <w:rFonts w:ascii="Aptos" w:hAnsi="Aptos"/>
                <w:sz w:val="18"/>
              </w:rPr>
            </w:r>
          </w:p>
          <w:p>
            <w:pPr>
              <w:pStyle w:val="BodyText"/>
            </w:pPr>
            <w:r>
              <w:rPr>
                <w:rFonts w:ascii="Aptos" w:hAnsi="Aptos"/>
                <w:b/>
                <w:sz w:val="18"/>
              </w:rPr>
              <w:t>IMPLEMENTAR</w:t>
            </w:r>
          </w:p>
          <w:p>
            <w:pPr>
              <w:pStyle w:val="BodyText"/>
            </w:pPr>
            <w:r>
              <w:rPr>
                <w:rFonts w:ascii="Aptos" w:hAnsi="Aptos"/>
                <w:sz w:val="18"/>
              </w:rPr>
              <w:t>1. Temporal guards: available_at/as_of invariants en DecisionContext/HistoricalRunner.</w:t>
            </w:r>
          </w:p>
          <w:p>
            <w:pPr>
              <w:pStyle w:val="BodyText"/>
            </w:pPr>
            <w:r>
              <w:rPr>
                <w:rFonts w:ascii="Aptos" w:hAnsi="Aptos"/>
                <w:sz w:val="18"/>
              </w:rPr>
              <w:t>2. FeatureDAG + cache hierarchy L1 RAM/L2 Redis optional.</w:t>
            </w:r>
          </w:p>
          <w:p>
            <w:pPr>
              <w:pStyle w:val="BodyText"/>
            </w:pPr>
            <w:r>
              <w:rPr>
                <w:rFonts w:ascii="Aptos" w:hAnsi="Aptos"/>
                <w:sz w:val="18"/>
              </w:rPr>
              <w:t>3. Quick Vectorized HistoricalRunner.</w:t>
            </w:r>
          </w:p>
          <w:p>
            <w:pPr>
              <w:pStyle w:val="BodyText"/>
            </w:pPr>
            <w:r>
              <w:rPr>
                <w:rFonts w:ascii="Aptos" w:hAnsi="Aptos"/>
                <w:sz w:val="18"/>
              </w:rPr>
              <w:t>4. Full EventDriven HistoricalRunner con contextual slippage.</w:t>
            </w:r>
          </w:p>
          <w:p>
            <w:pPr>
              <w:pStyle w:val="BodyText"/>
            </w:pPr>
            <w:r>
              <w:rPr>
                <w:rFonts w:ascii="Aptos" w:hAnsi="Aptos"/>
                <w:sz w:val="18"/>
              </w:rPr>
              <w:t>5. Portfolio/regime segmented outcomes.</w:t>
            </w:r>
          </w:p>
          <w:p>
            <w:pPr>
              <w:pStyle w:val="BodyText"/>
            </w:pPr>
            <w:r>
              <w:rPr>
                <w:rFonts w:ascii="Aptos" w:hAnsi="Aptos"/>
                <w:sz w:val="18"/>
              </w:rPr>
              <w:t>6. ExperimentDefinition con hypothesis family/search-space metadata.</w:t>
            </w:r>
          </w:p>
          <w:p>
            <w:pPr>
              <w:pStyle w:val="BodyText"/>
            </w:pPr>
            <w:r>
              <w:rPr>
                <w:rFonts w:ascii="Aptos" w:hAnsi="Aptos"/>
                <w:sz w:val="18"/>
              </w:rPr>
              <w:t>7. Paired Comparator + temporal holdout/walk-forward/block bootstrap + multiple-testing aware report.</w:t>
            </w:r>
          </w:p>
          <w:p>
            <w:pPr>
              <w:pStyle w:val="BodyText"/>
            </w:pPr>
            <w:r>
              <w:rPr>
                <w:rFonts w:ascii="Aptos" w:hAnsi="Aptos"/>
                <w:sz w:val="18"/>
              </w:rPr>
              <w:t>8. MultiObjective PromotionReport.</w:t>
            </w:r>
          </w:p>
          <w:p>
            <w:pPr>
              <w:pStyle w:val="BodyText"/>
            </w:pPr>
            <w:r>
              <w:rPr>
                <w:rFonts w:ascii="Aptos" w:hAnsi="Aptos"/>
                <w:sz w:val="18"/>
              </w:rPr>
              <w:t>9. DurableJobRuntime SQLite.</w:t>
            </w:r>
          </w:p>
          <w:p>
            <w:pPr>
              <w:pStyle w:val="BodyText"/>
            </w:pPr>
            <w:r>
              <w:rPr>
                <w:rFonts w:ascii="Aptos" w:hAnsi="Aptos"/>
                <w:sz w:val="18"/>
              </w:rPr>
              <w:t>10. ExperimentExecutor + LocalProcessExecutor.</w:t>
            </w:r>
          </w:p>
          <w:p>
            <w:pPr>
              <w:pStyle w:val="BodyText"/>
            </w:pPr>
            <w:r>
              <w:rPr>
                <w:rFonts w:ascii="Aptos" w:hAnsi="Aptos"/>
                <w:sz w:val="18"/>
              </w:rPr>
              <w:t>11. RayExperimentExecutor y BenchmarkManager; auto-enable solo con PASS.</w:t>
            </w:r>
          </w:p>
          <w:p>
            <w:pPr>
              <w:pStyle w:val="BodyText"/>
            </w:pPr>
            <w:r>
              <w:rPr>
                <w:rFonts w:ascii="Aptos" w:hAnsi="Aptos"/>
                <w:sz w:val="18"/>
              </w:rPr>
              <w:t>12. MLflowExperimentMirror opcional.</w:t>
            </w:r>
          </w:p>
          <w:p>
            <w:pPr>
              <w:pStyle w:val="BodyText"/>
            </w:pPr>
            <w:r>
              <w:rPr>
                <w:rFonts w:ascii="Aptos" w:hAnsi="Aptos"/>
                <w:sz w:val="18"/>
              </w:rPr>
              <w:t>13. Live Shadow limitado a Watchlist/HOT y MAX_LIVE_CHALLENGERS.</w:t>
            </w:r>
          </w:p>
          <w:p>
            <w:pPr>
              <w:pStyle w:val="BodyText"/>
            </w:pPr>
            <w:r>
              <w:rPr>
                <w:rFonts w:ascii="Aptos" w:hAnsi="Aptos"/>
                <w:sz w:val="18"/>
              </w:rPr>
              <w:t>14. Promotion manual atomica + rollback.</w:t>
            </w:r>
          </w:p>
          <w:p>
            <w:pPr>
              <w:pStyle w:val="BodyText"/>
            </w:pPr>
            <w:r>
              <w:rPr>
                <w:rFonts w:ascii="Aptos" w:hAnsi="Aptos"/>
                <w:sz w:val="18"/>
              </w:rPr>
              <w:t>15. Drift + cost/value + latency/resource observability.</w:t>
            </w:r>
          </w:p>
          <w:p>
            <w:pPr>
              <w:pStyle w:val="BodyText"/>
            </w:pPr>
            <w:r>
              <w:rPr>
                <w:rFonts w:ascii="Aptos" w:hAnsi="Aptos"/>
                <w:sz w:val="18"/>
              </w:rPr>
            </w:r>
          </w:p>
          <w:p>
            <w:pPr>
              <w:pStyle w:val="BodyText"/>
            </w:pPr>
            <w:r>
              <w:rPr>
                <w:rFonts w:ascii="Aptos" w:hAnsi="Aptos"/>
                <w:b/>
                <w:sz w:val="18"/>
              </w:rPr>
              <w:t>RESTRICCIONES</w:t>
            </w:r>
          </w:p>
          <w:p>
            <w:pPr>
              <w:pStyle w:val="BodyText"/>
            </w:pPr>
            <w:r>
              <w:rPr>
                <w:rFonts w:ascii="Aptos" w:hAnsi="Aptos"/>
                <w:sz w:val="18"/>
              </w:rPr>
              <w:t>- Mismo DecisionContext para Champion/Challengers.</w:t>
            </w:r>
          </w:p>
          <w:p>
            <w:pPr>
              <w:pStyle w:val="BodyText"/>
            </w:pPr>
            <w:r>
              <w:rPr>
                <w:rFonts w:ascii="Aptos" w:hAnsi="Aptos"/>
                <w:sz w:val="18"/>
              </w:rPr>
              <w:t>- No future data ni current-universe survivorship.</w:t>
            </w:r>
          </w:p>
          <w:p>
            <w:pPr>
              <w:pStyle w:val="BodyText"/>
            </w:pPr>
            <w:r>
              <w:rPr>
                <w:rFonts w:ascii="Aptos" w:hAnsi="Aptos"/>
                <w:sz w:val="18"/>
              </w:rPr>
              <w:t>- No recalcular shared features.</w:t>
            </w:r>
          </w:p>
          <w:p>
            <w:pPr>
              <w:pStyle w:val="BodyText"/>
            </w:pPr>
            <w:r>
              <w:rPr>
                <w:rFonts w:ascii="Aptos" w:hAnsi="Aptos"/>
                <w:sz w:val="18"/>
              </w:rPr>
              <w:t>- Redis no guarda source-of-truth.</w:t>
            </w:r>
          </w:p>
          <w:p>
            <w:pPr>
              <w:pStyle w:val="BodyText"/>
            </w:pPr>
            <w:r>
              <w:rPr>
                <w:rFonts w:ascii="Aptos" w:hAnsi="Aptos"/>
                <w:sz w:val="18"/>
              </w:rPr>
              <w:t>- MLflow no promociona.</w:t>
            </w:r>
          </w:p>
          <w:p>
            <w:pPr>
              <w:pStyle w:val="BodyText"/>
            </w:pPr>
            <w:r>
              <w:rPr>
                <w:rFonts w:ascii="Aptos" w:hAnsi="Aptos"/>
                <w:sz w:val="18"/>
              </w:rPr>
              <w:t>- Ray no cambia resultados y debe tener fallback.</w:t>
            </w:r>
          </w:p>
          <w:p>
            <w:pPr>
              <w:pStyle w:val="BodyText"/>
            </w:pPr>
            <w:r>
              <w:rPr>
                <w:rFonts w:ascii="Aptos" w:hAnsi="Aptos"/>
                <w:sz w:val="18"/>
              </w:rPr>
              <w:t>- Kafka/RabbitMQ/Celery/Airflow/Spark/Kubernetes/Postgres/TimescaleDB no activos sin benchmark/ADR.</w:t>
            </w:r>
          </w:p>
          <w:p>
            <w:pPr>
              <w:pStyle w:val="BodyText"/>
            </w:pPr>
            <w:r>
              <w:rPr>
                <w:rFonts w:ascii="Aptos" w:hAnsi="Aptos"/>
                <w:sz w:val="18"/>
              </w:rPr>
              <w:t>- Challenger solo ShadowBroker.</w:t>
            </w:r>
          </w:p>
          <w:p>
            <w:pPr>
              <w:pStyle w:val="BodyText"/>
            </w:pPr>
            <w:r>
              <w:rPr>
                <w:rFonts w:ascii="Aptos" w:hAnsi="Aptos"/>
                <w:sz w:val="18"/>
              </w:rPr>
              <w:t>- Etapa 5 no se implementa.</w:t>
            </w:r>
          </w:p>
          <w:p>
            <w:pPr>
              <w:pStyle w:val="BodyText"/>
            </w:pPr>
            <w:r>
              <w:rPr>
                <w:rFonts w:ascii="Aptos" w:hAnsi="Aptos"/>
                <w:sz w:val="18"/>
              </w:rPr>
            </w:r>
          </w:p>
          <w:p>
            <w:pPr>
              <w:pStyle w:val="BodyText"/>
            </w:pPr>
            <w:r>
              <w:rPr>
                <w:rFonts w:ascii="Aptos" w:hAnsi="Aptos"/>
                <w:b/>
                <w:sz w:val="18"/>
              </w:rPr>
              <w:t>TEST END-TO-END</w:t>
            </w:r>
          </w:p>
          <w:p>
            <w:pPr>
              <w:pStyle w:val="BodyText"/>
            </w:pPr>
            <w:r>
              <w:rPr>
                <w:rFonts w:ascii="Aptos" w:hAnsi="Aptos"/>
                <w:sz w:val="18"/>
              </w:rPr>
              <w:t>Crear Challenger V4 -&gt; Quick vectorized -&gt; Full event-driven -&gt; Shadow -&gt; Stage4 outcomes -&gt; paired/multiobjective comparison -&gt; PromotionCandidate -&gt; manual approve -&gt; Champion V4 -&gt; rollback V3. Repetir con Redis/MLflow apagados. Ejecutar workload benchmark Ray vs ProcessPool y demostrar que el selector respeta el gate. Verificar restart de job y no duplicacion. Verificar temporal cutoff y historical universe.</w:t>
            </w:r>
          </w:p>
          <w:p>
            <w:pPr>
              <w:pStyle w:val="BodyText"/>
            </w:pPr>
            <w:r>
              <w:rPr>
                <w:rFonts w:ascii="Aptos" w:hAnsi="Aptos"/>
                <w:sz w:val="18"/>
              </w:rPr>
            </w:r>
          </w:p>
          <w:p>
            <w:pPr>
              <w:pStyle w:val="BodyText"/>
            </w:pPr>
            <w:r>
              <w:rPr>
                <w:rFonts w:ascii="Aptos" w:hAnsi="Aptos"/>
                <w:b/>
                <w:sz w:val="18"/>
              </w:rPr>
              <w:t>DONE</w:t>
            </w:r>
          </w:p>
          <w:p>
            <w:pPr>
              <w:pStyle w:val="BodyText"/>
            </w:pPr>
            <w:r>
              <w:rPr>
                <w:rFonts w:ascii="Aptos" w:hAnsi="Aptos"/>
                <w:sz w:val="18"/>
              </w:rPr>
              <w:t>Todo sobrevive restart, mantiene hashes/histories, funciona localmente sin pagos, y los servicios opcionales pueden fallar/deshabilitarse sin comprometer correctness o governance.</w:t>
            </w:r>
          </w:p>
        </w:tc>
      </w:tr>
    </w:tbl>
    <w:p>
      <w:pPr>
        <w:pStyle w:val="Heading1"/>
      </w:pPr>
      <w:r>
        <w:t>166. Decisiones consolidadas v6.1 - actuales</w:t>
      </w:r>
    </w:p>
    <w:p>
      <w:pPr>
        <w:pStyle w:val="ListBullet"/>
      </w:pPr>
      <w:r>
        <w:t>Se conserva el roadmap 1 -&gt; 2 -&gt; 3 -&gt; 4 -&gt; 6 -&gt; 5 y Stage 5 permanece TEMPLATE ONLY.</w:t>
      </w:r>
    </w:p>
    <w:p>
      <w:pPr>
        <w:pStyle w:val="ListBullet"/>
      </w:pPr>
      <w:r>
        <w:t>La mejora mas importante es correctness temporal: PointInTimeRepository + available_at obligatorio en replay/historical.</w:t>
      </w:r>
    </w:p>
    <w:p>
      <w:pPr>
        <w:pStyle w:val="ListBullet"/>
      </w:pPr>
      <w:r>
        <w:t>HistoricalUniverse y CorporateActions son requisitos para evitar survivorship/split artifacts.</w:t>
      </w:r>
    </w:p>
    <w:p>
      <w:pPr>
        <w:pStyle w:val="ListBullet"/>
      </w:pPr>
      <w:r>
        <w:t>Backtesting se divide en Quick vectorized y Full event-driven antes de Shadow.</w:t>
      </w:r>
    </w:p>
    <w:p>
      <w:pPr>
        <w:pStyle w:val="ListBullet"/>
      </w:pPr>
      <w:r>
        <w:t>Slippage es contextual y recalibrable; costs conservadores pueden invalidar un edge.</w:t>
      </w:r>
    </w:p>
    <w:p>
      <w:pPr>
        <w:pStyle w:val="ListBullet"/>
      </w:pPr>
      <w:r>
        <w:t>FeatureCache evoluciona a FeatureDAG con L1 RAM y Redis L2 opcional.</w:t>
      </w:r>
    </w:p>
    <w:p>
      <w:pPr>
        <w:pStyle w:val="ListBullet"/>
      </w:pPr>
      <w:r>
        <w:t>Redis Open Source se integra localmente como cache/coordination compartida, nunca como source of truth.</w:t>
      </w:r>
    </w:p>
    <w:p>
      <w:pPr>
        <w:pStyle w:val="ListBullet"/>
      </w:pPr>
      <w:r>
        <w:t>MLflow se integra localmente como mirror/UI de experimentos, nunca como Promotion/Champion authority.</w:t>
      </w:r>
    </w:p>
    <w:p>
      <w:pPr>
        <w:pStyle w:val="ListBullet"/>
      </w:pPr>
      <w:r>
        <w:t>Ray se integra como backend de paralelismo con activacion automatica por benchmark; ProcessPool conserva fallback.</w:t>
      </w:r>
    </w:p>
    <w:p>
      <w:pPr>
        <w:pStyle w:val="ListBullet"/>
      </w:pPr>
      <w:r>
        <w:t>Kafka, RabbitMQ, Celery, Airflow, Spark, Kubernetes, PostgreSQL y TimescaleDB no se activan en baseline porque en una sola PC su overhead/duplicacion supera el beneficio esperado actual.</w:t>
      </w:r>
    </w:p>
    <w:p>
      <w:pPr>
        <w:pStyle w:val="ListBullet"/>
      </w:pPr>
      <w:r>
        <w:t>PostgreSQL/TimescaleDB permanecen como ruta de migracion si aparecen write contention, multi-host o query/ingest server needs medidos.</w:t>
      </w:r>
    </w:p>
    <w:p>
      <w:pPr>
        <w:pStyle w:val="ListBullet"/>
      </w:pPr>
      <w:r>
        <w:t>MarketRegime y PortfolioSimulation pasan a ser componentes formales de evaluacion.</w:t>
      </w:r>
    </w:p>
    <w:p>
      <w:pPr>
        <w:pStyle w:val="ListBullet"/>
      </w:pPr>
      <w:r>
        <w:t>Stage 6 registra familias de hipotesis y protege contra multiple testing/overfitting.</w:t>
      </w:r>
    </w:p>
    <w:p>
      <w:pPr>
        <w:pStyle w:val="ListBullet"/>
      </w:pPr>
      <w:r>
        <w:t>Promotion es multi-objective, manual, atomica y reversible.</w:t>
      </w:r>
    </w:p>
    <w:p>
      <w:pPr>
        <w:pStyle w:val="ListBullet"/>
      </w:pPr>
      <w:r>
        <w:t>DurableJobRuntime permite recovery local; FastAPI nunca ejecuta backtests pesados en request thread.</w:t>
      </w:r>
    </w:p>
    <w:p>
      <w:pPr>
        <w:pStyle w:val="ListBullet"/>
      </w:pPr>
      <w:r>
        <w:t>El sistema sigue siendo usable a costo $0 local y sin servicios opcionales; performance extensions no pueden romper correctness.</w:t>
      </w:r>
    </w:p>
    <w:p>
      <w:pPr>
        <w:pStyle w:val="ListBullet"/>
      </w:pPr>
      <w:r>
        <w:t>ChampionRelease sigue siendo la unica salida gobernada hacia la futura Etapa 5 y live_approved=false sigue siendo el default.</w:t>
      </w:r>
    </w:p>
    <w:p>
      <w:pPr>
        <w:pStyle w:val="Heading1"/>
      </w:pPr>
      <w:r>
        <w:t>167. Referencias tecnicas externas verificadas para decisiones v6.1</w:t>
      </w:r>
    </w:p>
    <w:p>
      <w:pPr>
        <w:pStyle w:val="BodyText"/>
      </w:pPr>
      <w:r>
        <w:t>Referencias consultadas el 09-09-2026. Se incluyen como soporte de implementabilidad local; no sustituyen benchmarks sobre el hardware real del proyecto.</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2088"/>
            <w:shd w:fill="17365D"/>
            <w:vAlign w:val="center"/>
          </w:tcPr>
          <w:p>
            <w:pPr>
              <w:jc w:val="center"/>
            </w:pPr>
            <w:r>
              <w:rPr>
                <w:b/>
                <w:color w:val="FFFFFF"/>
              </w:rPr>
              <w:t>Tecnologia</w:t>
            </w:r>
          </w:p>
        </w:tc>
        <w:tc>
          <w:tcPr>
            <w:tcW w:type="dxa" w:w="8424"/>
            <w:shd w:fill="17365D"/>
            <w:vAlign w:val="center"/>
          </w:tcPr>
          <w:p>
            <w:pPr>
              <w:jc w:val="center"/>
            </w:pPr>
            <w:r>
              <w:rPr>
                <w:b/>
                <w:color w:val="FFFFFF"/>
              </w:rPr>
              <w:t>Referencia oficial / punto verificado</w:t>
            </w:r>
          </w:p>
        </w:tc>
      </w:tr>
      <w:tr>
        <w:trPr>
          <w:cantSplit/>
        </w:trPr>
        <w:tc>
          <w:tcPr>
            <w:tcW w:type="dxa" w:w="2088"/>
            <w:vAlign w:val="top"/>
            <w:tcMar>
              <w:top w:w="120" w:type="dxa"/>
              <w:start w:w="140" w:type="dxa"/>
              <w:bottom w:w="120" w:type="dxa"/>
              <w:end w:w="140" w:type="dxa"/>
            </w:tcMar>
          </w:tcPr>
          <w:p>
            <w:r>
              <w:t>Apache Kafka</w:t>
            </w:r>
          </w:p>
        </w:tc>
        <w:tc>
          <w:tcPr>
            <w:tcW w:type="dxa" w:w="8424"/>
            <w:vAlign w:val="top"/>
            <w:tcMar>
              <w:top w:w="120" w:type="dxa"/>
              <w:start w:w="140" w:type="dxa"/>
              <w:bottom w:w="120" w:type="dxa"/>
              <w:end w:w="140" w:type="dxa"/>
            </w:tcMar>
          </w:tcPr>
          <w:p>
            <w:r>
              <w:t>kafka.apache.org/quickstart - ejecucion local/Docker y event streaming.</w:t>
            </w:r>
          </w:p>
        </w:tc>
      </w:tr>
      <w:tr>
        <w:trPr>
          <w:cantSplit/>
        </w:trPr>
        <w:tc>
          <w:tcPr>
            <w:tcW w:type="dxa" w:w="2088"/>
            <w:vAlign w:val="top"/>
            <w:tcMar>
              <w:top w:w="120" w:type="dxa"/>
              <w:start w:w="140" w:type="dxa"/>
              <w:bottom w:w="120" w:type="dxa"/>
              <w:end w:w="140" w:type="dxa"/>
            </w:tcMar>
          </w:tcPr>
          <w:p>
            <w:r>
              <w:t>Redis Open Source</w:t>
            </w:r>
          </w:p>
        </w:tc>
        <w:tc>
          <w:tcPr>
            <w:tcW w:type="dxa" w:w="8424"/>
            <w:vAlign w:val="top"/>
            <w:tcMar>
              <w:top w:w="120" w:type="dxa"/>
              <w:start w:w="140" w:type="dxa"/>
              <w:bottom w:w="120" w:type="dxa"/>
              <w:end w:w="140" w:type="dxa"/>
            </w:tcMar>
          </w:tcPr>
          <w:p>
            <w:r>
              <w:t>redis.io/docs/latest/operate/oss_and_stack/install - instalacion local/Docker; free self-managed core.</w:t>
            </w:r>
          </w:p>
        </w:tc>
      </w:tr>
      <w:tr>
        <w:trPr>
          <w:cantSplit/>
        </w:trPr>
        <w:tc>
          <w:tcPr>
            <w:tcW w:type="dxa" w:w="2088"/>
            <w:vAlign w:val="top"/>
            <w:tcMar>
              <w:top w:w="120" w:type="dxa"/>
              <w:start w:w="140" w:type="dxa"/>
              <w:bottom w:w="120" w:type="dxa"/>
              <w:end w:w="140" w:type="dxa"/>
            </w:tcMar>
          </w:tcPr>
          <w:p>
            <w:r>
              <w:t>RabbitMQ</w:t>
            </w:r>
          </w:p>
        </w:tc>
        <w:tc>
          <w:tcPr>
            <w:tcW w:type="dxa" w:w="8424"/>
            <w:vAlign w:val="top"/>
            <w:tcMar>
              <w:top w:w="120" w:type="dxa"/>
              <w:start w:w="140" w:type="dxa"/>
              <w:bottom w:w="120" w:type="dxa"/>
              <w:end w:w="140" w:type="dxa"/>
            </w:tcMar>
          </w:tcPr>
          <w:p>
            <w:r>
              <w:t>rabbitmq.com/docs/download - servidor open source y Docker para workstation.</w:t>
            </w:r>
          </w:p>
        </w:tc>
      </w:tr>
      <w:tr>
        <w:trPr>
          <w:cantSplit/>
        </w:trPr>
        <w:tc>
          <w:tcPr>
            <w:tcW w:type="dxa" w:w="2088"/>
            <w:vAlign w:val="top"/>
            <w:tcMar>
              <w:top w:w="120" w:type="dxa"/>
              <w:start w:w="140" w:type="dxa"/>
              <w:bottom w:w="120" w:type="dxa"/>
              <w:end w:w="140" w:type="dxa"/>
            </w:tcMar>
          </w:tcPr>
          <w:p>
            <w:r>
              <w:t>Celery</w:t>
            </w:r>
          </w:p>
        </w:tc>
        <w:tc>
          <w:tcPr>
            <w:tcW w:type="dxa" w:w="8424"/>
            <w:vAlign w:val="top"/>
            <w:tcMar>
              <w:top w:w="120" w:type="dxa"/>
              <w:start w:w="140" w:type="dxa"/>
              <w:bottom w:w="120" w:type="dxa"/>
              <w:end w:w="140" w:type="dxa"/>
            </w:tcMar>
          </w:tcPr>
          <w:p>
            <w:r>
              <w:t>docs.celeryq.dev/en/main/getting-started/backends-and-brokers - Redis y RabbitMQ brokers estables.</w:t>
            </w:r>
          </w:p>
        </w:tc>
      </w:tr>
      <w:tr>
        <w:trPr>
          <w:cantSplit/>
        </w:trPr>
        <w:tc>
          <w:tcPr>
            <w:tcW w:type="dxa" w:w="2088"/>
            <w:vAlign w:val="top"/>
            <w:tcMar>
              <w:top w:w="120" w:type="dxa"/>
              <w:start w:w="140" w:type="dxa"/>
              <w:bottom w:w="120" w:type="dxa"/>
              <w:end w:w="140" w:type="dxa"/>
            </w:tcMar>
          </w:tcPr>
          <w:p>
            <w:r>
              <w:t>Apache Airflow</w:t>
            </w:r>
          </w:p>
        </w:tc>
        <w:tc>
          <w:tcPr>
            <w:tcW w:type="dxa" w:w="8424"/>
            <w:vAlign w:val="top"/>
            <w:tcMar>
              <w:top w:w="120" w:type="dxa"/>
              <w:start w:w="140" w:type="dxa"/>
              <w:bottom w:w="120" w:type="dxa"/>
              <w:end w:w="140" w:type="dxa"/>
            </w:tcMar>
          </w:tcPr>
          <w:p>
            <w:r>
              <w:t>airflow.apache.org/docs/apache-airflow/stable/start.html - standalone local; Docker Compose incluye scheduler/worker/Postgres/Redis.</w:t>
            </w:r>
          </w:p>
        </w:tc>
      </w:tr>
      <w:tr>
        <w:trPr>
          <w:cantSplit/>
        </w:trPr>
        <w:tc>
          <w:tcPr>
            <w:tcW w:type="dxa" w:w="2088"/>
            <w:vAlign w:val="top"/>
            <w:tcMar>
              <w:top w:w="120" w:type="dxa"/>
              <w:start w:w="140" w:type="dxa"/>
              <w:bottom w:w="120" w:type="dxa"/>
              <w:end w:w="140" w:type="dxa"/>
            </w:tcMar>
          </w:tcPr>
          <w:p>
            <w:r>
              <w:t>Apache Spark</w:t>
            </w:r>
          </w:p>
        </w:tc>
        <w:tc>
          <w:tcPr>
            <w:tcW w:type="dxa" w:w="8424"/>
            <w:vAlign w:val="top"/>
            <w:tcMar>
              <w:top w:w="120" w:type="dxa"/>
              <w:start w:w="140" w:type="dxa"/>
              <w:bottom w:w="120" w:type="dxa"/>
              <w:end w:w="140" w:type="dxa"/>
            </w:tcMar>
          </w:tcPr>
          <w:p>
            <w:r>
              <w:t>spark.apache.org/docs/latest - local mode y multi-core; shuffle introduce serializacion/I/O/GC.</w:t>
            </w:r>
          </w:p>
        </w:tc>
      </w:tr>
      <w:tr>
        <w:trPr>
          <w:cantSplit/>
        </w:trPr>
        <w:tc>
          <w:tcPr>
            <w:tcW w:type="dxa" w:w="2088"/>
            <w:vAlign w:val="top"/>
            <w:tcMar>
              <w:top w:w="120" w:type="dxa"/>
              <w:start w:w="140" w:type="dxa"/>
              <w:bottom w:w="120" w:type="dxa"/>
              <w:end w:w="140" w:type="dxa"/>
            </w:tcMar>
          </w:tcPr>
          <w:p>
            <w:r>
              <w:t>Kubernetes</w:t>
            </w:r>
          </w:p>
        </w:tc>
        <w:tc>
          <w:tcPr>
            <w:tcW w:type="dxa" w:w="8424"/>
            <w:vAlign w:val="top"/>
            <w:tcMar>
              <w:top w:w="120" w:type="dxa"/>
              <w:start w:w="140" w:type="dxa"/>
              <w:bottom w:w="120" w:type="dxa"/>
              <w:end w:w="140" w:type="dxa"/>
            </w:tcMar>
          </w:tcPr>
          <w:p>
            <w:r>
              <w:t>kubernetes.io/docs/setup/learning-environment - kind/minikube para cluster local.</w:t>
            </w:r>
          </w:p>
        </w:tc>
      </w:tr>
      <w:tr>
        <w:trPr>
          <w:cantSplit/>
        </w:trPr>
        <w:tc>
          <w:tcPr>
            <w:tcW w:type="dxa" w:w="2088"/>
            <w:vAlign w:val="top"/>
            <w:tcMar>
              <w:top w:w="120" w:type="dxa"/>
              <w:start w:w="140" w:type="dxa"/>
              <w:bottom w:w="120" w:type="dxa"/>
              <w:end w:w="140" w:type="dxa"/>
            </w:tcMar>
          </w:tcPr>
          <w:p>
            <w:r>
              <w:t>PostgreSQL</w:t>
            </w:r>
          </w:p>
        </w:tc>
        <w:tc>
          <w:tcPr>
            <w:tcW w:type="dxa" w:w="8424"/>
            <w:vAlign w:val="top"/>
            <w:tcMar>
              <w:top w:w="120" w:type="dxa"/>
              <w:start w:w="140" w:type="dxa"/>
              <w:bottom w:w="120" w:type="dxa"/>
              <w:end w:w="140" w:type="dxa"/>
            </w:tcMar>
          </w:tcPr>
          <w:p>
            <w:r>
              <w:t>postgresql.org/docs/current - instalacion y operacion self-hosted.</w:t>
            </w:r>
          </w:p>
        </w:tc>
      </w:tr>
      <w:tr>
        <w:trPr>
          <w:cantSplit/>
        </w:trPr>
        <w:tc>
          <w:tcPr>
            <w:tcW w:type="dxa" w:w="2088"/>
            <w:vAlign w:val="top"/>
            <w:tcMar>
              <w:top w:w="120" w:type="dxa"/>
              <w:start w:w="140" w:type="dxa"/>
              <w:bottom w:w="120" w:type="dxa"/>
              <w:end w:w="140" w:type="dxa"/>
            </w:tcMar>
          </w:tcPr>
          <w:p>
            <w:r>
              <w:t>MLflow</w:t>
            </w:r>
          </w:p>
        </w:tc>
        <w:tc>
          <w:tcPr>
            <w:tcW w:type="dxa" w:w="8424"/>
            <w:vAlign w:val="top"/>
            <w:tcMar>
              <w:top w:w="120" w:type="dxa"/>
              <w:start w:w="140" w:type="dxa"/>
              <w:bottom w:w="120" w:type="dxa"/>
              <w:end w:w="140" w:type="dxa"/>
            </w:tcMar>
          </w:tcPr>
          <w:p>
            <w:r>
              <w:t>mlflow.org/docs/latest/self-hosting/architecture/tracking-server - tracking server local con SQLite por defecto.</w:t>
            </w:r>
          </w:p>
        </w:tc>
      </w:tr>
      <w:tr>
        <w:trPr>
          <w:cantSplit/>
        </w:trPr>
        <w:tc>
          <w:tcPr>
            <w:tcW w:type="dxa" w:w="2088"/>
            <w:vAlign w:val="top"/>
            <w:tcMar>
              <w:top w:w="120" w:type="dxa"/>
              <w:start w:w="140" w:type="dxa"/>
              <w:bottom w:w="120" w:type="dxa"/>
              <w:end w:w="140" w:type="dxa"/>
            </w:tcMar>
          </w:tcPr>
          <w:p>
            <w:r>
              <w:t>Ray</w:t>
            </w:r>
          </w:p>
        </w:tc>
        <w:tc>
          <w:tcPr>
            <w:tcW w:type="dxa" w:w="8424"/>
            <w:vAlign w:val="top"/>
            <w:tcMar>
              <w:top w:w="120" w:type="dxa"/>
              <w:start w:w="140" w:type="dxa"/>
              <w:bottom w:w="120" w:type="dxa"/>
              <w:end w:w="140" w:type="dxa"/>
            </w:tcMar>
          </w:tcPr>
          <w:p>
            <w:r>
              <w:t>docs.ray.io/en/latest/ray-core/starting-ray.html - ray.init() inicia runtime en una sola maquina.</w:t>
            </w:r>
          </w:p>
        </w:tc>
      </w:tr>
      <w:tr>
        <w:trPr>
          <w:cantSplit/>
        </w:trPr>
        <w:tc>
          <w:tcPr>
            <w:tcW w:type="dxa" w:w="2088"/>
            <w:vAlign w:val="top"/>
            <w:tcMar>
              <w:top w:w="120" w:type="dxa"/>
              <w:start w:w="140" w:type="dxa"/>
              <w:bottom w:w="120" w:type="dxa"/>
              <w:end w:w="140" w:type="dxa"/>
            </w:tcMar>
          </w:tcPr>
          <w:p>
            <w:r>
              <w:t>TimescaleDB</w:t>
            </w:r>
          </w:p>
        </w:tc>
        <w:tc>
          <w:tcPr>
            <w:tcW w:type="dxa" w:w="8424"/>
            <w:vAlign w:val="top"/>
            <w:tcMar>
              <w:top w:w="120" w:type="dxa"/>
              <w:start w:w="140" w:type="dxa"/>
              <w:bottom w:w="120" w:type="dxa"/>
              <w:end w:w="140" w:type="dxa"/>
            </w:tcMar>
          </w:tcPr>
          <w:p>
            <w:r>
              <w:t>Timescale self-hosted documentation/distribution - opcion time-series sobre PostgreSQL; reevaluar licencia/features exactas al activar.</w:t>
            </w:r>
          </w:p>
        </w:tc>
      </w:tr>
    </w:tbl>
    <w:p>
      <w:r>
        <w:br w:type="page"/>
      </w:r>
    </w:p>
    <w:p>
      <w:pPr>
        <w:pStyle w:val="Heading1"/>
      </w:pPr>
      <w:r>
        <w:t>168. PROMPT MAESTRO GLOBAL v6.2 - ACTUAL / USAR ESTE PROMPT</w:t>
      </w:r>
    </w:p>
    <w:tbl>
      <w:tblPr>
        <w:tblStyle w:val="TableGrid"/>
        <w:tblW w:type="auto" w:w="0"/>
        <w:jc w:val="center"/>
        <w:tblLook w:firstColumn="1" w:firstRow="1" w:lastColumn="0" w:lastRow="0" w:noHBand="0" w:noVBand="1" w:val="04A0"/>
      </w:tblPr>
      <w:tblGrid>
        <w:gridCol w:w="10224"/>
      </w:tblGrid>
      <w:tr>
        <w:tc>
          <w:tcPr>
            <w:tcW w:type="dxa" w:w="10224"/>
            <w:vAlign w:val="top"/>
            <w:shd w:fill="F3F6F8"/>
            <w:tcMar>
              <w:top w:w="110" w:type="dxa"/>
              <w:start w:w="140" w:type="dxa"/>
              <w:bottom w:w="110" w:type="dxa"/>
              <w:end w:w="140" w:type="dxa"/>
            </w:tcMar>
          </w:tcPr>
          <w:p>
            <w:pPr>
              <w:pStyle w:val="BodyText"/>
              <w:spacing w:after="30" w:before="0" w:line="240" w:lineRule="auto"/>
            </w:pPr>
            <w:r/>
            <w:r>
              <w:rPr>
                <w:rFonts w:ascii="Arial" w:hAnsi="Arial"/>
                <w:sz w:val="16"/>
              </w:rPr>
              <w:t>ESTADO Y AUTORIDAD</w:t>
            </w:r>
          </w:p>
          <w:p>
            <w:pPr>
              <w:pStyle w:val="BodyText"/>
              <w:spacing w:after="30" w:before="0" w:line="240" w:lineRule="auto"/>
            </w:pPr>
            <w:r>
              <w:rPr>
                <w:rFonts w:ascii="Arial" w:hAnsi="Arial"/>
                <w:sz w:val="16"/>
              </w:rPr>
              <w:t>Este es el PROMPT MAESTRO GLOBAL v6.2 y es la instruccion operativa ACTUAL para una IA/agente de codigo que disene, implemente, pruebe, ejecute y mantenga la API del proyecto "Bot de Inversiones". El documento completo sigue siendo la especificacion de referencia y conserva decisiones, contratos, formulas, gates y entregables de las Etapas 1, 2, 3, 4, 5 TEMPLATE y 6. Cuando exista conflicto entre un prompt legacy y este prompt, prevalece v6.2. No inventes una arquitectura paralela y no reescribas componentes estables si un adapter/contrato permite evolucionarlos.</w:t>
            </w:r>
          </w:p>
          <w:p>
            <w:pPr>
              <w:pStyle w:val="BodyText"/>
              <w:spacing w:after="30" w:before="0" w:line="240" w:lineRule="auto"/>
            </w:pPr>
            <w:r>
              <w:rPr>
                <w:rFonts w:ascii="Arial" w:hAnsi="Arial"/>
                <w:sz w:val="16"/>
              </w:rPr>
            </w:r>
          </w:p>
          <w:p>
            <w:pPr>
              <w:pStyle w:val="BodyText"/>
              <w:spacing w:after="30" w:before="0" w:line="240" w:lineRule="auto"/>
            </w:pPr>
            <w:r>
              <w:rPr>
                <w:rFonts w:ascii="Arial" w:hAnsi="Arial"/>
                <w:sz w:val="16"/>
              </w:rPr>
              <w:t>ROL DEL AGENTE</w:t>
            </w:r>
          </w:p>
          <w:p>
            <w:pPr>
              <w:pStyle w:val="BodyText"/>
              <w:spacing w:after="30" w:before="0" w:line="240" w:lineRule="auto"/>
            </w:pPr>
            <w:r>
              <w:rPr>
                <w:rFonts w:ascii="Arial" w:hAnsi="Arial"/>
                <w:sz w:val="16"/>
              </w:rPr>
              <w:t>Actua simultaneamente como arquitecto de software senior, desarrollador Python senior, ingeniero de datos, ingeniero cuantitativo de research, ingeniero de plataforma local y QA/SRE del proyecto. Tu responsabilidad no es solo "hacer que compile": debes entregar una API local reproducible, medible, reiniciable, testeable y operable, con arquitectura limpia, datos point-in-time correctos y seguridad suficiente para impedir cualquier ruta accidental de capital real.</w:t>
            </w:r>
          </w:p>
          <w:p>
            <w:pPr>
              <w:pStyle w:val="BodyText"/>
              <w:spacing w:after="30" w:before="0" w:line="240" w:lineRule="auto"/>
            </w:pPr>
            <w:r>
              <w:rPr>
                <w:rFonts w:ascii="Arial" w:hAnsi="Arial"/>
                <w:sz w:val="16"/>
              </w:rPr>
            </w:r>
          </w:p>
          <w:p>
            <w:pPr>
              <w:pStyle w:val="BodyText"/>
              <w:spacing w:after="30" w:before="0" w:line="240" w:lineRule="auto"/>
            </w:pPr>
            <w:r>
              <w:rPr>
                <w:rFonts w:ascii="Arial" w:hAnsi="Arial"/>
                <w:sz w:val="16"/>
              </w:rPr>
              <w:t>OBJETIVO DEL PRODUCTO</w:t>
            </w:r>
          </w:p>
          <w:p>
            <w:pPr>
              <w:pStyle w:val="BodyText"/>
              <w:spacing w:after="30" w:before="0" w:line="240" w:lineRule="auto"/>
            </w:pPr>
            <w:r>
              <w:rPr>
                <w:rFonts w:ascii="Arial" w:hAnsi="Arial"/>
                <w:sz w:val="16"/>
              </w:rPr>
              <w:t>Construir incrementalmente un sistema local de research/trading analysis que:</w:t>
            </w:r>
          </w:p>
          <w:p>
            <w:pPr>
              <w:pStyle w:val="BodyText"/>
              <w:spacing w:after="30" w:before="0" w:line="240" w:lineRule="auto"/>
            </w:pPr>
            <w:r>
              <w:rPr>
                <w:rFonts w:ascii="Arial" w:hAnsi="Arial"/>
                <w:sz w:val="16"/>
              </w:rPr>
              <w:t>1. Captura, normaliza, valida, versiona y expone market/company/events/actuality/knowledge.</w:t>
            </w:r>
          </w:p>
          <w:p>
            <w:pPr>
              <w:pStyle w:val="BodyText"/>
              <w:spacing w:after="30" w:before="0" w:line="240" w:lineRule="auto"/>
            </w:pPr>
            <w:r>
              <w:rPr>
                <w:rFonts w:ascii="Arial" w:hAnsi="Arial"/>
                <w:sz w:val="16"/>
              </w:rPr>
              <w:t>2. Convierte datos en features, contexto, rankings, watchlist y OpportunityCandidate explicable.</w:t>
            </w:r>
          </w:p>
          <w:p>
            <w:pPr>
              <w:pStyle w:val="BodyText"/>
              <w:spacing w:after="30" w:before="0" w:line="240" w:lineRule="auto"/>
            </w:pPr>
            <w:r>
              <w:rPr>
                <w:rFonts w:ascii="Arial" w:hAnsi="Arial"/>
                <w:sz w:val="16"/>
              </w:rPr>
              <w:t>3. Convierte oportunidades en TradePlan/TradePlanVariants con entry/stop/targets/sizing/risk/scenarios y simulacion.</w:t>
            </w:r>
          </w:p>
          <w:p>
            <w:pPr>
              <w:pStyle w:val="BodyText"/>
              <w:spacing w:after="30" w:before="0" w:line="240" w:lineRule="auto"/>
            </w:pPr>
            <w:r>
              <w:rPr>
                <w:rFonts w:ascii="Arial" w:hAnsi="Arial"/>
                <w:sz w:val="16"/>
              </w:rPr>
              <w:t>4. Registra TradeIntent, ejecuta Shadow y Paper opcional, mide Outcome/Decision/Execution quality y crea ExperienceCases.</w:t>
            </w:r>
          </w:p>
          <w:p>
            <w:pPr>
              <w:pStyle w:val="BodyText"/>
              <w:spacing w:after="30" w:before="0" w:line="240" w:lineRule="auto"/>
            </w:pPr>
            <w:r>
              <w:rPr>
                <w:rFonts w:ascii="Arial" w:hAnsi="Arial"/>
                <w:sz w:val="16"/>
              </w:rPr>
              <w:t>5. Experimenta Champion vs Challengers con historical Quick/Full, Shadow, drift, cost/value y governance.</w:t>
            </w:r>
          </w:p>
          <w:p>
            <w:pPr>
              <w:pStyle w:val="BodyText"/>
              <w:spacing w:after="30" w:before="0" w:line="240" w:lineRule="auto"/>
            </w:pPr>
            <w:r>
              <w:rPr>
                <w:rFonts w:ascii="Arial" w:hAnsi="Arial"/>
                <w:sz w:val="16"/>
              </w:rPr>
              <w:t>6. Produce un ChampionRelease auditable. Stage 5 sigue TEMPLATE ONLY; LIVE_TRADING_ENABLED=false y live_approved=false por defecto.</w:t>
            </w:r>
          </w:p>
          <w:p>
            <w:pPr>
              <w:pStyle w:val="BodyText"/>
              <w:spacing w:after="30" w:before="0" w:line="240" w:lineRule="auto"/>
            </w:pPr>
            <w:r>
              <w:rPr>
                <w:rFonts w:ascii="Arial" w:hAnsi="Arial"/>
                <w:sz w:val="16"/>
              </w:rPr>
            </w:r>
          </w:p>
          <w:p>
            <w:pPr>
              <w:pStyle w:val="BodyText"/>
              <w:spacing w:after="30" w:before="0" w:line="240" w:lineRule="auto"/>
            </w:pPr>
            <w:r>
              <w:rPr>
                <w:rFonts w:ascii="Arial" w:hAnsi="Arial"/>
                <w:sz w:val="16"/>
              </w:rPr>
              <w:t>ROADMAP INMUTABLE</w:t>
            </w:r>
          </w:p>
          <w:p>
            <w:pPr>
              <w:pStyle w:val="BodyText"/>
              <w:spacing w:after="30" w:before="0" w:line="240" w:lineRule="auto"/>
            </w:pPr>
            <w:r>
              <w:rPr>
                <w:rFonts w:ascii="Arial" w:hAnsi="Arial"/>
                <w:sz w:val="16"/>
              </w:rPr>
              <w:t>Etapa 1 = DATA READY.</w:t>
            </w:r>
          </w:p>
          <w:p>
            <w:pPr>
              <w:pStyle w:val="BodyText"/>
              <w:spacing w:after="30" w:before="0" w:line="240" w:lineRule="auto"/>
            </w:pPr>
            <w:r>
              <w:rPr>
                <w:rFonts w:ascii="Arial" w:hAnsi="Arial"/>
                <w:sz w:val="16"/>
              </w:rPr>
              <w:t>Etapa 2 = INTELLIGENCE READY.</w:t>
            </w:r>
          </w:p>
          <w:p>
            <w:pPr>
              <w:pStyle w:val="BodyText"/>
              <w:spacing w:after="30" w:before="0" w:line="240" w:lineRule="auto"/>
            </w:pPr>
            <w:r>
              <w:rPr>
                <w:rFonts w:ascii="Arial" w:hAnsi="Arial"/>
                <w:sz w:val="16"/>
              </w:rPr>
              <w:t>Etapa 3 = TRADE PLAN READY.</w:t>
            </w:r>
          </w:p>
          <w:p>
            <w:pPr>
              <w:pStyle w:val="BodyText"/>
              <w:spacing w:after="30" w:before="0" w:line="240" w:lineRule="auto"/>
            </w:pPr>
            <w:r>
              <w:rPr>
                <w:rFonts w:ascii="Arial" w:hAnsi="Arial"/>
                <w:sz w:val="16"/>
              </w:rPr>
              <w:t>Etapa 4 = EXECUTION &amp; EMPIRICAL LEARNING READY (Shadow primero; Paper opcional).</w:t>
            </w:r>
          </w:p>
          <w:p>
            <w:pPr>
              <w:pStyle w:val="BodyText"/>
              <w:spacing w:after="30" w:before="0" w:line="240" w:lineRule="auto"/>
            </w:pPr>
            <w:r>
              <w:rPr>
                <w:rFonts w:ascii="Arial" w:hAnsi="Arial"/>
                <w:sz w:val="16"/>
              </w:rPr>
              <w:t>Etapa 6 = CONTINUOUS IMPROVEMENT READY.</w:t>
            </w:r>
          </w:p>
          <w:p>
            <w:pPr>
              <w:pStyle w:val="BodyText"/>
              <w:spacing w:after="30" w:before="0" w:line="240" w:lineRule="auto"/>
            </w:pPr>
            <w:r>
              <w:rPr>
                <w:rFonts w:ascii="Arial" w:hAnsi="Arial"/>
                <w:sz w:val="16"/>
              </w:rPr>
              <w:t>Etapa 5 = CONTROLLED LIVE TRADING, TEMPLATE FUTURO, NO IMPLEMENTAR.</w:t>
            </w:r>
          </w:p>
          <w:p>
            <w:pPr>
              <w:pStyle w:val="BodyText"/>
              <w:spacing w:after="30" w:before="0" w:line="240" w:lineRule="auto"/>
            </w:pPr>
            <w:r>
              <w:rPr>
                <w:rFonts w:ascii="Arial" w:hAnsi="Arial"/>
                <w:sz w:val="16"/>
              </w:rPr>
              <w:t>Orden practico: 1 -&gt; 2 -&gt; 3 -&gt; 4 -&gt; 6 -&gt; 5.</w:t>
            </w:r>
          </w:p>
          <w:p>
            <w:pPr>
              <w:pStyle w:val="BodyText"/>
              <w:spacing w:after="30" w:before="0" w:line="240" w:lineRule="auto"/>
            </w:pPr>
            <w:r>
              <w:rPr>
                <w:rFonts w:ascii="Arial" w:hAnsi="Arial"/>
                <w:sz w:val="16"/>
              </w:rPr>
            </w:r>
          </w:p>
          <w:p>
            <w:pPr>
              <w:pStyle w:val="BodyText"/>
              <w:spacing w:after="30" w:before="0" w:line="240" w:lineRule="auto"/>
            </w:pPr>
            <w:r>
              <w:rPr>
                <w:rFonts w:ascii="Arial" w:hAnsi="Arial"/>
                <w:sz w:val="16"/>
              </w:rPr>
              <w:t>REGLAS DE EVOLUCION</w:t>
            </w:r>
          </w:p>
          <w:p>
            <w:pPr>
              <w:pStyle w:val="BodyText"/>
              <w:spacing w:after="30" w:before="0" w:line="240" w:lineRule="auto"/>
            </w:pPr>
            <w:r>
              <w:rPr>
                <w:rFonts w:ascii="Arial" w:hAnsi="Arial"/>
                <w:sz w:val="16"/>
              </w:rPr>
              <w:t>- Antes de escribir codigo, audita el repositorio actual y genera un Architecture Gap Report: componentes existentes, contratos estables, deuda tecnica, riesgos, tests, datos persistidos y pasos faltantes.</w:t>
            </w:r>
          </w:p>
          <w:p>
            <w:pPr>
              <w:pStyle w:val="BodyText"/>
              <w:spacing w:after="30" w:before="0" w:line="240" w:lineRule="auto"/>
            </w:pPr>
            <w:r>
              <w:rPr>
                <w:rFonts w:ascii="Arial" w:hAnsi="Arial"/>
                <w:sz w:val="16"/>
              </w:rPr>
              <w:t>- Conserva compatibilidad hacia atras en contratos estables. Si debes romper un contrato, crea version nueva y migration plan.</w:t>
            </w:r>
          </w:p>
          <w:p>
            <w:pPr>
              <w:pStyle w:val="BodyText"/>
              <w:spacing w:after="30" w:before="0" w:line="240" w:lineRule="auto"/>
            </w:pPr>
            <w:r>
              <w:rPr>
                <w:rFonts w:ascii="Arial" w:hAnsi="Arial"/>
                <w:sz w:val="16"/>
              </w:rPr>
              <w:t>- Cada cambio importante debe incluir: motivacion, tradeoff, benchmark si aplica, fallback, rollback y ruta de migracion.</w:t>
            </w:r>
          </w:p>
          <w:p>
            <w:pPr>
              <w:pStyle w:val="BodyText"/>
              <w:spacing w:after="30" w:before="0" w:line="240" w:lineRule="auto"/>
            </w:pPr>
            <w:r>
              <w:rPr>
                <w:rFonts w:ascii="Arial" w:hAnsi="Arial"/>
                <w:sz w:val="16"/>
              </w:rPr>
              <w:t>- Correctness/reproducibilidad &gt; performance &gt; comodidad de implementacion.</w:t>
            </w:r>
          </w:p>
          <w:p>
            <w:pPr>
              <w:pStyle w:val="BodyText"/>
              <w:spacing w:after="30" w:before="0" w:line="240" w:lineRule="auto"/>
            </w:pPr>
            <w:r>
              <w:rPr>
                <w:rFonts w:ascii="Arial" w:hAnsi="Arial"/>
                <w:sz w:val="16"/>
              </w:rPr>
              <w:t>- Ningun servicio opcional puede convertirse en un single point of failure de la logica critica.</w:t>
            </w:r>
          </w:p>
          <w:p>
            <w:pPr>
              <w:pStyle w:val="BodyText"/>
              <w:spacing w:after="30" w:before="0" w:line="240" w:lineRule="auto"/>
            </w:pPr>
            <w:r>
              <w:rPr>
                <w:rFonts w:ascii="Arial" w:hAnsi="Arial"/>
                <w:sz w:val="16"/>
              </w:rPr>
              <w:t>- Todo debe funcionar en una sola PC Windows con ejecucion local; Docker es una via operativa preferida, no una dependencia obligatoria del dominio.</w:t>
            </w:r>
          </w:p>
          <w:p>
            <w:pPr>
              <w:pStyle w:val="BodyText"/>
              <w:spacing w:after="30" w:before="0" w:line="240" w:lineRule="auto"/>
            </w:pPr>
            <w:r>
              <w:rPr>
                <w:rFonts w:ascii="Arial" w:hAnsi="Arial"/>
                <w:sz w:val="16"/>
              </w:rPr>
            </w:r>
          </w:p>
          <w:p>
            <w:pPr>
              <w:pStyle w:val="BodyText"/>
              <w:spacing w:after="30" w:before="0" w:line="240" w:lineRule="auto"/>
            </w:pPr>
            <w:r>
              <w:rPr>
                <w:rFonts w:ascii="Arial" w:hAnsi="Arial"/>
                <w:sz w:val="16"/>
              </w:rPr>
              <w:t>LENGUAJE Y RUNTIME</w:t>
            </w:r>
          </w:p>
          <w:p>
            <w:pPr>
              <w:pStyle w:val="BodyText"/>
              <w:spacing w:after="30" w:before="0" w:line="240" w:lineRule="auto"/>
            </w:pPr>
            <w:r>
              <w:rPr>
                <w:rFonts w:ascii="Arial" w:hAnsi="Arial"/>
                <w:sz w:val="16"/>
              </w:rPr>
              <w:t>Core: Python 3.12+.</w:t>
            </w:r>
          </w:p>
          <w:p>
            <w:pPr>
              <w:pStyle w:val="BodyText"/>
              <w:spacing w:after="30" w:before="0" w:line="240" w:lineRule="auto"/>
            </w:pPr>
            <w:r>
              <w:rPr>
                <w:rFonts w:ascii="Arial" w:hAnsi="Arial"/>
                <w:sz w:val="16"/>
              </w:rPr>
              <w:t>API: FastAPI.</w:t>
            </w:r>
          </w:p>
          <w:p>
            <w:pPr>
              <w:pStyle w:val="BodyText"/>
              <w:spacing w:after="30" w:before="0" w:line="240" w:lineRule="auto"/>
            </w:pPr>
            <w:r>
              <w:rPr>
                <w:rFonts w:ascii="Arial" w:hAnsi="Arial"/>
                <w:sz w:val="16"/>
              </w:rPr>
              <w:t>Schemas/contracts: Pydantic v2 + pydantic-settings.</w:t>
            </w:r>
          </w:p>
          <w:p>
            <w:pPr>
              <w:pStyle w:val="BodyText"/>
              <w:spacing w:after="30" w:before="0" w:line="240" w:lineRule="auto"/>
            </w:pPr>
            <w:r>
              <w:rPr>
                <w:rFonts w:ascii="Arial" w:hAnsi="Arial"/>
                <w:sz w:val="16"/>
              </w:rPr>
              <w:t>Concurrency I/O: asyncio + httpx + WebSocket/SDK oficial cuando corresponda.</w:t>
            </w:r>
          </w:p>
          <w:p>
            <w:pPr>
              <w:pStyle w:val="BodyText"/>
              <w:spacing w:after="30" w:before="0" w:line="240" w:lineRule="auto"/>
            </w:pPr>
            <w:r>
              <w:rPr>
                <w:rFonts w:ascii="Arial" w:hAnsi="Arial"/>
                <w:sz w:val="16"/>
              </w:rPr>
              <w:t>Batch/feature compute: Polars Lazy + NumPy; SciPy opcional para estadistica/bootstraps.</w:t>
            </w:r>
          </w:p>
          <w:p>
            <w:pPr>
              <w:pStyle w:val="BodyText"/>
              <w:spacing w:after="30" w:before="0" w:line="240" w:lineRule="auto"/>
            </w:pPr>
            <w:r>
              <w:rPr>
                <w:rFonts w:ascii="Arial" w:hAnsi="Arial"/>
                <w:sz w:val="16"/>
              </w:rPr>
              <w:t>Columnar/storage: PyArrow + Parquet.</w:t>
            </w:r>
          </w:p>
          <w:p>
            <w:pPr>
              <w:pStyle w:val="BodyText"/>
              <w:spacing w:after="30" w:before="0" w:line="240" w:lineRule="auto"/>
            </w:pPr>
            <w:r>
              <w:rPr>
                <w:rFonts w:ascii="Arial" w:hAnsi="Arial"/>
                <w:sz w:val="16"/>
              </w:rPr>
              <w:t>Query/analytics local: DuckDB.</w:t>
            </w:r>
          </w:p>
          <w:p>
            <w:pPr>
              <w:pStyle w:val="BodyText"/>
              <w:spacing w:after="30" w:before="0" w:line="240" w:lineRule="auto"/>
            </w:pPr>
            <w:r>
              <w:rPr>
                <w:rFonts w:ascii="Arial" w:hAnsi="Arial"/>
                <w:sz w:val="16"/>
              </w:rPr>
              <w:t>Metadata/control/governance: SQLite WAL + FTS5.</w:t>
            </w:r>
          </w:p>
          <w:p>
            <w:pPr>
              <w:pStyle w:val="BodyText"/>
              <w:spacing w:after="30" w:before="0" w:line="240" w:lineRule="auto"/>
            </w:pPr>
            <w:r>
              <w:rPr>
                <w:rFonts w:ascii="Arial" w:hAnsi="Arial"/>
                <w:sz w:val="16"/>
              </w:rPr>
              <w:t>Scheduling: APScheduler + DurableJobRuntime propio.</w:t>
            </w:r>
          </w:p>
          <w:p>
            <w:pPr>
              <w:pStyle w:val="BodyText"/>
              <w:spacing w:after="30" w:before="0" w:line="240" w:lineRule="auto"/>
            </w:pPr>
            <w:r>
              <w:rPr>
                <w:rFonts w:ascii="Arial" w:hAnsi="Arial"/>
                <w:sz w:val="16"/>
              </w:rPr>
              <w:t>Testing: pytest + pytest-asyncio + Hypothesis + coverage.</w:t>
            </w:r>
          </w:p>
          <w:p>
            <w:pPr>
              <w:pStyle w:val="BodyText"/>
              <w:spacing w:after="30" w:before="0" w:line="240" w:lineRule="auto"/>
            </w:pPr>
            <w:r>
              <w:rPr>
                <w:rFonts w:ascii="Arial" w:hAnsi="Arial"/>
                <w:sz w:val="16"/>
              </w:rPr>
              <w:t>Versionado: Git.</w:t>
            </w:r>
          </w:p>
          <w:p>
            <w:pPr>
              <w:pStyle w:val="BodyText"/>
              <w:spacing w:after="30" w:before="0" w:line="240" w:lineRule="auto"/>
            </w:pPr>
            <w:r>
              <w:rPr>
                <w:rFonts w:ascii="Arial" w:hAnsi="Arial"/>
                <w:sz w:val="16"/>
              </w:rPr>
              <w:t>Optional acceleration/services: Redis Open Source, MLflow local, Ray.</w:t>
            </w:r>
          </w:p>
          <w:p>
            <w:pPr>
              <w:pStyle w:val="BodyText"/>
              <w:spacing w:after="30" w:before="0" w:line="240" w:lineRule="auto"/>
            </w:pPr>
            <w:r>
              <w:rPr>
                <w:rFonts w:ascii="Arial" w:hAnsi="Arial"/>
                <w:sz w:val="16"/>
              </w:rPr>
            </w:r>
          </w:p>
          <w:p>
            <w:pPr>
              <w:pStyle w:val="BodyText"/>
              <w:spacing w:after="30" w:before="0" w:line="240" w:lineRule="auto"/>
            </w:pPr>
            <w:r>
              <w:rPr>
                <w:rFonts w:ascii="Arial" w:hAnsi="Arial"/>
                <w:sz w:val="16"/>
              </w:rPr>
              <w:t>LIBRERIAS / TOOLING RECOMENDADO</w:t>
            </w:r>
          </w:p>
          <w:p>
            <w:pPr>
              <w:pStyle w:val="BodyText"/>
              <w:spacing w:after="30" w:before="0" w:line="240" w:lineRule="auto"/>
            </w:pPr>
            <w:r>
              <w:rPr>
                <w:rFonts w:ascii="Arial" w:hAnsi="Arial"/>
                <w:sz w:val="16"/>
              </w:rPr>
              <w:t>Mantener dependencias pequenas y justificadas. Preferir:</w:t>
            </w:r>
          </w:p>
          <w:p>
            <w:pPr>
              <w:pStyle w:val="BodyText"/>
              <w:spacing w:after="30" w:before="0" w:line="240" w:lineRule="auto"/>
            </w:pPr>
            <w:r>
              <w:rPr>
                <w:rFonts w:ascii="Arial" w:hAnsi="Arial"/>
                <w:sz w:val="16"/>
              </w:rPr>
              <w:t>- uv o pip con pyproject.toml para dependency management; lockfile reproducible.</w:t>
            </w:r>
          </w:p>
          <w:p>
            <w:pPr>
              <w:pStyle w:val="BodyText"/>
              <w:spacing w:after="30" w:before="0" w:line="240" w:lineRule="auto"/>
            </w:pPr>
            <w:r>
              <w:rPr>
                <w:rFonts w:ascii="Arial" w:hAnsi="Arial"/>
                <w:sz w:val="16"/>
              </w:rPr>
              <w:t>- ruff para lint/format rapido.</w:t>
            </w:r>
          </w:p>
          <w:p>
            <w:pPr>
              <w:pStyle w:val="BodyText"/>
              <w:spacing w:after="30" w:before="0" w:line="240" w:lineRule="auto"/>
            </w:pPr>
            <w:r>
              <w:rPr>
                <w:rFonts w:ascii="Arial" w:hAnsi="Arial"/>
                <w:sz w:val="16"/>
              </w:rPr>
              <w:t>- mypy o pyright para type checking del core/contratos.</w:t>
            </w:r>
          </w:p>
          <w:p>
            <w:pPr>
              <w:pStyle w:val="BodyText"/>
              <w:spacing w:after="30" w:before="0" w:line="240" w:lineRule="auto"/>
            </w:pPr>
            <w:r>
              <w:rPr>
                <w:rFonts w:ascii="Arial" w:hAnsi="Arial"/>
                <w:sz w:val="16"/>
              </w:rPr>
              <w:t>- pre-commit para checks locales.</w:t>
            </w:r>
          </w:p>
          <w:p>
            <w:pPr>
              <w:pStyle w:val="BodyText"/>
              <w:spacing w:after="30" w:before="0" w:line="240" w:lineRule="auto"/>
            </w:pPr>
            <w:r>
              <w:rPr>
                <w:rFonts w:ascii="Arial" w:hAnsi="Arial"/>
                <w:sz w:val="16"/>
              </w:rPr>
              <w:t>- structlog o logging estructurado compatible con JSON.</w:t>
            </w:r>
          </w:p>
          <w:p>
            <w:pPr>
              <w:pStyle w:val="BodyText"/>
              <w:spacing w:after="30" w:before="0" w:line="240" w:lineRule="auto"/>
            </w:pPr>
            <w:r>
              <w:rPr>
                <w:rFonts w:ascii="Arial" w:hAnsi="Arial"/>
                <w:sz w:val="16"/>
              </w:rPr>
              <w:t>- psutil para medicion CPU/RAM de benchmark/cost-value.</w:t>
            </w:r>
          </w:p>
          <w:p>
            <w:pPr>
              <w:pStyle w:val="BodyText"/>
              <w:spacing w:after="30" w:before="0" w:line="240" w:lineRule="auto"/>
            </w:pPr>
            <w:r>
              <w:rPr>
                <w:rFonts w:ascii="Arial" w:hAnsi="Arial"/>
                <w:sz w:val="16"/>
              </w:rPr>
              <w:t>- prometheus-client opcional para /metrics local; no requiere stack Prometheus para funcionar.</w:t>
            </w:r>
          </w:p>
          <w:p>
            <w:pPr>
              <w:pStyle w:val="BodyText"/>
              <w:spacing w:after="30" w:before="0" w:line="240" w:lineRule="auto"/>
            </w:pPr>
            <w:r>
              <w:rPr>
                <w:rFonts w:ascii="Arial" w:hAnsi="Arial"/>
                <w:sz w:val="16"/>
              </w:rPr>
              <w:t>- aiosqlite si el repository async lo necesita; no introducir ORM pesado por defecto.</w:t>
            </w:r>
          </w:p>
          <w:p>
            <w:pPr>
              <w:pStyle w:val="BodyText"/>
              <w:spacing w:after="30" w:before="0" w:line="240" w:lineRule="auto"/>
            </w:pPr>
            <w:r>
              <w:rPr>
                <w:rFonts w:ascii="Arial" w:hAnsi="Arial"/>
                <w:sz w:val="16"/>
              </w:rPr>
              <w:t>- tenacity solo si simplifica retries de providers; mantener retry policy centralizada.</w:t>
            </w:r>
          </w:p>
          <w:p>
            <w:pPr>
              <w:pStyle w:val="BodyText"/>
              <w:spacing w:after="30" w:before="0" w:line="240" w:lineRule="auto"/>
            </w:pPr>
            <w:r>
              <w:rPr>
                <w:rFonts w:ascii="Arial" w:hAnsi="Arial"/>
                <w:sz w:val="16"/>
              </w:rPr>
              <w:t>- orjson opcional solo si benchmark de serialization lo justifica.</w:t>
            </w:r>
          </w:p>
          <w:p>
            <w:pPr>
              <w:pStyle w:val="BodyText"/>
              <w:spacing w:after="30" w:before="0" w:line="240" w:lineRule="auto"/>
            </w:pPr>
            <w:r>
              <w:rPr>
                <w:rFonts w:ascii="Arial" w:hAnsi="Arial"/>
                <w:sz w:val="16"/>
              </w:rPr>
              <w:t>No agregues una libreria por moda; toda dependencia nueva debe tener consumidor y razon tecnica.</w:t>
            </w:r>
          </w:p>
          <w:p>
            <w:pPr>
              <w:pStyle w:val="BodyText"/>
              <w:spacing w:after="30" w:before="0" w:line="240" w:lineRule="auto"/>
            </w:pPr>
            <w:r>
              <w:rPr>
                <w:rFonts w:ascii="Arial" w:hAnsi="Arial"/>
                <w:sz w:val="16"/>
              </w:rPr>
            </w:r>
          </w:p>
          <w:p>
            <w:pPr>
              <w:pStyle w:val="BodyText"/>
              <w:spacing w:after="30" w:before="0" w:line="240" w:lineRule="auto"/>
            </w:pPr>
            <w:r>
              <w:rPr>
                <w:rFonts w:ascii="Arial" w:hAnsi="Arial"/>
                <w:sz w:val="16"/>
              </w:rPr>
              <w:t>ARQUITECTURA LOGICA OBLIGATORIA</w:t>
            </w:r>
          </w:p>
          <w:p>
            <w:pPr>
              <w:pStyle w:val="BodyText"/>
              <w:spacing w:after="30" w:before="0" w:line="240" w:lineRule="auto"/>
            </w:pPr>
            <w:r>
              <w:rPr>
                <w:rFonts w:ascii="Arial" w:hAnsi="Arial"/>
                <w:sz w:val="16"/>
              </w:rPr>
              <w:t>Usar separacion por dominio/aplicacion/infraestructura. La API no conoce detalles concretos de proveedores o stores.</w:t>
            </w:r>
          </w:p>
          <w:p>
            <w:pPr>
              <w:pStyle w:val="BodyText"/>
              <w:spacing w:after="30" w:before="0" w:line="240" w:lineRule="auto"/>
            </w:pPr>
            <w:r>
              <w:rPr>
                <w:rFonts w:ascii="Arial" w:hAnsi="Arial"/>
                <w:sz w:val="16"/>
              </w:rPr>
            </w:r>
          </w:p>
          <w:p>
            <w:pPr>
              <w:pStyle w:val="BodyText"/>
              <w:spacing w:after="30" w:before="0" w:line="240" w:lineRule="auto"/>
            </w:pPr>
            <w:r>
              <w:rPr>
                <w:rFonts w:ascii="Arial" w:hAnsi="Arial"/>
                <w:sz w:val="16"/>
              </w:rPr>
              <w:t>app/</w:t>
            </w:r>
          </w:p>
          <w:p>
            <w:pPr>
              <w:pStyle w:val="BodyText"/>
              <w:spacing w:after="30" w:before="0" w:line="240" w:lineRule="auto"/>
            </w:pPr>
            <w:r>
              <w:rPr>
                <w:rFonts w:ascii="Arial" w:hAnsi="Arial"/>
                <w:sz w:val="16"/>
              </w:rPr>
              <w:t xml:space="preserve">  core/</w:t>
            </w:r>
          </w:p>
          <w:p>
            <w:pPr>
              <w:pStyle w:val="BodyText"/>
              <w:spacing w:after="30" w:before="0" w:line="240" w:lineRule="auto"/>
            </w:pPr>
            <w:r>
              <w:rPr>
                <w:rFonts w:ascii="Consolas" w:hAnsi="Consolas"/>
                <w:sz w:val="16"/>
              </w:rPr>
              <w:t xml:space="preserve">    config.py</w:t>
            </w:r>
          </w:p>
          <w:p>
            <w:pPr>
              <w:pStyle w:val="BodyText"/>
              <w:spacing w:after="30" w:before="0" w:line="240" w:lineRule="auto"/>
            </w:pPr>
            <w:r>
              <w:rPr>
                <w:rFonts w:ascii="Consolas" w:hAnsi="Consolas"/>
                <w:sz w:val="16"/>
              </w:rPr>
              <w:t xml:space="preserve">    clock.py</w:t>
            </w:r>
          </w:p>
          <w:p>
            <w:pPr>
              <w:pStyle w:val="BodyText"/>
              <w:spacing w:after="30" w:before="0" w:line="240" w:lineRule="auto"/>
            </w:pPr>
            <w:r>
              <w:rPr>
                <w:rFonts w:ascii="Consolas" w:hAnsi="Consolas"/>
                <w:sz w:val="16"/>
              </w:rPr>
              <w:t xml:space="preserve">    logging.py</w:t>
            </w:r>
          </w:p>
          <w:p>
            <w:pPr>
              <w:pStyle w:val="BodyText"/>
              <w:spacing w:after="30" w:before="0" w:line="240" w:lineRule="auto"/>
            </w:pPr>
            <w:r>
              <w:rPr>
                <w:rFonts w:ascii="Consolas" w:hAnsi="Consolas"/>
                <w:sz w:val="16"/>
              </w:rPr>
              <w:t xml:space="preserve">    errors.py</w:t>
            </w:r>
          </w:p>
          <w:p>
            <w:pPr>
              <w:pStyle w:val="BodyText"/>
              <w:spacing w:after="30" w:before="0" w:line="240" w:lineRule="auto"/>
            </w:pPr>
            <w:r>
              <w:rPr>
                <w:rFonts w:ascii="Consolas" w:hAnsi="Consolas"/>
                <w:sz w:val="16"/>
              </w:rPr>
              <w:t xml:space="preserve">    ids.py</w:t>
            </w:r>
          </w:p>
          <w:p>
            <w:pPr>
              <w:pStyle w:val="BodyText"/>
              <w:spacing w:after="30" w:before="0" w:line="240" w:lineRule="auto"/>
            </w:pPr>
            <w:r>
              <w:rPr>
                <w:rFonts w:ascii="Consolas" w:hAnsi="Consolas"/>
                <w:sz w:val="16"/>
              </w:rPr>
              <w:t xml:space="preserve">    health.py</w:t>
            </w:r>
          </w:p>
          <w:p>
            <w:pPr>
              <w:pStyle w:val="BodyText"/>
              <w:spacing w:after="30" w:before="0" w:line="240" w:lineRule="auto"/>
            </w:pPr>
            <w:r>
              <w:rPr>
                <w:rFonts w:ascii="Consolas" w:hAnsi="Consolas"/>
                <w:sz w:val="16"/>
              </w:rPr>
              <w:t xml:space="preserve">    metrics.py</w:t>
            </w:r>
          </w:p>
          <w:p>
            <w:pPr>
              <w:pStyle w:val="BodyText"/>
              <w:spacing w:after="30" w:before="0" w:line="240" w:lineRule="auto"/>
            </w:pPr>
            <w:r>
              <w:rPr>
                <w:rFonts w:ascii="Arial" w:hAnsi="Arial"/>
                <w:sz w:val="16"/>
              </w:rPr>
              <w:t xml:space="preserve">  domain/</w:t>
            </w:r>
          </w:p>
          <w:p>
            <w:pPr>
              <w:pStyle w:val="BodyText"/>
              <w:spacing w:after="30" w:before="0" w:line="240" w:lineRule="auto"/>
            </w:pPr>
            <w:r>
              <w:rPr>
                <w:rFonts w:ascii="Consolas" w:hAnsi="Consolas"/>
                <w:sz w:val="16"/>
              </w:rPr>
              <w:t xml:space="preserve">    instruments/</w:t>
            </w:r>
          </w:p>
          <w:p>
            <w:pPr>
              <w:pStyle w:val="BodyText"/>
              <w:spacing w:after="30" w:before="0" w:line="240" w:lineRule="auto"/>
            </w:pPr>
            <w:r>
              <w:rPr>
                <w:rFonts w:ascii="Consolas" w:hAnsi="Consolas"/>
                <w:sz w:val="16"/>
              </w:rPr>
              <w:t xml:space="preserve">    market/</w:t>
            </w:r>
          </w:p>
          <w:p>
            <w:pPr>
              <w:pStyle w:val="BodyText"/>
              <w:spacing w:after="30" w:before="0" w:line="240" w:lineRule="auto"/>
            </w:pPr>
            <w:r>
              <w:rPr>
                <w:rFonts w:ascii="Consolas" w:hAnsi="Consolas"/>
                <w:sz w:val="16"/>
              </w:rPr>
              <w:t xml:space="preserve">    events/</w:t>
            </w:r>
          </w:p>
          <w:p>
            <w:pPr>
              <w:pStyle w:val="BodyText"/>
              <w:spacing w:after="30" w:before="0" w:line="240" w:lineRule="auto"/>
            </w:pPr>
            <w:r>
              <w:rPr>
                <w:rFonts w:ascii="Consolas" w:hAnsi="Consolas"/>
                <w:sz w:val="16"/>
              </w:rPr>
              <w:t xml:space="preserve">    actuality/</w:t>
            </w:r>
          </w:p>
          <w:p>
            <w:pPr>
              <w:pStyle w:val="BodyText"/>
              <w:spacing w:after="30" w:before="0" w:line="240" w:lineRule="auto"/>
            </w:pPr>
            <w:r>
              <w:rPr>
                <w:rFonts w:ascii="Consolas" w:hAnsi="Consolas"/>
                <w:sz w:val="16"/>
              </w:rPr>
              <w:t xml:space="preserve">    intelligence/</w:t>
            </w:r>
          </w:p>
          <w:p>
            <w:pPr>
              <w:pStyle w:val="BodyText"/>
              <w:spacing w:after="30" w:before="0" w:line="240" w:lineRule="auto"/>
            </w:pPr>
            <w:r>
              <w:rPr>
                <w:rFonts w:ascii="Consolas" w:hAnsi="Consolas"/>
                <w:sz w:val="16"/>
              </w:rPr>
              <w:t xml:space="preserve">    trade_planning/</w:t>
            </w:r>
          </w:p>
          <w:p>
            <w:pPr>
              <w:pStyle w:val="BodyText"/>
              <w:spacing w:after="30" w:before="0" w:line="240" w:lineRule="auto"/>
            </w:pPr>
            <w:r>
              <w:rPr>
                <w:rFonts w:ascii="Consolas" w:hAnsi="Consolas"/>
                <w:sz w:val="16"/>
              </w:rPr>
              <w:t xml:space="preserve">    execution/</w:t>
            </w:r>
          </w:p>
          <w:p>
            <w:pPr>
              <w:pStyle w:val="BodyText"/>
              <w:spacing w:after="30" w:before="0" w:line="240" w:lineRule="auto"/>
            </w:pPr>
            <w:r>
              <w:rPr>
                <w:rFonts w:ascii="Consolas" w:hAnsi="Consolas"/>
                <w:sz w:val="16"/>
              </w:rPr>
              <w:t xml:space="preserve">    experience/</w:t>
            </w:r>
          </w:p>
          <w:p>
            <w:pPr>
              <w:pStyle w:val="BodyText"/>
              <w:spacing w:after="30" w:before="0" w:line="240" w:lineRule="auto"/>
            </w:pPr>
            <w:r>
              <w:rPr>
                <w:rFonts w:ascii="Consolas" w:hAnsi="Consolas"/>
                <w:sz w:val="16"/>
              </w:rPr>
              <w:t xml:space="preserve">    governance/</w:t>
            </w:r>
          </w:p>
          <w:p>
            <w:pPr>
              <w:pStyle w:val="BodyText"/>
              <w:spacing w:after="30" w:before="0" w:line="240" w:lineRule="auto"/>
            </w:pPr>
            <w:r>
              <w:rPr>
                <w:rFonts w:ascii="Arial" w:hAnsi="Arial"/>
                <w:sz w:val="16"/>
              </w:rPr>
              <w:t xml:space="preserve">  application/</w:t>
            </w:r>
          </w:p>
          <w:p>
            <w:pPr>
              <w:pStyle w:val="BodyText"/>
              <w:spacing w:after="30" w:before="0" w:line="240" w:lineRule="auto"/>
            </w:pPr>
            <w:r>
              <w:rPr>
                <w:rFonts w:ascii="Consolas" w:hAnsi="Consolas"/>
                <w:sz w:val="16"/>
              </w:rPr>
              <w:t xml:space="preserve">    services/</w:t>
            </w:r>
          </w:p>
          <w:p>
            <w:pPr>
              <w:pStyle w:val="BodyText"/>
              <w:spacing w:after="30" w:before="0" w:line="240" w:lineRule="auto"/>
            </w:pPr>
            <w:r>
              <w:rPr>
                <w:rFonts w:ascii="Consolas" w:hAnsi="Consolas"/>
                <w:sz w:val="16"/>
              </w:rPr>
              <w:t xml:space="preserve">    commands/</w:t>
            </w:r>
          </w:p>
          <w:p>
            <w:pPr>
              <w:pStyle w:val="BodyText"/>
              <w:spacing w:after="30" w:before="0" w:line="240" w:lineRule="auto"/>
            </w:pPr>
            <w:r>
              <w:rPr>
                <w:rFonts w:ascii="Consolas" w:hAnsi="Consolas"/>
                <w:sz w:val="16"/>
              </w:rPr>
              <w:t xml:space="preserve">    queries/</w:t>
            </w:r>
          </w:p>
          <w:p>
            <w:pPr>
              <w:pStyle w:val="BodyText"/>
              <w:spacing w:after="30" w:before="0" w:line="240" w:lineRule="auto"/>
            </w:pPr>
            <w:r>
              <w:rPr>
                <w:rFonts w:ascii="Consolas" w:hAnsi="Consolas"/>
                <w:sz w:val="16"/>
              </w:rPr>
              <w:t xml:space="preserve">    ports/</w:t>
            </w:r>
          </w:p>
          <w:p>
            <w:pPr>
              <w:pStyle w:val="BodyText"/>
              <w:spacing w:after="30" w:before="0" w:line="240" w:lineRule="auto"/>
            </w:pPr>
            <w:r>
              <w:rPr>
                <w:rFonts w:ascii="Arial" w:hAnsi="Arial"/>
                <w:sz w:val="16"/>
              </w:rPr>
              <w:t xml:space="preserve">  infrastructure/</w:t>
            </w:r>
          </w:p>
          <w:p>
            <w:pPr>
              <w:pStyle w:val="BodyText"/>
              <w:spacing w:after="30" w:before="0" w:line="240" w:lineRule="auto"/>
            </w:pPr>
            <w:r>
              <w:rPr>
                <w:rFonts w:ascii="Consolas" w:hAnsi="Consolas"/>
                <w:sz w:val="16"/>
              </w:rPr>
              <w:t xml:space="preserve">    providers/</w:t>
            </w:r>
          </w:p>
          <w:p>
            <w:pPr>
              <w:pStyle w:val="BodyText"/>
              <w:spacing w:after="30" w:before="0" w:line="240" w:lineRule="auto"/>
            </w:pPr>
            <w:r>
              <w:rPr>
                <w:rFonts w:ascii="Consolas" w:hAnsi="Consolas"/>
                <w:sz w:val="16"/>
              </w:rPr>
              <w:t xml:space="preserve">      alpaca/</w:t>
            </w:r>
          </w:p>
          <w:p>
            <w:pPr>
              <w:pStyle w:val="BodyText"/>
              <w:spacing w:after="30" w:before="0" w:line="240" w:lineRule="auto"/>
            </w:pPr>
            <w:r>
              <w:rPr>
                <w:rFonts w:ascii="Consolas" w:hAnsi="Consolas"/>
                <w:sz w:val="16"/>
              </w:rPr>
              <w:t xml:space="preserve">      massive/</w:t>
            </w:r>
          </w:p>
          <w:p>
            <w:pPr>
              <w:pStyle w:val="BodyText"/>
              <w:spacing w:after="30" w:before="0" w:line="240" w:lineRule="auto"/>
            </w:pPr>
            <w:r>
              <w:rPr>
                <w:rFonts w:ascii="Consolas" w:hAnsi="Consolas"/>
                <w:sz w:val="16"/>
              </w:rPr>
              <w:t xml:space="preserve">      sec/</w:t>
            </w:r>
          </w:p>
          <w:p>
            <w:pPr>
              <w:pStyle w:val="BodyText"/>
              <w:spacing w:after="30" w:before="0" w:line="240" w:lineRule="auto"/>
            </w:pPr>
            <w:r>
              <w:rPr>
                <w:rFonts w:ascii="Consolas" w:hAnsi="Consolas"/>
                <w:sz w:val="16"/>
              </w:rPr>
              <w:t xml:space="preserve">      fred/</w:t>
            </w:r>
          </w:p>
          <w:p>
            <w:pPr>
              <w:pStyle w:val="BodyText"/>
              <w:spacing w:after="30" w:before="0" w:line="240" w:lineRule="auto"/>
            </w:pPr>
            <w:r>
              <w:rPr>
                <w:rFonts w:ascii="Consolas" w:hAnsi="Consolas"/>
                <w:sz w:val="16"/>
              </w:rPr>
              <w:t xml:space="preserve">      bls/</w:t>
            </w:r>
          </w:p>
          <w:p>
            <w:pPr>
              <w:pStyle w:val="BodyText"/>
              <w:spacing w:after="30" w:before="0" w:line="240" w:lineRule="auto"/>
            </w:pPr>
            <w:r>
              <w:rPr>
                <w:rFonts w:ascii="Consolas" w:hAnsi="Consolas"/>
                <w:sz w:val="16"/>
              </w:rPr>
              <w:t xml:space="preserve">      alpha_vantage/</w:t>
            </w:r>
          </w:p>
          <w:p>
            <w:pPr>
              <w:pStyle w:val="BodyText"/>
              <w:spacing w:after="30" w:before="0" w:line="240" w:lineRule="auto"/>
            </w:pPr>
            <w:r>
              <w:rPr>
                <w:rFonts w:ascii="Consolas" w:hAnsi="Consolas"/>
                <w:sz w:val="16"/>
              </w:rPr>
              <w:t xml:space="preserve">      gdelt/</w:t>
            </w:r>
          </w:p>
          <w:p>
            <w:pPr>
              <w:pStyle w:val="BodyText"/>
              <w:spacing w:after="30" w:before="0" w:line="240" w:lineRule="auto"/>
            </w:pPr>
            <w:r>
              <w:rPr>
                <w:rFonts w:ascii="Consolas" w:hAnsi="Consolas"/>
                <w:sz w:val="16"/>
              </w:rPr>
              <w:t xml:space="preserve">      bluesky/</w:t>
            </w:r>
          </w:p>
          <w:p>
            <w:pPr>
              <w:pStyle w:val="BodyText"/>
              <w:spacing w:after="30" w:before="0" w:line="240" w:lineRule="auto"/>
            </w:pPr>
            <w:r>
              <w:rPr>
                <w:rFonts w:ascii="Consolas" w:hAnsi="Consolas"/>
                <w:sz w:val="16"/>
              </w:rPr>
              <w:t xml:space="preserve">      youtube/</w:t>
            </w:r>
          </w:p>
          <w:p>
            <w:pPr>
              <w:pStyle w:val="BodyText"/>
              <w:spacing w:after="30" w:before="0" w:line="240" w:lineRule="auto"/>
            </w:pPr>
            <w:r>
              <w:rPr>
                <w:rFonts w:ascii="Consolas" w:hAnsi="Consolas"/>
                <w:sz w:val="16"/>
              </w:rPr>
              <w:t xml:space="preserve">      steam/</w:t>
            </w:r>
          </w:p>
          <w:p>
            <w:pPr>
              <w:pStyle w:val="BodyText"/>
              <w:spacing w:after="30" w:before="0" w:line="240" w:lineRule="auto"/>
            </w:pPr>
            <w:r>
              <w:rPr>
                <w:rFonts w:ascii="Consolas" w:hAnsi="Consolas"/>
                <w:sz w:val="16"/>
              </w:rPr>
              <w:t xml:space="preserve">      ai/</w:t>
            </w:r>
          </w:p>
          <w:p>
            <w:pPr>
              <w:pStyle w:val="BodyText"/>
              <w:spacing w:after="30" w:before="0" w:line="240" w:lineRule="auto"/>
            </w:pPr>
            <w:r>
              <w:rPr>
                <w:rFonts w:ascii="Consolas" w:hAnsi="Consolas"/>
                <w:sz w:val="16"/>
              </w:rPr>
              <w:t xml:space="preserve">    storage/</w:t>
            </w:r>
          </w:p>
          <w:p>
            <w:pPr>
              <w:pStyle w:val="BodyText"/>
              <w:spacing w:after="30" w:before="0" w:line="240" w:lineRule="auto"/>
            </w:pPr>
            <w:r>
              <w:rPr>
                <w:rFonts w:ascii="Consolas" w:hAnsi="Consolas"/>
                <w:sz w:val="16"/>
              </w:rPr>
              <w:t xml:space="preserve">      sqlite/</w:t>
            </w:r>
          </w:p>
          <w:p>
            <w:pPr>
              <w:pStyle w:val="BodyText"/>
              <w:spacing w:after="30" w:before="0" w:line="240" w:lineRule="auto"/>
            </w:pPr>
            <w:r>
              <w:rPr>
                <w:rFonts w:ascii="Consolas" w:hAnsi="Consolas"/>
                <w:sz w:val="16"/>
              </w:rPr>
              <w:t xml:space="preserve">      parquet/</w:t>
            </w:r>
          </w:p>
          <w:p>
            <w:pPr>
              <w:pStyle w:val="BodyText"/>
              <w:spacing w:after="30" w:before="0" w:line="240" w:lineRule="auto"/>
            </w:pPr>
            <w:r>
              <w:rPr>
                <w:rFonts w:ascii="Consolas" w:hAnsi="Consolas"/>
                <w:sz w:val="16"/>
              </w:rPr>
              <w:t xml:space="preserve">      duckdb/</w:t>
            </w:r>
          </w:p>
          <w:p>
            <w:pPr>
              <w:pStyle w:val="BodyText"/>
              <w:spacing w:after="30" w:before="0" w:line="240" w:lineRule="auto"/>
            </w:pPr>
            <w:r>
              <w:rPr>
                <w:rFonts w:ascii="Consolas" w:hAnsi="Consolas"/>
                <w:sz w:val="16"/>
              </w:rPr>
              <w:t xml:space="preserve">      raw/</w:t>
            </w:r>
          </w:p>
          <w:p>
            <w:pPr>
              <w:pStyle w:val="BodyText"/>
              <w:spacing w:after="30" w:before="0" w:line="240" w:lineRule="auto"/>
            </w:pPr>
            <w:r>
              <w:rPr>
                <w:rFonts w:ascii="Consolas" w:hAnsi="Consolas"/>
                <w:sz w:val="16"/>
              </w:rPr>
              <w:t xml:space="preserve">      cache/</w:t>
            </w:r>
          </w:p>
          <w:p>
            <w:pPr>
              <w:pStyle w:val="BodyText"/>
              <w:spacing w:after="30" w:before="0" w:line="240" w:lineRule="auto"/>
            </w:pPr>
            <w:r>
              <w:rPr>
                <w:rFonts w:ascii="Consolas" w:hAnsi="Consolas"/>
                <w:sz w:val="16"/>
              </w:rPr>
              <w:t xml:space="preserve">    execution/</w:t>
            </w:r>
          </w:p>
          <w:p>
            <w:pPr>
              <w:pStyle w:val="BodyText"/>
              <w:spacing w:after="30" w:before="0" w:line="240" w:lineRule="auto"/>
            </w:pPr>
            <w:r>
              <w:rPr>
                <w:rFonts w:ascii="Consolas" w:hAnsi="Consolas"/>
                <w:sz w:val="16"/>
              </w:rPr>
              <w:t xml:space="preserve">      shadow/</w:t>
            </w:r>
          </w:p>
          <w:p>
            <w:pPr>
              <w:pStyle w:val="BodyText"/>
              <w:spacing w:after="30" w:before="0" w:line="240" w:lineRule="auto"/>
            </w:pPr>
            <w:r>
              <w:rPr>
                <w:rFonts w:ascii="Consolas" w:hAnsi="Consolas"/>
                <w:sz w:val="16"/>
              </w:rPr>
              <w:t xml:space="preserve">      paper/</w:t>
            </w:r>
          </w:p>
          <w:p>
            <w:pPr>
              <w:pStyle w:val="BodyText"/>
              <w:spacing w:after="30" w:before="0" w:line="240" w:lineRule="auto"/>
            </w:pPr>
            <w:r>
              <w:rPr>
                <w:rFonts w:ascii="Consolas" w:hAnsi="Consolas"/>
                <w:sz w:val="16"/>
              </w:rPr>
              <w:t xml:space="preserve">    experiment/</w:t>
            </w:r>
          </w:p>
          <w:p>
            <w:pPr>
              <w:pStyle w:val="BodyText"/>
              <w:spacing w:after="30" w:before="0" w:line="240" w:lineRule="auto"/>
            </w:pPr>
            <w:r>
              <w:rPr>
                <w:rFonts w:ascii="Consolas" w:hAnsi="Consolas"/>
                <w:sz w:val="16"/>
              </w:rPr>
              <w:t xml:space="preserve">      local_process.py</w:t>
            </w:r>
          </w:p>
          <w:p>
            <w:pPr>
              <w:pStyle w:val="BodyText"/>
              <w:spacing w:after="30" w:before="0" w:line="240" w:lineRule="auto"/>
            </w:pPr>
            <w:r>
              <w:rPr>
                <w:rFonts w:ascii="Consolas" w:hAnsi="Consolas"/>
                <w:sz w:val="16"/>
              </w:rPr>
              <w:t xml:space="preserve">      ray_executor.py</w:t>
            </w:r>
          </w:p>
          <w:p>
            <w:pPr>
              <w:pStyle w:val="BodyText"/>
              <w:spacing w:after="30" w:before="0" w:line="240" w:lineRule="auto"/>
            </w:pPr>
            <w:r>
              <w:rPr>
                <w:rFonts w:ascii="Consolas" w:hAnsi="Consolas"/>
                <w:sz w:val="16"/>
              </w:rPr>
              <w:t xml:space="preserve">      mlflow_mirror.py</w:t>
            </w:r>
          </w:p>
          <w:p>
            <w:pPr>
              <w:pStyle w:val="BodyText"/>
              <w:spacing w:after="30" w:before="0" w:line="240" w:lineRule="auto"/>
            </w:pPr>
            <w:r>
              <w:rPr>
                <w:rFonts w:ascii="Consolas" w:hAnsi="Consolas"/>
                <w:sz w:val="16"/>
              </w:rPr>
              <w:t xml:space="preserve">    jobs/</w:t>
            </w:r>
          </w:p>
          <w:p>
            <w:pPr>
              <w:pStyle w:val="BodyText"/>
              <w:spacing w:after="30" w:before="0" w:line="240" w:lineRule="auto"/>
            </w:pPr>
            <w:r>
              <w:rPr>
                <w:rFonts w:ascii="Consolas" w:hAnsi="Consolas"/>
                <w:sz w:val="16"/>
              </w:rPr>
              <w:t xml:space="preserve">      durable_runtime.py</w:t>
            </w:r>
          </w:p>
          <w:p>
            <w:pPr>
              <w:pStyle w:val="BodyText"/>
              <w:spacing w:after="30" w:before="0" w:line="240" w:lineRule="auto"/>
            </w:pPr>
            <w:r>
              <w:rPr>
                <w:rFonts w:ascii="Consolas" w:hAnsi="Consolas"/>
                <w:sz w:val="16"/>
              </w:rPr>
              <w:t xml:space="preserve">      leases.py</w:t>
            </w:r>
          </w:p>
          <w:p>
            <w:pPr>
              <w:pStyle w:val="BodyText"/>
              <w:spacing w:after="30" w:before="0" w:line="240" w:lineRule="auto"/>
            </w:pPr>
            <w:r>
              <w:rPr>
                <w:rFonts w:ascii="Arial" w:hAnsi="Arial"/>
                <w:sz w:val="16"/>
              </w:rPr>
              <w:t xml:space="preserve">  api/</w:t>
            </w:r>
          </w:p>
          <w:p>
            <w:pPr>
              <w:pStyle w:val="BodyText"/>
              <w:spacing w:after="30" w:before="0" w:line="240" w:lineRule="auto"/>
            </w:pPr>
            <w:r>
              <w:rPr>
                <w:rFonts w:ascii="Consolas" w:hAnsi="Consolas"/>
                <w:sz w:val="16"/>
              </w:rPr>
              <w:t xml:space="preserve">    dependencies.py</w:t>
            </w:r>
          </w:p>
          <w:p>
            <w:pPr>
              <w:pStyle w:val="BodyText"/>
              <w:spacing w:after="30" w:before="0" w:line="240" w:lineRule="auto"/>
            </w:pPr>
            <w:r>
              <w:rPr>
                <w:rFonts w:ascii="Consolas" w:hAnsi="Consolas"/>
                <w:sz w:val="16"/>
              </w:rPr>
              <w:t xml:space="preserve">    middleware.py</w:t>
            </w:r>
          </w:p>
          <w:p>
            <w:pPr>
              <w:pStyle w:val="BodyText"/>
              <w:spacing w:after="30" w:before="0" w:line="240" w:lineRule="auto"/>
            </w:pPr>
            <w:r>
              <w:rPr>
                <w:rFonts w:ascii="Consolas" w:hAnsi="Consolas"/>
                <w:sz w:val="16"/>
              </w:rPr>
              <w:t xml:space="preserve">    routes/</w:t>
            </w:r>
          </w:p>
          <w:p>
            <w:pPr>
              <w:pStyle w:val="BodyText"/>
              <w:spacing w:after="30" w:before="0" w:line="240" w:lineRule="auto"/>
            </w:pPr>
            <w:r>
              <w:rPr>
                <w:rFonts w:ascii="Consolas" w:hAnsi="Consolas"/>
                <w:sz w:val="16"/>
              </w:rPr>
              <w:t xml:space="preserve">      v1/</w:t>
            </w:r>
          </w:p>
          <w:p>
            <w:pPr>
              <w:pStyle w:val="BodyText"/>
              <w:spacing w:after="30" w:before="0" w:line="240" w:lineRule="auto"/>
            </w:pPr>
            <w:r>
              <w:rPr>
                <w:rFonts w:ascii="Consolas" w:hAnsi="Consolas"/>
                <w:sz w:val="16"/>
              </w:rPr>
              <w:t xml:space="preserve">      v2/</w:t>
            </w:r>
          </w:p>
          <w:p>
            <w:pPr>
              <w:pStyle w:val="BodyText"/>
              <w:spacing w:after="30" w:before="0" w:line="240" w:lineRule="auto"/>
            </w:pPr>
            <w:r>
              <w:rPr>
                <w:rFonts w:ascii="Consolas" w:hAnsi="Consolas"/>
                <w:sz w:val="16"/>
              </w:rPr>
              <w:t xml:space="preserve">      v3/</w:t>
            </w:r>
          </w:p>
          <w:p>
            <w:pPr>
              <w:pStyle w:val="BodyText"/>
              <w:spacing w:after="30" w:before="0" w:line="240" w:lineRule="auto"/>
            </w:pPr>
            <w:r>
              <w:rPr>
                <w:rFonts w:ascii="Consolas" w:hAnsi="Consolas"/>
                <w:sz w:val="16"/>
              </w:rPr>
              <w:t xml:space="preserve">      v4/</w:t>
            </w:r>
          </w:p>
          <w:p>
            <w:pPr>
              <w:pStyle w:val="BodyText"/>
              <w:spacing w:after="30" w:before="0" w:line="240" w:lineRule="auto"/>
            </w:pPr>
            <w:r>
              <w:rPr>
                <w:rFonts w:ascii="Consolas" w:hAnsi="Consolas"/>
                <w:sz w:val="16"/>
              </w:rPr>
              <w:t xml:space="preserve">      v6/</w:t>
            </w:r>
          </w:p>
          <w:p>
            <w:pPr>
              <w:pStyle w:val="BodyText"/>
              <w:spacing w:after="30" w:before="0" w:line="240" w:lineRule="auto"/>
            </w:pPr>
            <w:r>
              <w:rPr>
                <w:rFonts w:ascii="Consolas" w:hAnsi="Consolas"/>
                <w:sz w:val="16"/>
              </w:rPr>
              <w:t xml:space="preserve">      system/</w:t>
            </w:r>
          </w:p>
          <w:p>
            <w:pPr>
              <w:pStyle w:val="BodyText"/>
              <w:spacing w:after="30" w:before="0" w:line="240" w:lineRule="auto"/>
            </w:pPr>
            <w:r>
              <w:rPr>
                <w:rFonts w:ascii="Arial" w:hAnsi="Arial"/>
                <w:sz w:val="16"/>
              </w:rPr>
              <w:t xml:space="preserve">  workers/</w:t>
            </w:r>
          </w:p>
          <w:p>
            <w:pPr>
              <w:pStyle w:val="BodyText"/>
              <w:spacing w:after="30" w:before="0" w:line="240" w:lineRule="auto"/>
            </w:pPr>
            <w:r>
              <w:rPr>
                <w:rFonts w:ascii="Consolas" w:hAnsi="Consolas"/>
                <w:sz w:val="16"/>
              </w:rPr>
              <w:t xml:space="preserve">    data_worker.py</w:t>
            </w:r>
          </w:p>
          <w:p>
            <w:pPr>
              <w:pStyle w:val="BodyText"/>
              <w:spacing w:after="30" w:before="0" w:line="240" w:lineRule="auto"/>
            </w:pPr>
            <w:r>
              <w:rPr>
                <w:rFonts w:ascii="Consolas" w:hAnsi="Consolas"/>
                <w:sz w:val="16"/>
              </w:rPr>
              <w:t xml:space="preserve">    experiment_worker.py</w:t>
            </w:r>
          </w:p>
          <w:p>
            <w:pPr>
              <w:pStyle w:val="BodyText"/>
              <w:spacing w:after="30" w:before="0" w:line="240" w:lineRule="auto"/>
            </w:pPr>
            <w:r>
              <w:rPr>
                <w:rFonts w:ascii="Consolas" w:hAnsi="Consolas"/>
                <w:sz w:val="16"/>
              </w:rPr>
              <w:t xml:space="preserve">    shadow_worker.py</w:t>
            </w:r>
          </w:p>
          <w:p>
            <w:pPr>
              <w:pStyle w:val="BodyText"/>
              <w:spacing w:after="30" w:before="0" w:line="240" w:lineRule="auto"/>
            </w:pPr>
            <w:r>
              <w:rPr>
                <w:rFonts w:ascii="Consolas" w:hAnsi="Consolas"/>
                <w:sz w:val="16"/>
              </w:rPr>
              <w:t xml:space="preserve">    governance_worker.py</w:t>
            </w:r>
          </w:p>
          <w:p>
            <w:pPr>
              <w:pStyle w:val="BodyText"/>
              <w:spacing w:after="30" w:before="0" w:line="240" w:lineRule="auto"/>
            </w:pPr>
            <w:r>
              <w:rPr>
                <w:rFonts w:ascii="Arial" w:hAnsi="Arial"/>
                <w:sz w:val="16"/>
              </w:rPr>
              <w:t xml:space="preserve">  migrations/</w:t>
            </w:r>
          </w:p>
          <w:p>
            <w:pPr>
              <w:pStyle w:val="BodyText"/>
              <w:spacing w:after="30" w:before="0" w:line="240" w:lineRule="auto"/>
            </w:pPr>
            <w:r>
              <w:rPr>
                <w:rFonts w:ascii="Consolas" w:hAnsi="Consolas"/>
                <w:sz w:val="16"/>
              </w:rPr>
              <w:t xml:space="preserve">    sqlite/</w:t>
            </w:r>
          </w:p>
          <w:p>
            <w:pPr>
              <w:pStyle w:val="BodyText"/>
              <w:spacing w:after="30" w:before="0" w:line="240" w:lineRule="auto"/>
            </w:pPr>
            <w:r>
              <w:rPr>
                <w:rFonts w:ascii="Arial" w:hAnsi="Arial"/>
                <w:sz w:val="16"/>
              </w:rPr>
              <w:t xml:space="preserve">  tests/</w:t>
            </w:r>
          </w:p>
          <w:p>
            <w:pPr>
              <w:pStyle w:val="BodyText"/>
              <w:spacing w:after="30" w:before="0" w:line="240" w:lineRule="auto"/>
            </w:pPr>
            <w:r>
              <w:rPr>
                <w:rFonts w:ascii="Consolas" w:hAnsi="Consolas"/>
                <w:sz w:val="16"/>
              </w:rPr>
              <w:t xml:space="preserve">    unit/</w:t>
            </w:r>
          </w:p>
          <w:p>
            <w:pPr>
              <w:pStyle w:val="BodyText"/>
              <w:spacing w:after="30" w:before="0" w:line="240" w:lineRule="auto"/>
            </w:pPr>
            <w:r>
              <w:rPr>
                <w:rFonts w:ascii="Consolas" w:hAnsi="Consolas"/>
                <w:sz w:val="16"/>
              </w:rPr>
              <w:t xml:space="preserve">    integration/</w:t>
            </w:r>
          </w:p>
          <w:p>
            <w:pPr>
              <w:pStyle w:val="BodyText"/>
              <w:spacing w:after="30" w:before="0" w:line="240" w:lineRule="auto"/>
            </w:pPr>
            <w:r>
              <w:rPr>
                <w:rFonts w:ascii="Consolas" w:hAnsi="Consolas"/>
                <w:sz w:val="16"/>
              </w:rPr>
              <w:t xml:space="preserve">    replay/</w:t>
            </w:r>
          </w:p>
          <w:p>
            <w:pPr>
              <w:pStyle w:val="BodyText"/>
              <w:spacing w:after="30" w:before="0" w:line="240" w:lineRule="auto"/>
            </w:pPr>
            <w:r>
              <w:rPr>
                <w:rFonts w:ascii="Consolas" w:hAnsi="Consolas"/>
                <w:sz w:val="16"/>
              </w:rPr>
              <w:t xml:space="preserve">    property/</w:t>
            </w:r>
          </w:p>
          <w:p>
            <w:pPr>
              <w:pStyle w:val="BodyText"/>
              <w:spacing w:after="30" w:before="0" w:line="240" w:lineRule="auto"/>
            </w:pPr>
            <w:r>
              <w:rPr>
                <w:rFonts w:ascii="Consolas" w:hAnsi="Consolas"/>
                <w:sz w:val="16"/>
              </w:rPr>
              <w:t xml:space="preserve">    statistical/</w:t>
            </w:r>
          </w:p>
          <w:p>
            <w:pPr>
              <w:pStyle w:val="BodyText"/>
              <w:spacing w:after="30" w:before="0" w:line="240" w:lineRule="auto"/>
            </w:pPr>
            <w:r>
              <w:rPr>
                <w:rFonts w:ascii="Consolas" w:hAnsi="Consolas"/>
                <w:sz w:val="16"/>
              </w:rPr>
              <w:t xml:space="preserve">    performance/</w:t>
            </w:r>
          </w:p>
          <w:p>
            <w:pPr>
              <w:pStyle w:val="BodyText"/>
              <w:spacing w:after="30" w:before="0" w:line="240" w:lineRule="auto"/>
            </w:pPr>
            <w:r>
              <w:rPr>
                <w:rFonts w:ascii="Consolas" w:hAnsi="Consolas"/>
                <w:sz w:val="16"/>
              </w:rPr>
              <w:t xml:space="preserve">    fixtures/</w:t>
            </w:r>
          </w:p>
          <w:p>
            <w:pPr>
              <w:pStyle w:val="BodyText"/>
              <w:spacing w:after="30" w:before="0" w:line="240" w:lineRule="auto"/>
            </w:pPr>
            <w:r>
              <w:rPr>
                <w:rFonts w:ascii="Arial" w:hAnsi="Arial"/>
                <w:sz w:val="16"/>
              </w:rPr>
              <w:t>infra/</w:t>
            </w:r>
          </w:p>
          <w:p>
            <w:pPr>
              <w:pStyle w:val="BodyText"/>
              <w:spacing w:after="30" w:before="0" w:line="240" w:lineRule="auto"/>
            </w:pPr>
            <w:r>
              <w:rPr>
                <w:rFonts w:ascii="Arial" w:hAnsi="Arial"/>
                <w:sz w:val="16"/>
              </w:rPr>
              <w:t xml:space="preserve">  docker/</w:t>
            </w:r>
          </w:p>
          <w:p>
            <w:pPr>
              <w:pStyle w:val="BodyText"/>
              <w:spacing w:after="30" w:before="0" w:line="240" w:lineRule="auto"/>
            </w:pPr>
            <w:r>
              <w:rPr>
                <w:rFonts w:ascii="Arial" w:hAnsi="Arial"/>
                <w:sz w:val="16"/>
              </w:rPr>
              <w:t xml:space="preserve">  compose/</w:t>
            </w:r>
          </w:p>
          <w:p>
            <w:pPr>
              <w:pStyle w:val="BodyText"/>
              <w:spacing w:after="30" w:before="0" w:line="240" w:lineRule="auto"/>
            </w:pPr>
            <w:r>
              <w:rPr>
                <w:rFonts w:ascii="Arial" w:hAnsi="Arial"/>
                <w:sz w:val="16"/>
              </w:rPr>
              <w:t xml:space="preserve">  experimental/</w:t>
            </w:r>
          </w:p>
          <w:p>
            <w:pPr>
              <w:pStyle w:val="BodyText"/>
              <w:spacing w:after="30" w:before="0" w:line="240" w:lineRule="auto"/>
            </w:pPr>
            <w:r>
              <w:rPr>
                <w:rFonts w:ascii="Arial" w:hAnsi="Arial"/>
                <w:sz w:val="16"/>
              </w:rPr>
              <w:t>scripts/</w:t>
            </w:r>
          </w:p>
          <w:p>
            <w:pPr>
              <w:pStyle w:val="BodyText"/>
              <w:spacing w:after="30" w:before="0" w:line="240" w:lineRule="auto"/>
            </w:pPr>
            <w:r>
              <w:rPr>
                <w:rFonts w:ascii="Arial" w:hAnsi="Arial"/>
                <w:sz w:val="16"/>
              </w:rPr>
              <w:t>data/</w:t>
            </w:r>
          </w:p>
          <w:p>
            <w:pPr>
              <w:pStyle w:val="BodyText"/>
              <w:spacing w:after="30" w:before="0" w:line="240" w:lineRule="auto"/>
            </w:pPr>
            <w:r>
              <w:rPr>
                <w:rFonts w:ascii="Arial" w:hAnsi="Arial"/>
                <w:sz w:val="16"/>
              </w:rPr>
              <w:t>logs/</w:t>
            </w:r>
          </w:p>
          <w:p>
            <w:pPr>
              <w:pStyle w:val="BodyText"/>
              <w:spacing w:after="30" w:before="0" w:line="240" w:lineRule="auto"/>
            </w:pPr>
            <w:r>
              <w:rPr>
                <w:rFonts w:ascii="Arial" w:hAnsi="Arial"/>
                <w:sz w:val="16"/>
              </w:rPr>
              <w:t>artifacts/</w:t>
            </w:r>
          </w:p>
          <w:p>
            <w:pPr>
              <w:pStyle w:val="BodyText"/>
              <w:spacing w:after="30" w:before="0" w:line="240" w:lineRule="auto"/>
            </w:pPr>
            <w:r>
              <w:rPr>
                <w:rFonts w:ascii="Arial" w:hAnsi="Arial"/>
                <w:sz w:val="16"/>
              </w:rPr>
            </w:r>
          </w:p>
          <w:p>
            <w:pPr>
              <w:pStyle w:val="BodyText"/>
              <w:spacing w:after="30" w:before="0" w:line="240" w:lineRule="auto"/>
            </w:pPr>
            <w:r>
              <w:rPr>
                <w:rFonts w:ascii="Arial" w:hAnsi="Arial"/>
                <w:sz w:val="16"/>
              </w:rPr>
              <w:t>No es obligatorio copiar exactamente los nombres si el repo ya tiene una estructura estable equivalente; si existe, adapta sin reescribir. La separacion conceptual si es obligatoria.</w:t>
            </w:r>
          </w:p>
          <w:p>
            <w:pPr>
              <w:pStyle w:val="BodyText"/>
              <w:spacing w:after="30" w:before="0" w:line="240" w:lineRule="auto"/>
            </w:pPr>
            <w:r>
              <w:rPr>
                <w:rFonts w:ascii="Arial" w:hAnsi="Arial"/>
                <w:sz w:val="16"/>
              </w:rPr>
            </w:r>
          </w:p>
          <w:p>
            <w:pPr>
              <w:pStyle w:val="BodyText"/>
              <w:spacing w:after="30" w:before="0" w:line="240" w:lineRule="auto"/>
            </w:pPr>
            <w:r>
              <w:rPr>
                <w:rFonts w:ascii="Arial" w:hAnsi="Arial"/>
                <w:sz w:val="16"/>
              </w:rPr>
              <w:t>CONTRATOS Y DEPENDENCY INVERSION</w:t>
            </w:r>
          </w:p>
          <w:p>
            <w:pPr>
              <w:pStyle w:val="BodyText"/>
              <w:spacing w:after="30" w:before="0" w:line="240" w:lineRule="auto"/>
            </w:pPr>
            <w:r>
              <w:rPr>
                <w:rFonts w:ascii="Arial" w:hAnsi="Arial"/>
                <w:sz w:val="16"/>
              </w:rPr>
              <w:t>- MarketDataProvider, ActualityProvider, KnowledgeRepository, AIProvider, CacheProvider, JobStore, ExperimentExecutor, ExperimentTracker, ShadowBroker y PaperBroker deben estar detras de Protocol/ABC/port.</w:t>
            </w:r>
          </w:p>
          <w:p>
            <w:pPr>
              <w:pStyle w:val="BodyText"/>
              <w:spacing w:after="30" w:before="0" w:line="240" w:lineRule="auto"/>
            </w:pPr>
            <w:r>
              <w:rPr>
                <w:rFonts w:ascii="Arial" w:hAnsi="Arial"/>
                <w:sz w:val="16"/>
              </w:rPr>
              <w:t>- Etapa 2 no importa SDKs de Alpaca/Massive/SEC.</w:t>
            </w:r>
          </w:p>
          <w:p>
            <w:pPr>
              <w:pStyle w:val="BodyText"/>
              <w:spacing w:after="30" w:before="0" w:line="240" w:lineRule="auto"/>
            </w:pPr>
            <w:r>
              <w:rPr>
                <w:rFonts w:ascii="Arial" w:hAnsi="Arial"/>
                <w:sz w:val="16"/>
              </w:rPr>
              <w:t>- Etapa 3 no vuelve a descubrir mercado.</w:t>
            </w:r>
          </w:p>
          <w:p>
            <w:pPr>
              <w:pStyle w:val="BodyText"/>
              <w:spacing w:after="30" w:before="0" w:line="240" w:lineRule="auto"/>
            </w:pPr>
            <w:r>
              <w:rPr>
                <w:rFonts w:ascii="Arial" w:hAnsi="Arial"/>
                <w:sz w:val="16"/>
              </w:rPr>
              <w:t>- Etapa 4 no vuelve a planificar desde cero.</w:t>
            </w:r>
          </w:p>
          <w:p>
            <w:pPr>
              <w:pStyle w:val="BodyText"/>
              <w:spacing w:after="30" w:before="0" w:line="240" w:lineRule="auto"/>
            </w:pPr>
            <w:r>
              <w:rPr>
                <w:rFonts w:ascii="Arial" w:hAnsi="Arial"/>
                <w:sz w:val="16"/>
              </w:rPr>
              <w:t>- Etapa 6 reutiliza DecisionContext/Feature/Outcome de etapas previas; no crea un segundo market engine.</w:t>
            </w:r>
          </w:p>
          <w:p>
            <w:pPr>
              <w:pStyle w:val="BodyText"/>
              <w:spacing w:after="30" w:before="0" w:line="240" w:lineRule="auto"/>
            </w:pPr>
            <w:r>
              <w:rPr>
                <w:rFonts w:ascii="Arial" w:hAnsi="Arial"/>
                <w:sz w:val="16"/>
              </w:rPr>
              <w:t>- Strategy/analysis no puede importar LiveBroker.</w:t>
            </w:r>
          </w:p>
          <w:p>
            <w:pPr>
              <w:pStyle w:val="BodyText"/>
              <w:spacing w:after="30" w:before="0" w:line="240" w:lineRule="auto"/>
            </w:pPr>
            <w:r>
              <w:rPr>
                <w:rFonts w:ascii="Arial" w:hAnsi="Arial"/>
                <w:sz w:val="16"/>
              </w:rPr>
            </w:r>
          </w:p>
          <w:p>
            <w:pPr>
              <w:pStyle w:val="BodyText"/>
              <w:spacing w:after="30" w:before="0" w:line="240" w:lineRule="auto"/>
            </w:pPr>
            <w:r>
              <w:rPr>
                <w:rFonts w:ascii="Arial" w:hAnsi="Arial"/>
                <w:sz w:val="16"/>
              </w:rPr>
              <w:t>CONFIGURACION Y SETTINGS</w:t>
            </w:r>
          </w:p>
          <w:p>
            <w:pPr>
              <w:pStyle w:val="BodyText"/>
              <w:spacing w:after="30" w:before="0" w:line="240" w:lineRule="auto"/>
            </w:pPr>
            <w:r>
              <w:rPr>
                <w:rFonts w:ascii="Arial" w:hAnsi="Arial"/>
                <w:sz w:val="16"/>
              </w:rPr>
              <w:t>Todas las decisiones operativas deben provenir de pydantic-settings y .env; nunca hardcodear secrets, paths, thresholds o URLs. Entregar .env.example completo sin credenciales.</w:t>
            </w:r>
          </w:p>
          <w:p>
            <w:pPr>
              <w:pStyle w:val="BodyText"/>
              <w:spacing w:after="30" w:before="0" w:line="240" w:lineRule="auto"/>
            </w:pPr>
            <w:r>
              <w:rPr>
                <w:rFonts w:ascii="Arial" w:hAnsi="Arial"/>
                <w:sz w:val="16"/>
              </w:rPr>
              <w:t>Variables minimas:</w:t>
            </w:r>
          </w:p>
          <w:p>
            <w:pPr>
              <w:pStyle w:val="BodyText"/>
              <w:spacing w:after="30" w:before="0" w:line="240" w:lineRule="auto"/>
            </w:pPr>
            <w:r>
              <w:rPr>
                <w:rFonts w:ascii="Consolas" w:hAnsi="Consolas"/>
                <w:sz w:val="16"/>
              </w:rPr>
              <w:t>APP_ENV=local</w:t>
            </w:r>
          </w:p>
          <w:p>
            <w:pPr>
              <w:pStyle w:val="BodyText"/>
              <w:spacing w:after="30" w:before="0" w:line="240" w:lineRule="auto"/>
            </w:pPr>
            <w:r>
              <w:rPr>
                <w:rFonts w:ascii="Consolas" w:hAnsi="Consolas"/>
                <w:sz w:val="16"/>
              </w:rPr>
              <w:t>APP_HOST=0.0.0.0</w:t>
            </w:r>
          </w:p>
          <w:p>
            <w:pPr>
              <w:pStyle w:val="BodyText"/>
              <w:spacing w:after="30" w:before="0" w:line="240" w:lineRule="auto"/>
            </w:pPr>
            <w:r>
              <w:rPr>
                <w:rFonts w:ascii="Consolas" w:hAnsi="Consolas"/>
                <w:sz w:val="16"/>
              </w:rPr>
              <w:t>APP_PORT=8000</w:t>
            </w:r>
          </w:p>
          <w:p>
            <w:pPr>
              <w:pStyle w:val="BodyText"/>
              <w:spacing w:after="30" w:before="0" w:line="240" w:lineRule="auto"/>
            </w:pPr>
            <w:r>
              <w:rPr>
                <w:rFonts w:ascii="Consolas" w:hAnsi="Consolas"/>
                <w:sz w:val="16"/>
              </w:rPr>
              <w:t>LOG_LEVEL=INFO</w:t>
            </w:r>
          </w:p>
          <w:p>
            <w:pPr>
              <w:pStyle w:val="BodyText"/>
              <w:spacing w:after="30" w:before="0" w:line="240" w:lineRule="auto"/>
            </w:pPr>
            <w:r>
              <w:rPr>
                <w:rFonts w:ascii="Consolas" w:hAnsi="Consolas"/>
                <w:sz w:val="16"/>
              </w:rPr>
              <w:t>DATA_DIR=/app/data</w:t>
            </w:r>
          </w:p>
          <w:p>
            <w:pPr>
              <w:pStyle w:val="BodyText"/>
              <w:spacing w:after="30" w:before="0" w:line="240" w:lineRule="auto"/>
            </w:pPr>
            <w:r>
              <w:rPr>
                <w:rFonts w:ascii="Consolas" w:hAnsi="Consolas"/>
                <w:sz w:val="16"/>
              </w:rPr>
              <w:t>ARTIFACT_DIR=/app/artifacts</w:t>
            </w:r>
          </w:p>
          <w:p>
            <w:pPr>
              <w:pStyle w:val="BodyText"/>
              <w:spacing w:after="30" w:before="0" w:line="240" w:lineRule="auto"/>
            </w:pPr>
            <w:r>
              <w:rPr>
                <w:rFonts w:ascii="Consolas" w:hAnsi="Consolas"/>
                <w:sz w:val="16"/>
              </w:rPr>
              <w:t>TZ=UTC</w:t>
            </w:r>
          </w:p>
          <w:p>
            <w:pPr>
              <w:pStyle w:val="BodyText"/>
              <w:spacing w:after="30" w:before="0" w:line="240" w:lineRule="auto"/>
            </w:pPr>
            <w:r>
              <w:rPr>
                <w:rFonts w:ascii="Arial" w:hAnsi="Arial"/>
                <w:sz w:val="16"/>
              </w:rPr>
            </w:r>
          </w:p>
          <w:p>
            <w:pPr>
              <w:pStyle w:val="BodyText"/>
              <w:spacing w:after="30" w:before="0" w:line="240" w:lineRule="auto"/>
            </w:pPr>
            <w:r>
              <w:rPr>
                <w:rFonts w:ascii="Consolas" w:hAnsi="Consolas"/>
                <w:sz w:val="16"/>
              </w:rPr>
              <w:t>AI_ENABLED=false</w:t>
            </w:r>
          </w:p>
          <w:p>
            <w:pPr>
              <w:pStyle w:val="BodyText"/>
              <w:spacing w:after="30" w:before="0" w:line="240" w:lineRule="auto"/>
            </w:pPr>
            <w:r>
              <w:rPr>
                <w:rFonts w:ascii="Consolas" w:hAnsi="Consolas"/>
                <w:sz w:val="16"/>
              </w:rPr>
              <w:t>LIVE_TRADING_ENABLED=false</w:t>
            </w:r>
          </w:p>
          <w:p>
            <w:pPr>
              <w:pStyle w:val="BodyText"/>
              <w:spacing w:after="30" w:before="0" w:line="240" w:lineRule="auto"/>
            </w:pPr>
            <w:r>
              <w:rPr>
                <w:rFonts w:ascii="Consolas" w:hAnsi="Consolas"/>
                <w:sz w:val="16"/>
              </w:rPr>
              <w:t>LIVE_APPROVED_DEFAULT=false</w:t>
            </w:r>
          </w:p>
          <w:p>
            <w:pPr>
              <w:pStyle w:val="BodyText"/>
              <w:spacing w:after="30" w:before="0" w:line="240" w:lineRule="auto"/>
            </w:pPr>
            <w:r>
              <w:rPr>
                <w:rFonts w:ascii="Consolas" w:hAnsi="Consolas"/>
                <w:sz w:val="16"/>
              </w:rPr>
              <w:t>PAPER_BROKER_ENABLED=false</w:t>
            </w:r>
          </w:p>
          <w:p>
            <w:pPr>
              <w:pStyle w:val="BodyText"/>
              <w:spacing w:after="30" w:before="0" w:line="240" w:lineRule="auto"/>
            </w:pPr>
            <w:r>
              <w:rPr>
                <w:rFonts w:ascii="Arial" w:hAnsi="Arial"/>
                <w:sz w:val="16"/>
              </w:rPr>
            </w:r>
          </w:p>
          <w:p>
            <w:pPr>
              <w:pStyle w:val="BodyText"/>
              <w:spacing w:after="30" w:before="0" w:line="240" w:lineRule="auto"/>
            </w:pPr>
            <w:r>
              <w:rPr>
                <w:rFonts w:ascii="Consolas" w:hAnsi="Consolas"/>
                <w:sz w:val="16"/>
              </w:rPr>
              <w:t>REDIS_ENABLED=true</w:t>
            </w:r>
          </w:p>
          <w:p>
            <w:pPr>
              <w:pStyle w:val="BodyText"/>
              <w:spacing w:after="30" w:before="0" w:line="240" w:lineRule="auto"/>
            </w:pPr>
            <w:r>
              <w:rPr>
                <w:rFonts w:ascii="Consolas" w:hAnsi="Consolas"/>
                <w:sz w:val="16"/>
              </w:rPr>
              <w:t>REDIS_REQUIRED=false</w:t>
            </w:r>
          </w:p>
          <w:p>
            <w:pPr>
              <w:pStyle w:val="BodyText"/>
              <w:spacing w:after="30" w:before="0" w:line="240" w:lineRule="auto"/>
            </w:pPr>
            <w:r>
              <w:rPr>
                <w:rFonts w:ascii="Consolas" w:hAnsi="Consolas"/>
                <w:sz w:val="16"/>
              </w:rPr>
              <w:t>REDIS_URL=redis://redis:6379/0</w:t>
            </w:r>
          </w:p>
          <w:p>
            <w:pPr>
              <w:pStyle w:val="BodyText"/>
              <w:spacing w:after="30" w:before="0" w:line="240" w:lineRule="auto"/>
            </w:pPr>
            <w:r>
              <w:rPr>
                <w:rFonts w:ascii="Consolas" w:hAnsi="Consolas"/>
                <w:sz w:val="16"/>
              </w:rPr>
              <w:t>REDIS_TTL_DEFAULT_SEC=300</w:t>
            </w:r>
          </w:p>
          <w:p>
            <w:pPr>
              <w:pStyle w:val="BodyText"/>
              <w:spacing w:after="30" w:before="0" w:line="240" w:lineRule="auto"/>
            </w:pPr>
            <w:r>
              <w:rPr>
                <w:rFonts w:ascii="Arial" w:hAnsi="Arial"/>
                <w:sz w:val="16"/>
              </w:rPr>
            </w:r>
          </w:p>
          <w:p>
            <w:pPr>
              <w:pStyle w:val="BodyText"/>
              <w:spacing w:after="30" w:before="0" w:line="240" w:lineRule="auto"/>
            </w:pPr>
            <w:r>
              <w:rPr>
                <w:rFonts w:ascii="Consolas" w:hAnsi="Consolas"/>
                <w:sz w:val="16"/>
              </w:rPr>
              <w:t>MLFLOW_ENABLED=true</w:t>
            </w:r>
          </w:p>
          <w:p>
            <w:pPr>
              <w:pStyle w:val="BodyText"/>
              <w:spacing w:after="30" w:before="0" w:line="240" w:lineRule="auto"/>
            </w:pPr>
            <w:r>
              <w:rPr>
                <w:rFonts w:ascii="Consolas" w:hAnsi="Consolas"/>
                <w:sz w:val="16"/>
              </w:rPr>
              <w:t>MLFLOW_REQUIRED=false</w:t>
            </w:r>
          </w:p>
          <w:p>
            <w:pPr>
              <w:pStyle w:val="BodyText"/>
              <w:spacing w:after="30" w:before="0" w:line="240" w:lineRule="auto"/>
            </w:pPr>
            <w:r>
              <w:rPr>
                <w:rFonts w:ascii="Consolas" w:hAnsi="Consolas"/>
                <w:sz w:val="16"/>
              </w:rPr>
              <w:t>MLFLOW_TRACKING_URI=http://mlflow:5000</w:t>
            </w:r>
          </w:p>
          <w:p>
            <w:pPr>
              <w:pStyle w:val="BodyText"/>
              <w:spacing w:after="30" w:before="0" w:line="240" w:lineRule="auto"/>
            </w:pPr>
            <w:r>
              <w:rPr>
                <w:rFonts w:ascii="Consolas" w:hAnsi="Consolas"/>
                <w:sz w:val="16"/>
              </w:rPr>
              <w:t>MLFLOW_EXPERIMENT_NAME=bot_inversiones</w:t>
            </w:r>
          </w:p>
          <w:p>
            <w:pPr>
              <w:pStyle w:val="BodyText"/>
              <w:spacing w:after="30" w:before="0" w:line="240" w:lineRule="auto"/>
            </w:pPr>
            <w:r>
              <w:rPr>
                <w:rFonts w:ascii="Arial" w:hAnsi="Arial"/>
                <w:sz w:val="16"/>
              </w:rPr>
            </w:r>
          </w:p>
          <w:p>
            <w:pPr>
              <w:pStyle w:val="BodyText"/>
              <w:spacing w:after="30" w:before="0" w:line="240" w:lineRule="auto"/>
            </w:pPr>
            <w:r>
              <w:rPr>
                <w:rFonts w:ascii="Consolas" w:hAnsi="Consolas"/>
                <w:sz w:val="16"/>
              </w:rPr>
              <w:t>RAY_AVAILABLE=true</w:t>
            </w:r>
          </w:p>
          <w:p>
            <w:pPr>
              <w:pStyle w:val="BodyText"/>
              <w:spacing w:after="30" w:before="0" w:line="240" w:lineRule="auto"/>
            </w:pPr>
            <w:r>
              <w:rPr>
                <w:rFonts w:ascii="Consolas" w:hAnsi="Consolas"/>
                <w:sz w:val="16"/>
              </w:rPr>
              <w:t>RAY_ENABLED=auto</w:t>
            </w:r>
          </w:p>
          <w:p>
            <w:pPr>
              <w:pStyle w:val="BodyText"/>
              <w:spacing w:after="30" w:before="0" w:line="240" w:lineRule="auto"/>
            </w:pPr>
            <w:r>
              <w:rPr>
                <w:rFonts w:ascii="Consolas" w:hAnsi="Consolas"/>
                <w:sz w:val="16"/>
              </w:rPr>
              <w:t>RAY_ADDRESS=auto</w:t>
            </w:r>
          </w:p>
          <w:p>
            <w:pPr>
              <w:pStyle w:val="BodyText"/>
              <w:spacing w:after="30" w:before="0" w:line="240" w:lineRule="auto"/>
            </w:pPr>
            <w:r>
              <w:rPr>
                <w:rFonts w:ascii="Consolas" w:hAnsi="Consolas"/>
                <w:sz w:val="16"/>
              </w:rPr>
              <w:t>MIN_RAY_SPEEDUP=1.20</w:t>
            </w:r>
          </w:p>
          <w:p>
            <w:pPr>
              <w:pStyle w:val="BodyText"/>
              <w:spacing w:after="30" w:before="0" w:line="240" w:lineRule="auto"/>
            </w:pPr>
            <w:r>
              <w:rPr>
                <w:rFonts w:ascii="Consolas" w:hAnsi="Consolas"/>
                <w:sz w:val="16"/>
              </w:rPr>
              <w:t>MAX_RAY_MEMORY_OVERHEAD_PCT=25</w:t>
            </w:r>
          </w:p>
          <w:p>
            <w:pPr>
              <w:pStyle w:val="BodyText"/>
              <w:spacing w:after="30" w:before="0" w:line="240" w:lineRule="auto"/>
            </w:pPr>
            <w:r>
              <w:rPr>
                <w:rFonts w:ascii="Arial" w:hAnsi="Arial"/>
                <w:sz w:val="16"/>
              </w:rPr>
            </w:r>
          </w:p>
          <w:p>
            <w:pPr>
              <w:pStyle w:val="BodyText"/>
              <w:spacing w:after="30" w:before="0" w:line="240" w:lineRule="auto"/>
            </w:pPr>
            <w:r>
              <w:rPr>
                <w:rFonts w:ascii="Consolas" w:hAnsi="Consolas"/>
                <w:sz w:val="16"/>
              </w:rPr>
              <w:t>POSTGRES_ENABLED=false</w:t>
            </w:r>
          </w:p>
          <w:p>
            <w:pPr>
              <w:pStyle w:val="BodyText"/>
              <w:spacing w:after="30" w:before="0" w:line="240" w:lineRule="auto"/>
            </w:pPr>
            <w:r>
              <w:rPr>
                <w:rFonts w:ascii="Consolas" w:hAnsi="Consolas"/>
                <w:sz w:val="16"/>
              </w:rPr>
              <w:t>TIMESCALE_ENABLED=false</w:t>
            </w:r>
          </w:p>
          <w:p>
            <w:pPr>
              <w:pStyle w:val="BodyText"/>
              <w:spacing w:after="30" w:before="0" w:line="240" w:lineRule="auto"/>
            </w:pPr>
            <w:r>
              <w:rPr>
                <w:rFonts w:ascii="Consolas" w:hAnsi="Consolas"/>
                <w:sz w:val="16"/>
              </w:rPr>
              <w:t>KAFKA_ENABLED=false</w:t>
            </w:r>
          </w:p>
          <w:p>
            <w:pPr>
              <w:pStyle w:val="BodyText"/>
              <w:spacing w:after="30" w:before="0" w:line="240" w:lineRule="auto"/>
            </w:pPr>
            <w:r>
              <w:rPr>
                <w:rFonts w:ascii="Consolas" w:hAnsi="Consolas"/>
                <w:sz w:val="16"/>
              </w:rPr>
              <w:t>RABBITMQ_ENABLED=false</w:t>
            </w:r>
          </w:p>
          <w:p>
            <w:pPr>
              <w:pStyle w:val="BodyText"/>
              <w:spacing w:after="30" w:before="0" w:line="240" w:lineRule="auto"/>
            </w:pPr>
            <w:r>
              <w:rPr>
                <w:rFonts w:ascii="Consolas" w:hAnsi="Consolas"/>
                <w:sz w:val="16"/>
              </w:rPr>
              <w:t>CELERY_ENABLED=false</w:t>
            </w:r>
          </w:p>
          <w:p>
            <w:pPr>
              <w:pStyle w:val="BodyText"/>
              <w:spacing w:after="30" w:before="0" w:line="240" w:lineRule="auto"/>
            </w:pPr>
            <w:r>
              <w:rPr>
                <w:rFonts w:ascii="Consolas" w:hAnsi="Consolas"/>
                <w:sz w:val="16"/>
              </w:rPr>
              <w:t>AIRFLOW_ENABLED=false</w:t>
            </w:r>
          </w:p>
          <w:p>
            <w:pPr>
              <w:pStyle w:val="BodyText"/>
              <w:spacing w:after="30" w:before="0" w:line="240" w:lineRule="auto"/>
            </w:pPr>
            <w:r>
              <w:rPr>
                <w:rFonts w:ascii="Consolas" w:hAnsi="Consolas"/>
                <w:sz w:val="16"/>
              </w:rPr>
              <w:t>SPARK_ENABLED=false</w:t>
            </w:r>
          </w:p>
          <w:p>
            <w:pPr>
              <w:pStyle w:val="BodyText"/>
              <w:spacing w:after="30" w:before="0" w:line="240" w:lineRule="auto"/>
            </w:pPr>
            <w:r>
              <w:rPr>
                <w:rFonts w:ascii="Consolas" w:hAnsi="Consolas"/>
                <w:sz w:val="16"/>
              </w:rPr>
              <w:t>KUBERNETES_ENABLED=false</w:t>
            </w:r>
          </w:p>
          <w:p>
            <w:pPr>
              <w:pStyle w:val="BodyText"/>
              <w:spacing w:after="30" w:before="0" w:line="240" w:lineRule="auto"/>
            </w:pPr>
            <w:r>
              <w:rPr>
                <w:rFonts w:ascii="Arial" w:hAnsi="Arial"/>
                <w:sz w:val="16"/>
              </w:rPr>
            </w:r>
          </w:p>
          <w:p>
            <w:pPr>
              <w:pStyle w:val="BodyText"/>
              <w:spacing w:after="30" w:before="0" w:line="240" w:lineRule="auto"/>
            </w:pPr>
            <w:r>
              <w:rPr>
                <w:rFonts w:ascii="Consolas" w:hAnsi="Consolas"/>
                <w:sz w:val="16"/>
              </w:rPr>
              <w:t>REQUIRE_AVAILABLE_AT=true</w:t>
            </w:r>
          </w:p>
          <w:p>
            <w:pPr>
              <w:pStyle w:val="BodyText"/>
              <w:spacing w:after="30" w:before="0" w:line="240" w:lineRule="auto"/>
            </w:pPr>
            <w:r>
              <w:rPr>
                <w:rFonts w:ascii="Consolas" w:hAnsi="Consolas"/>
                <w:sz w:val="16"/>
              </w:rPr>
              <w:t>ALLOW_LATEST_IN_HISTORICAL=false</w:t>
            </w:r>
          </w:p>
          <w:p>
            <w:pPr>
              <w:pStyle w:val="BodyText"/>
              <w:spacing w:after="30" w:before="0" w:line="240" w:lineRule="auto"/>
            </w:pPr>
            <w:r>
              <w:rPr>
                <w:rFonts w:ascii="Consolas" w:hAnsi="Consolas"/>
                <w:sz w:val="16"/>
              </w:rPr>
              <w:t>QUICK_BACKTEST_ENGINE=vectorized</w:t>
            </w:r>
          </w:p>
          <w:p>
            <w:pPr>
              <w:pStyle w:val="BodyText"/>
              <w:spacing w:after="30" w:before="0" w:line="240" w:lineRule="auto"/>
            </w:pPr>
            <w:r>
              <w:rPr>
                <w:rFonts w:ascii="Consolas" w:hAnsi="Consolas"/>
                <w:sz w:val="16"/>
              </w:rPr>
              <w:t>FULL_BACKTEST_ENGINE=event_driven</w:t>
            </w:r>
          </w:p>
          <w:p>
            <w:pPr>
              <w:pStyle w:val="BodyText"/>
              <w:spacing w:after="30" w:before="0" w:line="240" w:lineRule="auto"/>
            </w:pPr>
            <w:r>
              <w:rPr>
                <w:rFonts w:ascii="Consolas" w:hAnsi="Consolas"/>
                <w:sz w:val="16"/>
              </w:rPr>
              <w:t>SLIPPAGE_MODEL=contextual_v1</w:t>
            </w:r>
          </w:p>
          <w:p>
            <w:pPr>
              <w:pStyle w:val="BodyText"/>
              <w:spacing w:after="30" w:before="0" w:line="240" w:lineRule="auto"/>
            </w:pPr>
            <w:r>
              <w:rPr>
                <w:rFonts w:ascii="Arial" w:hAnsi="Arial"/>
                <w:sz w:val="16"/>
              </w:rPr>
            </w:r>
          </w:p>
          <w:p>
            <w:pPr>
              <w:pStyle w:val="BodyText"/>
              <w:spacing w:after="30" w:before="0" w:line="240" w:lineRule="auto"/>
            </w:pPr>
            <w:r>
              <w:rPr>
                <w:rFonts w:ascii="Arial" w:hAnsi="Arial"/>
                <w:sz w:val="16"/>
              </w:rPr>
              <w:t>Separar env local/test/benchmark. Tests nunca usan servicios reales salvo integration tests explicitamente marcados.</w:t>
            </w:r>
          </w:p>
          <w:p>
            <w:pPr>
              <w:pStyle w:val="BodyText"/>
              <w:spacing w:after="30" w:before="0" w:line="240" w:lineRule="auto"/>
            </w:pPr>
            <w:r>
              <w:rPr>
                <w:rFonts w:ascii="Arial" w:hAnsi="Arial"/>
                <w:sz w:val="16"/>
              </w:rPr>
            </w:r>
          </w:p>
          <w:p>
            <w:pPr>
              <w:pStyle w:val="BodyText"/>
              <w:spacing w:after="30" w:before="0" w:line="240" w:lineRule="auto"/>
            </w:pPr>
            <w:r>
              <w:rPr>
                <w:rFonts w:ascii="Arial" w:hAnsi="Arial"/>
                <w:sz w:val="16"/>
              </w:rPr>
              <w:t>BOOTSTRAP Y CAPABILITY DISCOVERY</w:t>
            </w:r>
          </w:p>
          <w:p>
            <w:pPr>
              <w:pStyle w:val="BodyText"/>
              <w:spacing w:after="30" w:before="0" w:line="240" w:lineRule="auto"/>
            </w:pPr>
            <w:r>
              <w:rPr>
                <w:rFonts w:ascii="Arial" w:hAnsi="Arial"/>
                <w:sz w:val="16"/>
              </w:rPr>
              <w:t>Implementa InfrastructureBootstrap/CapabilityRegistry al iniciar:</w:t>
            </w:r>
          </w:p>
          <w:p>
            <w:pPr>
              <w:pStyle w:val="BodyText"/>
              <w:spacing w:after="30" w:before="0" w:line="240" w:lineRule="auto"/>
            </w:pPr>
            <w:r>
              <w:rPr>
                <w:rFonts w:ascii="Arial" w:hAnsi="Arial"/>
                <w:sz w:val="16"/>
              </w:rPr>
              <w:t>REQUIRED: config valido, directorios escribibles, SQLite schema/migrations, DuckDB accesible, Parquet path, clock/UTC.</w:t>
            </w:r>
          </w:p>
          <w:p>
            <w:pPr>
              <w:pStyle w:val="BodyText"/>
              <w:spacing w:after="30" w:before="0" w:line="240" w:lineRule="auto"/>
            </w:pPr>
            <w:r>
              <w:rPr>
                <w:rFonts w:ascii="Arial" w:hAnsi="Arial"/>
                <w:sz w:val="16"/>
              </w:rPr>
              <w:t>OPTIONAL: Redis, MLflow, Ray, AI provider, market providers, Paper broker.</w:t>
            </w:r>
          </w:p>
          <w:p>
            <w:pPr>
              <w:pStyle w:val="BodyText"/>
              <w:spacing w:after="30" w:before="0" w:line="240" w:lineRule="auto"/>
            </w:pPr>
            <w:r>
              <w:rPr>
                <w:rFonts w:ascii="Arial" w:hAnsi="Arial"/>
                <w:sz w:val="16"/>
              </w:rPr>
              <w:t>Cada capability expone AVAILABLE/DEGRADED/DISABLED/DOWN, version, latency y reason.</w:t>
            </w:r>
          </w:p>
          <w:p>
            <w:pPr>
              <w:pStyle w:val="BodyText"/>
              <w:spacing w:after="30" w:before="0" w:line="240" w:lineRule="auto"/>
            </w:pPr>
            <w:r>
              <w:rPr>
                <w:rFonts w:ascii="Arial" w:hAnsi="Arial"/>
                <w:sz w:val="16"/>
              </w:rPr>
              <w:t>La API debe iniciar si un servicio OPTIONAL esta caido. Solo falla startup si falta un REQUIRED.</w:t>
            </w:r>
          </w:p>
          <w:p>
            <w:pPr>
              <w:pStyle w:val="BodyText"/>
              <w:spacing w:after="30" w:before="0" w:line="240" w:lineRule="auto"/>
            </w:pPr>
            <w:r>
              <w:rPr>
                <w:rFonts w:ascii="Arial" w:hAnsi="Arial"/>
                <w:sz w:val="16"/>
              </w:rPr>
            </w:r>
          </w:p>
          <w:p>
            <w:pPr>
              <w:pStyle w:val="BodyText"/>
              <w:spacing w:after="30" w:before="0" w:line="240" w:lineRule="auto"/>
            </w:pPr>
            <w:r>
              <w:rPr>
                <w:rFonts w:ascii="Arial" w:hAnsi="Arial"/>
                <w:sz w:val="16"/>
              </w:rPr>
              <w:t>DEGRADACION SEGURA OBLIGATORIA</w:t>
            </w:r>
          </w:p>
          <w:p>
            <w:pPr>
              <w:pStyle w:val="BodyText"/>
              <w:spacing w:after="30" w:before="0" w:line="240" w:lineRule="auto"/>
            </w:pPr>
            <w:r>
              <w:rPr>
                <w:rFonts w:ascii="Arial" w:hAnsi="Arial"/>
                <w:sz w:val="16"/>
              </w:rPr>
              <w:t>- Redis DOWN -&gt; MemoryCache L1 + SQLite/Parquet siguen operativos; registrar degraded capability.</w:t>
            </w:r>
          </w:p>
          <w:p>
            <w:pPr>
              <w:pStyle w:val="BodyText"/>
              <w:spacing w:after="30" w:before="0" w:line="240" w:lineRule="auto"/>
            </w:pPr>
            <w:r>
              <w:rPr>
                <w:rFonts w:ascii="Arial" w:hAnsi="Arial"/>
                <w:sz w:val="16"/>
              </w:rPr>
              <w:t>- MLflow DOWN -&gt; experimentos siguen en SQLite/Parquet/Git; tracking se encola o se descarta de forma auditable, nunca falla promotion lifecycle.</w:t>
            </w:r>
          </w:p>
          <w:p>
            <w:pPr>
              <w:pStyle w:val="BodyText"/>
              <w:spacing w:after="30" w:before="0" w:line="240" w:lineRule="auto"/>
            </w:pPr>
            <w:r>
              <w:rPr>
                <w:rFonts w:ascii="Arial" w:hAnsi="Arial"/>
                <w:sz w:val="16"/>
              </w:rPr>
              <w:t>- Ray DOWN o benchmark FAIL -&gt; LocalProcessExecutor/ProcessPool.</w:t>
            </w:r>
          </w:p>
          <w:p>
            <w:pPr>
              <w:pStyle w:val="BodyText"/>
              <w:spacing w:after="30" w:before="0" w:line="240" w:lineRule="auto"/>
            </w:pPr>
            <w:r>
              <w:rPr>
                <w:rFonts w:ascii="Arial" w:hAnsi="Arial"/>
                <w:sz w:val="16"/>
              </w:rPr>
              <w:t>- AI DOWN/disabled -&gt; funcionalidad critica completa.</w:t>
            </w:r>
          </w:p>
          <w:p>
            <w:pPr>
              <w:pStyle w:val="BodyText"/>
              <w:spacing w:after="30" w:before="0" w:line="240" w:lineRule="auto"/>
            </w:pPr>
            <w:r>
              <w:rPr>
                <w:rFonts w:ascii="Arial" w:hAnsi="Arial"/>
                <w:sz w:val="16"/>
              </w:rPr>
              <w:t>- Provider DOWN -&gt; circuit breaker, stale/data-quality status; no producir decision dependiente de datos invalidos.</w:t>
            </w:r>
          </w:p>
          <w:p>
            <w:pPr>
              <w:pStyle w:val="BodyText"/>
              <w:spacing w:after="30" w:before="0" w:line="240" w:lineRule="auto"/>
            </w:pPr>
            <w:r>
              <w:rPr>
                <w:rFonts w:ascii="Arial" w:hAnsi="Arial"/>
                <w:sz w:val="16"/>
              </w:rPr>
              <w:t>- Docker no disponible -&gt; ejecucion local Python debe seguir documentada y soportada.</w:t>
            </w:r>
          </w:p>
          <w:p>
            <w:pPr>
              <w:pStyle w:val="BodyText"/>
              <w:spacing w:after="30" w:before="0" w:line="240" w:lineRule="auto"/>
            </w:pPr>
            <w:r>
              <w:rPr>
                <w:rFonts w:ascii="Arial" w:hAnsi="Arial"/>
                <w:sz w:val="16"/>
              </w:rPr>
              <w:t>- Restart del proceso -&gt; DurableJobRuntime recupera jobs con leases vencidos sin duplicar outcomes/promotions.</w:t>
            </w:r>
          </w:p>
          <w:p>
            <w:pPr>
              <w:pStyle w:val="BodyText"/>
              <w:spacing w:after="30" w:before="0" w:line="240" w:lineRule="auto"/>
            </w:pPr>
            <w:r>
              <w:rPr>
                <w:rFonts w:ascii="Arial" w:hAnsi="Arial"/>
                <w:sz w:val="16"/>
              </w:rPr>
            </w:r>
          </w:p>
          <w:p>
            <w:pPr>
              <w:pStyle w:val="BodyText"/>
              <w:spacing w:after="30" w:before="0" w:line="240" w:lineRule="auto"/>
            </w:pPr>
            <w:r>
              <w:rPr>
                <w:rFonts w:ascii="Arial" w:hAnsi="Arial"/>
                <w:sz w:val="16"/>
              </w:rPr>
              <w:t>DOCKER: REQUISITO DE ENTREGA OPERATIVA</w:t>
            </w:r>
          </w:p>
          <w:p>
            <w:pPr>
              <w:pStyle w:val="BodyText"/>
              <w:spacing w:after="30" w:before="0" w:line="240" w:lineRule="auto"/>
            </w:pPr>
            <w:r>
              <w:rPr>
                <w:rFonts w:ascii="Arial" w:hAnsi="Arial"/>
                <w:sz w:val="16"/>
              </w:rPr>
              <w:t>Entregar Dockerfile y docker-compose.yml funcionales, ademas de ejecucion sin Docker.</w:t>
            </w:r>
          </w:p>
          <w:p>
            <w:pPr>
              <w:pStyle w:val="BodyText"/>
              <w:spacing w:after="30" w:before="0" w:line="240" w:lineRule="auto"/>
            </w:pPr>
            <w:r>
              <w:rPr>
                <w:rFonts w:ascii="Arial" w:hAnsi="Arial"/>
                <w:sz w:val="16"/>
              </w:rPr>
              <w:t>Dockerfile:</w:t>
            </w:r>
          </w:p>
          <w:p>
            <w:pPr>
              <w:pStyle w:val="BodyText"/>
              <w:spacing w:after="30" w:before="0" w:line="240" w:lineRule="auto"/>
            </w:pPr>
            <w:r>
              <w:rPr>
                <w:rFonts w:ascii="Arial" w:hAnsi="Arial"/>
                <w:sz w:val="16"/>
              </w:rPr>
              <w:t>- base Python 3.12-slim o equivalente estable.</w:t>
            </w:r>
          </w:p>
          <w:p>
            <w:pPr>
              <w:pStyle w:val="BodyText"/>
              <w:spacing w:after="30" w:before="0" w:line="240" w:lineRule="auto"/>
            </w:pPr>
            <w:r>
              <w:rPr>
                <w:rFonts w:ascii="Arial" w:hAnsi="Arial"/>
                <w:sz w:val="16"/>
              </w:rPr>
              <w:t>- multi-stage cuando reduzca imagen/dependencias.</w:t>
            </w:r>
          </w:p>
          <w:p>
            <w:pPr>
              <w:pStyle w:val="BodyText"/>
              <w:spacing w:after="30" w:before="0" w:line="240" w:lineRule="auto"/>
            </w:pPr>
            <w:r>
              <w:rPr>
                <w:rFonts w:ascii="Arial" w:hAnsi="Arial"/>
                <w:sz w:val="16"/>
              </w:rPr>
              <w:t>- usuario no-root.</w:t>
            </w:r>
          </w:p>
          <w:p>
            <w:pPr>
              <w:pStyle w:val="BodyText"/>
              <w:spacing w:after="30" w:before="0" w:line="240" w:lineRule="auto"/>
            </w:pPr>
            <w:r>
              <w:rPr>
                <w:rFonts w:ascii="Arial" w:hAnsi="Arial"/>
                <w:sz w:val="16"/>
              </w:rPr>
              <w:t>- instalar solo dependencias runtime en imagen final.</w:t>
            </w:r>
          </w:p>
          <w:p>
            <w:pPr>
              <w:pStyle w:val="BodyText"/>
              <w:spacing w:after="30" w:before="0" w:line="240" w:lineRule="auto"/>
            </w:pPr>
            <w:r>
              <w:rPr>
                <w:rFonts w:ascii="Arial" w:hAnsi="Arial"/>
                <w:sz w:val="16"/>
              </w:rPr>
              <w:t>- healthcheck.</w:t>
            </w:r>
          </w:p>
          <w:p>
            <w:pPr>
              <w:pStyle w:val="BodyText"/>
              <w:spacing w:after="30" w:before="0" w:line="240" w:lineRule="auto"/>
            </w:pPr>
            <w:r>
              <w:rPr>
                <w:rFonts w:ascii="Arial" w:hAnsi="Arial"/>
                <w:sz w:val="16"/>
              </w:rPr>
              <w:t>- WORKDIR explicito.</w:t>
            </w:r>
          </w:p>
          <w:p>
            <w:pPr>
              <w:pStyle w:val="BodyText"/>
              <w:spacing w:after="30" w:before="0" w:line="240" w:lineRule="auto"/>
            </w:pPr>
            <w:r>
              <w:rPr>
                <w:rFonts w:ascii="Arial" w:hAnsi="Arial"/>
                <w:sz w:val="16"/>
              </w:rPr>
              <w:t>- no copiar .env ni secrets.</w:t>
            </w:r>
          </w:p>
          <w:p>
            <w:pPr>
              <w:pStyle w:val="BodyText"/>
              <w:spacing w:after="30" w:before="0" w:line="240" w:lineRule="auto"/>
            </w:pPr>
            <w:r>
              <w:rPr>
                <w:rFonts w:ascii="Arial" w:hAnsi="Arial"/>
                <w:sz w:val="16"/>
              </w:rPr>
              <w:t>- volumes para /app/data, /app/artifacts y /app/logs.</w:t>
            </w:r>
          </w:p>
          <w:p>
            <w:pPr>
              <w:pStyle w:val="BodyText"/>
              <w:spacing w:after="30" w:before="0" w:line="240" w:lineRule="auto"/>
            </w:pPr>
            <w:r>
              <w:rPr>
                <w:rFonts w:ascii="Arial" w:hAnsi="Arial"/>
                <w:sz w:val="16"/>
              </w:rPr>
              <w:t>- graceful shutdown compatible con FastAPI/workers.</w:t>
            </w:r>
          </w:p>
          <w:p>
            <w:pPr>
              <w:pStyle w:val="BodyText"/>
              <w:spacing w:after="30" w:before="0" w:line="240" w:lineRule="auto"/>
            </w:pPr>
            <w:r>
              <w:rPr>
                <w:rFonts w:ascii="Arial" w:hAnsi="Arial"/>
                <w:sz w:val="16"/>
              </w:rPr>
            </w:r>
          </w:p>
          <w:p>
            <w:pPr>
              <w:pStyle w:val="BodyText"/>
              <w:spacing w:after="30" w:before="0" w:line="240" w:lineRule="auto"/>
            </w:pPr>
            <w:r>
              <w:rPr>
                <w:rFonts w:ascii="Arial" w:hAnsi="Arial"/>
                <w:sz w:val="16"/>
              </w:rPr>
              <w:t>Docker Compose debe usar perfiles para no arrancar todo siempre:</w:t>
            </w:r>
          </w:p>
          <w:p>
            <w:pPr>
              <w:pStyle w:val="BodyText"/>
              <w:spacing w:after="30" w:before="0" w:line="240" w:lineRule="auto"/>
            </w:pPr>
            <w:r>
              <w:rPr>
                <w:rFonts w:ascii="Arial" w:hAnsi="Arial"/>
                <w:sz w:val="16"/>
              </w:rPr>
              <w:t>profile core: api + volumenes persistentes.</w:t>
            </w:r>
          </w:p>
          <w:p>
            <w:pPr>
              <w:pStyle w:val="BodyText"/>
              <w:spacing w:after="30" w:before="0" w:line="240" w:lineRule="auto"/>
            </w:pPr>
            <w:r>
              <w:rPr>
                <w:rFonts w:ascii="Arial" w:hAnsi="Arial"/>
                <w:sz w:val="16"/>
              </w:rPr>
              <w:t>profile redis: redis opcional.</w:t>
            </w:r>
          </w:p>
          <w:p>
            <w:pPr>
              <w:pStyle w:val="BodyText"/>
              <w:spacing w:after="30" w:before="0" w:line="240" w:lineRule="auto"/>
            </w:pPr>
            <w:r>
              <w:rPr>
                <w:rFonts w:ascii="Arial" w:hAnsi="Arial"/>
                <w:sz w:val="16"/>
              </w:rPr>
              <w:t>profile mlflow: mlflow local + backend/artifact storage local apropiado.</w:t>
            </w:r>
          </w:p>
          <w:p>
            <w:pPr>
              <w:pStyle w:val="BodyText"/>
              <w:spacing w:after="30" w:before="0" w:line="240" w:lineRule="auto"/>
            </w:pPr>
            <w:r>
              <w:rPr>
                <w:rFonts w:ascii="Arial" w:hAnsi="Arial"/>
                <w:sz w:val="16"/>
              </w:rPr>
              <w:t>profile ray: ray local/head solo si se desea probar backend Ray.</w:t>
            </w:r>
          </w:p>
          <w:p>
            <w:pPr>
              <w:pStyle w:val="BodyText"/>
              <w:spacing w:after="30" w:before="0" w:line="240" w:lineRule="auto"/>
            </w:pPr>
            <w:r>
              <w:rPr>
                <w:rFonts w:ascii="Arial" w:hAnsi="Arial"/>
                <w:sz w:val="16"/>
              </w:rPr>
              <w:t>profile full-local: core + redis + mlflow; Ray puede seguir auto/optional.</w:t>
            </w:r>
          </w:p>
          <w:p>
            <w:pPr>
              <w:pStyle w:val="BodyText"/>
              <w:spacing w:after="30" w:before="0" w:line="240" w:lineRule="auto"/>
            </w:pPr>
            <w:r>
              <w:rPr>
                <w:rFonts w:ascii="Arial" w:hAnsi="Arial"/>
                <w:sz w:val="16"/>
              </w:rPr>
              <w:t>Postgres/Timescale pueden existir como perfiles experimentales apagados si se implementa adapter; Kafka/RabbitMQ/Airflow/Spark no deben formar parte del default compose.</w:t>
            </w:r>
          </w:p>
          <w:p>
            <w:pPr>
              <w:pStyle w:val="BodyText"/>
              <w:spacing w:after="30" w:before="0" w:line="240" w:lineRule="auto"/>
            </w:pPr>
            <w:r>
              <w:rPr>
                <w:rFonts w:ascii="Arial" w:hAnsi="Arial"/>
                <w:sz w:val="16"/>
              </w:rPr>
            </w:r>
          </w:p>
          <w:p>
            <w:pPr>
              <w:pStyle w:val="BodyText"/>
              <w:spacing w:after="30" w:before="0" w:line="240" w:lineRule="auto"/>
            </w:pPr>
            <w:r>
              <w:rPr>
                <w:rFonts w:ascii="Arial" w:hAnsi="Arial"/>
                <w:sz w:val="16"/>
              </w:rPr>
              <w:t>Compose debe incluir:</w:t>
            </w:r>
          </w:p>
          <w:p>
            <w:pPr>
              <w:pStyle w:val="BodyText"/>
              <w:spacing w:after="30" w:before="0" w:line="240" w:lineRule="auto"/>
            </w:pPr>
            <w:r>
              <w:rPr>
                <w:rFonts w:ascii="Arial" w:hAnsi="Arial"/>
                <w:sz w:val="16"/>
              </w:rPr>
              <w:t>- healthchecks reales.</w:t>
            </w:r>
          </w:p>
          <w:p>
            <w:pPr>
              <w:pStyle w:val="BodyText"/>
              <w:spacing w:after="30" w:before="0" w:line="240" w:lineRule="auto"/>
            </w:pPr>
            <w:r>
              <w:rPr>
                <w:rFonts w:ascii="Arial" w:hAnsi="Arial"/>
                <w:sz w:val="16"/>
              </w:rPr>
              <w:t>- depends_on condicionado a health cuando corresponda, sin asumir que orden de arranque equivale a readiness.</w:t>
            </w:r>
          </w:p>
          <w:p>
            <w:pPr>
              <w:pStyle w:val="BodyText"/>
              <w:spacing w:after="30" w:before="0" w:line="240" w:lineRule="auto"/>
            </w:pPr>
            <w:r>
              <w:rPr>
                <w:rFonts w:ascii="Arial" w:hAnsi="Arial"/>
                <w:sz w:val="16"/>
              </w:rPr>
              <w:t>- restart policy razonable para servicios auxiliares.</w:t>
            </w:r>
          </w:p>
          <w:p>
            <w:pPr>
              <w:pStyle w:val="BodyText"/>
              <w:spacing w:after="30" w:before="0" w:line="240" w:lineRule="auto"/>
            </w:pPr>
            <w:r>
              <w:rPr>
                <w:rFonts w:ascii="Arial" w:hAnsi="Arial"/>
                <w:sz w:val="16"/>
              </w:rPr>
              <w:t>- named volumes.</w:t>
            </w:r>
          </w:p>
          <w:p>
            <w:pPr>
              <w:pStyle w:val="BodyText"/>
              <w:spacing w:after="30" w:before="0" w:line="240" w:lineRule="auto"/>
            </w:pPr>
            <w:r>
              <w:rPr>
                <w:rFonts w:ascii="Arial" w:hAnsi="Arial"/>
                <w:sz w:val="16"/>
              </w:rPr>
              <w:t>- puertos configurables por env.</w:t>
            </w:r>
          </w:p>
          <w:p>
            <w:pPr>
              <w:pStyle w:val="BodyText"/>
              <w:spacing w:after="30" w:before="0" w:line="240" w:lineRule="auto"/>
            </w:pPr>
            <w:r>
              <w:rPr>
                <w:rFonts w:ascii="Arial" w:hAnsi="Arial"/>
                <w:sz w:val="16"/>
              </w:rPr>
              <w:t>- limites de recursos opcionales/documentados para evitar que Redis/MLflow/Ray consuman toda la PC.</w:t>
            </w:r>
          </w:p>
          <w:p>
            <w:pPr>
              <w:pStyle w:val="BodyText"/>
              <w:spacing w:after="30" w:before="0" w:line="240" w:lineRule="auto"/>
            </w:pPr>
            <w:r>
              <w:rPr>
                <w:rFonts w:ascii="Arial" w:hAnsi="Arial"/>
                <w:sz w:val="16"/>
              </w:rPr>
              <w:t>- redes internas; exponer solo puertos necesarios.</w:t>
            </w:r>
          </w:p>
          <w:p>
            <w:pPr>
              <w:pStyle w:val="BodyText"/>
              <w:spacing w:after="30" w:before="0" w:line="240" w:lineRule="auto"/>
            </w:pPr>
            <w:r>
              <w:rPr>
                <w:rFonts w:ascii="Arial" w:hAnsi="Arial"/>
                <w:sz w:val="16"/>
              </w:rPr>
              <w:t>- labels/nombres claros.</w:t>
            </w:r>
          </w:p>
          <w:p>
            <w:pPr>
              <w:pStyle w:val="BodyText"/>
              <w:spacing w:after="30" w:before="0" w:line="240" w:lineRule="auto"/>
            </w:pPr>
            <w:r>
              <w:rPr>
                <w:rFonts w:ascii="Arial" w:hAnsi="Arial"/>
                <w:sz w:val="16"/>
              </w:rPr>
            </w:r>
          </w:p>
          <w:p>
            <w:pPr>
              <w:pStyle w:val="BodyText"/>
              <w:spacing w:after="30" w:before="0" w:line="240" w:lineRule="auto"/>
            </w:pPr>
            <w:r>
              <w:rPr>
                <w:rFonts w:ascii="Arial" w:hAnsi="Arial"/>
                <w:sz w:val="16"/>
              </w:rPr>
              <w:t>Entregar comandos documentados:</w:t>
            </w:r>
          </w:p>
          <w:p>
            <w:pPr>
              <w:pStyle w:val="BodyText"/>
              <w:spacing w:after="30" w:before="0" w:line="240" w:lineRule="auto"/>
            </w:pPr>
            <w:r>
              <w:rPr>
                <w:rFonts w:ascii="Arial" w:hAnsi="Arial"/>
                <w:sz w:val="16"/>
              </w:rPr>
              <w:t>- run local Python.</w:t>
            </w:r>
          </w:p>
          <w:p>
            <w:pPr>
              <w:pStyle w:val="BodyText"/>
              <w:spacing w:after="30" w:before="0" w:line="240" w:lineRule="auto"/>
            </w:pPr>
            <w:r>
              <w:rPr>
                <w:rFonts w:ascii="Arial" w:hAnsi="Arial"/>
                <w:sz w:val="16"/>
              </w:rPr>
              <w:t>- docker compose --profile core up --build.</w:t>
            </w:r>
          </w:p>
          <w:p>
            <w:pPr>
              <w:pStyle w:val="BodyText"/>
              <w:spacing w:after="30" w:before="0" w:line="240" w:lineRule="auto"/>
            </w:pPr>
            <w:r>
              <w:rPr>
                <w:rFonts w:ascii="Arial" w:hAnsi="Arial"/>
                <w:sz w:val="16"/>
              </w:rPr>
              <w:t>- docker compose --profile redis --profile mlflow up --build.</w:t>
            </w:r>
          </w:p>
          <w:p>
            <w:pPr>
              <w:pStyle w:val="BodyText"/>
              <w:spacing w:after="30" w:before="0" w:line="240" w:lineRule="auto"/>
            </w:pPr>
            <w:r>
              <w:rPr>
                <w:rFonts w:ascii="Arial" w:hAnsi="Arial"/>
                <w:sz w:val="16"/>
              </w:rPr>
              <w:t>- benchmark Ray.</w:t>
            </w:r>
          </w:p>
          <w:p>
            <w:pPr>
              <w:pStyle w:val="BodyText"/>
              <w:spacing w:after="30" w:before="0" w:line="240" w:lineRule="auto"/>
            </w:pPr>
            <w:r>
              <w:rPr>
                <w:rFonts w:ascii="Arial" w:hAnsi="Arial"/>
                <w:sz w:val="16"/>
              </w:rPr>
              <w:t>- ejecutar tests.</w:t>
            </w:r>
          </w:p>
          <w:p>
            <w:pPr>
              <w:pStyle w:val="BodyText"/>
              <w:spacing w:after="30" w:before="0" w:line="240" w:lineRule="auto"/>
            </w:pPr>
            <w:r>
              <w:rPr>
                <w:rFonts w:ascii="Arial" w:hAnsi="Arial"/>
                <w:sz w:val="16"/>
              </w:rPr>
              <w:t>- reset controlado de datos de desarrollo sin borrar datos por accidente.</w:t>
            </w:r>
          </w:p>
          <w:p>
            <w:pPr>
              <w:pStyle w:val="BodyText"/>
              <w:spacing w:after="30" w:before="0" w:line="240" w:lineRule="auto"/>
            </w:pPr>
            <w:r>
              <w:rPr>
                <w:rFonts w:ascii="Arial" w:hAnsi="Arial"/>
                <w:sz w:val="16"/>
              </w:rPr>
            </w:r>
          </w:p>
          <w:p>
            <w:pPr>
              <w:pStyle w:val="BodyText"/>
              <w:spacing w:after="30" w:before="0" w:line="240" w:lineRule="auto"/>
            </w:pPr>
            <w:r>
              <w:rPr>
                <w:rFonts w:ascii="Arial" w:hAnsi="Arial"/>
                <w:sz w:val="16"/>
              </w:rPr>
              <w:t>SERVICIOS EXTRA: POLITICA EXACTA</w:t>
            </w:r>
          </w:p>
          <w:p>
            <w:pPr>
              <w:pStyle w:val="BodyText"/>
              <w:spacing w:after="30" w:before="0" w:line="240" w:lineRule="auto"/>
            </w:pPr>
            <w:r>
              <w:rPr>
                <w:rFonts w:ascii="Arial" w:hAnsi="Arial"/>
                <w:sz w:val="16"/>
              </w:rPr>
              <w:t>Redis Open Source: INTEGRAR como L2 cache/coordination opcional. No source of truth. Namespaces incluyen version/hash. TTL configurable. No cachear datos temporales sin as_of/version en key.</w:t>
            </w:r>
          </w:p>
          <w:p>
            <w:pPr>
              <w:pStyle w:val="BodyText"/>
              <w:spacing w:after="30" w:before="0" w:line="240" w:lineRule="auto"/>
            </w:pPr>
            <w:r>
              <w:rPr>
                <w:rFonts w:ascii="Arial" w:hAnsi="Arial"/>
                <w:sz w:val="16"/>
              </w:rPr>
              <w:t>MLflow: INTEGRAR como mirror/UI auxiliar. Registrar params, metrics, git commit, dataset/feature/config hashes y artifacts de reports. No decide promotion ni active champion.</w:t>
            </w:r>
          </w:p>
          <w:p>
            <w:pPr>
              <w:pStyle w:val="BodyText"/>
              <w:spacing w:after="30" w:before="0" w:line="240" w:lineRule="auto"/>
            </w:pPr>
            <w:r>
              <w:rPr>
                <w:rFonts w:ascii="Arial" w:hAnsi="Arial"/>
                <w:sz w:val="16"/>
              </w:rPr>
              <w:t>Ray: INTEGRAR adapter. Solo ejecutar tareas suficientemente grandes. BenchmarkManager compara Ray vs LocalProcessExecutor y activa Ray si speedup neto y memoria pasan thresholds.</w:t>
            </w:r>
          </w:p>
          <w:p>
            <w:pPr>
              <w:pStyle w:val="BodyText"/>
              <w:spacing w:after="30" w:before="0" w:line="240" w:lineRule="auto"/>
            </w:pPr>
            <w:r>
              <w:rPr>
                <w:rFonts w:ascii="Arial" w:hAnsi="Arial"/>
                <w:sz w:val="16"/>
              </w:rPr>
              <w:t>PostgreSQL: mantener adapter/migration path. Activar solo si SQLite p95 write wait/concurrent writers/operacion multi-host justifican migracion.</w:t>
            </w:r>
          </w:p>
          <w:p>
            <w:pPr>
              <w:pStyle w:val="BodyText"/>
              <w:spacing w:after="30" w:before="0" w:line="240" w:lineRule="auto"/>
            </w:pPr>
            <w:r>
              <w:rPr>
                <w:rFonts w:ascii="Arial" w:hAnsi="Arial"/>
                <w:sz w:val="16"/>
              </w:rPr>
              <w:t>TimescaleDB: evaluar solo si aparece necesidad servidor de time-series/live query que Parquet/DuckDB no cubra.</w:t>
            </w:r>
          </w:p>
          <w:p>
            <w:pPr>
              <w:pStyle w:val="BodyText"/>
              <w:spacing w:after="30" w:before="0" w:line="240" w:lineRule="auto"/>
            </w:pPr>
            <w:r>
              <w:rPr>
                <w:rFonts w:ascii="Arial" w:hAnsi="Arial"/>
                <w:sz w:val="16"/>
              </w:rPr>
              <w:t>Kafka: reservar para event streaming multi-host/throughput sostenido; no baseline local.</w:t>
            </w:r>
          </w:p>
          <w:p>
            <w:pPr>
              <w:pStyle w:val="BodyText"/>
              <w:spacing w:after="30" w:before="0" w:line="240" w:lineRule="auto"/>
            </w:pPr>
            <w:r>
              <w:rPr>
                <w:rFonts w:ascii="Arial" w:hAnsi="Arial"/>
                <w:sz w:val="16"/>
              </w:rPr>
              <w:t>RabbitMQ/Celery: reservar para distributed task semantics cuando DurableJobRuntime + ProcessPool/Ray no alcancen; no baseline.</w:t>
            </w:r>
          </w:p>
          <w:p>
            <w:pPr>
              <w:pStyle w:val="BodyText"/>
              <w:spacing w:after="30" w:before="0" w:line="240" w:lineRule="auto"/>
            </w:pPr>
            <w:r>
              <w:rPr>
                <w:rFonts w:ascii="Arial" w:hAnsi="Arial"/>
                <w:sz w:val="16"/>
              </w:rPr>
              <w:t>Airflow: reservar para numerosos DAG batch complejos/orquestacion externa; APScheduler + durable jobs en baseline.</w:t>
            </w:r>
          </w:p>
          <w:p>
            <w:pPr>
              <w:pStyle w:val="BodyText"/>
              <w:spacing w:after="30" w:before="0" w:line="240" w:lineRule="auto"/>
            </w:pPr>
            <w:r>
              <w:rPr>
                <w:rFonts w:ascii="Arial" w:hAnsi="Arial"/>
                <w:sz w:val="16"/>
              </w:rPr>
              <w:t>Spark: reservar para datasets/backtests que Polars/DuckDB no procesen eficientemente en una sola maquina.</w:t>
            </w:r>
          </w:p>
          <w:p>
            <w:pPr>
              <w:pStyle w:val="BodyText"/>
              <w:spacing w:after="30" w:before="0" w:line="240" w:lineRule="auto"/>
            </w:pPr>
            <w:r>
              <w:rPr>
                <w:rFonts w:ascii="Arial" w:hAnsi="Arial"/>
                <w:sz w:val="16"/>
              </w:rPr>
              <w:t>Kubernetes: no usar en una sola PC para acelerar. Solo future multi-service/multi-host deployment. Docker Compose es la orquestacion local.</w:t>
            </w:r>
          </w:p>
          <w:p>
            <w:pPr>
              <w:pStyle w:val="BodyText"/>
              <w:spacing w:after="30" w:before="0" w:line="240" w:lineRule="auto"/>
            </w:pPr>
            <w:r>
              <w:rPr>
                <w:rFonts w:ascii="Arial" w:hAnsi="Arial"/>
                <w:sz w:val="16"/>
              </w:rPr>
              <w:t>Toda activacion futura requiere ADR + benchmark + rollback path.</w:t>
            </w:r>
          </w:p>
          <w:p>
            <w:pPr>
              <w:pStyle w:val="BodyText"/>
              <w:spacing w:after="30" w:before="0" w:line="240" w:lineRule="auto"/>
            </w:pPr>
            <w:r>
              <w:rPr>
                <w:rFonts w:ascii="Arial" w:hAnsi="Arial"/>
                <w:sz w:val="16"/>
              </w:rPr>
            </w:r>
          </w:p>
          <w:p>
            <w:pPr>
              <w:pStyle w:val="BodyText"/>
              <w:spacing w:after="30" w:before="0" w:line="240" w:lineRule="auto"/>
            </w:pPr>
            <w:r>
              <w:rPr>
                <w:rFonts w:ascii="Arial" w:hAnsi="Arial"/>
                <w:sz w:val="16"/>
              </w:rPr>
              <w:t>DATOS POINT-IN-TIME / TEMPORAL CORRECTNESS</w:t>
            </w:r>
          </w:p>
          <w:p>
            <w:pPr>
              <w:pStyle w:val="BodyText"/>
              <w:spacing w:after="30" w:before="0" w:line="240" w:lineRule="auto"/>
            </w:pPr>
            <w:r>
              <w:rPr>
                <w:rFonts w:ascii="Arial" w:hAnsi="Arial"/>
                <w:sz w:val="16"/>
              </w:rPr>
              <w:t>Implementa TemporalMixin o equivalente con:</w:t>
            </w:r>
          </w:p>
          <w:p>
            <w:pPr>
              <w:pStyle w:val="BodyText"/>
              <w:spacing w:after="30" w:before="0" w:line="240" w:lineRule="auto"/>
            </w:pPr>
            <w:r>
              <w:rPr>
                <w:rFonts w:ascii="Arial" w:hAnsi="Arial"/>
                <w:sz w:val="16"/>
              </w:rPr>
              <w:t>event_time, published_at, source_timestamp, received_at, processed_at, available_at, provider, feed, version/hash.</w:t>
            </w:r>
          </w:p>
          <w:p>
            <w:pPr>
              <w:pStyle w:val="BodyText"/>
              <w:spacing w:after="30" w:before="0" w:line="240" w:lineRule="auto"/>
            </w:pPr>
            <w:r>
              <w:rPr>
                <w:rFonts w:ascii="Arial" w:hAnsi="Arial"/>
                <w:sz w:val="16"/>
              </w:rPr>
              <w:t>Toda decision/replay usa repository.get_as_of(...). Prohibido get_latest en historical/replay.</w:t>
            </w:r>
          </w:p>
          <w:p>
            <w:pPr>
              <w:pStyle w:val="BodyText"/>
              <w:spacing w:after="30" w:before="0" w:line="240" w:lineRule="auto"/>
            </w:pPr>
            <w:r>
              <w:rPr>
                <w:rFonts w:ascii="Arial" w:hAnsi="Arial"/>
                <w:sz w:val="16"/>
              </w:rPr>
              <w:t>Regla: evidence.available_at &lt;= DecisionContext.as_of.</w:t>
            </w:r>
          </w:p>
          <w:p>
            <w:pPr>
              <w:pStyle w:val="BodyText"/>
              <w:spacing w:after="30" w:before="0" w:line="240" w:lineRule="auto"/>
            </w:pPr>
            <w:r>
              <w:rPr>
                <w:rFonts w:ascii="Arial" w:hAnsi="Arial"/>
                <w:sz w:val="16"/>
              </w:rPr>
              <w:t>Preservar vintages/revisions macro/fundamentals cuando sea posible. Nunca reescribir retrospectivamente el contexto de una decision.</w:t>
            </w:r>
          </w:p>
          <w:p>
            <w:pPr>
              <w:pStyle w:val="BodyText"/>
              <w:spacing w:after="30" w:before="0" w:line="240" w:lineRule="auto"/>
            </w:pPr>
            <w:r>
              <w:rPr>
                <w:rFonts w:ascii="Arial" w:hAnsi="Arial"/>
                <w:sz w:val="16"/>
              </w:rPr>
              <w:t>QualityValidator detecta stale, gaps, out-of-order, duplicates y latency chain.</w:t>
            </w:r>
          </w:p>
          <w:p>
            <w:pPr>
              <w:pStyle w:val="BodyText"/>
              <w:spacing w:after="30" w:before="0" w:line="240" w:lineRule="auto"/>
            </w:pPr>
            <w:r>
              <w:rPr>
                <w:rFonts w:ascii="Arial" w:hAnsi="Arial"/>
                <w:sz w:val="16"/>
              </w:rPr>
            </w:r>
          </w:p>
          <w:p>
            <w:pPr>
              <w:pStyle w:val="BodyText"/>
              <w:spacing w:after="30" w:before="0" w:line="240" w:lineRule="auto"/>
            </w:pPr>
            <w:r>
              <w:rPr>
                <w:rFonts w:ascii="Arial" w:hAnsi="Arial"/>
                <w:sz w:val="16"/>
              </w:rPr>
              <w:t>HISTORICAL UNIVERSE Y CORPORATE ACTIONS</w:t>
            </w:r>
          </w:p>
          <w:p>
            <w:pPr>
              <w:pStyle w:val="BodyText"/>
              <w:spacing w:after="30" w:before="0" w:line="240" w:lineRule="auto"/>
            </w:pPr>
            <w:r>
              <w:rPr>
                <w:rFonts w:ascii="Arial" w:hAnsi="Arial"/>
                <w:sz w:val="16"/>
              </w:rPr>
              <w:t>Crear InstrumentVersion, SymbolAlias, HistoricalUniverseSnapshot, CorporateAction.</w:t>
            </w:r>
          </w:p>
          <w:p>
            <w:pPr>
              <w:pStyle w:val="BodyText"/>
              <w:spacing w:after="30" w:before="0" w:line="240" w:lineRule="auto"/>
            </w:pPr>
            <w:r>
              <w:rPr>
                <w:rFonts w:ascii="Arial" w:hAnsi="Arial"/>
                <w:sz w:val="16"/>
              </w:rPr>
              <w:t>Soportar listing/delisting/ticker changes y adjustment_policy explicita.</w:t>
            </w:r>
          </w:p>
          <w:p>
            <w:pPr>
              <w:pStyle w:val="BodyText"/>
              <w:spacing w:after="30" w:before="0" w:line="240" w:lineRule="auto"/>
            </w:pPr>
            <w:r>
              <w:rPr>
                <w:rFonts w:ascii="Arial" w:hAnsi="Arial"/>
                <w:sz w:val="16"/>
              </w:rPr>
              <w:t>Evitar survivorship bias: un backtest en fecha T usa universo valido en T.</w:t>
            </w:r>
          </w:p>
          <w:p>
            <w:pPr>
              <w:pStyle w:val="BodyText"/>
              <w:spacing w:after="30" w:before="0" w:line="240" w:lineRule="auto"/>
            </w:pPr>
            <w:r>
              <w:rPr>
                <w:rFonts w:ascii="Arial" w:hAnsi="Arial"/>
                <w:sz w:val="16"/>
              </w:rPr>
              <w:t>Separar raw price vs adjusted price; execution simulation usa precio transado apropiado y research features usan adjustment policy documentada.</w:t>
            </w:r>
          </w:p>
          <w:p>
            <w:pPr>
              <w:pStyle w:val="BodyText"/>
              <w:spacing w:after="30" w:before="0" w:line="240" w:lineRule="auto"/>
            </w:pPr>
            <w:r>
              <w:rPr>
                <w:rFonts w:ascii="Arial" w:hAnsi="Arial"/>
                <w:sz w:val="16"/>
              </w:rPr>
            </w:r>
          </w:p>
          <w:p>
            <w:pPr>
              <w:pStyle w:val="BodyText"/>
              <w:spacing w:after="30" w:before="0" w:line="240" w:lineRule="auto"/>
            </w:pPr>
            <w:r>
              <w:rPr>
                <w:rFonts w:ascii="Arial" w:hAnsi="Arial"/>
                <w:sz w:val="16"/>
              </w:rPr>
              <w:t>STORAGE CONTRACT</w:t>
            </w:r>
          </w:p>
          <w:p>
            <w:pPr>
              <w:pStyle w:val="BodyText"/>
              <w:spacing w:after="30" w:before="0" w:line="240" w:lineRule="auto"/>
            </w:pPr>
            <w:r>
              <w:rPr>
                <w:rFonts w:ascii="Arial" w:hAnsi="Arial"/>
                <w:sz w:val="16"/>
              </w:rPr>
              <w:t>HOT L1: RAM dict/deque/ring buffers.</w:t>
            </w:r>
          </w:p>
          <w:p>
            <w:pPr>
              <w:pStyle w:val="BodyText"/>
              <w:spacing w:after="30" w:before="0" w:line="240" w:lineRule="auto"/>
            </w:pPr>
            <w:r>
              <w:rPr>
                <w:rFonts w:ascii="Arial" w:hAnsi="Arial"/>
                <w:sz w:val="16"/>
              </w:rPr>
              <w:t>L2 optional: Redis.</w:t>
            </w:r>
          </w:p>
          <w:p>
            <w:pPr>
              <w:pStyle w:val="BodyText"/>
              <w:spacing w:after="30" w:before="0" w:line="240" w:lineRule="auto"/>
            </w:pPr>
            <w:r>
              <w:rPr>
                <w:rFonts w:ascii="Arial" w:hAnsi="Arial"/>
                <w:sz w:val="16"/>
              </w:rPr>
              <w:t>WARM: SQLite WAL + FTS5 para metadata, events, lifecycle, governance, jobs, knowledge index.</w:t>
            </w:r>
          </w:p>
          <w:p>
            <w:pPr>
              <w:pStyle w:val="BodyText"/>
              <w:spacing w:after="30" w:before="0" w:line="240" w:lineRule="auto"/>
            </w:pPr>
            <w:r>
              <w:rPr>
                <w:rFonts w:ascii="Arial" w:hAnsi="Arial"/>
                <w:sz w:val="16"/>
              </w:rPr>
              <w:t>COLD: Parquet para historicos, outcomes, shadow decisions, experiment datasets.</w:t>
            </w:r>
          </w:p>
          <w:p>
            <w:pPr>
              <w:pStyle w:val="BodyText"/>
              <w:spacing w:after="30" w:before="0" w:line="240" w:lineRule="auto"/>
            </w:pPr>
            <w:r>
              <w:rPr>
                <w:rFonts w:ascii="Arial" w:hAnsi="Arial"/>
                <w:sz w:val="16"/>
              </w:rPr>
              <w:t>QUERY: DuckDB directo sobre Parquet.</w:t>
            </w:r>
          </w:p>
          <w:p>
            <w:pPr>
              <w:pStyle w:val="BodyText"/>
              <w:spacing w:after="30" w:before="0" w:line="240" w:lineRule="auto"/>
            </w:pPr>
            <w:r>
              <w:rPr>
                <w:rFonts w:ascii="Arial" w:hAnsi="Arial"/>
                <w:sz w:val="16"/>
              </w:rPr>
              <w:t>RAW: JSONL.gz/archivos originales permitidos con hashes/provenance.</w:t>
            </w:r>
          </w:p>
          <w:p>
            <w:pPr>
              <w:pStyle w:val="BodyText"/>
              <w:spacing w:after="30" w:before="0" w:line="240" w:lineRule="auto"/>
            </w:pPr>
            <w:r>
              <w:rPr>
                <w:rFonts w:ascii="Arial" w:hAnsi="Arial"/>
                <w:sz w:val="16"/>
              </w:rPr>
              <w:t>No guardar ticks/Monte Carlo masivo en SQLite.</w:t>
            </w:r>
          </w:p>
          <w:p>
            <w:pPr>
              <w:pStyle w:val="BodyText"/>
              <w:spacing w:after="30" w:before="0" w:line="240" w:lineRule="auto"/>
            </w:pPr>
            <w:r>
              <w:rPr>
                <w:rFonts w:ascii="Arial" w:hAnsi="Arial"/>
                <w:sz w:val="16"/>
              </w:rPr>
              <w:t>No file-per-tick, file-per-trade ni file-per-version. Micro-batch y partition-by-date; compaction si aparece small-file problem.</w:t>
            </w:r>
          </w:p>
          <w:p>
            <w:pPr>
              <w:pStyle w:val="BodyText"/>
              <w:spacing w:after="30" w:before="0" w:line="240" w:lineRule="auto"/>
            </w:pPr>
            <w:r>
              <w:rPr>
                <w:rFonts w:ascii="Arial" w:hAnsi="Arial"/>
                <w:sz w:val="16"/>
              </w:rPr>
            </w:r>
          </w:p>
          <w:p>
            <w:pPr>
              <w:pStyle w:val="BodyText"/>
              <w:spacing w:after="30" w:before="0" w:line="240" w:lineRule="auto"/>
            </w:pPr>
            <w:r>
              <w:rPr>
                <w:rFonts w:ascii="Arial" w:hAnsi="Arial"/>
                <w:sz w:val="16"/>
              </w:rPr>
              <w:t>SCHEMA MIGRATIONS</w:t>
            </w:r>
          </w:p>
          <w:p>
            <w:pPr>
              <w:pStyle w:val="BodyText"/>
              <w:spacing w:after="30" w:before="0" w:line="240" w:lineRule="auto"/>
            </w:pPr>
            <w:r>
              <w:rPr>
                <w:rFonts w:ascii="Arial" w:hAnsi="Arial"/>
                <w:sz w:val="16"/>
              </w:rPr>
              <w:t>Implementa migration runner versionado para SQLite. Cada migration es idempotente/ordenada y registra schema_version/checksum. Backups antes de migrations destructivas. No usar ALTER destructivo sin plan de migracion. Postgres futuro debe tener migracion separada; no mezclar dialectos silenciosamente.</w:t>
            </w:r>
          </w:p>
          <w:p>
            <w:pPr>
              <w:pStyle w:val="BodyText"/>
              <w:spacing w:after="30" w:before="0" w:line="240" w:lineRule="auto"/>
            </w:pPr>
            <w:r>
              <w:rPr>
                <w:rFonts w:ascii="Arial" w:hAnsi="Arial"/>
                <w:sz w:val="16"/>
              </w:rPr>
            </w:r>
          </w:p>
          <w:p>
            <w:pPr>
              <w:pStyle w:val="BodyText"/>
              <w:spacing w:after="30" w:before="0" w:line="240" w:lineRule="auto"/>
            </w:pPr>
            <w:r>
              <w:rPr>
                <w:rFonts w:ascii="Arial" w:hAnsi="Arial"/>
                <w:sz w:val="16"/>
              </w:rPr>
              <w:t>FEATURE DAG / CACHE</w:t>
            </w:r>
          </w:p>
          <w:p>
            <w:pPr>
              <w:pStyle w:val="BodyText"/>
              <w:spacing w:after="30" w:before="0" w:line="240" w:lineRule="auto"/>
            </w:pPr>
            <w:r>
              <w:rPr>
                <w:rFonts w:ascii="Arial" w:hAnsi="Arial"/>
                <w:sz w:val="16"/>
              </w:rPr>
              <w:t>FeatureSpec declara name, version, dependencies, timeframe, params_hash, input_schema y output_schema.</w:t>
            </w:r>
          </w:p>
          <w:p>
            <w:pPr>
              <w:pStyle w:val="BodyText"/>
              <w:spacing w:after="30" w:before="0" w:line="240" w:lineRule="auto"/>
            </w:pPr>
            <w:r>
              <w:rPr>
                <w:rFonts w:ascii="Arial" w:hAnsi="Arial"/>
                <w:sz w:val="16"/>
              </w:rPr>
              <w:t>FeatureDAG calcula topologicamente y reutiliza shared features para Champion/Challengers.</w:t>
            </w:r>
          </w:p>
          <w:p>
            <w:pPr>
              <w:pStyle w:val="BodyText"/>
              <w:spacing w:after="30" w:before="0" w:line="240" w:lineRule="auto"/>
            </w:pPr>
            <w:r>
              <w:rPr>
                <w:rFonts w:ascii="Arial" w:hAnsi="Arial"/>
                <w:sz w:val="16"/>
              </w:rPr>
              <w:t>Cache key debe incluir context_id/as_of, feature_name, feature_version, params_hash, data_snapshot_hash.</w:t>
            </w:r>
          </w:p>
          <w:p>
            <w:pPr>
              <w:pStyle w:val="BodyText"/>
              <w:spacing w:after="30" w:before="0" w:line="240" w:lineRule="auto"/>
            </w:pPr>
            <w:r>
              <w:rPr>
                <w:rFonts w:ascii="Arial" w:hAnsi="Arial"/>
                <w:sz w:val="16"/>
              </w:rPr>
              <w:t>L1 MemoryCache siempre primero. Redis L2 optional. Materializacion Parquet solo si benchmark/cost-value lo justifica.</w:t>
            </w:r>
          </w:p>
          <w:p>
            <w:pPr>
              <w:pStyle w:val="BodyText"/>
              <w:spacing w:after="30" w:before="0" w:line="240" w:lineRule="auto"/>
            </w:pPr>
            <w:r>
              <w:rPr>
                <w:rFonts w:ascii="Arial" w:hAnsi="Arial"/>
                <w:sz w:val="16"/>
              </w:rPr>
              <w:t>No permitir contamination entre versions o future data.</w:t>
            </w:r>
          </w:p>
          <w:p>
            <w:pPr>
              <w:pStyle w:val="BodyText"/>
              <w:spacing w:after="30" w:before="0" w:line="240" w:lineRule="auto"/>
            </w:pPr>
            <w:r>
              <w:rPr>
                <w:rFonts w:ascii="Arial" w:hAnsi="Arial"/>
                <w:sz w:val="16"/>
              </w:rPr>
            </w:r>
          </w:p>
          <w:p>
            <w:pPr>
              <w:pStyle w:val="BodyText"/>
              <w:spacing w:after="30" w:before="0" w:line="240" w:lineRule="auto"/>
            </w:pPr>
            <w:r>
              <w:rPr>
                <w:rFonts w:ascii="Arial" w:hAnsi="Arial"/>
                <w:sz w:val="16"/>
              </w:rPr>
              <w:t>MARKET REGIME</w:t>
            </w:r>
          </w:p>
          <w:p>
            <w:pPr>
              <w:pStyle w:val="BodyText"/>
              <w:spacing w:after="30" w:before="0" w:line="240" w:lineRule="auto"/>
            </w:pPr>
            <w:r>
              <w:rPr>
                <w:rFonts w:ascii="Arial" w:hAnsi="Arial"/>
                <w:sz w:val="16"/>
              </w:rPr>
              <w:t>MarketRegime formal y versionado: trend, volatility, liquidity, breadth/macro/event context cuando exista. UNKNOWN es valido si evidencia insuficiente. No inventar regime por IA. Todas las metricas relevantes deben segmentarse por regime cuando sample lo permita.</w:t>
            </w:r>
          </w:p>
          <w:p>
            <w:pPr>
              <w:pStyle w:val="BodyText"/>
              <w:spacing w:after="30" w:before="0" w:line="240" w:lineRule="auto"/>
            </w:pPr>
            <w:r>
              <w:rPr>
                <w:rFonts w:ascii="Arial" w:hAnsi="Arial"/>
                <w:sz w:val="16"/>
              </w:rPr>
            </w:r>
          </w:p>
          <w:p>
            <w:pPr>
              <w:pStyle w:val="BodyText"/>
              <w:spacing w:after="30" w:before="0" w:line="240" w:lineRule="auto"/>
            </w:pPr>
            <w:r>
              <w:rPr>
                <w:rFonts w:ascii="Arial" w:hAnsi="Arial"/>
                <w:sz w:val="16"/>
              </w:rPr>
              <w:t>INTELLIGENCE</w:t>
            </w:r>
          </w:p>
          <w:p>
            <w:pPr>
              <w:pStyle w:val="BodyText"/>
              <w:spacing w:after="30" w:before="0" w:line="240" w:lineRule="auto"/>
            </w:pPr>
            <w:r>
              <w:rPr>
                <w:rFonts w:ascii="Arial" w:hAnsi="Arial"/>
                <w:sz w:val="16"/>
              </w:rPr>
              <w:t>Mantener OpportunityScore, TimingScore, ConfidenceScore, RiskScore y DataReliabilityScore separados. No convertir todo en un score opaco. Actuality usa trust/novelty/relevance/confidence y EntityResolver determinista/aliases; LLM puede ayudar, no ser unica autoridad. Knowledge se transforma en hipotesis medibles; AI research es ON DEMAND.</w:t>
            </w:r>
          </w:p>
          <w:p>
            <w:pPr>
              <w:pStyle w:val="BodyText"/>
              <w:spacing w:after="30" w:before="0" w:line="240" w:lineRule="auto"/>
            </w:pPr>
            <w:r>
              <w:rPr>
                <w:rFonts w:ascii="Arial" w:hAnsi="Arial"/>
                <w:sz w:val="16"/>
              </w:rPr>
            </w:r>
          </w:p>
          <w:p>
            <w:pPr>
              <w:pStyle w:val="BodyText"/>
              <w:spacing w:after="30" w:before="0" w:line="240" w:lineRule="auto"/>
            </w:pPr>
            <w:r>
              <w:rPr>
                <w:rFonts w:ascii="Arial" w:hAnsi="Arial"/>
                <w:sz w:val="16"/>
              </w:rPr>
              <w:t>TRADE PLANNING</w:t>
            </w:r>
          </w:p>
          <w:p>
            <w:pPr>
              <w:pStyle w:val="BodyText"/>
              <w:spacing w:after="30" w:before="0" w:line="240" w:lineRule="auto"/>
            </w:pPr>
            <w:r>
              <w:rPr>
                <w:rFonts w:ascii="Arial" w:hAnsi="Arial"/>
                <w:sz w:val="16"/>
              </w:rPr>
              <w:t>TradePlan versionado con setup/thesis/invalidation/entry/stop/targets/sizing/risk/expiration/slippage/cost assumptions.</w:t>
            </w:r>
          </w:p>
          <w:p>
            <w:pPr>
              <w:pStyle w:val="BodyText"/>
              <w:spacing w:after="30" w:before="0" w:line="240" w:lineRule="auto"/>
            </w:pPr>
            <w:r>
              <w:rPr>
                <w:rFonts w:ascii="Arial" w:hAnsi="Arial"/>
                <w:sz w:val="16"/>
              </w:rPr>
              <w:t>Stop parte de invalidacion tecnica; sizing adapta dinero arriesgado. No stop universal fijo.</w:t>
            </w:r>
          </w:p>
          <w:p>
            <w:pPr>
              <w:pStyle w:val="BodyText"/>
              <w:spacing w:after="30" w:before="0" w:line="240" w:lineRule="auto"/>
            </w:pPr>
            <w:r>
              <w:rPr>
                <w:rFonts w:ascii="Arial" w:hAnsi="Arial"/>
                <w:sz w:val="16"/>
              </w:rPr>
              <w:t>Generar What-If y escenarios sin recalcular Etapa 2. Probabilidades empiricas o null; IA no inventa probabilidades.</w:t>
            </w:r>
          </w:p>
          <w:p>
            <w:pPr>
              <w:pStyle w:val="BodyText"/>
              <w:spacing w:after="30" w:before="0" w:line="240" w:lineRule="auto"/>
            </w:pPr>
            <w:r>
              <w:rPr>
                <w:rFonts w:ascii="Arial" w:hAnsi="Arial"/>
                <w:sz w:val="16"/>
              </w:rPr>
              <w:t>PortfolioSimulationEngine calcula gross/net exposure, sector/cluster concentration, correlations, daily risk budget y portfolio drawdown/stress.</w:t>
            </w:r>
          </w:p>
          <w:p>
            <w:pPr>
              <w:pStyle w:val="BodyText"/>
              <w:spacing w:after="30" w:before="0" w:line="240" w:lineRule="auto"/>
            </w:pPr>
            <w:r>
              <w:rPr>
                <w:rFonts w:ascii="Arial" w:hAnsi="Arial"/>
                <w:sz w:val="16"/>
              </w:rPr>
            </w:r>
          </w:p>
          <w:p>
            <w:pPr>
              <w:pStyle w:val="BodyText"/>
              <w:spacing w:after="30" w:before="0" w:line="240" w:lineRule="auto"/>
            </w:pPr>
            <w:r>
              <w:rPr>
                <w:rFonts w:ascii="Arial" w:hAnsi="Arial"/>
                <w:sz w:val="16"/>
              </w:rPr>
              <w:t>BACKTESTING EN DOS NIVELES</w:t>
            </w:r>
          </w:p>
          <w:p>
            <w:pPr>
              <w:pStyle w:val="BodyText"/>
              <w:spacing w:after="30" w:before="0" w:line="240" w:lineRule="auto"/>
            </w:pPr>
            <w:r>
              <w:rPr>
                <w:rFonts w:ascii="Arial" w:hAnsi="Arial"/>
                <w:sz w:val="16"/>
              </w:rPr>
              <w:t>QuickHistoricalRunner:</w:t>
            </w:r>
          </w:p>
          <w:p>
            <w:pPr>
              <w:pStyle w:val="BodyText"/>
              <w:spacing w:after="30" w:before="0" w:line="240" w:lineRule="auto"/>
            </w:pPr>
            <w:r>
              <w:rPr>
                <w:rFonts w:ascii="Arial" w:hAnsi="Arial"/>
                <w:sz w:val="16"/>
              </w:rPr>
              <w:t>- vectorizado con DuckDB + Polars/NumPy.</w:t>
            </w:r>
          </w:p>
          <w:p>
            <w:pPr>
              <w:pStyle w:val="BodyText"/>
              <w:spacing w:after="30" w:before="0" w:line="240" w:lineRule="auto"/>
            </w:pPr>
            <w:r>
              <w:rPr>
                <w:rFonts w:ascii="Arial" w:hAnsi="Arial"/>
                <w:sz w:val="16"/>
              </w:rPr>
              <w:t>- rapido para descartar challengers debiles.</w:t>
            </w:r>
          </w:p>
          <w:p>
            <w:pPr>
              <w:pStyle w:val="BodyText"/>
              <w:spacing w:after="30" w:before="0" w:line="240" w:lineRule="auto"/>
            </w:pPr>
            <w:r>
              <w:rPr>
                <w:rFonts w:ascii="Arial" w:hAnsi="Arial"/>
                <w:sz w:val="16"/>
              </w:rPr>
              <w:t>- mismo DecisionContext/point-in-time.</w:t>
            </w:r>
          </w:p>
          <w:p>
            <w:pPr>
              <w:pStyle w:val="BodyText"/>
              <w:spacing w:after="30" w:before="0" w:line="240" w:lineRule="auto"/>
            </w:pPr>
            <w:r>
              <w:rPr>
                <w:rFonts w:ascii="Arial" w:hAnsi="Arial"/>
                <w:sz w:val="16"/>
              </w:rPr>
              <w:t>FullHistoricalRunner:</w:t>
            </w:r>
          </w:p>
          <w:p>
            <w:pPr>
              <w:pStyle w:val="BodyText"/>
              <w:spacing w:after="30" w:before="0" w:line="240" w:lineRule="auto"/>
            </w:pPr>
            <w:r>
              <w:rPr>
                <w:rFonts w:ascii="Arial" w:hAnsi="Arial"/>
                <w:sz w:val="16"/>
              </w:rPr>
              <w:t>- EventDrivenSimulator.</w:t>
            </w:r>
          </w:p>
          <w:p>
            <w:pPr>
              <w:pStyle w:val="BodyText"/>
              <w:spacing w:after="30" w:before="0" w:line="240" w:lineRule="auto"/>
            </w:pPr>
            <w:r>
              <w:rPr>
                <w:rFonts w:ascii="Arial" w:hAnsi="Arial"/>
                <w:sz w:val="16"/>
              </w:rPr>
              <w:t>- order lifecycle, market sessions, partial fills, cancels/rejects, gaps, stop/target ambiguity, latency, slippage y costs.</w:t>
            </w:r>
          </w:p>
          <w:p>
            <w:pPr>
              <w:pStyle w:val="BodyText"/>
              <w:spacing w:after="30" w:before="0" w:line="240" w:lineRule="auto"/>
            </w:pPr>
            <w:r>
              <w:rPr>
                <w:rFonts w:ascii="Arial" w:hAnsi="Arial"/>
                <w:sz w:val="16"/>
              </w:rPr>
              <w:t>- resultados reproducibles y versionados.</w:t>
            </w:r>
          </w:p>
          <w:p>
            <w:pPr>
              <w:pStyle w:val="BodyText"/>
              <w:spacing w:after="30" w:before="0" w:line="240" w:lineRule="auto"/>
            </w:pPr>
            <w:r>
              <w:rPr>
                <w:rFonts w:ascii="Arial" w:hAnsi="Arial"/>
                <w:sz w:val="16"/>
              </w:rPr>
              <w:t>ContextualSlippageModel usa spread, volatility, liquidity, participation/order size, time-of-day/regime cuando haya datos. Fallback conservador documentado si faltan inputs.</w:t>
            </w:r>
          </w:p>
          <w:p>
            <w:pPr>
              <w:pStyle w:val="BodyText"/>
              <w:spacing w:after="30" w:before="0" w:line="240" w:lineRule="auto"/>
            </w:pPr>
            <w:r>
              <w:rPr>
                <w:rFonts w:ascii="Arial" w:hAnsi="Arial"/>
                <w:sz w:val="16"/>
              </w:rPr>
            </w:r>
          </w:p>
          <w:p>
            <w:pPr>
              <w:pStyle w:val="BodyText"/>
              <w:spacing w:after="30" w:before="0" w:line="240" w:lineRule="auto"/>
            </w:pPr>
            <w:r>
              <w:rPr>
                <w:rFonts w:ascii="Arial" w:hAnsi="Arial"/>
                <w:sz w:val="16"/>
              </w:rPr>
              <w:t>STAGE 4 - EMPIRICAL LEARNING</w:t>
            </w:r>
          </w:p>
          <w:p>
            <w:pPr>
              <w:pStyle w:val="BodyText"/>
              <w:spacing w:after="30" w:before="0" w:line="240" w:lineRule="auto"/>
            </w:pPr>
            <w:r>
              <w:rPr>
                <w:rFonts w:ascii="Arial" w:hAnsi="Arial"/>
                <w:sz w:val="16"/>
              </w:rPr>
              <w:t>TradeIntent inmutable e idempotente. USER_REJECTED/NO_TRADE no elimina el caso. Shadow evalua aceptados, rechazados y variantes contrafactuales sin abrir feeds adicionales. OutcomeEvaluator produce fills/P&amp;L/R/MAE/MFE/checkpoints/simulation quality. DecisionGrader separa decision quality, outcome quality y execution quality. ExperienceCase conserva decision-time snapshot. CandidateLesson/ValidatedLesson requieren evidencia agregada y validez temporal.</w:t>
            </w:r>
          </w:p>
          <w:p>
            <w:pPr>
              <w:pStyle w:val="BodyText"/>
              <w:spacing w:after="30" w:before="0" w:line="240" w:lineRule="auto"/>
            </w:pPr>
            <w:r>
              <w:rPr>
                <w:rFonts w:ascii="Arial" w:hAnsi="Arial"/>
                <w:sz w:val="16"/>
              </w:rPr>
              <w:t>Paper broker es opcional, detras de adapter. RiskGuard y KillSwitch existen antes de Paper. No LiveBroker.</w:t>
            </w:r>
          </w:p>
          <w:p>
            <w:pPr>
              <w:pStyle w:val="BodyText"/>
              <w:spacing w:after="30" w:before="0" w:line="240" w:lineRule="auto"/>
            </w:pPr>
            <w:r>
              <w:rPr>
                <w:rFonts w:ascii="Arial" w:hAnsi="Arial"/>
                <w:sz w:val="16"/>
              </w:rPr>
            </w:r>
          </w:p>
          <w:p>
            <w:pPr>
              <w:pStyle w:val="BodyText"/>
              <w:spacing w:after="30" w:before="0" w:line="240" w:lineRule="auto"/>
            </w:pPr>
            <w:r>
              <w:rPr>
                <w:rFonts w:ascii="Arial" w:hAnsi="Arial"/>
                <w:sz w:val="16"/>
              </w:rPr>
              <w:t>STAGE 6 - EXPERIMENTATION &amp; GOVERNANCE</w:t>
            </w:r>
          </w:p>
          <w:p>
            <w:pPr>
              <w:pStyle w:val="BodyText"/>
              <w:spacing w:after="30" w:before="0" w:line="240" w:lineRule="auto"/>
            </w:pPr>
            <w:r>
              <w:rPr>
                <w:rFonts w:ascii="Arial" w:hAnsi="Arial"/>
                <w:sz w:val="16"/>
              </w:rPr>
              <w:t>DecisionContext immutable y compartido exactamente entre Champion y Challengers.</w:t>
            </w:r>
          </w:p>
          <w:p>
            <w:pPr>
              <w:pStyle w:val="BodyText"/>
              <w:spacing w:after="30" w:before="0" w:line="240" w:lineRule="auto"/>
            </w:pPr>
            <w:r>
              <w:rPr>
                <w:rFonts w:ascii="Arial" w:hAnsi="Arial"/>
                <w:sz w:val="16"/>
              </w:rPr>
              <w:t>VersionRecord incluye git_commit, config_hash, feature/data/slippage/risk/planner/source/AI versions.</w:t>
            </w:r>
          </w:p>
          <w:p>
            <w:pPr>
              <w:pStyle w:val="BodyText"/>
              <w:spacing w:after="30" w:before="0" w:line="240" w:lineRule="auto"/>
            </w:pPr>
            <w:r>
              <w:rPr>
                <w:rFonts w:ascii="Arial" w:hAnsi="Arial"/>
                <w:sz w:val="16"/>
              </w:rPr>
              <w:t>Lifecycle: DRAFT -&gt; HISTORICAL_TEST -&gt; SHADOW -&gt; CHALLENGER -&gt; PROMOTION_CANDIDATE -&gt; CHAMPION/SUSPENDED/ARCHIVED.</w:t>
            </w:r>
          </w:p>
          <w:p>
            <w:pPr>
              <w:pStyle w:val="BodyText"/>
              <w:spacing w:after="30" w:before="0" w:line="240" w:lineRule="auto"/>
            </w:pPr>
            <w:r>
              <w:rPr>
                <w:rFonts w:ascii="Arial" w:hAnsi="Arial"/>
                <w:sz w:val="16"/>
              </w:rPr>
              <w:t>Quick Gate antes de Full; Full antes de Live Shadow.</w:t>
            </w:r>
          </w:p>
          <w:p>
            <w:pPr>
              <w:pStyle w:val="BodyText"/>
              <w:spacing w:after="30" w:before="0" w:line="240" w:lineRule="auto"/>
            </w:pPr>
            <w:r>
              <w:rPr>
                <w:rFonts w:ascii="Arial" w:hAnsi="Arial"/>
                <w:sz w:val="16"/>
              </w:rPr>
              <w:t>MAX_LIVE_CHALLENGERS configurable, recursos solo Watchlist/HOT; no nuevos market feeds.</w:t>
            </w:r>
          </w:p>
          <w:p>
            <w:pPr>
              <w:pStyle w:val="BodyText"/>
              <w:spacing w:after="30" w:before="0" w:line="240" w:lineRule="auto"/>
            </w:pPr>
            <w:r>
              <w:rPr>
                <w:rFonts w:ascii="Arial" w:hAnsi="Arial"/>
                <w:sz w:val="16"/>
              </w:rPr>
              <w:t>ExperimentDefinition incluye hypothesis_family_id, search_space_hash, prior_attempt_count y dataset/snapshot hashes.</w:t>
            </w:r>
          </w:p>
          <w:p>
            <w:pPr>
              <w:pStyle w:val="BodyText"/>
              <w:spacing w:after="30" w:before="0" w:line="240" w:lineRule="auto"/>
            </w:pPr>
            <w:r>
              <w:rPr>
                <w:rFonts w:ascii="Arial" w:hAnsi="Arial"/>
                <w:sz w:val="16"/>
              </w:rPr>
              <w:t>Comparator calcula EV/R, Profit Factor, drawdown, tail risk, DecisionScore, risk violations, missed opportunities, regime/sector/time-of-day segments, rolling stability, data quality, portfolio metrics, latency, CPU/RAM/cost.</w:t>
            </w:r>
          </w:p>
          <w:p>
            <w:pPr>
              <w:pStyle w:val="BodyText"/>
              <w:spacing w:after="30" w:before="0" w:line="240" w:lineRule="auto"/>
            </w:pPr>
            <w:r>
              <w:rPr>
                <w:rFonts w:ascii="Arial" w:hAnsi="Arial"/>
                <w:sz w:val="16"/>
              </w:rPr>
              <w:t>Usar temporal holdout/walk-forward/block bootstrap segun sample. Cuando se prueban muchas variantes, registrar multiple-testing family y usar selection-adjusted evidence/Deflated Sharpe o metodo equivalente apropiado; no promocionar por una unica ventana excepcional.</w:t>
            </w:r>
          </w:p>
          <w:p>
            <w:pPr>
              <w:pStyle w:val="BodyText"/>
              <w:spacing w:after="30" w:before="0" w:line="240" w:lineRule="auto"/>
            </w:pPr>
            <w:r>
              <w:rPr>
                <w:rFonts w:ascii="Arial" w:hAnsi="Arial"/>
                <w:sz w:val="16"/>
              </w:rPr>
              <w:t>PromotionReport es multi-objective/Pareto-aware: retorno, riesgo, estabilidad, operacionalidad, complejidad, latency y costo.</w:t>
            </w:r>
          </w:p>
          <w:p>
            <w:pPr>
              <w:pStyle w:val="BodyText"/>
              <w:spacing w:after="30" w:before="0" w:line="240" w:lineRule="auto"/>
            </w:pPr>
            <w:r>
              <w:rPr>
                <w:rFonts w:ascii="Arial" w:hAnsi="Arial"/>
                <w:sz w:val="16"/>
              </w:rPr>
              <w:t>PromotionGate solo produce evidencia + ELIGIBLE/NOT_ELIGIBLE. PromotionService es unico writer de champion pointer y requiere approval manual. Rollback atomico y champion history inmutable.</w:t>
            </w:r>
          </w:p>
          <w:p>
            <w:pPr>
              <w:pStyle w:val="BodyText"/>
              <w:spacing w:after="30" w:before="0" w:line="240" w:lineRule="auto"/>
            </w:pPr>
            <w:r>
              <w:rPr>
                <w:rFonts w:ascii="Arial" w:hAnsi="Arial"/>
                <w:sz w:val="16"/>
              </w:rPr>
              <w:t>DriftMonitor alerta OK/WATCH/DEGRADED/CRITICAL pero no cambia produccion automaticamente.</w:t>
            </w:r>
          </w:p>
          <w:p>
            <w:pPr>
              <w:pStyle w:val="BodyText"/>
              <w:spacing w:after="30" w:before="0" w:line="240" w:lineRule="auto"/>
            </w:pPr>
            <w:r>
              <w:rPr>
                <w:rFonts w:ascii="Arial" w:hAnsi="Arial"/>
                <w:sz w:val="16"/>
              </w:rPr>
              <w:t>CostValueEngine mide valor incremental de provider/feature/AI/runtime vs CPU/RAM/latencia/costo.</w:t>
            </w:r>
          </w:p>
          <w:p>
            <w:pPr>
              <w:pStyle w:val="BodyText"/>
              <w:spacing w:after="30" w:before="0" w:line="240" w:lineRule="auto"/>
            </w:pPr>
            <w:r>
              <w:rPr>
                <w:rFonts w:ascii="Arial" w:hAnsi="Arial"/>
                <w:sz w:val="16"/>
              </w:rPr>
              <w:t>ChampionRelease captura versiones, hashes, validation summary, hardware/performance baseline y live_approved=false.</w:t>
            </w:r>
          </w:p>
          <w:p>
            <w:pPr>
              <w:pStyle w:val="BodyText"/>
              <w:spacing w:after="30" w:before="0" w:line="240" w:lineRule="auto"/>
            </w:pPr>
            <w:r>
              <w:rPr>
                <w:rFonts w:ascii="Arial" w:hAnsi="Arial"/>
                <w:sz w:val="16"/>
              </w:rPr>
            </w:r>
          </w:p>
          <w:p>
            <w:pPr>
              <w:pStyle w:val="BodyText"/>
              <w:spacing w:after="30" w:before="0" w:line="240" w:lineRule="auto"/>
            </w:pPr>
            <w:r>
              <w:rPr>
                <w:rFonts w:ascii="Arial" w:hAnsi="Arial"/>
                <w:sz w:val="16"/>
              </w:rPr>
              <w:t>DURABLE JOB RUNTIME</w:t>
            </w:r>
          </w:p>
          <w:p>
            <w:pPr>
              <w:pStyle w:val="BodyText"/>
              <w:spacing w:after="30" w:before="0" w:line="240" w:lineRule="auto"/>
            </w:pPr>
            <w:r>
              <w:rPr>
                <w:rFonts w:ascii="Arial" w:hAnsi="Arial"/>
                <w:sz w:val="16"/>
              </w:rPr>
              <w:t>No ejecutar backtests pesados en request thread de FastAPI.</w:t>
            </w:r>
          </w:p>
          <w:p>
            <w:pPr>
              <w:pStyle w:val="BodyText"/>
              <w:spacing w:after="30" w:before="0" w:line="240" w:lineRule="auto"/>
            </w:pPr>
            <w:r>
              <w:rPr>
                <w:rFonts w:ascii="Arial" w:hAnsi="Arial"/>
                <w:sz w:val="16"/>
              </w:rPr>
              <w:t>Implementa jobs persistidos con: job_id, job_type, payload_hash, priority, status, created_at, scheduled_at, started_at, heartbeat_at, lease_owner, lease_expires_at, attempt, max_attempts, completed_at, error_code, result_ref, idempotency_key.</w:t>
            </w:r>
          </w:p>
          <w:p>
            <w:pPr>
              <w:pStyle w:val="BodyText"/>
              <w:spacing w:after="30" w:before="0" w:line="240" w:lineRule="auto"/>
            </w:pPr>
            <w:r>
              <w:rPr>
                <w:rFonts w:ascii="Arial" w:hAnsi="Arial"/>
                <w:sz w:val="16"/>
              </w:rPr>
              <w:t>Estados como QUEUED/RUNNING/COMPLETED/FAILED/CANCELLED/RETRY_WAIT.</w:t>
            </w:r>
          </w:p>
          <w:p>
            <w:pPr>
              <w:pStyle w:val="BodyText"/>
              <w:spacing w:after="30" w:before="0" w:line="240" w:lineRule="auto"/>
            </w:pPr>
            <w:r>
              <w:rPr>
                <w:rFonts w:ascii="Arial" w:hAnsi="Arial"/>
                <w:sz w:val="16"/>
              </w:rPr>
              <w:t>Lease/heartbeat permite recuperar jobs huérfanos. Idempotency evita doble outcome/promotion. CPU-bound usa ProcessPool o Ray; I/O-bound asyncio.</w:t>
            </w:r>
          </w:p>
          <w:p>
            <w:pPr>
              <w:pStyle w:val="BodyText"/>
              <w:spacing w:after="30" w:before="0" w:line="240" w:lineRule="auto"/>
            </w:pPr>
            <w:r>
              <w:rPr>
                <w:rFonts w:ascii="Arial" w:hAnsi="Arial"/>
                <w:sz w:val="16"/>
              </w:rPr>
            </w:r>
          </w:p>
          <w:p>
            <w:pPr>
              <w:pStyle w:val="BodyText"/>
              <w:spacing w:after="30" w:before="0" w:line="240" w:lineRule="auto"/>
            </w:pPr>
            <w:r>
              <w:rPr>
                <w:rFonts w:ascii="Arial" w:hAnsi="Arial"/>
                <w:sz w:val="16"/>
              </w:rPr>
              <w:t>API Y VERSIONADO</w:t>
            </w:r>
          </w:p>
          <w:p>
            <w:pPr>
              <w:pStyle w:val="BodyText"/>
              <w:spacing w:after="30" w:before="0" w:line="240" w:lineRule="auto"/>
            </w:pPr>
            <w:r>
              <w:rPr>
                <w:rFonts w:ascii="Arial" w:hAnsi="Arial"/>
                <w:sz w:val="16"/>
              </w:rPr>
              <w:t>Mantener endpoints de etapas documentados y versionados. Agregar system endpoints:</w:t>
            </w:r>
          </w:p>
          <w:p>
            <w:pPr>
              <w:pStyle w:val="BodyText"/>
              <w:spacing w:after="30" w:before="0" w:line="240" w:lineRule="auto"/>
            </w:pPr>
            <w:r>
              <w:rPr>
                <w:rFonts w:ascii="Arial" w:hAnsi="Arial"/>
                <w:sz w:val="16"/>
              </w:rPr>
              <w:t>GET /health -&gt; proceso vivo.</w:t>
            </w:r>
          </w:p>
          <w:p>
            <w:pPr>
              <w:pStyle w:val="BodyText"/>
              <w:spacing w:after="30" w:before="0" w:line="240" w:lineRule="auto"/>
            </w:pPr>
            <w:r>
              <w:rPr>
                <w:rFonts w:ascii="Arial" w:hAnsi="Arial"/>
                <w:sz w:val="16"/>
              </w:rPr>
              <w:t>GET /ready -&gt; dependencias REQUIRED listas.</w:t>
            </w:r>
          </w:p>
          <w:p>
            <w:pPr>
              <w:pStyle w:val="BodyText"/>
              <w:spacing w:after="30" w:before="0" w:line="240" w:lineRule="auto"/>
            </w:pPr>
            <w:r>
              <w:rPr>
                <w:rFonts w:ascii="Arial" w:hAnsi="Arial"/>
                <w:sz w:val="16"/>
              </w:rPr>
              <w:t>GET /api/system/capabilities -&gt; required/optional status.</w:t>
            </w:r>
          </w:p>
          <w:p>
            <w:pPr>
              <w:pStyle w:val="BodyText"/>
              <w:spacing w:after="30" w:before="0" w:line="240" w:lineRule="auto"/>
            </w:pPr>
            <w:r>
              <w:rPr>
                <w:rFonts w:ascii="Arial" w:hAnsi="Arial"/>
                <w:sz w:val="16"/>
              </w:rPr>
              <w:t>GET /api/system/providers -&gt; provider health/quota/latency.</w:t>
            </w:r>
          </w:p>
          <w:p>
            <w:pPr>
              <w:pStyle w:val="BodyText"/>
              <w:spacing w:after="30" w:before="0" w:line="240" w:lineRule="auto"/>
            </w:pPr>
            <w:r>
              <w:rPr>
                <w:rFonts w:ascii="Arial" w:hAnsi="Arial"/>
                <w:sz w:val="16"/>
              </w:rPr>
              <w:t>GET /api/system/jobs -&gt; job runtime health/queue metrics.</w:t>
            </w:r>
          </w:p>
          <w:p>
            <w:pPr>
              <w:pStyle w:val="BodyText"/>
              <w:spacing w:after="30" w:before="0" w:line="240" w:lineRule="auto"/>
            </w:pPr>
            <w:r>
              <w:rPr>
                <w:rFonts w:ascii="Arial" w:hAnsi="Arial"/>
                <w:sz w:val="16"/>
              </w:rPr>
              <w:t>GET /api/system/performance -&gt; HardwareProfile/PerformanceBaseline.</w:t>
            </w:r>
          </w:p>
          <w:p>
            <w:pPr>
              <w:pStyle w:val="BodyText"/>
              <w:spacing w:after="30" w:before="0" w:line="240" w:lineRule="auto"/>
            </w:pPr>
            <w:r>
              <w:rPr>
                <w:rFonts w:ascii="Arial" w:hAnsi="Arial"/>
                <w:sz w:val="16"/>
              </w:rPr>
              <w:t>GET /metrics -&gt; opcional formato Prometheus/local.</w:t>
            </w:r>
          </w:p>
          <w:p>
            <w:pPr>
              <w:pStyle w:val="BodyText"/>
              <w:spacing w:after="30" w:before="0" w:line="240" w:lineRule="auto"/>
            </w:pPr>
            <w:r>
              <w:rPr>
                <w:rFonts w:ascii="Arial" w:hAnsi="Arial"/>
                <w:sz w:val="16"/>
              </w:rPr>
              <w:t>No romper rutas v1/v2/v3/v4/v6 sin migration/deprecation plan.</w:t>
            </w:r>
          </w:p>
          <w:p>
            <w:pPr>
              <w:pStyle w:val="BodyText"/>
              <w:spacing w:after="30" w:before="0" w:line="240" w:lineRule="auto"/>
            </w:pPr>
            <w:r>
              <w:rPr>
                <w:rFonts w:ascii="Arial" w:hAnsi="Arial"/>
                <w:sz w:val="16"/>
              </w:rPr>
              <w:t>Errores de dominio estructurados: code, message, retryable, dependency, evidence/ref, correlation_id. Usar 409/422/503 de forma coherente segun estado/validation/dependency.</w:t>
            </w:r>
          </w:p>
          <w:p>
            <w:pPr>
              <w:pStyle w:val="BodyText"/>
              <w:spacing w:after="30" w:before="0" w:line="240" w:lineRule="auto"/>
            </w:pPr>
            <w:r>
              <w:rPr>
                <w:rFonts w:ascii="Arial" w:hAnsi="Arial"/>
                <w:sz w:val="16"/>
              </w:rPr>
            </w:r>
          </w:p>
          <w:p>
            <w:pPr>
              <w:pStyle w:val="BodyText"/>
              <w:spacing w:after="30" w:before="0" w:line="240" w:lineRule="auto"/>
            </w:pPr>
            <w:r>
              <w:rPr>
                <w:rFonts w:ascii="Arial" w:hAnsi="Arial"/>
                <w:sz w:val="16"/>
              </w:rPr>
              <w:t>OPENAPI Y CONTRATOS</w:t>
            </w:r>
          </w:p>
          <w:p>
            <w:pPr>
              <w:pStyle w:val="BodyText"/>
              <w:spacing w:after="30" w:before="0" w:line="240" w:lineRule="auto"/>
            </w:pPr>
            <w:r>
              <w:rPr>
                <w:rFonts w:ascii="Arial" w:hAnsi="Arial"/>
                <w:sz w:val="16"/>
              </w:rPr>
              <w:t>FastAPI debe producir OpenAPI util. Documentar request/response examples, domain statuses y errores. Pydantic schemas tienen version/correlation ids donde aplique. Evitar devolver objetos gigantes/raw sin paginacion. Definir limits y filtros para historicos/events.</w:t>
            </w:r>
          </w:p>
          <w:p>
            <w:pPr>
              <w:pStyle w:val="BodyText"/>
              <w:spacing w:after="30" w:before="0" w:line="240" w:lineRule="auto"/>
            </w:pPr>
            <w:r>
              <w:rPr>
                <w:rFonts w:ascii="Arial" w:hAnsi="Arial"/>
                <w:sz w:val="16"/>
              </w:rPr>
            </w:r>
          </w:p>
          <w:p>
            <w:pPr>
              <w:pStyle w:val="BodyText"/>
              <w:spacing w:after="30" w:before="0" w:line="240" w:lineRule="auto"/>
            </w:pPr>
            <w:r>
              <w:rPr>
                <w:rFonts w:ascii="Arial" w:hAnsi="Arial"/>
                <w:sz w:val="16"/>
              </w:rPr>
              <w:t>OBSERVABILIDAD</w:t>
            </w:r>
          </w:p>
          <w:p>
            <w:pPr>
              <w:pStyle w:val="BodyText"/>
              <w:spacing w:after="30" w:before="0" w:line="240" w:lineRule="auto"/>
            </w:pPr>
            <w:r>
              <w:rPr>
                <w:rFonts w:ascii="Arial" w:hAnsi="Arial"/>
                <w:sz w:val="16"/>
              </w:rPr>
              <w:t>Logging estructurado con timestamp UTC, level, service/component, correlation_id, job_id, experiment_id, analysis_id, context_id, symbol, provider, latency_ms, retry_count y error_code cuando corresponda.</w:t>
            </w:r>
          </w:p>
          <w:p>
            <w:pPr>
              <w:pStyle w:val="BodyText"/>
              <w:spacing w:after="30" w:before="0" w:line="240" w:lineRule="auto"/>
            </w:pPr>
            <w:r>
              <w:rPr>
                <w:rFonts w:ascii="Arial" w:hAnsi="Arial"/>
                <w:sz w:val="16"/>
              </w:rPr>
              <w:t>Metrics minimas: request latency/error rate, provider latency/quota/failures, websocket reconnects, queue depth/job duration, cache hit/miss, DuckDB/Polars runtime, backtest throughput, Ray serialization/overhead, Redis latency, MLflow failures, RSS/RAM/CPU, storage growth, point-in-time violations=0.</w:t>
            </w:r>
          </w:p>
          <w:p>
            <w:pPr>
              <w:pStyle w:val="BodyText"/>
              <w:spacing w:after="30" w:before="0" w:line="240" w:lineRule="auto"/>
            </w:pPr>
            <w:r>
              <w:rPr>
                <w:rFonts w:ascii="Arial" w:hAnsi="Arial"/>
                <w:sz w:val="16"/>
              </w:rPr>
              <w:t>Latency decomposition: source -&gt; receive -&gt; process -&gt; decision -&gt; simulated execution.</w:t>
            </w:r>
          </w:p>
          <w:p>
            <w:pPr>
              <w:pStyle w:val="BodyText"/>
              <w:spacing w:after="30" w:before="0" w:line="240" w:lineRule="auto"/>
            </w:pPr>
            <w:r>
              <w:rPr>
                <w:rFonts w:ascii="Arial" w:hAnsi="Arial"/>
                <w:sz w:val="16"/>
              </w:rPr>
              <w:t>No loggear API keys, tokens, full protected content ni secrets.</w:t>
            </w:r>
          </w:p>
          <w:p>
            <w:pPr>
              <w:pStyle w:val="BodyText"/>
              <w:spacing w:after="30" w:before="0" w:line="240" w:lineRule="auto"/>
            </w:pPr>
            <w:r>
              <w:rPr>
                <w:rFonts w:ascii="Arial" w:hAnsi="Arial"/>
                <w:sz w:val="16"/>
              </w:rPr>
            </w:r>
          </w:p>
          <w:p>
            <w:pPr>
              <w:pStyle w:val="BodyText"/>
              <w:spacing w:after="30" w:before="0" w:line="240" w:lineRule="auto"/>
            </w:pPr>
            <w:r>
              <w:rPr>
                <w:rFonts w:ascii="Arial" w:hAnsi="Arial"/>
                <w:sz w:val="16"/>
              </w:rPr>
              <w:t>SECURITY Y SECRETS</w:t>
            </w:r>
          </w:p>
          <w:p>
            <w:pPr>
              <w:pStyle w:val="BodyText"/>
              <w:spacing w:after="30" w:before="0" w:line="240" w:lineRule="auto"/>
            </w:pPr>
            <w:r>
              <w:rPr>
                <w:rFonts w:ascii="Arial" w:hAnsi="Arial"/>
                <w:sz w:val="16"/>
              </w:rPr>
              <w:t>Secrets solo env/secret file fuera de Git. Entregar .gitignore robusto. Validar CORS local conservador. Si se agrega auth para approve/rollback, separar read/experiment/admin scopes.</w:t>
            </w:r>
          </w:p>
          <w:p>
            <w:pPr>
              <w:pStyle w:val="BodyText"/>
              <w:spacing w:after="30" w:before="0" w:line="240" w:lineRule="auto"/>
            </w:pPr>
            <w:r>
              <w:rPr>
                <w:rFonts w:ascii="Arial" w:hAnsi="Arial"/>
                <w:sz w:val="16"/>
              </w:rPr>
              <w:t>Defense in depth: Challenger y DRAFT no pueden acceder a LiveBroker por imports/types/interfaces/permisos. Stage 5 no tiene implementacion funcional. No endpoint escondido de live orders.</w:t>
            </w:r>
          </w:p>
          <w:p>
            <w:pPr>
              <w:pStyle w:val="BodyText"/>
              <w:spacing w:after="30" w:before="0" w:line="240" w:lineRule="auto"/>
            </w:pPr>
            <w:r>
              <w:rPr>
                <w:rFonts w:ascii="Arial" w:hAnsi="Arial"/>
                <w:sz w:val="16"/>
              </w:rPr>
              <w:t>Raw data y logs respetan ToS/licencias/robots. No persistir articulos/libros completos sin permiso.</w:t>
            </w:r>
          </w:p>
          <w:p>
            <w:pPr>
              <w:pStyle w:val="BodyText"/>
              <w:spacing w:after="30" w:before="0" w:line="240" w:lineRule="auto"/>
            </w:pPr>
            <w:r>
              <w:rPr>
                <w:rFonts w:ascii="Arial" w:hAnsi="Arial"/>
                <w:sz w:val="16"/>
              </w:rPr>
            </w:r>
          </w:p>
          <w:p>
            <w:pPr>
              <w:pStyle w:val="BodyText"/>
              <w:spacing w:after="30" w:before="0" w:line="240" w:lineRule="auto"/>
            </w:pPr>
            <w:r>
              <w:rPr>
                <w:rFonts w:ascii="Arial" w:hAnsi="Arial"/>
                <w:sz w:val="16"/>
              </w:rPr>
              <w:t>RESILIENCIA PROVIDERS</w:t>
            </w:r>
          </w:p>
          <w:p>
            <w:pPr>
              <w:pStyle w:val="BodyText"/>
              <w:spacing w:after="30" w:before="0" w:line="240" w:lineRule="auto"/>
            </w:pPr>
            <w:r>
              <w:rPr>
                <w:rFonts w:ascii="Arial" w:hAnsi="Arial"/>
                <w:sz w:val="16"/>
              </w:rPr>
              <w:t>Centralizar timeout, retry con exponential backoff+jitter para transitorios, token bucket/rate limit, circuit breaker, conditional GET cuando exista, idempotencia y provider health. 4xx no transitorio no se reintenta ciegamente. WebSocket reconnect con resubscription de watchlist. Fuente stale degrada DataReliability y puede bloquear decisiones dependientes.</w:t>
            </w:r>
          </w:p>
          <w:p>
            <w:pPr>
              <w:pStyle w:val="BodyText"/>
              <w:spacing w:after="30" w:before="0" w:line="240" w:lineRule="auto"/>
            </w:pPr>
            <w:r>
              <w:rPr>
                <w:rFonts w:ascii="Arial" w:hAnsi="Arial"/>
                <w:sz w:val="16"/>
              </w:rPr>
            </w:r>
          </w:p>
          <w:p>
            <w:pPr>
              <w:pStyle w:val="BodyText"/>
              <w:spacing w:after="30" w:before="0" w:line="240" w:lineRule="auto"/>
            </w:pPr>
            <w:r>
              <w:rPr>
                <w:rFonts w:ascii="Arial" w:hAnsi="Arial"/>
                <w:sz w:val="16"/>
              </w:rPr>
              <w:t>BENCHMARK MANAGER / HARDWARE PROFILE</w:t>
            </w:r>
          </w:p>
          <w:p>
            <w:pPr>
              <w:pStyle w:val="BodyText"/>
              <w:spacing w:after="30" w:before="0" w:line="240" w:lineRule="auto"/>
            </w:pPr>
            <w:r>
              <w:rPr>
                <w:rFonts w:ascii="Arial" w:hAnsi="Arial"/>
                <w:sz w:val="16"/>
              </w:rPr>
              <w:t>Al iniciar benchmark suite registrar CPU model/cores, RAM, OS, Python, DuckDB/Polars/Ray versions y dataset hash.</w:t>
            </w:r>
          </w:p>
          <w:p>
            <w:pPr>
              <w:pStyle w:val="BodyText"/>
              <w:spacing w:after="30" w:before="0" w:line="240" w:lineRule="auto"/>
            </w:pPr>
            <w:r>
              <w:rPr>
                <w:rFonts w:ascii="Arial" w:hAnsi="Arial"/>
                <w:sz w:val="16"/>
              </w:rPr>
              <w:t>Benchmarks comparables con warmup y varias repeticiones. Registrar p50/p95 wall time, cpu_ms, peak RSS, serialization, I/O y result hash.</w:t>
            </w:r>
          </w:p>
          <w:p>
            <w:pPr>
              <w:pStyle w:val="BodyText"/>
              <w:spacing w:after="30" w:before="0" w:line="240" w:lineRule="auto"/>
            </w:pPr>
            <w:r>
              <w:rPr>
                <w:rFonts w:ascii="Arial" w:hAnsi="Arial"/>
                <w:sz w:val="16"/>
              </w:rPr>
              <w:t>Ray se habilita solo si resultado funcional coincide dentro de tolerancia y speedup neto &gt;= MIN_RAY_SPEEDUP sin exceder overhead de memoria configurado.</w:t>
            </w:r>
          </w:p>
          <w:p>
            <w:pPr>
              <w:pStyle w:val="BodyText"/>
              <w:spacing w:after="30" w:before="0" w:line="240" w:lineRule="auto"/>
            </w:pPr>
            <w:r>
              <w:rPr>
                <w:rFonts w:ascii="Arial" w:hAnsi="Arial"/>
                <w:sz w:val="16"/>
              </w:rPr>
              <w:t>Postgres/Timescale/Kafka/etc solo se recomiendan mediante InfrastructureRecommendation report con metrica real y ADR propuesta.</w:t>
            </w:r>
          </w:p>
          <w:p>
            <w:pPr>
              <w:pStyle w:val="BodyText"/>
              <w:spacing w:after="30" w:before="0" w:line="240" w:lineRule="auto"/>
            </w:pPr>
            <w:r>
              <w:rPr>
                <w:rFonts w:ascii="Arial" w:hAnsi="Arial"/>
                <w:sz w:val="16"/>
              </w:rPr>
            </w:r>
          </w:p>
          <w:p>
            <w:pPr>
              <w:pStyle w:val="BodyText"/>
              <w:spacing w:after="30" w:before="0" w:line="240" w:lineRule="auto"/>
            </w:pPr>
            <w:r>
              <w:rPr>
                <w:rFonts w:ascii="Arial" w:hAnsi="Arial"/>
                <w:sz w:val="16"/>
              </w:rPr>
              <w:t>TESTING OBLIGATORIO</w:t>
            </w:r>
          </w:p>
          <w:p>
            <w:pPr>
              <w:pStyle w:val="BodyText"/>
              <w:spacing w:after="30" w:before="0" w:line="240" w:lineRule="auto"/>
            </w:pPr>
            <w:r>
              <w:rPr>
                <w:rFonts w:ascii="Arial" w:hAnsi="Arial"/>
                <w:sz w:val="16"/>
              </w:rPr>
              <w:t>Unit:</w:t>
            </w:r>
          </w:p>
          <w:p>
            <w:pPr>
              <w:pStyle w:val="BodyText"/>
              <w:spacing w:after="30" w:before="0" w:line="240" w:lineRule="auto"/>
            </w:pPr>
            <w:r>
              <w:rPr>
                <w:rFonts w:ascii="Arial" w:hAnsi="Arial"/>
                <w:sz w:val="16"/>
              </w:rPr>
              <w:t>- normalizers, validators, scoring, sizing, risk, temporal mixins, migrations, cache keys, gates.</w:t>
            </w:r>
          </w:p>
          <w:p>
            <w:pPr>
              <w:pStyle w:val="BodyText"/>
              <w:spacing w:after="30" w:before="0" w:line="240" w:lineRule="auto"/>
            </w:pPr>
            <w:r>
              <w:rPr>
                <w:rFonts w:ascii="Arial" w:hAnsi="Arial"/>
                <w:sz w:val="16"/>
              </w:rPr>
              <w:t>Integration:</w:t>
            </w:r>
          </w:p>
          <w:p>
            <w:pPr>
              <w:pStyle w:val="BodyText"/>
              <w:spacing w:after="30" w:before="0" w:line="240" w:lineRule="auto"/>
            </w:pPr>
            <w:r>
              <w:rPr>
                <w:rFonts w:ascii="Arial" w:hAnsi="Arial"/>
                <w:sz w:val="16"/>
              </w:rPr>
              <w:t>- providers con fixtures/mocks, SQLite/Parquet/DuckDB consistency, Redis fallback, MLflow fallback, Ray fallback, jobs restart.</w:t>
            </w:r>
          </w:p>
          <w:p>
            <w:pPr>
              <w:pStyle w:val="BodyText"/>
              <w:spacing w:after="30" w:before="0" w:line="240" w:lineRule="auto"/>
            </w:pPr>
            <w:r>
              <w:rPr>
                <w:rFonts w:ascii="Arial" w:hAnsi="Arial"/>
                <w:sz w:val="16"/>
              </w:rPr>
              <w:t>Replay:</w:t>
            </w:r>
          </w:p>
          <w:p>
            <w:pPr>
              <w:pStyle w:val="BodyText"/>
              <w:spacing w:after="30" w:before="0" w:line="240" w:lineRule="auto"/>
            </w:pPr>
            <w:r>
              <w:rPr>
                <w:rFonts w:ascii="Arial" w:hAnsi="Arial"/>
                <w:sz w:val="16"/>
              </w:rPr>
              <w:t>- sesiones/eventos conocidos con point-in-time cutoff.</w:t>
            </w:r>
          </w:p>
          <w:p>
            <w:pPr>
              <w:pStyle w:val="BodyText"/>
              <w:spacing w:after="30" w:before="0" w:line="240" w:lineRule="auto"/>
            </w:pPr>
            <w:r>
              <w:rPr>
                <w:rFonts w:ascii="Arial" w:hAnsi="Arial"/>
                <w:sz w:val="16"/>
              </w:rPr>
              <w:t>Property/Hypothesis:</w:t>
            </w:r>
          </w:p>
          <w:p>
            <w:pPr>
              <w:pStyle w:val="BodyText"/>
              <w:spacing w:after="30" w:before="0" w:line="240" w:lineRule="auto"/>
            </w:pPr>
            <w:r>
              <w:rPr>
                <w:rFonts w:ascii="Arial" w:hAnsi="Arial"/>
                <w:sz w:val="16"/>
              </w:rPr>
              <w:t>- sizing monotonicity, max loss, OHLC invariants, temporal available_at, portfolio caps, idempotency.</w:t>
            </w:r>
          </w:p>
          <w:p>
            <w:pPr>
              <w:pStyle w:val="BodyText"/>
              <w:spacing w:after="30" w:before="0" w:line="240" w:lineRule="auto"/>
            </w:pPr>
            <w:r>
              <w:rPr>
                <w:rFonts w:ascii="Arial" w:hAnsi="Arial"/>
                <w:sz w:val="16"/>
              </w:rPr>
              <w:t>Statistical:</w:t>
            </w:r>
          </w:p>
          <w:p>
            <w:pPr>
              <w:pStyle w:val="BodyText"/>
              <w:spacing w:after="30" w:before="0" w:line="240" w:lineRule="auto"/>
            </w:pPr>
            <w:r>
              <w:rPr>
                <w:rFonts w:ascii="Arial" w:hAnsi="Arial"/>
                <w:sz w:val="16"/>
              </w:rPr>
              <w:t>- same-context paired comparisons, holdout/walk-forward, block bootstrap, segment coverage, minimum sample, multiple-testing metadata.</w:t>
            </w:r>
          </w:p>
          <w:p>
            <w:pPr>
              <w:pStyle w:val="BodyText"/>
              <w:spacing w:after="30" w:before="0" w:line="240" w:lineRule="auto"/>
            </w:pPr>
            <w:r>
              <w:rPr>
                <w:rFonts w:ascii="Arial" w:hAnsi="Arial"/>
                <w:sz w:val="16"/>
              </w:rPr>
              <w:t>Performance:</w:t>
            </w:r>
          </w:p>
          <w:p>
            <w:pPr>
              <w:pStyle w:val="BodyText"/>
              <w:spacing w:after="30" w:before="0" w:line="240" w:lineRule="auto"/>
            </w:pPr>
            <w:r>
              <w:rPr>
                <w:rFonts w:ascii="Arial" w:hAnsi="Arial"/>
                <w:sz w:val="16"/>
              </w:rPr>
              <w:t>- broad scan local sin requests por ticker, no historico completo por cada live update, microbatch persistence, FeatureDAG/cache hit, ProcessPool vs Ray benchmark.</w:t>
            </w:r>
          </w:p>
          <w:p>
            <w:pPr>
              <w:pStyle w:val="BodyText"/>
              <w:spacing w:after="30" w:before="0" w:line="240" w:lineRule="auto"/>
            </w:pPr>
            <w:r>
              <w:rPr>
                <w:rFonts w:ascii="Arial" w:hAnsi="Arial"/>
                <w:sz w:val="16"/>
              </w:rPr>
              <w:t>Failure injection:</w:t>
            </w:r>
          </w:p>
          <w:p>
            <w:pPr>
              <w:pStyle w:val="BodyText"/>
              <w:spacing w:after="30" w:before="0" w:line="240" w:lineRule="auto"/>
            </w:pPr>
            <w:r>
              <w:rPr>
                <w:rFonts w:ascii="Arial" w:hAnsi="Arial"/>
                <w:sz w:val="16"/>
              </w:rPr>
              <w:t>- Redis off, MLflow off, Ray crash, provider timeout, websocket disconnect, process restart, corrupt/partial file detection, stale data.</w:t>
            </w:r>
          </w:p>
          <w:p>
            <w:pPr>
              <w:pStyle w:val="BodyText"/>
              <w:spacing w:after="30" w:before="0" w:line="240" w:lineRule="auto"/>
            </w:pPr>
            <w:r>
              <w:rPr>
                <w:rFonts w:ascii="Arial" w:hAnsi="Arial"/>
                <w:sz w:val="16"/>
              </w:rPr>
              <w:t>Security:</w:t>
            </w:r>
          </w:p>
          <w:p>
            <w:pPr>
              <w:pStyle w:val="BodyText"/>
              <w:spacing w:after="30" w:before="0" w:line="240" w:lineRule="auto"/>
            </w:pPr>
            <w:r>
              <w:rPr>
                <w:rFonts w:ascii="Arial" w:hAnsi="Arial"/>
                <w:sz w:val="16"/>
              </w:rPr>
              <w:t>- Challenger no puede acceder a execution real; live flags false; secrets absent from logs.</w:t>
            </w:r>
          </w:p>
          <w:p>
            <w:pPr>
              <w:pStyle w:val="BodyText"/>
              <w:spacing w:after="30" w:before="0" w:line="240" w:lineRule="auto"/>
            </w:pPr>
            <w:r>
              <w:rPr>
                <w:rFonts w:ascii="Arial" w:hAnsi="Arial"/>
                <w:sz w:val="16"/>
              </w:rPr>
            </w:r>
          </w:p>
          <w:p>
            <w:pPr>
              <w:pStyle w:val="BodyText"/>
              <w:spacing w:after="30" w:before="0" w:line="240" w:lineRule="auto"/>
            </w:pPr>
            <w:r>
              <w:rPr>
                <w:rFonts w:ascii="Arial" w:hAnsi="Arial"/>
                <w:sz w:val="16"/>
              </w:rPr>
              <w:t>QUALITY GATES Y CI LOCAL</w:t>
            </w:r>
          </w:p>
          <w:p>
            <w:pPr>
              <w:pStyle w:val="BodyText"/>
              <w:spacing w:after="30" w:before="0" w:line="240" w:lineRule="auto"/>
            </w:pPr>
            <w:r>
              <w:rPr>
                <w:rFonts w:ascii="Arial" w:hAnsi="Arial"/>
                <w:sz w:val="16"/>
              </w:rPr>
              <w:t>Entregar Makefile o scripts equivalentes:</w:t>
            </w:r>
          </w:p>
          <w:p>
            <w:pPr>
              <w:pStyle w:val="BodyText"/>
              <w:spacing w:after="30" w:before="0" w:line="240" w:lineRule="auto"/>
            </w:pPr>
            <w:r>
              <w:rPr>
                <w:rFonts w:ascii="Arial" w:hAnsi="Arial"/>
                <w:sz w:val="16"/>
              </w:rPr>
              <w:t>check = ruff + type check + unit tests.</w:t>
            </w:r>
          </w:p>
          <w:p>
            <w:pPr>
              <w:pStyle w:val="BodyText"/>
              <w:spacing w:after="30" w:before="0" w:line="240" w:lineRule="auto"/>
            </w:pPr>
            <w:r>
              <w:rPr>
                <w:rFonts w:ascii="Arial" w:hAnsi="Arial"/>
                <w:sz w:val="16"/>
              </w:rPr>
              <w:t>test = full non-external suite.</w:t>
            </w:r>
          </w:p>
          <w:p>
            <w:pPr>
              <w:pStyle w:val="BodyText"/>
              <w:spacing w:after="30" w:before="0" w:line="240" w:lineRule="auto"/>
            </w:pPr>
            <w:r>
              <w:rPr>
                <w:rFonts w:ascii="Arial" w:hAnsi="Arial"/>
                <w:sz w:val="16"/>
              </w:rPr>
              <w:t>test-integration = integration marked.</w:t>
            </w:r>
          </w:p>
          <w:p>
            <w:pPr>
              <w:pStyle w:val="BodyText"/>
              <w:spacing w:after="30" w:before="0" w:line="240" w:lineRule="auto"/>
            </w:pPr>
            <w:r>
              <w:rPr>
                <w:rFonts w:ascii="Arial" w:hAnsi="Arial"/>
                <w:sz w:val="16"/>
              </w:rPr>
              <w:t>test-replay = replay suite.</w:t>
            </w:r>
          </w:p>
          <w:p>
            <w:pPr>
              <w:pStyle w:val="BodyText"/>
              <w:spacing w:after="30" w:before="0" w:line="240" w:lineRule="auto"/>
            </w:pPr>
            <w:r>
              <w:rPr>
                <w:rFonts w:ascii="Arial" w:hAnsi="Arial"/>
                <w:sz w:val="16"/>
              </w:rPr>
              <w:t>benchmark = performance suite.</w:t>
            </w:r>
          </w:p>
          <w:p>
            <w:pPr>
              <w:pStyle w:val="BodyText"/>
              <w:spacing w:after="30" w:before="0" w:line="240" w:lineRule="auto"/>
            </w:pPr>
            <w:r>
              <w:rPr>
                <w:rFonts w:ascii="Arial" w:hAnsi="Arial"/>
                <w:sz w:val="16"/>
              </w:rPr>
              <w:t>run = local API.</w:t>
            </w:r>
          </w:p>
          <w:p>
            <w:pPr>
              <w:pStyle w:val="BodyText"/>
              <w:spacing w:after="30" w:before="0" w:line="240" w:lineRule="auto"/>
            </w:pPr>
            <w:r>
              <w:rPr>
                <w:rFonts w:ascii="Arial" w:hAnsi="Arial"/>
                <w:sz w:val="16"/>
              </w:rPr>
              <w:t>docker-up = compose profile core/full-local.</w:t>
            </w:r>
          </w:p>
          <w:p>
            <w:pPr>
              <w:pStyle w:val="BodyText"/>
              <w:spacing w:after="30" w:before="0" w:line="240" w:lineRule="auto"/>
            </w:pPr>
            <w:r>
              <w:rPr>
                <w:rFonts w:ascii="Arial" w:hAnsi="Arial"/>
                <w:sz w:val="16"/>
              </w:rPr>
              <w:t>Antes de considerar una etapa Done: lint/type/tests verdes, schema migration reproducible, restart test, documentation actualizada y no-regression contracts.</w:t>
            </w:r>
          </w:p>
          <w:p>
            <w:pPr>
              <w:pStyle w:val="BodyText"/>
              <w:spacing w:after="30" w:before="0" w:line="240" w:lineRule="auto"/>
            </w:pPr>
            <w:r>
              <w:rPr>
                <w:rFonts w:ascii="Arial" w:hAnsi="Arial"/>
                <w:sz w:val="16"/>
              </w:rPr>
              <w:t>GitHub Actions opcional si repo esta en GitHub, pero la misma pipeline debe poder ejecutarse localmente sin cloud.</w:t>
            </w:r>
          </w:p>
          <w:p>
            <w:pPr>
              <w:pStyle w:val="BodyText"/>
              <w:spacing w:after="30" w:before="0" w:line="240" w:lineRule="auto"/>
            </w:pPr>
            <w:r>
              <w:rPr>
                <w:rFonts w:ascii="Arial" w:hAnsi="Arial"/>
                <w:sz w:val="16"/>
              </w:rPr>
            </w:r>
          </w:p>
          <w:p>
            <w:pPr>
              <w:pStyle w:val="BodyText"/>
              <w:spacing w:after="30" w:before="0" w:line="240" w:lineRule="auto"/>
            </w:pPr>
            <w:r>
              <w:rPr>
                <w:rFonts w:ascii="Arial" w:hAnsi="Arial"/>
                <w:sz w:val="16"/>
              </w:rPr>
              <w:t>DATA QUALITY / CORRUPTION GUARDS</w:t>
            </w:r>
          </w:p>
          <w:p>
            <w:pPr>
              <w:pStyle w:val="BodyText"/>
              <w:spacing w:after="30" w:before="0" w:line="240" w:lineRule="auto"/>
            </w:pPr>
            <w:r>
              <w:rPr>
                <w:rFonts w:ascii="Arial" w:hAnsi="Arial"/>
                <w:sz w:val="16"/>
              </w:rPr>
              <w:t>Antes de consumir Parquet/JSON raw validar schema/version/hash cuando aplique. Escrituras criticas atomicas: temp file -&gt; fsync/close -&gt; rename cuando sea pertinente. SQLite transacciones para champion pointer/promotions/jobs. Nunca sobreescribir outcomes historicos o releases previos.</w:t>
            </w:r>
          </w:p>
          <w:p>
            <w:pPr>
              <w:pStyle w:val="BodyText"/>
              <w:spacing w:after="30" w:before="0" w:line="240" w:lineRule="auto"/>
            </w:pPr>
            <w:r>
              <w:rPr>
                <w:rFonts w:ascii="Arial" w:hAnsi="Arial"/>
                <w:sz w:val="16"/>
              </w:rPr>
            </w:r>
          </w:p>
          <w:p>
            <w:pPr>
              <w:pStyle w:val="BodyText"/>
              <w:spacing w:after="30" w:before="0" w:line="240" w:lineRule="auto"/>
            </w:pPr>
            <w:r>
              <w:rPr>
                <w:rFonts w:ascii="Arial" w:hAnsi="Arial"/>
                <w:sz w:val="16"/>
              </w:rPr>
              <w:t>DOCUMENTACION QUE EL AGENTE DEBE ENTREGAR</w:t>
            </w:r>
          </w:p>
          <w:p>
            <w:pPr>
              <w:pStyle w:val="BodyText"/>
              <w:spacing w:after="30" w:before="0" w:line="240" w:lineRule="auto"/>
            </w:pPr>
            <w:r>
              <w:rPr>
                <w:rFonts w:ascii="Arial" w:hAnsi="Arial"/>
                <w:sz w:val="16"/>
              </w:rPr>
              <w:t>README.md con quickstart local y Docker.</w:t>
            </w:r>
          </w:p>
          <w:p>
            <w:pPr>
              <w:pStyle w:val="BodyText"/>
              <w:spacing w:after="30" w:before="0" w:line="240" w:lineRule="auto"/>
            </w:pPr>
            <w:r>
              <w:rPr>
                <w:rFonts w:ascii="Arial" w:hAnsi="Arial"/>
                <w:sz w:val="16"/>
              </w:rPr>
              <w:t>ARCHITECTURE.md con diagrama, boundaries y data flow.</w:t>
            </w:r>
          </w:p>
          <w:p>
            <w:pPr>
              <w:pStyle w:val="BodyText"/>
              <w:spacing w:after="30" w:before="0" w:line="240" w:lineRule="auto"/>
            </w:pPr>
            <w:r>
              <w:rPr>
                <w:rFonts w:ascii="Arial" w:hAnsi="Arial"/>
                <w:sz w:val="16"/>
              </w:rPr>
              <w:t>CONFIGURATION.md con todas las env vars/defaults.</w:t>
            </w:r>
          </w:p>
          <w:p>
            <w:pPr>
              <w:pStyle w:val="BodyText"/>
              <w:spacing w:after="30" w:before="0" w:line="240" w:lineRule="auto"/>
            </w:pPr>
            <w:r>
              <w:rPr>
                <w:rFonts w:ascii="Arial" w:hAnsi="Arial"/>
                <w:sz w:val="16"/>
              </w:rPr>
              <w:t>DATA_MODEL.md y temporal semantics.</w:t>
            </w:r>
          </w:p>
          <w:p>
            <w:pPr>
              <w:pStyle w:val="BodyText"/>
              <w:spacing w:after="30" w:before="0" w:line="240" w:lineRule="auto"/>
            </w:pPr>
            <w:r>
              <w:rPr>
                <w:rFonts w:ascii="Arial" w:hAnsi="Arial"/>
                <w:sz w:val="16"/>
              </w:rPr>
              <w:t>RUNBOOK.md: startup, shutdown, backup, restore, recovery, degraded modes.</w:t>
            </w:r>
          </w:p>
          <w:p>
            <w:pPr>
              <w:pStyle w:val="BodyText"/>
              <w:spacing w:after="30" w:before="0" w:line="240" w:lineRule="auto"/>
            </w:pPr>
            <w:r>
              <w:rPr>
                <w:rFonts w:ascii="Arial" w:hAnsi="Arial"/>
                <w:sz w:val="16"/>
              </w:rPr>
              <w:t>BENCHMARKS.md con hardware y resultados.</w:t>
            </w:r>
          </w:p>
          <w:p>
            <w:pPr>
              <w:pStyle w:val="BodyText"/>
              <w:spacing w:after="30" w:before="0" w:line="240" w:lineRule="auto"/>
            </w:pPr>
            <w:r>
              <w:rPr>
                <w:rFonts w:ascii="Arial" w:hAnsi="Arial"/>
                <w:sz w:val="16"/>
              </w:rPr>
              <w:t>ADR/ para decisiones relevantes de infraestructura.</w:t>
            </w:r>
          </w:p>
          <w:p>
            <w:pPr>
              <w:pStyle w:val="BodyText"/>
              <w:spacing w:after="30" w:before="0" w:line="240" w:lineRule="auto"/>
            </w:pPr>
            <w:r>
              <w:rPr>
                <w:rFonts w:ascii="Arial" w:hAnsi="Arial"/>
                <w:sz w:val="16"/>
              </w:rPr>
              <w:t>API OpenAPI + ejemplos.</w:t>
            </w:r>
          </w:p>
          <w:p>
            <w:pPr>
              <w:pStyle w:val="BodyText"/>
              <w:spacing w:after="30" w:before="0" w:line="240" w:lineRule="auto"/>
            </w:pPr>
            <w:r>
              <w:rPr>
                <w:rFonts w:ascii="Arial" w:hAnsi="Arial"/>
                <w:sz w:val="16"/>
              </w:rPr>
              <w:t>CHANGELOG.md por versiones.</w:t>
            </w:r>
          </w:p>
          <w:p>
            <w:pPr>
              <w:pStyle w:val="BodyText"/>
              <w:spacing w:after="30" w:before="0" w:line="240" w:lineRule="auto"/>
            </w:pPr>
            <w:r>
              <w:rPr>
                <w:rFonts w:ascii="Arial" w:hAnsi="Arial"/>
                <w:sz w:val="16"/>
              </w:rPr>
              <w:t>No duplicar toda la especificacion; enlazar/resumir y mantener este documento como fuente de verdad.</w:t>
            </w:r>
          </w:p>
          <w:p>
            <w:pPr>
              <w:pStyle w:val="BodyText"/>
              <w:spacing w:after="30" w:before="0" w:line="240" w:lineRule="auto"/>
            </w:pPr>
            <w:r>
              <w:rPr>
                <w:rFonts w:ascii="Arial" w:hAnsi="Arial"/>
                <w:sz w:val="16"/>
              </w:rPr>
            </w:r>
          </w:p>
          <w:p>
            <w:pPr>
              <w:pStyle w:val="BodyText"/>
              <w:spacing w:after="30" w:before="0" w:line="240" w:lineRule="auto"/>
            </w:pPr>
            <w:r>
              <w:rPr>
                <w:rFonts w:ascii="Arial" w:hAnsi="Arial"/>
                <w:sz w:val="16"/>
              </w:rPr>
              <w:t>BACKUP / RECOVERY</w:t>
            </w:r>
          </w:p>
          <w:p>
            <w:pPr>
              <w:pStyle w:val="BodyText"/>
              <w:spacing w:after="30" w:before="0" w:line="240" w:lineRule="auto"/>
            </w:pPr>
            <w:r>
              <w:rPr>
                <w:rFonts w:ascii="Arial" w:hAnsi="Arial"/>
                <w:sz w:val="16"/>
              </w:rPr>
              <w:t>Definir backup local de SQLite + configs + champion releases + critical metadata; Parquet/raw pueden tener politica separada por volumen. Antes de migration relevante crear backup consistente. Runbook debe explicar restore y validacion post-restore. Nunca borrar data/ por comandos normales de desarrollo.</w:t>
            </w:r>
          </w:p>
          <w:p>
            <w:pPr>
              <w:pStyle w:val="BodyText"/>
              <w:spacing w:after="30" w:before="0" w:line="240" w:lineRule="auto"/>
            </w:pPr>
            <w:r>
              <w:rPr>
                <w:rFonts w:ascii="Arial" w:hAnsi="Arial"/>
                <w:sz w:val="16"/>
              </w:rPr>
            </w:r>
          </w:p>
          <w:p>
            <w:pPr>
              <w:pStyle w:val="BodyText"/>
              <w:spacing w:after="30" w:before="0" w:line="240" w:lineRule="auto"/>
            </w:pPr>
            <w:r>
              <w:rPr>
                <w:rFonts w:ascii="Arial" w:hAnsi="Arial"/>
                <w:sz w:val="16"/>
              </w:rPr>
              <w:t>DEFINITION OF DONE OPERATIVA v6.2</w:t>
            </w:r>
          </w:p>
          <w:p>
            <w:pPr>
              <w:pStyle w:val="BodyText"/>
              <w:spacing w:after="30" w:before="0" w:line="240" w:lineRule="auto"/>
            </w:pPr>
            <w:r>
              <w:rPr>
                <w:rFonts w:ascii="Arial" w:hAnsi="Arial"/>
                <w:sz w:val="16"/>
              </w:rPr>
              <w:t>El proyecto esta "local-production-ready para research/shadow" solo si se puede demostrar:</w:t>
            </w:r>
          </w:p>
          <w:p>
            <w:pPr>
              <w:pStyle w:val="BodyText"/>
              <w:spacing w:after="30" w:before="0" w:line="240" w:lineRule="auto"/>
            </w:pPr>
            <w:r>
              <w:rPr>
                <w:rFonts w:ascii="Arial" w:hAnsi="Arial"/>
                <w:sz w:val="16"/>
              </w:rPr>
              <w:t>1. fresh clone + config -&gt; instalar dependencias -&gt; migrations -&gt; API levanta.</w:t>
            </w:r>
          </w:p>
          <w:p>
            <w:pPr>
              <w:pStyle w:val="BodyText"/>
              <w:spacing w:after="30" w:before="0" w:line="240" w:lineRule="auto"/>
            </w:pPr>
            <w:r>
              <w:rPr>
                <w:rFonts w:ascii="Arial" w:hAnsi="Arial"/>
                <w:sz w:val="16"/>
              </w:rPr>
              <w:t>2. modo Python puro funciona sin Docker/Redis/MLflow/Ray.</w:t>
            </w:r>
          </w:p>
          <w:p>
            <w:pPr>
              <w:pStyle w:val="BodyText"/>
              <w:spacing w:after="30" w:before="0" w:line="240" w:lineRule="auto"/>
            </w:pPr>
            <w:r>
              <w:rPr>
                <w:rFonts w:ascii="Arial" w:hAnsi="Arial"/>
                <w:sz w:val="16"/>
              </w:rPr>
              <w:t>3. Docker core levanta y pasa /health y /ready.</w:t>
            </w:r>
          </w:p>
          <w:p>
            <w:pPr>
              <w:pStyle w:val="BodyText"/>
              <w:spacing w:after="30" w:before="0" w:line="240" w:lineRule="auto"/>
            </w:pPr>
            <w:r>
              <w:rPr>
                <w:rFonts w:ascii="Arial" w:hAnsi="Arial"/>
                <w:sz w:val="16"/>
              </w:rPr>
              <w:t>4. Docker full-local levanta API + Redis + MLflow y conserva datos en volumes.</w:t>
            </w:r>
          </w:p>
          <w:p>
            <w:pPr>
              <w:pStyle w:val="BodyText"/>
              <w:spacing w:after="30" w:before="0" w:line="240" w:lineRule="auto"/>
            </w:pPr>
            <w:r>
              <w:rPr>
                <w:rFonts w:ascii="Arial" w:hAnsi="Arial"/>
                <w:sz w:val="16"/>
              </w:rPr>
              <w:t>5. apagar Redis durante ejecucion no rompe la logica critica.</w:t>
            </w:r>
          </w:p>
          <w:p>
            <w:pPr>
              <w:pStyle w:val="BodyText"/>
              <w:spacing w:after="30" w:before="0" w:line="240" w:lineRule="auto"/>
            </w:pPr>
            <w:r>
              <w:rPr>
                <w:rFonts w:ascii="Arial" w:hAnsi="Arial"/>
                <w:sz w:val="16"/>
              </w:rPr>
              <w:t>6. apagar MLflow no rompe experiment lifecycle/promotions.</w:t>
            </w:r>
          </w:p>
          <w:p>
            <w:pPr>
              <w:pStyle w:val="BodyText"/>
              <w:spacing w:after="30" w:before="0" w:line="240" w:lineRule="auto"/>
            </w:pPr>
            <w:r>
              <w:rPr>
                <w:rFonts w:ascii="Arial" w:hAnsi="Arial"/>
                <w:sz w:val="16"/>
              </w:rPr>
              <w:t>7. Ray unavailable/FAIL usa ProcessPool y devuelve resultados reproducibles.</w:t>
            </w:r>
          </w:p>
          <w:p>
            <w:pPr>
              <w:pStyle w:val="BodyText"/>
              <w:spacing w:after="30" w:before="0" w:line="240" w:lineRule="auto"/>
            </w:pPr>
            <w:r>
              <w:rPr>
                <w:rFonts w:ascii="Arial" w:hAnsi="Arial"/>
                <w:sz w:val="16"/>
              </w:rPr>
              <w:t>8. restart durante un job recupera lease sin duplicar resultados.</w:t>
            </w:r>
          </w:p>
          <w:p>
            <w:pPr>
              <w:pStyle w:val="BodyText"/>
              <w:spacing w:after="30" w:before="0" w:line="240" w:lineRule="auto"/>
            </w:pPr>
            <w:r>
              <w:rPr>
                <w:rFonts w:ascii="Arial" w:hAnsi="Arial"/>
                <w:sz w:val="16"/>
              </w:rPr>
              <w:t>9. point-in-time tests demuestran available_at cutoff y ausencia de look-ahead.</w:t>
            </w:r>
          </w:p>
          <w:p>
            <w:pPr>
              <w:pStyle w:val="BodyText"/>
              <w:spacing w:after="30" w:before="0" w:line="240" w:lineRule="auto"/>
            </w:pPr>
            <w:r>
              <w:rPr>
                <w:rFonts w:ascii="Arial" w:hAnsi="Arial"/>
                <w:sz w:val="16"/>
              </w:rPr>
              <w:t>10. historical universe/corporate-action fixtures evitan survivorship/split artifacts.</w:t>
            </w:r>
          </w:p>
          <w:p>
            <w:pPr>
              <w:pStyle w:val="BodyText"/>
              <w:spacing w:after="30" w:before="0" w:line="240" w:lineRule="auto"/>
            </w:pPr>
            <w:r>
              <w:rPr>
                <w:rFonts w:ascii="Arial" w:hAnsi="Arial"/>
                <w:sz w:val="16"/>
              </w:rPr>
              <w:t>11. Quick vectorized y Full event-driven producen evidence versionada.</w:t>
            </w:r>
          </w:p>
          <w:p>
            <w:pPr>
              <w:pStyle w:val="BodyText"/>
              <w:spacing w:after="30" w:before="0" w:line="240" w:lineRule="auto"/>
            </w:pPr>
            <w:r>
              <w:rPr>
                <w:rFonts w:ascii="Arial" w:hAnsi="Arial"/>
                <w:sz w:val="16"/>
              </w:rPr>
              <w:t>12. FeatureDAG reutiliza shared features y no contamina versions.</w:t>
            </w:r>
          </w:p>
          <w:p>
            <w:pPr>
              <w:pStyle w:val="BodyText"/>
              <w:spacing w:after="30" w:before="0" w:line="240" w:lineRule="auto"/>
            </w:pPr>
            <w:r>
              <w:rPr>
                <w:rFonts w:ascii="Arial" w:hAnsi="Arial"/>
                <w:sz w:val="16"/>
              </w:rPr>
              <w:t>13. portfolio/regime metrics existen en promotion evidence.</w:t>
            </w:r>
          </w:p>
          <w:p>
            <w:pPr>
              <w:pStyle w:val="BodyText"/>
              <w:spacing w:after="30" w:before="0" w:line="240" w:lineRule="auto"/>
            </w:pPr>
            <w:r>
              <w:rPr>
                <w:rFonts w:ascii="Arial" w:hAnsi="Arial"/>
                <w:sz w:val="16"/>
              </w:rPr>
              <w:t>14. Stage4 produce Shadow outcomes para accepted/rejected/NO_TRADE/variants.</w:t>
            </w:r>
          </w:p>
          <w:p>
            <w:pPr>
              <w:pStyle w:val="BodyText"/>
              <w:spacing w:after="30" w:before="0" w:line="240" w:lineRule="auto"/>
            </w:pPr>
            <w:r>
              <w:rPr>
                <w:rFonts w:ascii="Arial" w:hAnsi="Arial"/>
                <w:sz w:val="16"/>
              </w:rPr>
              <w:t>15. Stage6 ejecuta Champion -&gt; Challenger -&gt; Quick -&gt; Full -&gt; Shadow -&gt; Compare -&gt; PromotionCandidate -&gt; manual approve -&gt; new Champion -&gt; rollback.</w:t>
            </w:r>
          </w:p>
          <w:p>
            <w:pPr>
              <w:pStyle w:val="BodyText"/>
              <w:spacing w:after="30" w:before="0" w:line="240" w:lineRule="auto"/>
            </w:pPr>
            <w:r>
              <w:rPr>
                <w:rFonts w:ascii="Arial" w:hAnsi="Arial"/>
                <w:sz w:val="16"/>
              </w:rPr>
              <w:t>16. Challenger no puede ejecutar orden real por diseno.</w:t>
            </w:r>
          </w:p>
          <w:p>
            <w:pPr>
              <w:pStyle w:val="BodyText"/>
              <w:spacing w:after="30" w:before="0" w:line="240" w:lineRule="auto"/>
            </w:pPr>
            <w:r>
              <w:rPr>
                <w:rFonts w:ascii="Arial" w:hAnsi="Arial"/>
                <w:sz w:val="16"/>
              </w:rPr>
              <w:t>17. ChampionRelease es reproducible/auditable y live_approved=false.</w:t>
            </w:r>
          </w:p>
          <w:p>
            <w:pPr>
              <w:pStyle w:val="BodyText"/>
              <w:spacing w:after="30" w:before="0" w:line="240" w:lineRule="auto"/>
            </w:pPr>
            <w:r>
              <w:rPr>
                <w:rFonts w:ascii="Arial" w:hAnsi="Arial"/>
                <w:sz w:val="16"/>
              </w:rPr>
              <w:t>18. benchmark/report explica por que Ray/Redis/MLflow estan activos y por que Kafka/RabbitMQ/Celery/Airflow/Spark/Kubernetes/Postgres/Timescale siguen apagados o, si alguno se activa en el futuro, existe ADR + benchmark + fallback.</w:t>
            </w:r>
          </w:p>
          <w:p>
            <w:pPr>
              <w:pStyle w:val="BodyText"/>
              <w:spacing w:after="30" w:before="0" w:line="240" w:lineRule="auto"/>
            </w:pPr>
            <w:r>
              <w:rPr>
                <w:rFonts w:ascii="Arial" w:hAnsi="Arial"/>
                <w:sz w:val="16"/>
              </w:rPr>
            </w:r>
          </w:p>
          <w:p>
            <w:pPr>
              <w:pStyle w:val="BodyText"/>
              <w:spacing w:after="30" w:before="0" w:line="240" w:lineRule="auto"/>
            </w:pPr>
            <w:r>
              <w:rPr>
                <w:rFonts w:ascii="Arial" w:hAnsi="Arial"/>
                <w:sz w:val="16"/>
              </w:rPr>
              <w:t>FORMA DE RESPONDER/TRABAJAR DEL AGENTE DE CODIGO</w:t>
            </w:r>
          </w:p>
          <w:p>
            <w:pPr>
              <w:pStyle w:val="BodyText"/>
              <w:spacing w:after="30" w:before="0" w:line="240" w:lineRule="auto"/>
            </w:pPr>
            <w:r>
              <w:rPr>
                <w:rFonts w:ascii="Arial" w:hAnsi="Arial"/>
                <w:sz w:val="16"/>
              </w:rPr>
              <w:t>No devuelvas solo consejos generales. Trabaja sobre el repositorio. En cada incremento:</w:t>
            </w:r>
          </w:p>
          <w:p>
            <w:pPr>
              <w:pStyle w:val="BodyText"/>
              <w:spacing w:after="30" w:before="0" w:line="240" w:lineRule="auto"/>
            </w:pPr>
            <w:r>
              <w:rPr>
                <w:rFonts w:ascii="Arial" w:hAnsi="Arial"/>
                <w:sz w:val="16"/>
              </w:rPr>
              <w:t>A. inspecciona estado actual.</w:t>
            </w:r>
          </w:p>
          <w:p>
            <w:pPr>
              <w:pStyle w:val="BodyText"/>
              <w:spacing w:after="30" w:before="0" w:line="240" w:lineRule="auto"/>
            </w:pPr>
            <w:r>
              <w:rPr>
                <w:rFonts w:ascii="Arial" w:hAnsi="Arial"/>
                <w:sz w:val="16"/>
              </w:rPr>
              <w:t>B. lista gaps y riesgos.</w:t>
            </w:r>
          </w:p>
          <w:p>
            <w:pPr>
              <w:pStyle w:val="BodyText"/>
              <w:spacing w:after="30" w:before="0" w:line="240" w:lineRule="auto"/>
            </w:pPr>
            <w:r>
              <w:rPr>
                <w:rFonts w:ascii="Arial" w:hAnsi="Arial"/>
                <w:sz w:val="16"/>
              </w:rPr>
              <w:t>C. propone cambio minimo compatible.</w:t>
            </w:r>
          </w:p>
          <w:p>
            <w:pPr>
              <w:pStyle w:val="BodyText"/>
              <w:spacing w:after="30" w:before="0" w:line="240" w:lineRule="auto"/>
            </w:pPr>
            <w:r>
              <w:rPr>
                <w:rFonts w:ascii="Arial" w:hAnsi="Arial"/>
                <w:sz w:val="16"/>
              </w:rPr>
              <w:t>D. implementa codigo/migrations/config/Docker/tests/docs.</w:t>
            </w:r>
          </w:p>
          <w:p>
            <w:pPr>
              <w:pStyle w:val="BodyText"/>
              <w:spacing w:after="30" w:before="0" w:line="240" w:lineRule="auto"/>
            </w:pPr>
            <w:r>
              <w:rPr>
                <w:rFonts w:ascii="Arial" w:hAnsi="Arial"/>
                <w:sz w:val="16"/>
              </w:rPr>
              <w:t>E. ejecuta tests/benchmarks pertinentes.</w:t>
            </w:r>
          </w:p>
          <w:p>
            <w:pPr>
              <w:pStyle w:val="BodyText"/>
              <w:spacing w:after="30" w:before="0" w:line="240" w:lineRule="auto"/>
            </w:pPr>
            <w:r>
              <w:rPr>
                <w:rFonts w:ascii="Arial" w:hAnsi="Arial"/>
                <w:sz w:val="16"/>
              </w:rPr>
              <w:t>F. muestra resultados reales y archivos modificados.</w:t>
            </w:r>
          </w:p>
          <w:p>
            <w:pPr>
              <w:pStyle w:val="BodyText"/>
              <w:spacing w:after="30" w:before="0" w:line="240" w:lineRule="auto"/>
            </w:pPr>
            <w:r>
              <w:rPr>
                <w:rFonts w:ascii="Arial" w:hAnsi="Arial"/>
                <w:sz w:val="16"/>
              </w:rPr>
              <w:t>G. no declares Done si algo no fue probado.</w:t>
            </w:r>
          </w:p>
          <w:p>
            <w:pPr>
              <w:pStyle w:val="BodyText"/>
              <w:spacing w:after="30" w:before="0" w:line="240" w:lineRule="auto"/>
            </w:pPr>
            <w:r>
              <w:rPr>
                <w:rFonts w:ascii="Arial" w:hAnsi="Arial"/>
                <w:sz w:val="16"/>
              </w:rPr>
              <w:t>Si una decision depende del hardware, implementa ambos adapters/fallbacks y deja BenchmarkManager tomar la decision medible.</w:t>
            </w:r>
          </w:p>
          <w:p>
            <w:pPr>
              <w:pStyle w:val="BodyText"/>
              <w:spacing w:after="30" w:before="0" w:line="240" w:lineRule="auto"/>
            </w:pPr>
            <w:r>
              <w:rPr>
                <w:rFonts w:ascii="Arial" w:hAnsi="Arial"/>
                <w:sz w:val="16"/>
              </w:rPr>
            </w:r>
          </w:p>
          <w:p>
            <w:pPr>
              <w:pStyle w:val="BodyText"/>
              <w:spacing w:after="30" w:before="0" w:line="240" w:lineRule="auto"/>
            </w:pPr>
            <w:r>
              <w:rPr>
                <w:rFonts w:ascii="Arial" w:hAnsi="Arial"/>
                <w:sz w:val="16"/>
              </w:rPr>
              <w:t>RESTRICCION FINAL</w:t>
            </w:r>
          </w:p>
          <w:p>
            <w:pPr>
              <w:pStyle w:val="BodyText"/>
              <w:spacing w:after="30" w:before="0" w:line="240" w:lineRule="auto"/>
            </w:pPr>
            <w:r>
              <w:rPr>
                <w:rFonts w:ascii="Arial" w:hAnsi="Arial"/>
                <w:sz w:val="16"/>
              </w:rPr>
              <w:t>No implementar Controlled Live Trading, IBKRLiveBroker real ni ningun mecanismo que pueda enviar capital real. Stage 5 sigue reservada. El objetivo de v6.2 es una plataforma local de research, planning, shadow/paper opcional y experimentation/governance robusta, no un bot autonomo con dinero real.</w:t>
            </w:r>
          </w:p>
        </w:tc>
      </w:tr>
    </w:tbl>
    <w:p>
      <w:pPr>
        <w:pStyle w:val="Heading1"/>
      </w:pPr>
      <w:r>
        <w:t>169. Matriz runtime local v6.2 y perfiles Docker</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shd w:fill="17365D"/>
          </w:tcPr>
          <w:p>
            <w:r>
              <w:rPr>
                <w:b/>
              </w:rPr>
              <w:t>Perfil</w:t>
            </w:r>
          </w:p>
        </w:tc>
        <w:tc>
          <w:tcPr>
            <w:tcW w:type="dxa" w:w="2045"/>
            <w:shd w:fill="17365D"/>
          </w:tcPr>
          <w:p>
            <w:r>
              <w:rPr>
                <w:b/>
              </w:rPr>
              <w:t>Servicios</w:t>
            </w:r>
          </w:p>
        </w:tc>
        <w:tc>
          <w:tcPr>
            <w:tcW w:type="dxa" w:w="2045"/>
            <w:shd w:fill="17365D"/>
          </w:tcPr>
          <w:p>
            <w:r>
              <w:rPr>
                <w:b/>
              </w:rPr>
              <w:t>Uso</w:t>
            </w:r>
          </w:p>
        </w:tc>
        <w:tc>
          <w:tcPr>
            <w:tcW w:type="dxa" w:w="2045"/>
            <w:shd w:fill="17365D"/>
          </w:tcPr>
          <w:p>
            <w:r>
              <w:rPr>
                <w:b/>
              </w:rPr>
              <w:t>Fallback</w:t>
            </w:r>
          </w:p>
        </w:tc>
        <w:tc>
          <w:tcPr>
            <w:tcW w:type="dxa" w:w="2045"/>
            <w:shd w:fill="17365D"/>
          </w:tcPr>
          <w:p>
            <w:r>
              <w:rPr>
                <w:b/>
              </w:rPr>
              <w:t>Estado</w:t>
            </w:r>
          </w:p>
        </w:tc>
      </w:tr>
      <w:tr>
        <w:tc>
          <w:tcPr>
            <w:tcW w:type="dxa" w:w="2045"/>
          </w:tcPr>
          <w:p>
            <w:r>
              <w:t>python-local</w:t>
            </w:r>
          </w:p>
        </w:tc>
        <w:tc>
          <w:tcPr>
            <w:tcW w:type="dxa" w:w="2045"/>
          </w:tcPr>
          <w:p>
            <w:r>
              <w:t>FastAPI + SQLite + DuckDB + Parquet + Polars</w:t>
            </w:r>
          </w:p>
        </w:tc>
        <w:tc>
          <w:tcPr>
            <w:tcW w:type="dxa" w:w="2045"/>
          </w:tcPr>
          <w:p>
            <w:r>
              <w:t>baseline sin contenedores</w:t>
            </w:r>
          </w:p>
        </w:tc>
        <w:tc>
          <w:tcPr>
            <w:tcW w:type="dxa" w:w="2045"/>
          </w:tcPr>
          <w:p>
            <w:r>
              <w:t>n/a</w:t>
            </w:r>
          </w:p>
        </w:tc>
        <w:tc>
          <w:tcPr>
            <w:tcW w:type="dxa" w:w="2045"/>
          </w:tcPr>
          <w:p>
            <w:r>
              <w:t>OBLIGATORIO</w:t>
            </w:r>
          </w:p>
        </w:tc>
      </w:tr>
      <w:tr>
        <w:tc>
          <w:tcPr>
            <w:tcW w:type="dxa" w:w="2045"/>
          </w:tcPr>
          <w:p>
            <w:r>
              <w:t>core</w:t>
            </w:r>
          </w:p>
        </w:tc>
        <w:tc>
          <w:tcPr>
            <w:tcW w:type="dxa" w:w="2045"/>
          </w:tcPr>
          <w:p>
            <w:r>
              <w:t>API container + persistent volumes</w:t>
            </w:r>
          </w:p>
        </w:tc>
        <w:tc>
          <w:tcPr>
            <w:tcW w:type="dxa" w:w="2045"/>
          </w:tcPr>
          <w:p>
            <w:r>
              <w:t>reproducibilidad Docker</w:t>
            </w:r>
          </w:p>
        </w:tc>
        <w:tc>
          <w:tcPr>
            <w:tcW w:type="dxa" w:w="2045"/>
          </w:tcPr>
          <w:p>
            <w:r>
              <w:t>python-local</w:t>
            </w:r>
          </w:p>
        </w:tc>
        <w:tc>
          <w:tcPr>
            <w:tcW w:type="dxa" w:w="2045"/>
          </w:tcPr>
          <w:p>
            <w:r>
              <w:t>OBLIGATORIO</w:t>
            </w:r>
          </w:p>
        </w:tc>
      </w:tr>
      <w:tr>
        <w:tc>
          <w:tcPr>
            <w:tcW w:type="dxa" w:w="2045"/>
          </w:tcPr>
          <w:p>
            <w:r>
              <w:t>full-local</w:t>
            </w:r>
          </w:p>
        </w:tc>
        <w:tc>
          <w:tcPr>
            <w:tcW w:type="dxa" w:w="2045"/>
          </w:tcPr>
          <w:p>
            <w:r>
              <w:t>API + Redis + MLflow</w:t>
            </w:r>
          </w:p>
        </w:tc>
        <w:tc>
          <w:tcPr>
            <w:tcW w:type="dxa" w:w="2045"/>
          </w:tcPr>
          <w:p>
            <w:r>
              <w:t>desarrollo/experimentos con extras</w:t>
            </w:r>
          </w:p>
        </w:tc>
        <w:tc>
          <w:tcPr>
            <w:tcW w:type="dxa" w:w="2045"/>
          </w:tcPr>
          <w:p>
            <w:r>
              <w:t>MemoryCache + local experiment store</w:t>
            </w:r>
          </w:p>
        </w:tc>
        <w:tc>
          <w:tcPr>
            <w:tcW w:type="dxa" w:w="2045"/>
          </w:tcPr>
          <w:p>
            <w:r>
              <w:t>OBLIGATORIO SOPORTAR</w:t>
            </w:r>
          </w:p>
        </w:tc>
      </w:tr>
      <w:tr>
        <w:tc>
          <w:tcPr>
            <w:tcW w:type="dxa" w:w="2045"/>
          </w:tcPr>
          <w:p>
            <w:r>
              <w:t>ray</w:t>
            </w:r>
          </w:p>
        </w:tc>
        <w:tc>
          <w:tcPr>
            <w:tcW w:type="dxa" w:w="2045"/>
          </w:tcPr>
          <w:p>
            <w:r>
              <w:t>API/worker + Ray runtime</w:t>
            </w:r>
          </w:p>
        </w:tc>
        <w:tc>
          <w:tcPr>
            <w:tcW w:type="dxa" w:w="2045"/>
          </w:tcPr>
          <w:p>
            <w:r>
              <w:t>benchmark y backtests CPU-bound</w:t>
            </w:r>
          </w:p>
        </w:tc>
        <w:tc>
          <w:tcPr>
            <w:tcW w:type="dxa" w:w="2045"/>
          </w:tcPr>
          <w:p>
            <w:r>
              <w:t>ProcessPoolExecutor</w:t>
            </w:r>
          </w:p>
        </w:tc>
        <w:tc>
          <w:tcPr>
            <w:tcW w:type="dxa" w:w="2045"/>
          </w:tcPr>
          <w:p>
            <w:r>
              <w:t>OPCIONAL / benchmark-gated</w:t>
            </w:r>
          </w:p>
        </w:tc>
      </w:tr>
      <w:tr>
        <w:tc>
          <w:tcPr>
            <w:tcW w:type="dxa" w:w="2045"/>
          </w:tcPr>
          <w:p>
            <w:r>
              <w:t>postgres</w:t>
            </w:r>
          </w:p>
        </w:tc>
        <w:tc>
          <w:tcPr>
            <w:tcW w:type="dxa" w:w="2045"/>
          </w:tcPr>
          <w:p>
            <w:r>
              <w:t>PostgreSQL adapter</w:t>
            </w:r>
          </w:p>
        </w:tc>
        <w:tc>
          <w:tcPr>
            <w:tcW w:type="dxa" w:w="2045"/>
          </w:tcPr>
          <w:p>
            <w:r>
              <w:t>prueba de contention/multi-writer</w:t>
            </w:r>
          </w:p>
        </w:tc>
        <w:tc>
          <w:tcPr>
            <w:tcW w:type="dxa" w:w="2045"/>
          </w:tcPr>
          <w:p>
            <w:r>
              <w:t>SQLite WAL</w:t>
            </w:r>
          </w:p>
        </w:tc>
        <w:tc>
          <w:tcPr>
            <w:tcW w:type="dxa" w:w="2045"/>
          </w:tcPr>
          <w:p>
            <w:r>
              <w:t>EXPERIMENTAL</w:t>
            </w:r>
          </w:p>
        </w:tc>
      </w:tr>
      <w:tr>
        <w:tc>
          <w:tcPr>
            <w:tcW w:type="dxa" w:w="2045"/>
          </w:tcPr>
          <w:p>
            <w:r>
              <w:t>timescale</w:t>
            </w:r>
          </w:p>
        </w:tc>
        <w:tc>
          <w:tcPr>
            <w:tcW w:type="dxa" w:w="2045"/>
          </w:tcPr>
          <w:p>
            <w:r>
              <w:t>Timescale adapter</w:t>
            </w:r>
          </w:p>
        </w:tc>
        <w:tc>
          <w:tcPr>
            <w:tcW w:type="dxa" w:w="2045"/>
          </w:tcPr>
          <w:p>
            <w:r>
              <w:t>time-series server si llega a ser necesario</w:t>
            </w:r>
          </w:p>
        </w:tc>
        <w:tc>
          <w:tcPr>
            <w:tcW w:type="dxa" w:w="2045"/>
          </w:tcPr>
          <w:p>
            <w:r>
              <w:t>Parquet/DuckDB</w:t>
            </w:r>
          </w:p>
        </w:tc>
        <w:tc>
          <w:tcPr>
            <w:tcW w:type="dxa" w:w="2045"/>
          </w:tcPr>
          <w:p>
            <w:r>
              <w:t>EXPERIMENTAL</w:t>
            </w:r>
          </w:p>
        </w:tc>
      </w:tr>
      <w:tr>
        <w:tc>
          <w:tcPr>
            <w:tcW w:type="dxa" w:w="2045"/>
          </w:tcPr>
          <w:p>
            <w:r>
              <w:t>distributed</w:t>
            </w:r>
          </w:p>
        </w:tc>
        <w:tc>
          <w:tcPr>
            <w:tcW w:type="dxa" w:w="2045"/>
          </w:tcPr>
          <w:p>
            <w:r>
              <w:t>Kafka/RabbitMQ/Celery/Airflow/Spark/K8s</w:t>
            </w:r>
          </w:p>
        </w:tc>
        <w:tc>
          <w:tcPr>
            <w:tcW w:type="dxa" w:w="2045"/>
          </w:tcPr>
          <w:p>
            <w:r>
              <w:t>futura escala multi-host/DAGs/datasets enormes</w:t>
            </w:r>
          </w:p>
        </w:tc>
        <w:tc>
          <w:tcPr>
            <w:tcW w:type="dxa" w:w="2045"/>
          </w:tcPr>
          <w:p>
            <w:r>
              <w:t>DurableJobRuntime/Polars/Docker Compose</w:t>
            </w:r>
          </w:p>
        </w:tc>
        <w:tc>
          <w:tcPr>
            <w:tcW w:type="dxa" w:w="2045"/>
          </w:tcPr>
          <w:p>
            <w:r>
              <w:t>NO BASELINE</w:t>
            </w:r>
          </w:p>
        </w:tc>
      </w:tr>
    </w:tbl>
    <w:p>
      <w:pPr>
        <w:pStyle w:val="Heading1"/>
      </w:pPr>
      <w:r>
        <w:t>170. Orden de implementacion recomendado v6.2 para el agente de codigo</w:t>
      </w:r>
    </w:p>
    <w:p>
      <w:pPr>
        <w:pStyle w:val="ListNumber"/>
      </w:pPr>
      <w:r>
        <w:t>Auditar repo y congelar contratos existentes con contract tests.</w:t>
      </w:r>
    </w:p>
    <w:p>
      <w:pPr>
        <w:pStyle w:val="ListNumber"/>
      </w:pPr>
      <w:r>
        <w:t>Normalizar pyproject/lock, config, .env.example, logging, errors, IDs y clock UTC.</w:t>
      </w:r>
    </w:p>
    <w:p>
      <w:pPr>
        <w:pStyle w:val="ListNumber"/>
      </w:pPr>
      <w:r>
        <w:t>Crear/validar migrations SQLite, CapabilityRegistry, /health, /ready y /api/system/capabilities.</w:t>
      </w:r>
    </w:p>
    <w:p>
      <w:pPr>
        <w:pStyle w:val="ListNumber"/>
      </w:pPr>
      <w:r>
        <w:t>Completar PointInTimeRepository/TemporalMixin y tests anti-look-ahead.</w:t>
      </w:r>
    </w:p>
    <w:p>
      <w:pPr>
        <w:pStyle w:val="ListNumber"/>
      </w:pPr>
      <w:r>
        <w:t>Completar HistoricalUniverse/CorporateActions y adjustment policy.</w:t>
      </w:r>
    </w:p>
    <w:p>
      <w:pPr>
        <w:pStyle w:val="ListNumber"/>
      </w:pPr>
      <w:r>
        <w:t>Completar FeatureDAG + MemoryCache L1; agregar RedisCache L2 con fallback.</w:t>
      </w:r>
    </w:p>
    <w:p>
      <w:pPr>
        <w:pStyle w:val="ListNumber"/>
      </w:pPr>
      <w:r>
        <w:t>Completar QuickBacktester vectorizado y EventDrivenSimulator Full + contextual slippage.</w:t>
      </w:r>
    </w:p>
    <w:p>
      <w:pPr>
        <w:pStyle w:val="ListNumber"/>
      </w:pPr>
      <w:r>
        <w:t>Completar PortfolioSimulationEngine/MarketRegime y metricas segmentadas.</w:t>
      </w:r>
    </w:p>
    <w:p>
      <w:pPr>
        <w:pStyle w:val="ListNumber"/>
      </w:pPr>
      <w:r>
        <w:t>Completar DurableJobRuntime, leases, worker recovery e idempotencia.</w:t>
      </w:r>
    </w:p>
    <w:p>
      <w:pPr>
        <w:pStyle w:val="ListNumber"/>
      </w:pPr>
      <w:r>
        <w:t>Implementar LocalProcessExecutor y luego RayExperimentExecutor + BenchmarkManager.</w:t>
      </w:r>
    </w:p>
    <w:p>
      <w:pPr>
        <w:pStyle w:val="ListNumber"/>
      </w:pPr>
      <w:r>
        <w:t>Integrar MLflowExperimentMirror sin mover source of truth.</w:t>
      </w:r>
    </w:p>
    <w:p>
      <w:pPr>
        <w:pStyle w:val="ListNumber"/>
      </w:pPr>
      <w:r>
        <w:t>Completar Stage4 outcomes/Experience y Stage6 Champion/Challenger/governance.</w:t>
      </w:r>
    </w:p>
    <w:p>
      <w:pPr>
        <w:pStyle w:val="ListNumber"/>
      </w:pPr>
      <w:r>
        <w:t>Crear Dockerfile + Compose core/full-local/ray profiles + healthchecks + volumes.</w:t>
      </w:r>
    </w:p>
    <w:p>
      <w:pPr>
        <w:pStyle w:val="ListNumber"/>
      </w:pPr>
      <w:r>
        <w:t>Agregar lint/type/property/replay/failure/performance tests y scripts de operacion.</w:t>
      </w:r>
    </w:p>
    <w:p>
      <w:pPr>
        <w:pStyle w:val="ListNumber"/>
      </w:pPr>
      <w:r>
        <w:t>Generar README/ARCHITECTURE/CONFIGURATION/RUNBOOK/BENCHMARKS/ADRs.</w:t>
      </w:r>
    </w:p>
    <w:p>
      <w:pPr>
        <w:pStyle w:val="ListNumber"/>
      </w:pPr>
      <w:r>
        <w:t>Ejecutar Definition of Done v6.2 end-to-end; Stage5 permanece bloqueada.</w:t>
      </w:r>
    </w:p>
    <w:p>
      <w:pPr>
        <w:pStyle w:val="Heading1"/>
      </w:pPr>
      <w:r>
        <w:t>171. Regla de precedencia de prompts y preservacion documental</w:t>
      </w:r>
    </w:p>
    <w:p>
      <w:pPr>
        <w:pStyle w:val="BodyText"/>
      </w:pPr>
      <w:r>
        <w:t>Las secciones 19, 43, 79/80, 110, 146, 147, 164, 165 y 168 se conservan como historial/especificaciones parciales. Para una IA de codigo que deba disenar o continuar el sistema completo, usar la seccion 185 PROMPT MAESTRO GLOBAL v6.3. Cuando la tarea sea limitada a una etapa concreta, el agente puede consultar su prompt historico correspondiente, pero ninguna instruccion legacy puede contradecir v6.3.</w:t>
      </w:r>
    </w:p>
    <w:p>
      <w:r>
        <w:br w:type="page"/>
      </w:r>
    </w:p>
    <w:p>
      <w:pPr>
        <w:pStyle w:val="Heading1"/>
      </w:pPr>
      <w:r>
        <w:t>172. Mejoras metodologicas y cuantitativas v6.3</w:t>
      </w:r>
    </w:p>
    <w:p>
      <w:r>
        <w:t>Objetivo: elevar la plataforma desde una comparacion interna Champion/Challenger hacia una validacion de edge mas exigente, con benchmarks ingenuos, holdout intocable, calibracion probabilistica, riesgo de ruina, capacidad, control de drawdown, recall del funnel, causalidad temporal de catalizadores y reproducibilidad numerica. Estas mejoras NO cambian el roadmap 1 -&gt; 2 -&gt; 3 -&gt; 4 -&gt; 6 -&gt; 5 ni habilitan capital real.</w:t>
      </w:r>
    </w:p>
    <w:p>
      <w:r>
        <w:t>Principio de v6.3: una estrategia no es buena porque gane a la version anterior; debe demostrar valor incremental frente a alternativas simples, sobrevivir datos no usados en research y mantener utilidad neta despues de riesgo, capacidad y costos.</w:t>
      </w:r>
    </w:p>
    <w:p>
      <w:pPr>
        <w:pStyle w:val="Heading1"/>
      </w:pPr>
      <w:r>
        <w:t>173. BenchmarkSuite: demostrar edge contra alternativas simples</w:t>
      </w:r>
    </w:p>
    <w:p>
      <w:r>
        <w:t>Stage 6 incorpora BenchmarkSuite como evidencia obligatoria. Champion y Challenger siguen comparandose entre si, pero una PromotionCandidate no debe considerarse fuerte si solo mejora una version previa mediocre.</w:t>
      </w:r>
    </w:p>
    <w:p>
      <w:pPr>
        <w:pStyle w:val="Heading2"/>
      </w:pPr>
      <w:r>
        <w:t>173.1 Benchmarks minimos</w:t>
      </w:r>
    </w:p>
    <w:p>
      <w:pPr>
        <w:pStyle w:val="ListBullet"/>
      </w:pPr>
      <w:r>
        <w:t>BENCHMARK_CASH: retorno/costo de no operar; referencia de preservacion de capital.</w:t>
      </w:r>
    </w:p>
    <w:p>
      <w:pPr>
        <w:pStyle w:val="ListBullet"/>
      </w:pPr>
      <w:r>
        <w:t>BENCHMARK_SPY_BUY_HOLD: referencia direccional amplia cuando el periodo/estrategia lo permita.</w:t>
      </w:r>
    </w:p>
    <w:p>
      <w:pPr>
        <w:pStyle w:val="ListBullet"/>
      </w:pPr>
      <w:r>
        <w:t>BENCHMARK_EQUAL_WEIGHT: cartera simple sobre universo elegible point-in-time.</w:t>
      </w:r>
    </w:p>
    <w:p>
      <w:pPr>
        <w:pStyle w:val="ListBullet"/>
      </w:pPr>
      <w:r>
        <w:t>BENCHMARK_RANDOM_ENTRY_MATCHED: entradas aleatorias con frecuencia, universo, horario, holding period y sizing comparables para medir si el timing agrega informacion.</w:t>
      </w:r>
    </w:p>
    <w:p>
      <w:pPr>
        <w:pStyle w:val="ListBullet"/>
      </w:pPr>
      <w:r>
        <w:t>BENCHMARK_SIMPLE_MOMENTUM: regla deterministica simple y barata con pocos parametros.</w:t>
      </w:r>
    </w:p>
    <w:p>
      <w:pPr>
        <w:pStyle w:val="ListBullet"/>
      </w:pPr>
      <w:r>
        <w:t>BENCHMARK_PREVIOUS_CHAMPION: baseline operativo inmediato.</w:t>
      </w:r>
    </w:p>
    <w:p>
      <w:pPr>
        <w:pStyle w:val="Heading2"/>
      </w:pPr>
      <w:r>
        <w:t>173.2 Contratos</w:t>
      </w:r>
    </w:p>
    <w:p>
      <w:pPr>
        <w:spacing w:after="120"/>
        <w:shd w:fill="F2F2F2"/>
      </w:pPr>
      <w:r>
        <w:rPr>
          <w:rFonts w:ascii="Consolas" w:hAnsi="Consolas"/>
          <w:sz w:val="17"/>
        </w:rPr>
        <w:t>BenchmarkDefinition { benchmark_id, type, version, params_hash, eligibility, cost_model_version }</w:t>
        <w:br/>
        <w:t>BenchmarkRun { run_id, benchmark_id, dataset_hash, as_of_range, metrics, segments, quality }</w:t>
        <w:br/>
        <w:t>ExcessPerformanceReport { strategy_version, benchmark_id, delta_ev_r, delta_return, delta_drawdown, delta_tail, delta_cost, confidence }</w:t>
      </w:r>
    </w:p>
    <w:p>
      <w:r>
        <w:t>PromotionGate debe exigir benchmark evidence relevante. Regla recomendada: Challenger debe mejorar al Champion y, para metricas de edge, no quedar dominado por el benchmark ingenuo aplicable. LOW_EVIDENCE es valido y bloquea afirmaciones fuertes.</w:t>
      </w:r>
    </w:p>
    <w:p>
      <w:pPr>
        <w:pStyle w:val="Heading1"/>
      </w:pPr>
      <w:r>
        <w:t>174. VaultDataset y control de overfitting evolutivo</w:t>
      </w:r>
    </w:p>
    <w:p>
      <w:r>
        <w:t>El control de multiple testing existente se complementa con un conjunto final intocable para reducir el riesgo de que decenas de generaciones Champion/Challenger terminen adaptandose indirectamente al mismo historico.</w:t>
      </w:r>
    </w:p>
    <w:p>
      <w:pPr>
        <w:pStyle w:val="Heading2"/>
      </w:pPr>
      <w:r>
        <w:t>174.1 Particiones logicas</w:t>
      </w:r>
    </w:p>
    <w:p>
      <w:pPr>
        <w:spacing w:after="120"/>
        <w:shd w:fill="F2F2F2"/>
      </w:pPr>
      <w:r>
        <w:rPr>
          <w:rFonts w:ascii="Consolas" w:hAnsi="Consolas"/>
          <w:sz w:val="17"/>
        </w:rPr>
        <w:t>RESEARCH      -&gt; discovery, feature engineering, hypotheses</w:t>
        <w:br/>
        <w:t>TRAIN         -&gt; fitting/calibration permitidos por estrategia</w:t>
        <w:br/>
        <w:t>VALIDATION    -&gt; Quick/Full gates y walk-forward</w:t>
        <w:br/>
        <w:t>PROMOTION     -&gt; evidencia de promocion no usada para fitting</w:t>
        <w:br/>
        <w:t>VAULT         -&gt; final holdout; acceso excepcional, auditado y no reutilizable silenciosamente</w:t>
      </w:r>
    </w:p>
    <w:p>
      <w:pPr>
        <w:pStyle w:val="ListBullet"/>
      </w:pPr>
      <w:r>
        <w:t>VaultDataset tiene dataset_hash, periodo, universe_version, adjustment_policy, embargo policy y access_count.</w:t>
      </w:r>
    </w:p>
    <w:p>
      <w:pPr>
        <w:pStyle w:val="ListBullet"/>
      </w:pPr>
      <w:r>
        <w:t>Ningun parameter sweep, feature selection ni hypothesis search puede leer VAULT.</w:t>
      </w:r>
    </w:p>
    <w:p>
      <w:pPr>
        <w:pStyle w:val="ListBullet"/>
      </w:pPr>
      <w:r>
        <w:t>Abrir VAULT crea VaultAccessEvent inmutable con motivo, experiment_id y aprobacion manual.</w:t>
      </w:r>
    </w:p>
    <w:p>
      <w:pPr>
        <w:pStyle w:val="ListBullet"/>
      </w:pPr>
      <w:r>
        <w:t>Un resultado VAULT usado para modificar una estrategia deja de ser holdout para esa familia de hipotesis; debe rotarse/renovarse.</w:t>
      </w:r>
    </w:p>
    <w:p>
      <w:pPr>
        <w:pStyle w:val="ListBullet"/>
      </w:pPr>
      <w:r>
        <w:t>Aplicar purge/embargo entre particiones cuando labels/holding periods puedan solaparse temporalmente.</w:t>
      </w:r>
    </w:p>
    <w:p>
      <w:pPr>
        <w:pStyle w:val="Heading1"/>
      </w:pPr>
      <w:r>
        <w:t>175. ProbabilityCalibration: probabilidades empiricas que deben demostrar calibracion</w:t>
      </w:r>
    </w:p>
    <w:p>
      <w:r>
        <w:t>La regla previa se mantiene: IA no inventa probabilidades. v6.3 anade que una probabilidad empirica tampoco se considera confiable hasta medir su calibracion.</w:t>
      </w:r>
    </w:p>
    <w:p>
      <w:pPr>
        <w:pStyle w:val="Heading2"/>
      </w:pPr>
      <w:r>
        <w:t>175.1 Metricas</w:t>
      </w:r>
    </w:p>
    <w:p>
      <w:pPr>
        <w:pStyle w:val="ListBullet"/>
      </w:pPr>
      <w:r>
        <w:t>Brier Score.</w:t>
      </w:r>
    </w:p>
    <w:p>
      <w:pPr>
        <w:pStyle w:val="ListBullet"/>
      </w:pPr>
      <w:r>
        <w:t>Log Loss cuando la salida probabilistica sea valida.</w:t>
      </w:r>
    </w:p>
    <w:p>
      <w:pPr>
        <w:pStyle w:val="ListBullet"/>
      </w:pPr>
      <w:r>
        <w:t>Expected Calibration Error (ECE).</w:t>
      </w:r>
    </w:p>
    <w:p>
      <w:pPr>
        <w:pStyle w:val="ListBullet"/>
      </w:pPr>
      <w:r>
        <w:t>Reliability bins/diagram data.</w:t>
      </w:r>
    </w:p>
    <w:p>
      <w:pPr>
        <w:pStyle w:val="ListBullet"/>
      </w:pPr>
      <w:r>
        <w:t>Calibration slope/intercept.</w:t>
      </w:r>
    </w:p>
    <w:p>
      <w:pPr>
        <w:pStyle w:val="ListBullet"/>
      </w:pPr>
      <w:r>
        <w:t>Observed frequency por decil/banda de probabilidad.</w:t>
      </w:r>
    </w:p>
    <w:p>
      <w:pPr>
        <w:pStyle w:val="Heading2"/>
      </w:pPr>
      <w:r>
        <w:t>175.2 Segmentacion</w:t>
      </w:r>
    </w:p>
    <w:p>
      <w:r>
        <w:t>ProbabilityCalibrationReport se calcula por strategy/version y, si sample efectivo lo permite, por setup, MarketRegime, sector, catalyst type y time-of-day. No generar segmentos con muestras pequenas solo para aparentar precision.</w:t>
      </w:r>
    </w:p>
    <w:p>
      <w:pPr>
        <w:spacing w:after="120"/>
        <w:shd w:fill="F2F2F2"/>
      </w:pPr>
      <w:r>
        <w:rPr>
          <w:rFonts w:ascii="Consolas" w:hAnsi="Consolas"/>
          <w:sz w:val="17"/>
        </w:rPr>
        <w:t>ProbabilityCalibrationReport {</w:t>
        <w:br/>
        <w:t xml:space="preserve"> strategy_version, sample_n, effective_n, brier, log_loss, ece, slope, intercept,</w:t>
        <w:br/>
        <w:t xml:space="preserve"> bins[], segments[], status: CALIBRATED|WATCH|MIS_CALIBRATED|LOW_EVIDENCE</w:t>
        <w:br/>
        <w:t>}</w:t>
      </w:r>
    </w:p>
    <w:p>
      <w:r>
        <w:t>Expected Value o ScenarioProbability que dependa de probabilidades mal calibradas debe degradar confidence o quedar null segun policy versionada.</w:t>
      </w:r>
    </w:p>
    <w:p>
      <w:pPr>
        <w:pStyle w:val="Heading1"/>
      </w:pPr>
      <w:r>
        <w:t>176. RiskOfRuinEngine y EquityStateController</w:t>
      </w:r>
    </w:p>
    <w:p>
      <w:pPr>
        <w:pStyle w:val="Heading2"/>
      </w:pPr>
      <w:r>
        <w:t>176.1 Risk of Ruin</w:t>
      </w:r>
    </w:p>
    <w:p>
      <w:r>
        <w:t>El PositionSizer y PortfolioRiskSnapshot incorporan distribuciones de resultados, no solo porcentaje fijo por trade. Usar Monte Carlo/block bootstrap coherente con dependencia temporal para estimar riesgo de drawdown y rachas.</w:t>
      </w:r>
    </w:p>
    <w:p>
      <w:pPr>
        <w:pStyle w:val="ListBullet"/>
      </w:pPr>
      <w:r>
        <w:t>Probability DD &gt;= 10/20/30% configurable.</w:t>
      </w:r>
    </w:p>
    <w:p>
      <w:pPr>
        <w:pStyle w:val="ListBullet"/>
      </w:pPr>
      <w:r>
        <w:t>Probability of ruin segun ruin_threshold definido por cuenta/estrategia.</w:t>
      </w:r>
    </w:p>
    <w:p>
      <w:pPr>
        <w:pStyle w:val="ListBullet"/>
      </w:pPr>
      <w:r>
        <w:t>Expected y percentile recovery time.</w:t>
      </w:r>
    </w:p>
    <w:p>
      <w:pPr>
        <w:pStyle w:val="ListBullet"/>
      </w:pPr>
      <w:r>
        <w:t>Longest losing streak distribution.</w:t>
      </w:r>
    </w:p>
    <w:p>
      <w:pPr>
        <w:pStyle w:val="ListBullet"/>
      </w:pPr>
      <w:r>
        <w:t>Tail loss / Expected Shortfall sobre equity paths.</w:t>
      </w:r>
    </w:p>
    <w:p>
      <w:pPr>
        <w:pStyle w:val="ListBullet"/>
      </w:pPr>
      <w:r>
        <w:t>Fractional Kelly solo como referencia diagnostica; nunca sizing automatico por defecto.</w:t>
      </w:r>
    </w:p>
    <w:p>
      <w:pPr>
        <w:spacing w:after="120"/>
        <w:shd w:fill="F2F2F2"/>
      </w:pPr>
      <w:r>
        <w:rPr>
          <w:rFonts w:ascii="Consolas" w:hAnsi="Consolas"/>
          <w:sz w:val="17"/>
        </w:rPr>
        <w:t>RiskOfRuinReport { strategy_version, portfolio_profile, n_paths, method_version,</w:t>
        <w:br/>
        <w:t xml:space="preserve"> p_dd_10, p_dd_20, p_dd_30, p_ruin, median_recovery, p95_recovery,</w:t>
        <w:br/>
        <w:t xml:space="preserve"> longest_loss_streak_p95, expected_shortfall, quality }</w:t>
      </w:r>
    </w:p>
    <w:p>
      <w:pPr>
        <w:pStyle w:val="Heading2"/>
      </w:pPr>
      <w:r>
        <w:t>176.2 Equity State Controller</w:t>
      </w:r>
    </w:p>
    <w:p>
      <w:r>
        <w:t>Agregar un state machine de degradacion de riesgo que opere con reglas versionadas y no con decisiones de IA:</w:t>
      </w:r>
    </w:p>
    <w:p>
      <w:pPr>
        <w:spacing w:after="120"/>
        <w:shd w:fill="F2F2F2"/>
      </w:pPr>
      <w:r>
        <w:rPr>
          <w:rFonts w:ascii="Consolas" w:hAnsi="Consolas"/>
          <w:sz w:val="17"/>
        </w:rPr>
        <w:t>NORMAL -&gt; CAUTION -&gt; REDUCED_RISK -&gt; PAUSED -&gt; KILLED</w:t>
      </w:r>
    </w:p>
    <w:p>
      <w:pPr>
        <w:pStyle w:val="ListBullet"/>
      </w:pPr>
      <w:r>
        <w:t>Inputs: current drawdown, drawdown velocity, daily/weekly/monthly loss, consecutive losses, drift, broker/data health y risk violations.</w:t>
      </w:r>
    </w:p>
    <w:p>
      <w:pPr>
        <w:pStyle w:val="ListBullet"/>
      </w:pPr>
      <w:r>
        <w:t>Outputs: max_new_risk_multiplier, max_positions, allow_new_entries, required_manual_review.</w:t>
      </w:r>
    </w:p>
    <w:p>
      <w:pPr>
        <w:pStyle w:val="ListBullet"/>
      </w:pPr>
      <w:r>
        <w:t>Thresholds configurables; los porcentajes de reduccion nunca se hardcodean como verdad universal.</w:t>
      </w:r>
    </w:p>
    <w:p>
      <w:pPr>
        <w:pStyle w:val="ListBullet"/>
      </w:pPr>
      <w:r>
        <w:t>Recuperacion de estado debe exigir hysteresis/cooldown para evitar oscillation.</w:t>
      </w:r>
    </w:p>
    <w:p>
      <w:pPr>
        <w:pStyle w:val="Heading1"/>
      </w:pPr>
      <w:r>
        <w:t>177. CapacityAnalysis y EconomicCostModel</w:t>
      </w:r>
    </w:p>
    <w:p>
      <w:pPr>
        <w:pStyle w:val="Heading2"/>
      </w:pPr>
      <w:r>
        <w:t>177.1 Capacity</w:t>
      </w:r>
    </w:p>
    <w:p>
      <w:r>
        <w:t>Una estrategia debe demostrar no solo edge sino capacidad. Simular deterioro de ejecucion cuando aumenta el capital/participation rate.</w:t>
      </w:r>
    </w:p>
    <w:p>
      <w:pPr>
        <w:pStyle w:val="ListBullet"/>
      </w:pPr>
      <w:r>
        <w:t>ADV usage y average minute volume usage.</w:t>
      </w:r>
    </w:p>
    <w:p>
      <w:pPr>
        <w:pStyle w:val="ListBullet"/>
      </w:pPr>
      <w:r>
        <w:t>Max participation rate por orden/ventana.</w:t>
      </w:r>
    </w:p>
    <w:p>
      <w:pPr>
        <w:pStyle w:val="ListBullet"/>
      </w:pPr>
      <w:r>
        <w:t>Spread y market-impact proxy.</w:t>
      </w:r>
    </w:p>
    <w:p>
      <w:pPr>
        <w:pStyle w:val="ListBullet"/>
      </w:pPr>
      <w:r>
        <w:t>EV decay curve por capital/notional.</w:t>
      </w:r>
    </w:p>
    <w:p>
      <w:pPr>
        <w:pStyle w:val="ListBullet"/>
      </w:pPr>
      <w:r>
        <w:t>Liquidity tier y capacity confidence.</w:t>
      </w:r>
    </w:p>
    <w:p>
      <w:pPr>
        <w:pStyle w:val="ListBullet"/>
      </w:pPr>
      <w:r>
        <w:t>Capital estimado donde net EV cruza cero o cae bajo promotion floor.</w:t>
      </w:r>
    </w:p>
    <w:p>
      <w:pPr>
        <w:spacing w:after="120"/>
        <w:shd w:fill="F2F2F2"/>
      </w:pPr>
      <w:r>
        <w:rPr>
          <w:rFonts w:ascii="Consolas" w:hAnsi="Consolas"/>
          <w:sz w:val="17"/>
        </w:rPr>
        <w:t>CapacityReport { strategy_version, capital_grid[], participation_limits,</w:t>
        <w:br/>
        <w:t xml:space="preserve"> expected_slippage_curve[], net_ev_curve[], max_recommended_capacity, capacity_confidence }</w:t>
      </w:r>
    </w:p>
    <w:p>
      <w:pPr>
        <w:pStyle w:val="Heading2"/>
      </w:pPr>
      <w:r>
        <w:t>177.2 EconomicCostModel</w:t>
      </w:r>
    </w:p>
    <w:p>
      <w:r>
        <w:t>Extender CostModel con componentes configurables y versionados. En Shadow pueden ser supuestos conservadores; Stage 5 futura debera revalidar valores reales.</w:t>
      </w:r>
    </w:p>
    <w:p>
      <w:pPr>
        <w:pStyle w:val="ListBullet"/>
      </w:pPr>
      <w:r>
        <w:t>broker commissions/fees</w:t>
      </w:r>
    </w:p>
    <w:p>
      <w:pPr>
        <w:pStyle w:val="ListBullet"/>
      </w:pPr>
      <w:r>
        <w:t>regulatory/exchange fees cuando apliquen</w:t>
      </w:r>
    </w:p>
    <w:p>
      <w:pPr>
        <w:pStyle w:val="ListBullet"/>
      </w:pPr>
      <w:r>
        <w:t>borrow cost para short futuro</w:t>
      </w:r>
    </w:p>
    <w:p>
      <w:pPr>
        <w:pStyle w:val="ListBullet"/>
      </w:pPr>
      <w:r>
        <w:t>FX conversion cost para mercados/monedas futuras</w:t>
      </w:r>
    </w:p>
    <w:p>
      <w:pPr>
        <w:pStyle w:val="ListBullet"/>
      </w:pPr>
      <w:r>
        <w:t>dividend/corporate-action treatment</w:t>
      </w:r>
    </w:p>
    <w:p>
      <w:pPr>
        <w:pStyle w:val="ListBullet"/>
      </w:pPr>
      <w:r>
        <w:t>estimated tax-drag profile como escenario economico, no calculo fiscal autoritativo</w:t>
      </w:r>
    </w:p>
    <w:p>
      <w:r>
        <w:t>Promotion compara gross edge y net economic edge. Una estrategia cuyo edge desaparece con costos razonablemente conservadores no se promociona.</w:t>
      </w:r>
    </w:p>
    <w:p>
      <w:pPr>
        <w:pStyle w:val="Heading1"/>
      </w:pPr>
      <w:r>
        <w:t>178. ScannerRecall y MissedAlpha: medir el funnel de descubrimiento</w:t>
      </w:r>
    </w:p>
    <w:p>
      <w:r>
        <w:t>La watchlist pequena sigue siendo una optimizacion correcta, pero debe medirse el costo de atencion. Stage 4/6 crea evaluaciones contrafactuales para saber que oportunidades fueron descartadas demasiado pronto.</w:t>
      </w:r>
    </w:p>
    <w:p>
      <w:pPr>
        <w:spacing w:after="120"/>
        <w:shd w:fill="F2F2F2"/>
      </w:pPr>
      <w:r>
        <w:rPr>
          <w:rFonts w:ascii="Consolas" w:hAnsi="Consolas"/>
          <w:sz w:val="17"/>
        </w:rPr>
        <w:t>Universe -&gt; Scanner -&gt; Candidate -&gt; Watchlist -&gt; HOT -&gt; TradeReady -&gt; Intent</w:t>
      </w:r>
    </w:p>
    <w:p>
      <w:pPr>
        <w:pStyle w:val="ListBullet"/>
      </w:pPr>
      <w:r>
        <w:t>scanner_recall</w:t>
      </w:r>
    </w:p>
    <w:p>
      <w:pPr>
        <w:pStyle w:val="ListBullet"/>
      </w:pPr>
      <w:r>
        <w:t>candidate_recall</w:t>
      </w:r>
    </w:p>
    <w:p>
      <w:pPr>
        <w:pStyle w:val="ListBullet"/>
      </w:pPr>
      <w:r>
        <w:t>watchlist_recall</w:t>
      </w:r>
    </w:p>
    <w:p>
      <w:pPr>
        <w:pStyle w:val="ListBullet"/>
      </w:pPr>
      <w:r>
        <w:t>trade_ready_precision</w:t>
      </w:r>
    </w:p>
    <w:p>
      <w:pPr>
        <w:pStyle w:val="ListBullet"/>
      </w:pPr>
      <w:r>
        <w:t>missed_opportunity_rate</w:t>
      </w:r>
    </w:p>
    <w:p>
      <w:pPr>
        <w:pStyle w:val="ListBullet"/>
      </w:pPr>
      <w:r>
        <w:t>missed_alpha_r / missed_alpha_net</w:t>
      </w:r>
    </w:p>
    <w:p>
      <w:pPr>
        <w:pStyle w:val="ListBullet"/>
      </w:pPr>
      <w:r>
        <w:t>false_positive_cost</w:t>
      </w:r>
    </w:p>
    <w:p>
      <w:r>
        <w:t>La definicion de oportunidad ex-post debe estar versionada y usar datos posteriores solo para evaluacion, nunca para retroalimentar retrospectivamente la decision original.</w:t>
      </w:r>
    </w:p>
    <w:p>
      <w:pPr>
        <w:pStyle w:val="Heading1"/>
      </w:pPr>
      <w:r>
        <w:t>179. CausalEventGuard: evitar narrative bias en catalizadores</w:t>
      </w:r>
    </w:p>
    <w:p>
      <w:r>
        <w:t>Actuality/Event Intelligence mantiene provenance y available_at. v6.3 formaliza una clasificacion causal-operativa para impedir que una noticia recibida despues del movimiento sea usada como explicacion de una decision anterior.</w:t>
      </w:r>
    </w:p>
    <w:p>
      <w:pPr>
        <w:spacing w:after="120"/>
        <w:shd w:fill="F2F2F2"/>
      </w:pPr>
      <w:r>
        <w:rPr>
          <w:rFonts w:ascii="Consolas" w:hAnsi="Consolas"/>
          <w:sz w:val="17"/>
        </w:rPr>
        <w:t>EventCausality { event_id, symbol, event_time, published_at, received_at, available_at,</w:t>
        <w:br/>
        <w:t xml:space="preserve"> first_material_market_reaction_at, classification: PRE_MOVE|COINCIDENT|POST_MOVE|UNKNOWN,</w:t>
        <w:br/>
        <w:t xml:space="preserve"> methodology_version, confidence }</w:t>
      </w:r>
    </w:p>
    <w:p>
      <w:pPr>
        <w:pStyle w:val="ListBullet"/>
      </w:pPr>
      <w:r>
        <w:t>Una evidencia POST_MOVE no puede justificar retrospectivamente una entrada previa.</w:t>
      </w:r>
    </w:p>
    <w:p>
      <w:pPr>
        <w:pStyle w:val="ListBullet"/>
      </w:pPr>
      <w:r>
        <w:t>UNKNOWN conserva incertidumbre; no forzar causalidad.</w:t>
      </w:r>
    </w:p>
    <w:p>
      <w:pPr>
        <w:pStyle w:val="ListBullet"/>
      </w:pPr>
      <w:r>
        <w:t>Reaction detection debe ser metodologia versionada y no depender de LLM.</w:t>
      </w:r>
    </w:p>
    <w:p>
      <w:pPr>
        <w:pStyle w:val="ListBullet"/>
      </w:pPr>
      <w:r>
        <w:t>LLM puede resumir narrativa, pero causal attribution usada por scoring debe ser determinista/auditable.</w:t>
      </w:r>
    </w:p>
    <w:p>
      <w:pPr>
        <w:pStyle w:val="Heading1"/>
      </w:pPr>
      <w:r>
        <w:t>180. MarketRegime v6.3: etiqueta + variables continuas</w:t>
      </w:r>
    </w:p>
    <w:p>
      <w:r>
        <w:t>Conservar las etiquetas discretas actuales por interpretabilidad, pero guardar tambien variables continuas para evitar que dos contextos muy distintos queden comprimidos en la misma categoria.</w:t>
      </w:r>
    </w:p>
    <w:p>
      <w:pPr>
        <w:pStyle w:val="ListBullet"/>
      </w:pPr>
      <w:r>
        <w:t>trend_strength</w:t>
      </w:r>
    </w:p>
    <w:p>
      <w:pPr>
        <w:pStyle w:val="ListBullet"/>
      </w:pPr>
      <w:r>
        <w:t>realized_volatility_percentile</w:t>
      </w:r>
    </w:p>
    <w:p>
      <w:pPr>
        <w:pStyle w:val="ListBullet"/>
      </w:pPr>
      <w:r>
        <w:t>breadth_score</w:t>
      </w:r>
    </w:p>
    <w:p>
      <w:pPr>
        <w:pStyle w:val="ListBullet"/>
      </w:pPr>
      <w:r>
        <w:t>liquidity_score</w:t>
      </w:r>
    </w:p>
    <w:p>
      <w:pPr>
        <w:pStyle w:val="ListBullet"/>
      </w:pPr>
      <w:r>
        <w:t>dispersion_score</w:t>
      </w:r>
    </w:p>
    <w:p>
      <w:pPr>
        <w:pStyle w:val="ListBullet"/>
      </w:pPr>
      <w:r>
        <w:t>correlation_regime_score</w:t>
      </w:r>
    </w:p>
    <w:p>
      <w:pPr>
        <w:pStyle w:val="ListBullet"/>
      </w:pPr>
      <w:r>
        <w:t>market_stress_score</w:t>
      </w:r>
    </w:p>
    <w:p>
      <w:pPr>
        <w:pStyle w:val="ListBullet"/>
      </w:pPr>
      <w:r>
        <w:t>macro_event_intensity</w:t>
      </w:r>
    </w:p>
    <w:p>
      <w:r>
        <w:t>Las reglas de strategy eligibility pueden usar labels y/o rangos continuos versionados. UNKNOWN sigue siendo valido.</w:t>
      </w:r>
    </w:p>
    <w:p>
      <w:pPr>
        <w:pStyle w:val="Heading1"/>
      </w:pPr>
      <w:r>
        <w:t>181. Reproducibilidad numerica y stochastic controls</w:t>
      </w:r>
    </w:p>
    <w:p>
      <w:r>
        <w:t>Toda operacion estocastica o paralela debe ser reproducible dentro de tolerancias explicitamente versionadas.</w:t>
      </w:r>
    </w:p>
    <w:p>
      <w:pPr>
        <w:pStyle w:val="ListBullet"/>
      </w:pPr>
      <w:r>
        <w:t>ExperimentDefinition agrega experiment_seed, bootstrap_seed, monte_carlo_seed y sampler_seed cuando apliquen.</w:t>
      </w:r>
    </w:p>
    <w:p>
      <w:pPr>
        <w:pStyle w:val="ListBullet"/>
      </w:pPr>
      <w:r>
        <w:t>Ray/ProcessPool/Polars deben producir resultados equivalentes dentro de NumericTolerancePolicy; no exigir hashes binarios identicos cuando el orden floating-point pueda variar.</w:t>
      </w:r>
    </w:p>
    <w:p>
      <w:pPr>
        <w:pStyle w:val="ListBullet"/>
      </w:pPr>
      <w:r>
        <w:t>Registrar library/runtime versions y HardwareProfile junto al resultado.</w:t>
      </w:r>
    </w:p>
    <w:p>
      <w:pPr>
        <w:pStyle w:val="ListBullet"/>
      </w:pPr>
      <w:r>
        <w:t>Ordenar inputs/particiones de forma determinista donde sea razonable.</w:t>
      </w:r>
    </w:p>
    <w:p>
      <w:pPr>
        <w:pStyle w:val="ListBullet"/>
      </w:pPr>
      <w:r>
        <w:t>El BenchmarkManager falla si acceleration cambia semantics/resultados fuera de tolerancia.</w:t>
      </w:r>
    </w:p>
    <w:p>
      <w:pPr>
        <w:spacing w:after="120"/>
        <w:shd w:fill="F2F2F2"/>
      </w:pPr>
      <w:r>
        <w:rPr>
          <w:rFonts w:ascii="Consolas" w:hAnsi="Consolas"/>
          <w:sz w:val="17"/>
        </w:rPr>
        <w:t>NumericTolerancePolicy { abs_tol, rel_tol, metric_overrides{}, deterministic_required_fields[] }</w:t>
      </w:r>
    </w:p>
    <w:p>
      <w:pPr>
        <w:pStyle w:val="Heading1"/>
      </w:pPr>
      <w:r>
        <w:t>182. Acceptance-first development para componentes criticos</w:t>
      </w:r>
    </w:p>
    <w:p>
      <w:r>
        <w:t>El Prompt Maestro v6.3 exige Specification -&gt; Acceptance Test -&gt; Implementation para logica critica. No se considera implementada una feature solo porque exista una clase o endpoint.</w:t>
      </w:r>
    </w:p>
    <w:p>
      <w:pPr>
        <w:pStyle w:val="ListBullet"/>
      </w:pPr>
      <w:r>
        <w:t>PointInTimeRepository</w:t>
      </w:r>
    </w:p>
    <w:p>
      <w:pPr>
        <w:pStyle w:val="ListBullet"/>
      </w:pPr>
      <w:r>
        <w:t>HistoricalUniverse/CorporateActions</w:t>
      </w:r>
    </w:p>
    <w:p>
      <w:pPr>
        <w:pStyle w:val="ListBullet"/>
      </w:pPr>
      <w:r>
        <w:t>RiskGuard/EquityStateController</w:t>
      </w:r>
    </w:p>
    <w:p>
      <w:pPr>
        <w:pStyle w:val="ListBullet"/>
      </w:pPr>
      <w:r>
        <w:t>PositionSizer/RiskOfRuinEngine</w:t>
      </w:r>
    </w:p>
    <w:p>
      <w:pPr>
        <w:pStyle w:val="ListBullet"/>
      </w:pPr>
      <w:r>
        <w:t>Quick/Full Backtester</w:t>
      </w:r>
    </w:p>
    <w:p>
      <w:pPr>
        <w:pStyle w:val="ListBullet"/>
      </w:pPr>
      <w:r>
        <w:t>ProbabilityCalibration</w:t>
      </w:r>
    </w:p>
    <w:p>
      <w:pPr>
        <w:pStyle w:val="ListBullet"/>
      </w:pPr>
      <w:r>
        <w:t>BenchmarkSuite</w:t>
      </w:r>
    </w:p>
    <w:p>
      <w:pPr>
        <w:pStyle w:val="ListBullet"/>
      </w:pPr>
      <w:r>
        <w:t>CapacityAnalysis</w:t>
      </w:r>
    </w:p>
    <w:p>
      <w:pPr>
        <w:pStyle w:val="ListBullet"/>
      </w:pPr>
      <w:r>
        <w:t>PromotionGate/PromotionService</w:t>
      </w:r>
    </w:p>
    <w:p>
      <w:pPr>
        <w:pStyle w:val="ListBullet"/>
      </w:pPr>
      <w:r>
        <w:t>ChampionRegistry/Rollback</w:t>
      </w:r>
    </w:p>
    <w:p>
      <w:r>
        <w:t>Cada incremento debe definir Given/When/Then o invariants antes de implementar, y ejecutar los tests despues. Si el test no puede escribirse por ambiguedad de requisitos, el agente debe marcar SPEC_GAP en lugar de inventar una regla silenciosa.</w:t>
      </w:r>
    </w:p>
    <w:p>
      <w:pPr>
        <w:pStyle w:val="Heading1"/>
      </w:pPr>
      <w:r>
        <w:t>183. Testing y Definition of Done v6.3</w:t>
      </w:r>
    </w:p>
    <w:p>
      <w:pPr>
        <w:pStyle w:val="ListBullet"/>
      </w:pPr>
      <w:r>
        <w:t>Benchmark test: una estrategia artificial sin edge no supera consistentemente RandomEntryMatched.</w:t>
      </w:r>
    </w:p>
    <w:p>
      <w:pPr>
        <w:pStyle w:val="ListBullet"/>
      </w:pPr>
      <w:r>
        <w:t>Vault test: ningun research/training path puede leer particiones VAULT; cada acceso queda auditado.</w:t>
      </w:r>
    </w:p>
    <w:p>
      <w:pPr>
        <w:pStyle w:val="ListBullet"/>
      </w:pPr>
      <w:r>
        <w:t>Calibration test: probabilidades sinteticas conocidas producen Brier/ECE esperados y LOW_EVIDENCE con N insuficiente.</w:t>
      </w:r>
    </w:p>
    <w:p>
      <w:pPr>
        <w:pStyle w:val="ListBullet"/>
      </w:pPr>
      <w:r>
        <w:t>Risk-of-ruin test: aumentar risk per trade no puede reducir p_ruin ceteris paribus dentro de tolerancia estadistica.</w:t>
      </w:r>
    </w:p>
    <w:p>
      <w:pPr>
        <w:pStyle w:val="ListBullet"/>
      </w:pPr>
      <w:r>
        <w:t>Equity state test: breaching thresholds degrada estado; hysteresis impide recuperacion instantanea.</w:t>
      </w:r>
    </w:p>
    <w:p>
      <w:pPr>
        <w:pStyle w:val="ListBullet"/>
      </w:pPr>
      <w:r>
        <w:t>Capacity test: mayor participation no mejora artificialmente slippage/market impact.</w:t>
      </w:r>
    </w:p>
    <w:p>
      <w:pPr>
        <w:pStyle w:val="ListBullet"/>
      </w:pPr>
      <w:r>
        <w:t>Scanner funnel test: cada etapa conserva denominadores y no usa etiquetas futuras durante decision.</w:t>
      </w:r>
    </w:p>
    <w:p>
      <w:pPr>
        <w:pStyle w:val="ListBullet"/>
      </w:pPr>
      <w:r>
        <w:t>Causal event test: POST_MOVE evidence no puede elevar score de una decision anterior.</w:t>
      </w:r>
    </w:p>
    <w:p>
      <w:pPr>
        <w:pStyle w:val="ListBullet"/>
      </w:pPr>
      <w:r>
        <w:t>Regime test: label y continuous features comparten same as_of/version provenance.</w:t>
      </w:r>
    </w:p>
    <w:p>
      <w:pPr>
        <w:pStyle w:val="ListBullet"/>
      </w:pPr>
      <w:r>
        <w:t>Seed/repro test: rerun con mismo dataset/config/seeds produce metricas dentro de NumericTolerancePolicy.</w:t>
      </w:r>
    </w:p>
    <w:p>
      <w:pPr>
        <w:pStyle w:val="ListBullet"/>
      </w:pPr>
      <w:r>
        <w:t>Acceptance-first check: componentes criticos tienen tests/invariants asociados antes de declarar Done.</w:t>
      </w:r>
    </w:p>
    <w:p>
      <w:pPr>
        <w:pStyle w:val="Heading1"/>
      </w:pPr>
      <w:r>
        <w:t>184. Orden de implementacion recomendado v6.3</w:t>
      </w:r>
    </w:p>
    <w:p>
      <w:pPr>
        <w:pStyle w:val="ListNumber"/>
      </w:pPr>
      <w:r>
        <w:t>Implementar BenchmarkSuite + RandomEntryMatched y ExcessPerformanceReport.</w:t>
      </w:r>
    </w:p>
    <w:p>
      <w:pPr>
        <w:pStyle w:val="ListNumber"/>
      </w:pPr>
      <w:r>
        <w:t>Agregar dataset partition registry + VaultDataset/VaultAccessEvent + purge/embargo policy.</w:t>
      </w:r>
    </w:p>
    <w:p>
      <w:pPr>
        <w:pStyle w:val="ListNumber"/>
      </w:pPr>
      <w:r>
        <w:t>Agregar ProbabilityCalibrationReport y conectarlo a EV/scenario confidence.</w:t>
      </w:r>
    </w:p>
    <w:p>
      <w:pPr>
        <w:pStyle w:val="ListNumber"/>
      </w:pPr>
      <w:r>
        <w:t>Agregar RiskOfRuinEngine sobre outcomes/portfolio paths y luego EquityStateController.</w:t>
      </w:r>
    </w:p>
    <w:p>
      <w:pPr>
        <w:pStyle w:val="ListNumber"/>
      </w:pPr>
      <w:r>
        <w:t>Agregar CapacityAnalysis sobre ContextualSlippage/LiquidityModel y capital grids.</w:t>
      </w:r>
    </w:p>
    <w:p>
      <w:pPr>
        <w:pStyle w:val="ListNumber"/>
      </w:pPr>
      <w:r>
        <w:t>Extender EconomicCostModel y net-edge reporting.</w:t>
      </w:r>
    </w:p>
    <w:p>
      <w:pPr>
        <w:pStyle w:val="ListNumber"/>
      </w:pPr>
      <w:r>
        <w:t>Instrumentar ScannerRecall/MissedAlpha funnel mediante evaluacion contrafactual diferida.</w:t>
      </w:r>
    </w:p>
    <w:p>
      <w:pPr>
        <w:pStyle w:val="ListNumber"/>
      </w:pPr>
      <w:r>
        <w:t>Agregar CausalEventGuard sobre Actuality/Event impact tracking.</w:t>
      </w:r>
    </w:p>
    <w:p>
      <w:pPr>
        <w:pStyle w:val="ListNumber"/>
      </w:pPr>
      <w:r>
        <w:t>Extender MarketRegime con continuous variables sin romper labels actuales.</w:t>
      </w:r>
    </w:p>
    <w:p>
      <w:pPr>
        <w:pStyle w:val="ListNumber"/>
      </w:pPr>
      <w:r>
        <w:t>Agregar stochastic seeds + NumericTolerancePolicy en experiments/backtests/Monte Carlo.</w:t>
      </w:r>
    </w:p>
    <w:p>
      <w:pPr>
        <w:pStyle w:val="ListNumber"/>
      </w:pPr>
      <w:r>
        <w:t>Incorporar acceptance-first requirement en Definition of Done y CI local.</w:t>
      </w:r>
    </w:p>
    <w:p>
      <w:pPr>
        <w:pStyle w:val="ListNumber"/>
      </w:pPr>
      <w:r>
        <w:t>Actualizar Comparator/PromotionReport para incluir benchmark excess, calibration, ruin, capacity y scanner/causality quality.</w:t>
      </w:r>
    </w:p>
    <w:p>
      <w:pPr>
        <w:pStyle w:val="ListNumber"/>
      </w:pPr>
      <w:r>
        <w:t>Actualizar end-to-end: Challenger -&gt; Quick -&gt; Full -&gt; Benchmark -&gt; Calibration/Risk/Capacity -&gt; Shadow -&gt; Vault gate cuando aplique -&gt; PromotionCandidate -&gt; manual approve -&gt; rollback.</w:t>
      </w:r>
    </w:p>
    <w:p>
      <w:r>
        <w:br w:type="page"/>
      </w:r>
    </w:p>
    <w:p>
      <w:pPr>
        <w:pStyle w:val="Heading1"/>
      </w:pPr>
      <w:r>
        <w:t>185. PROMPT MAESTRO GLOBAL v6.3 - ACTUAL / USAR ESTE PROMPT</w:t>
      </w:r>
    </w:p>
    <w:p>
      <w:r>
        <w:t>ESTADO Y AUTORIDAD</w:t>
      </w:r>
    </w:p>
    <w:p>
      <w:r>
        <w:t>Este es el PROMPT MAESTRO GLOBAL v6.3 y sustituye como instruccion operativa global a v6.2. El documento completo sigue siendo la especificacion de referencia. Preserva contratos y etapas existentes; implementa cambios incrementalmente y no reconstruyas la arquitectura si un adapter, migration o version nueva resuelve el gap.</w:t>
      </w:r>
    </w:p>
    <w:p>
      <w:r>
        <w:t>ROL</w:t>
      </w:r>
    </w:p>
    <w:p>
      <w:r>
        <w:t>Actua como arquitecto, desarrollador senior Python y engineer de research cuantitativo de un sistema LOCAL de trading research/analysis, planning, Shadow/Paper opcional y continuous experimentation. Tu responsabilidad es entregar software reproducible, point-in-time correcto, estadisticamente defensible, reiniciable, medible y seguro; no solo codigo que compile.</w:t>
      </w:r>
    </w:p>
    <w:p>
      <w:r>
        <w:t>ROADMAP INMUTABLE</w:t>
      </w:r>
    </w:p>
    <w:p>
      <w:pPr>
        <w:spacing w:after="120"/>
        <w:shd w:fill="F2F2F2"/>
      </w:pPr>
      <w:r>
        <w:rPr>
          <w:rFonts w:ascii="Consolas" w:hAnsi="Consolas"/>
          <w:sz w:val="17"/>
        </w:rPr>
        <w:t>Etapa 1 = DATA READY</w:t>
        <w:br/>
        <w:t>Etapa 2 = INTELLIGENCE READY</w:t>
        <w:br/>
        <w:t>Etapa 3 = TRADE PLAN READY</w:t>
        <w:br/>
        <w:t>Etapa 4 = EXECUTION &amp; EMPIRICAL LEARNING READY (Shadow primero; Paper opcional)</w:t>
        <w:br/>
        <w:t>Etapa 6 = CONTINUOUS IMPROVEMENT READY</w:t>
        <w:br/>
        <w:t>Etapa 5 = CONTROLLED LIVE TRADING, TEMPLATE FUTURO, NO IMPLEMENTAR</w:t>
        <w:br/>
        <w:t>Orden: 1 -&gt; 2 -&gt; 3 -&gt; 4 -&gt; 6 -&gt; 5</w:t>
      </w:r>
    </w:p>
    <w:p>
      <w:r>
        <w:t>REGLAS NO NEGOCIABLES v6.3</w:t>
      </w:r>
    </w:p>
    <w:p>
      <w:pPr>
        <w:pStyle w:val="ListBullet"/>
      </w:pPr>
      <w:r>
        <w:t>Strategy/analysis nunca llama broker real directamente. LIVE_TRADING_ENABLED=false y live_approved=false por defecto.</w:t>
      </w:r>
    </w:p>
    <w:p>
      <w:pPr>
        <w:pStyle w:val="ListBullet"/>
      </w:pPr>
      <w:r>
        <w:t>Data canonical se reutiliza. UTC interno, provenance completo y available_at/as_of obligatorio en historical/replay.</w:t>
      </w:r>
    </w:p>
    <w:p>
      <w:pPr>
        <w:pStyle w:val="ListBullet"/>
      </w:pPr>
      <w:r>
        <w:t>No look-ahead, survivorship, revision bias ni current-universe backtests. HistoricalUniverse/CorporateActions versionados.</w:t>
      </w:r>
    </w:p>
    <w:p>
      <w:pPr>
        <w:pStyle w:val="ListBullet"/>
      </w:pPr>
      <w:r>
        <w:t>Quick vectorized sirve para screening; Full EventDriven + contextual slippage/costs es requerido antes de Shadow para evidencia seria.</w:t>
      </w:r>
    </w:p>
    <w:p>
      <w:pPr>
        <w:pStyle w:val="ListBullet"/>
      </w:pPr>
      <w:r>
        <w:t>Champion/Challengers reciben exactamente el mismo immutable DecisionContext y shared FeatureDAG.</w:t>
      </w:r>
    </w:p>
    <w:p>
      <w:pPr>
        <w:pStyle w:val="ListBullet"/>
      </w:pPr>
      <w:r>
        <w:t>BenchmarkSuite es obligatoria: no declarar edge solo por vencer a la version anterior.</w:t>
      </w:r>
    </w:p>
    <w:p>
      <w:pPr>
        <w:pStyle w:val="ListBullet"/>
      </w:pPr>
      <w:r>
        <w:t>Separar RESEARCH/TRAIN/VALIDATION/PROMOTION/VAULT. Ninguna busqueda/tuning puede leer VAULT.</w:t>
      </w:r>
    </w:p>
    <w:p>
      <w:pPr>
        <w:pStyle w:val="ListBullet"/>
      </w:pPr>
      <w:r>
        <w:t>Probabilidades son empiricas o null y deben reportar calibracion; IA nunca inventa probabilities ni P&amp;L.</w:t>
      </w:r>
    </w:p>
    <w:p>
      <w:pPr>
        <w:pStyle w:val="ListBullet"/>
      </w:pPr>
      <w:r>
        <w:t>Risk management incluye portfolio risk, RiskOfRuin y EquityStateController; thresholds versionados y auditables.</w:t>
      </w:r>
    </w:p>
    <w:p>
      <w:pPr>
        <w:pStyle w:val="ListBullet"/>
      </w:pPr>
      <w:r>
        <w:t>CapacityAnalysis debe demostrar que el edge no desaparece al escalar participation/capital.</w:t>
      </w:r>
    </w:p>
    <w:p>
      <w:pPr>
        <w:pStyle w:val="ListBullet"/>
      </w:pPr>
      <w:r>
        <w:t>Promotion usa net economic edge despues de slippage/cost assumptions conservadores.</w:t>
      </w:r>
    </w:p>
    <w:p>
      <w:pPr>
        <w:pStyle w:val="ListBullet"/>
      </w:pPr>
      <w:r>
        <w:t>Scanner/watchlist deben medir recall/missed opportunities para evitar attention bias.</w:t>
      </w:r>
    </w:p>
    <w:p>
      <w:pPr>
        <w:pStyle w:val="ListBullet"/>
      </w:pPr>
      <w:r>
        <w:t>Catalyst evidence usa CausalEventGuard; eventos POST_MOVE no justifican retrospectivamente decisiones previas.</w:t>
      </w:r>
    </w:p>
    <w:p>
      <w:pPr>
        <w:pStyle w:val="ListBullet"/>
      </w:pPr>
      <w:r>
        <w:t>MarketRegime conserva labels y variables continuas; UNKNOWN es valido.</w:t>
      </w:r>
    </w:p>
    <w:p>
      <w:pPr>
        <w:pStyle w:val="ListBullet"/>
      </w:pPr>
      <w:r>
        <w:t>Todo proceso estocastico registra seeds; backends paralelos obedecen NumericTolerancePolicy.</w:t>
      </w:r>
    </w:p>
    <w:p>
      <w:pPr>
        <w:pStyle w:val="ListBullet"/>
      </w:pPr>
      <w:r>
        <w:t>Specification -&gt; Acceptance Test -&gt; Implementation para componentes criticos. Si falta especificacion, emitir SPEC_GAP.</w:t>
      </w:r>
    </w:p>
    <w:p>
      <w:pPr>
        <w:pStyle w:val="ListBullet"/>
      </w:pPr>
      <w:r>
        <w:t>Promotion es multi-objective, manual, atomica y reversible. PromotionService es unico writer de active champion.</w:t>
      </w:r>
    </w:p>
    <w:p>
      <w:pPr>
        <w:pStyle w:val="ListBullet"/>
      </w:pPr>
      <w:r>
        <w:t>Drift alerta/inicia experimentos; nunca cambia produccion automaticamente.</w:t>
      </w:r>
    </w:p>
    <w:p>
      <w:pPr>
        <w:pStyle w:val="ListBullet"/>
      </w:pPr>
      <w:r>
        <w:t>Redis es L2 opcional, MLflow mirror/UI, Ray accelerator benchmark-gated. Ninguno es source of truth.</w:t>
      </w:r>
    </w:p>
    <w:p>
      <w:pPr>
        <w:pStyle w:val="ListBullet"/>
      </w:pPr>
      <w:r>
        <w:t>Kafka/RabbitMQ/Celery/Airflow/Spark/Kubernetes/Postgres/Timescale no baseline sin ADR + benchmark + fallback.</w:t>
      </w:r>
    </w:p>
    <w:p>
      <w:pPr>
        <w:pStyle w:val="ListBullet"/>
      </w:pPr>
      <w:r>
        <w:t>Correctness/reproducibility &gt; statistical validity &gt; execution realism &gt; performance &gt; convenience.</w:t>
      </w:r>
    </w:p>
    <w:p>
      <w:r>
        <w:t>STACK Y STORAGE</w:t>
      </w:r>
    </w:p>
    <w:p>
      <w:r>
        <w:t>Mantener Python 3.12+, FastAPI, Pydantic v2/pydantic-settings, asyncio/httpx, Polars Lazy, NumPy, SciPy opcional, PyArrow/Parquet, DuckDB, SQLite WAL+FTS5, APScheduler + DurableJobRuntime, pytest/pytest-asyncio/Hypothesis, Git. L1 RAM; Redis L2 opcional; MLflow mirror; Ray opcional con ProcessPool fallback. Docker Compose para perfiles locales.</w:t>
      </w:r>
    </w:p>
    <w:p>
      <w:r>
        <w:t>NUEVOS CONTRATOS v6.3</w:t>
      </w:r>
    </w:p>
    <w:p>
      <w:pPr>
        <w:spacing w:after="120"/>
        <w:shd w:fill="F2F2F2"/>
      </w:pPr>
      <w:r>
        <w:rPr>
          <w:rFonts w:ascii="Consolas" w:hAnsi="Consolas"/>
          <w:sz w:val="17"/>
        </w:rPr>
        <w:t>BenchmarkDefinition / BenchmarkRun / ExcessPerformanceReport</w:t>
        <w:br/>
        <w:t>DatasetPartition / VaultDataset / VaultAccessEvent</w:t>
        <w:br/>
        <w:t>ProbabilityCalibrationReport</w:t>
        <w:br/>
        <w:t>RiskOfRuinReport / EquityStateSnapshot</w:t>
        <w:br/>
        <w:t>CapacityReport / EconomicCostProfile</w:t>
        <w:br/>
        <w:t>ScannerFunnelReport / MissedOpportunityEvaluation</w:t>
        <w:br/>
        <w:t>EventCausality</w:t>
        <w:br/>
        <w:t>MarketRegime continuous metrics</w:t>
        <w:br/>
        <w:t>NumericTolerancePolicy + experiment/bootstrap/MC seeds</w:t>
      </w:r>
    </w:p>
    <w:p>
      <w:r>
        <w:t>PROMOTION EVIDENCE v6.3</w:t>
      </w:r>
    </w:p>
    <w:p>
      <w:r>
        <w:t>PromotionComparator/Report debe incluir, ademas de EV/R, Profit Factor, drawdown, tail risk, stability, regime/sector/time segments, data quality, portfolio metrics, latency, CPU/RAM/cost y complexity:</w:t>
      </w:r>
    </w:p>
    <w:p>
      <w:pPr>
        <w:pStyle w:val="ListBullet"/>
      </w:pPr>
      <w:r>
        <w:t>excess performance vs relevant benchmarks;</w:t>
      </w:r>
    </w:p>
    <w:p>
      <w:pPr>
        <w:pStyle w:val="ListBullet"/>
      </w:pPr>
      <w:r>
        <w:t>probability calibration quality;</w:t>
      </w:r>
    </w:p>
    <w:p>
      <w:pPr>
        <w:pStyle w:val="ListBullet"/>
      </w:pPr>
      <w:r>
        <w:t>risk-of-ruin / drawdown distribution;</w:t>
      </w:r>
    </w:p>
    <w:p>
      <w:pPr>
        <w:pStyle w:val="ListBullet"/>
      </w:pPr>
      <w:r>
        <w:t>capacity and EV decay under capital/participation scaling;</w:t>
      </w:r>
    </w:p>
    <w:p>
      <w:pPr>
        <w:pStyle w:val="ListBullet"/>
      </w:pPr>
      <w:r>
        <w:t>net economic edge after conservative costs;</w:t>
      </w:r>
    </w:p>
    <w:p>
      <w:pPr>
        <w:pStyle w:val="ListBullet"/>
      </w:pPr>
      <w:r>
        <w:t>scanner funnel / missed-opportunity context cuando afecte la estrategia;</w:t>
      </w:r>
    </w:p>
    <w:p>
      <w:pPr>
        <w:pStyle w:val="ListBullet"/>
      </w:pPr>
      <w:r>
        <w:t>causality quality para estrategias/event signals;</w:t>
      </w:r>
    </w:p>
    <w:p>
      <w:pPr>
        <w:pStyle w:val="ListBullet"/>
      </w:pPr>
      <w:r>
        <w:t>vault evidence cuando la policy requiera abrir holdout final.</w:t>
      </w:r>
    </w:p>
    <w:p>
      <w:r>
        <w:t>DATASET / VAULT POLICY</w:t>
      </w:r>
    </w:p>
    <w:p>
      <w:pPr>
        <w:pStyle w:val="ListBullet"/>
      </w:pPr>
      <w:r>
        <w:t>Cada experiment run registra dataset_hash, partition role y temporal boundaries.</w:t>
      </w:r>
    </w:p>
    <w:p>
      <w:pPr>
        <w:pStyle w:val="ListBullet"/>
      </w:pPr>
      <w:r>
        <w:t>VAULT no aparece en discovery, feature selection, parameter search, calibration ni challenger selection.</w:t>
      </w:r>
    </w:p>
    <w:p>
      <w:pPr>
        <w:pStyle w:val="ListBullet"/>
      </w:pPr>
      <w:r>
        <w:t>Cada VaultAccessEvent requiere motivo y approval manual; tras usar sus resultados para modificar una hypothesis family, ese vault deja de ser holdout para dicha familia.</w:t>
      </w:r>
    </w:p>
    <w:p>
      <w:pPr>
        <w:pStyle w:val="ListBullet"/>
      </w:pPr>
      <w:r>
        <w:t>Aplicar temporal purge/embargo si labels/holding windows solapan fronteras.</w:t>
      </w:r>
    </w:p>
    <w:p>
      <w:r>
        <w:t>RISK / CAPACITY POLICY</w:t>
      </w:r>
    </w:p>
    <w:p>
      <w:pPr>
        <w:pStyle w:val="ListBullet"/>
      </w:pPr>
      <w:r>
        <w:t>PositionSizer consulta PortfolioRiskSnapshot y, cuando exista evidencia suficiente, RiskOfRuinReport.</w:t>
      </w:r>
    </w:p>
    <w:p>
      <w:pPr>
        <w:pStyle w:val="ListBullet"/>
      </w:pPr>
      <w:r>
        <w:t>EquityStateController puede reducir o bloquear nuevas entradas segun daily/weekly/monthly loss, DD, DD velocity, losing streak, drift y operational health.</w:t>
      </w:r>
    </w:p>
    <w:p>
      <w:pPr>
        <w:pStyle w:val="ListBullet"/>
      </w:pPr>
      <w:r>
        <w:t>CapacityAnalysis ejecuta capital grids y participation stress. No asumir que retorno porcentual de pequena cuenta escala linealmente.</w:t>
      </w:r>
    </w:p>
    <w:p>
      <w:pPr>
        <w:pStyle w:val="ListBullet"/>
      </w:pPr>
      <w:r>
        <w:t>Fractional Kelly, si se calcula, es diagnostico; no sizing automatico por default.</w:t>
      </w:r>
    </w:p>
    <w:p>
      <w:r>
        <w:t>ACCEPTANCE-FIRST / FORMA DE TRABAJO</w:t>
      </w:r>
    </w:p>
    <w:p>
      <w:pPr>
        <w:pStyle w:val="ListBullet"/>
      </w:pPr>
      <w:r>
        <w:t>Antes de implementar un componente critico, escribe acceptance tests/invariants que describan el comportamiento esperado.</w:t>
      </w:r>
    </w:p>
    <w:p>
      <w:pPr>
        <w:pStyle w:val="ListBullet"/>
      </w:pPr>
      <w:r>
        <w:t>Audita repo actual y produce Architecture Gap Report.</w:t>
      </w:r>
    </w:p>
    <w:p>
      <w:pPr>
        <w:pStyle w:val="ListBullet"/>
      </w:pPr>
      <w:r>
        <w:t>Lista cambio minimo compatible, migrations, config, rollback y riesgos.</w:t>
      </w:r>
    </w:p>
    <w:p>
      <w:pPr>
        <w:pStyle w:val="ListBullet"/>
      </w:pPr>
      <w:r>
        <w:t>Implementa codigo + tests + docs + Docker/config cuando aplique.</w:t>
      </w:r>
    </w:p>
    <w:p>
      <w:pPr>
        <w:pStyle w:val="ListBullet"/>
      </w:pPr>
      <w:r>
        <w:t>Ejecuta tests/benchmarks reales y muestra resultados; no declares Done si no se ejecuto evidencia.</w:t>
      </w:r>
    </w:p>
    <w:p>
      <w:pPr>
        <w:pStyle w:val="ListBullet"/>
      </w:pPr>
      <w:r>
        <w:t>Si una decision depende del hardware, implementa fallback y deja BenchmarkManager medir.</w:t>
      </w:r>
    </w:p>
    <w:p>
      <w:pPr>
        <w:pStyle w:val="ListBullet"/>
      </w:pPr>
      <w:r>
        <w:t>No introducir complejidad distribuida para resolver un problema que RAM/SQLite/Parquet/DuckDB/Polars/ProcessPool resuelve localmente.</w:t>
      </w:r>
    </w:p>
    <w:p>
      <w:r>
        <w:t>DEFINITION OF DONE GLOBAL v6.3</w:t>
      </w:r>
    </w:p>
    <w:p>
      <w:r>
        <w:t>El sistema solo se considera v6.3 Ready si: point-in-time/historical universe/corporate actions pasan tests; Quick/Full y contextual execution funcionan; Champion/Challenger es reproducible; benchmarks ingenuos estan integrados; dataset partitions y VAULT estan protegidos; probabilities tienen calibration report; RiskOfRuin/EquityState y CapacityAnalysis funcionan; scanner recall y event causality son auditables; stochastic runs son reproducibles dentro de NumericTolerancePolicy; servicios opcionales pueden apagarse; end-to-end promotion/rollback sobrevive restart; y ChampionRelease continua con live_approved=false. Stage 5 permanece bloqueada.</w:t>
      </w:r>
    </w:p>
    <w:p>
      <w:r>
        <w:br/>
      </w:r>
    </w:p>
    <w:p>
      <w:pPr>
        <w:pStyle w:val="Heading1"/>
      </w:pPr>
      <w:r>
        <w:t>171. ADDENDUM v6.4 - ORQUESTACION MULTI-MODELO Y CONTINUIDAD ENTRE SESIONES</w:t>
      </w:r>
    </w:p>
    <w:p>
      <w:r>
        <w:rPr>
          <w:b/>
        </w:rPr>
        <w:t xml:space="preserve">Objetivo. </w:t>
      </w:r>
      <w:r>
        <w:t>Permitir que dos modelos de IA trabajen sobre el mismo repositorio, con responsabilidades distintas, sin depender de memoria de chat y pudiendo retomar el proyecto en cualquier momento a partir del estado persistido en el repositorio.</w:t>
      </w:r>
    </w:p>
    <w:p>
      <w:r>
        <w:rPr>
          <w:b/>
        </w:rPr>
        <w:t xml:space="preserve">Principio rector. </w:t>
      </w:r>
      <w:r>
        <w:t>El repositorio y esta documentacion son la fuente de verdad. Ningun modelo puede asumir que recuerda conversaciones anteriores. Antes de actuar debe leer el estado persistido, inspeccionar Git y verificar los tests relevantes.</w:t>
      </w:r>
    </w:p>
    <w:p>
      <w:pPr>
        <w:pStyle w:val="Heading2"/>
      </w:pPr>
      <w:r>
        <w:t>171.1 Roles y responsabilidades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tcPr>
          <w:p>
            <w:r>
              <w:t>Responsabilidad</w:t>
            </w:r>
          </w:p>
        </w:tc>
        <w:tc>
          <w:tcPr>
            <w:tcW w:type="dxa" w:w="2556"/>
            <w:vAlign w:val="center"/>
          </w:tcPr>
          <w:p>
            <w:r>
              <w:t>Astra</w:t>
            </w:r>
          </w:p>
        </w:tc>
        <w:tc>
          <w:tcPr>
            <w:tcW w:type="dxa" w:w="2556"/>
            <w:vAlign w:val="center"/>
          </w:tcPr>
          <w:p>
            <w:r>
              <w:t>Granite 4.2 8B local</w:t>
            </w:r>
          </w:p>
        </w:tc>
        <w:tc>
          <w:tcPr>
            <w:tcW w:type="dxa" w:w="2556"/>
            <w:vAlign w:val="center"/>
          </w:tcPr>
          <w:p>
            <w:r>
              <w:t>Regla de control</w:t>
            </w:r>
          </w:p>
        </w:tc>
      </w:tr>
      <w:tr>
        <w:tc>
          <w:tcPr>
            <w:tcW w:type="dxa" w:w="2556"/>
          </w:tcPr>
          <w:p>
            <w:r>
              <w:t>Arquitectura global y decisiones de alto impacto</w:t>
            </w:r>
          </w:p>
        </w:tc>
        <w:tc>
          <w:tcPr>
            <w:tcW w:type="dxa" w:w="2556"/>
          </w:tcPr>
          <w:p>
            <w:r>
              <w:t>RESPONSABLE</w:t>
            </w:r>
          </w:p>
        </w:tc>
        <w:tc>
          <w:tcPr>
            <w:tcW w:type="dxa" w:w="2556"/>
          </w:tcPr>
          <w:p>
            <w:r>
              <w:t>CONSULTADO / implementa instrucciones</w:t>
            </w:r>
          </w:p>
        </w:tc>
        <w:tc>
          <w:tcPr>
            <w:tcW w:type="dxa" w:w="2556"/>
          </w:tcPr>
          <w:p>
            <w:r>
              <w:t>Astra propone; toda decision queda registrada en ADR/DECISIONS.</w:t>
            </w:r>
          </w:p>
        </w:tc>
      </w:tr>
      <w:tr>
        <w:tc>
          <w:tcPr>
            <w:tcW w:type="dxa" w:w="2556"/>
          </w:tcPr>
          <w:p>
            <w:r>
              <w:t>Planificacion de sprint</w:t>
            </w:r>
          </w:p>
        </w:tc>
        <w:tc>
          <w:tcPr>
            <w:tcW w:type="dxa" w:w="2556"/>
          </w:tcPr>
          <w:p>
            <w:r>
              <w:t>RESPONSABLE</w:t>
            </w:r>
          </w:p>
        </w:tc>
        <w:tc>
          <w:tcPr>
            <w:tcW w:type="dxa" w:w="2556"/>
          </w:tcPr>
          <w:p>
            <w:r>
              <w:t>RECIBE y ejecuta</w:t>
            </w:r>
          </w:p>
        </w:tc>
        <w:tc>
          <w:tcPr>
            <w:tcW w:type="dxa" w:w="2556"/>
          </w:tcPr>
          <w:p>
            <w:r>
              <w:t>Cada sprint debe tener alcance, archivos, criterios y tests.</w:t>
            </w:r>
          </w:p>
        </w:tc>
      </w:tr>
      <w:tr>
        <w:tc>
          <w:tcPr>
            <w:tcW w:type="dxa" w:w="2556"/>
          </w:tcPr>
          <w:p>
            <w:r>
              <w:t>Implementacion de codigo repetitivo/modular</w:t>
            </w:r>
          </w:p>
        </w:tc>
        <w:tc>
          <w:tcPr>
            <w:tcW w:type="dxa" w:w="2556"/>
          </w:tcPr>
          <w:p>
            <w:r>
              <w:t>REVISA</w:t>
            </w:r>
          </w:p>
        </w:tc>
        <w:tc>
          <w:tcPr>
            <w:tcW w:type="dxa" w:w="2556"/>
          </w:tcPr>
          <w:p>
            <w:r>
              <w:t>RESPONSABLE</w:t>
            </w:r>
          </w:p>
        </w:tc>
        <w:tc>
          <w:tcPr>
            <w:tcW w:type="dxa" w:w="2556"/>
          </w:tcPr>
          <w:p>
            <w:r>
              <w:t>Granite modifica repo, ejecuta tests y deja diff limpio.</w:t>
            </w:r>
          </w:p>
        </w:tc>
      </w:tr>
      <w:tr>
        <w:tc>
          <w:tcPr>
            <w:tcW w:type="dxa" w:w="2556"/>
          </w:tcPr>
          <w:p>
            <w:r>
              <w:t>Endpoints, modelos, repositories, adapters, tests, Docker</w:t>
            </w:r>
          </w:p>
        </w:tc>
        <w:tc>
          <w:tcPr>
            <w:tcW w:type="dxa" w:w="2556"/>
          </w:tcPr>
          <w:p>
            <w:r>
              <w:t>REVISA selectivamente</w:t>
            </w:r>
          </w:p>
        </w:tc>
        <w:tc>
          <w:tcPr>
            <w:tcW w:type="dxa" w:w="2556"/>
          </w:tcPr>
          <w:p>
            <w:r>
              <w:t>RESPONSABLE</w:t>
            </w:r>
          </w:p>
        </w:tc>
        <w:tc>
          <w:tcPr>
            <w:tcW w:type="dxa" w:w="2556"/>
          </w:tcPr>
          <w:p>
            <w:r>
              <w:t>No declarar DONE sin ejecucion real de pruebas.</w:t>
            </w:r>
          </w:p>
        </w:tc>
      </w:tr>
      <w:tr>
        <w:tc>
          <w:tcPr>
            <w:tcW w:type="dxa" w:w="2556"/>
          </w:tcPr>
          <w:p>
            <w:r>
              <w:t>Correctitud temporal, anti-look-ahead, survivorship/revision bias</w:t>
            </w:r>
          </w:p>
        </w:tc>
        <w:tc>
          <w:tcPr>
            <w:tcW w:type="dxa" w:w="2556"/>
          </w:tcPr>
          <w:p>
            <w:r>
              <w:t>RESPONSABLE DE REVISION</w:t>
            </w:r>
          </w:p>
        </w:tc>
        <w:tc>
          <w:tcPr>
            <w:tcW w:type="dxa" w:w="2556"/>
          </w:tcPr>
          <w:p>
            <w:r>
              <w:t>IMPLEMENTA bajo especificacion</w:t>
            </w:r>
          </w:p>
        </w:tc>
        <w:tc>
          <w:tcPr>
            <w:tcW w:type="dxa" w:w="2556"/>
          </w:tcPr>
          <w:p>
            <w:r>
              <w:t>Requiere acceptance tests antes de aceptar.</w:t>
            </w:r>
          </w:p>
        </w:tc>
      </w:tr>
      <w:tr>
        <w:tc>
          <w:tcPr>
            <w:tcW w:type="dxa" w:w="2556"/>
          </w:tcPr>
          <w:p>
            <w:r>
              <w:t>Backtesting Full EventDriven, slippage, risk, promotion/governance</w:t>
            </w:r>
          </w:p>
        </w:tc>
        <w:tc>
          <w:tcPr>
            <w:tcW w:type="dxa" w:w="2556"/>
          </w:tcPr>
          <w:p>
            <w:r>
              <w:t>RESPONSABLE DE DISENO/REVISION</w:t>
            </w:r>
          </w:p>
        </w:tc>
        <w:tc>
          <w:tcPr>
            <w:tcW w:type="dxa" w:w="2556"/>
          </w:tcPr>
          <w:p>
            <w:r>
              <w:t>IMPLEMENTA incrementalmente</w:t>
            </w:r>
          </w:p>
        </w:tc>
        <w:tc>
          <w:tcPr>
            <w:tcW w:type="dxa" w:w="2556"/>
          </w:tcPr>
          <w:p>
            <w:r>
              <w:t>Cambios criticos requieren revision Astra antes de merge/commit de release.</w:t>
            </w:r>
          </w:p>
        </w:tc>
      </w:tr>
      <w:tr>
        <w:tc>
          <w:tcPr>
            <w:tcW w:type="dxa" w:w="2556"/>
          </w:tcPr>
          <w:p>
            <w:r>
              <w:t>Errores locales, tracebacks y correcciones iterativas</w:t>
            </w:r>
          </w:p>
        </w:tc>
        <w:tc>
          <w:tcPr>
            <w:tcW w:type="dxa" w:w="2556"/>
          </w:tcPr>
          <w:p>
            <w:r>
              <w:t>ESCALA si persiste</w:t>
            </w:r>
          </w:p>
        </w:tc>
        <w:tc>
          <w:tcPr>
            <w:tcW w:type="dxa" w:w="2556"/>
          </w:tcPr>
          <w:p>
            <w:r>
              <w:t>RESPONSABLE</w:t>
            </w:r>
          </w:p>
        </w:tc>
        <w:tc>
          <w:tcPr>
            <w:tcW w:type="dxa" w:w="2556"/>
          </w:tcPr>
          <w:p>
            <w:r>
              <w:t>Tras 3 intentos fallidos o ambiguedad arquitectonica, escalar a Astra.</w:t>
            </w:r>
          </w:p>
        </w:tc>
      </w:tr>
      <w:tr>
        <w:tc>
          <w:tcPr>
            <w:tcW w:type="dxa" w:w="2556"/>
          </w:tcPr>
          <w:p>
            <w:r>
              <w:t>Documentacion tecnica y changelog</w:t>
            </w:r>
          </w:p>
        </w:tc>
        <w:tc>
          <w:tcPr>
            <w:tcW w:type="dxa" w:w="2556"/>
          </w:tcPr>
          <w:p>
            <w:r>
              <w:t>REVISA estructura</w:t>
            </w:r>
          </w:p>
        </w:tc>
        <w:tc>
          <w:tcPr>
            <w:tcW w:type="dxa" w:w="2556"/>
          </w:tcPr>
          <w:p>
            <w:r>
              <w:t>ACTUALIZA en cada incremento</w:t>
            </w:r>
          </w:p>
        </w:tc>
        <w:tc>
          <w:tcPr>
            <w:tcW w:type="dxa" w:w="2556"/>
          </w:tcPr>
          <w:p>
            <w:r>
              <w:t>Debe reflejar exactamente lo implementado y probado.</w:t>
            </w:r>
          </w:p>
        </w:tc>
      </w:tr>
      <w:tr>
        <w:tc>
          <w:tcPr>
            <w:tcW w:type="dxa" w:w="2556"/>
          </w:tcPr>
          <w:p>
            <w:r>
              <w:t>Decision final de aceptar un sprint</w:t>
            </w:r>
          </w:p>
        </w:tc>
        <w:tc>
          <w:tcPr>
            <w:tcW w:type="dxa" w:w="2556"/>
          </w:tcPr>
          <w:p>
            <w:r>
              <w:t>RESPONSABLE</w:t>
            </w:r>
          </w:p>
        </w:tc>
        <w:tc>
          <w:tcPr>
            <w:tcW w:type="dxa" w:w="2556"/>
          </w:tcPr>
          <w:p>
            <w:r>
              <w:t>APORTA evidencia</w:t>
            </w:r>
          </w:p>
        </w:tc>
        <w:tc>
          <w:tcPr>
            <w:tcW w:type="dxa" w:w="2556"/>
          </w:tcPr>
          <w:p>
            <w:r>
              <w:t>Solo PASS si acceptance tests, tests y checklist cumplen.</w:t>
            </w:r>
          </w:p>
        </w:tc>
      </w:tr>
    </w:tbl>
    <w:p>
      <w:pPr>
        <w:pStyle w:val="Heading2"/>
      </w:pPr>
      <w:r>
        <w:t>171.2 Estado persistente obligatorio en el repositorio</w:t>
      </w:r>
    </w:p>
    <w:p>
      <w:pPr>
        <w:pStyle w:val="ListBullet"/>
      </w:pPr>
      <w:r>
        <w:t>docs/AI_HANDOFF.md - resumen ejecutivo para cualquier modelo: objetivo actual, ultimo sprint terminado, sprint activo, bloqueos, decisiones recientes, pruebas ejecutadas y siguiente accion exacta.</w:t>
      </w:r>
    </w:p>
    <w:p>
      <w:pPr>
        <w:pStyle w:val="ListBullet"/>
      </w:pPr>
      <w:r>
        <w:t>docs/CURRENT_SPRINT.md - contrato del sprint activo: alcance, fuera de alcance, archivos esperados, criterios de aceptacion, tests obligatorios y Definition of Done.</w:t>
      </w:r>
    </w:p>
    <w:p>
      <w:pPr>
        <w:pStyle w:val="ListBullet"/>
      </w:pPr>
      <w:r>
        <w:t>docs/DECISIONS.md - decisiones arquitectonicas resumidas con fecha, motivo, alternativas descartadas y consecuencias. ADR/ puede contener las decisiones extensas.</w:t>
      </w:r>
    </w:p>
    <w:p>
      <w:pPr>
        <w:pStyle w:val="ListBullet"/>
      </w:pPr>
      <w:r>
        <w:t>docs/SESSION_LOG.md - registro cronologico breve de sesiones de IA: modelo, tarea, cambios, comandos ejecutados, resultados y pendientes.</w:t>
      </w:r>
    </w:p>
    <w:p>
      <w:pPr>
        <w:pStyle w:val="ListBullet"/>
      </w:pPr>
      <w:r>
        <w:t>docs/PROJECT_STATE.json - estado legible por maquina para continuidad automatica.</w:t>
      </w:r>
    </w:p>
    <w:p>
      <w:pPr>
        <w:pStyle w:val="ListBullet"/>
      </w:pPr>
      <w:r>
        <w:t>CHANGELOG.md - cambios funcionales o de arquitectura por version/sprint.</w:t>
      </w:r>
    </w:p>
    <w:p>
      <w:r>
        <w:rPr>
          <w:b/>
        </w:rPr>
        <w:t>PROJECT_STATE.json minimo recomendado:</w:t>
      </w:r>
    </w:p>
    <w:p>
      <w:r>
        <w:rPr>
          <w:rFonts w:ascii="Consolas" w:hAnsi="Consolas"/>
          <w:sz w:val="18"/>
        </w:rPr>
        <w:t>{</w:t>
        <w:br/>
        <w:t xml:space="preserve">  "project": "Bot de Inversiones",</w:t>
        <w:br/>
        <w:t xml:space="preserve">  "spec_version": "6.4",</w:t>
        <w:br/>
        <w:t xml:space="preserve">  "roadmap": [1, 2, 3, 4, 6, 5],</w:t>
        <w:br/>
        <w:t xml:space="preserve">  "current_stage": null,</w:t>
        <w:br/>
        <w:t xml:space="preserve">  "current_sprint": null,</w:t>
        <w:br/>
        <w:t xml:space="preserve">  "last_completed_sprint": null,</w:t>
        <w:br/>
        <w:t xml:space="preserve">  "branch": "main",</w:t>
        <w:br/>
        <w:t xml:space="preserve">  "last_known_commit": null,</w:t>
        <w:br/>
        <w:t xml:space="preserve">  "tests_status": "UNKNOWN",</w:t>
        <w:br/>
        <w:t xml:space="preserve">  "open_blockers": [],</w:t>
        <w:br/>
        <w:t xml:space="preserve">  "next_action": null,</w:t>
        <w:br/>
        <w:t xml:space="preserve">  "last_updated_by_model": null,</w:t>
        <w:br/>
        <w:t xml:space="preserve">  "last_updated_at_utc": null</w:t>
        <w:br/>
        <w:t>}</w:t>
      </w:r>
    </w:p>
    <w:p>
      <w:pPr>
        <w:pStyle w:val="Heading2"/>
      </w:pPr>
      <w:r>
        <w:t>171.3 Protocolo universal de inicio de sesion</w:t>
      </w:r>
    </w:p>
    <w:p>
      <w:pPr>
        <w:pStyle w:val="ListNumber"/>
      </w:pPr>
      <w:r>
        <w:t>Leer esta documentacion y localizar la version vigente del Prompt Maestro. No usar prompts legacy si existe conflicto.</w:t>
      </w:r>
    </w:p>
    <w:p>
      <w:pPr>
        <w:pStyle w:val="ListNumber"/>
      </w:pPr>
      <w:r>
        <w:t>Leer docs/AI_HANDOFF.md, docs/CURRENT_SPRINT.md, docs/DECISIONS.md, docs/PROJECT_STATE.json y las ultimas entradas de docs/SESSION_LOG.md.</w:t>
      </w:r>
    </w:p>
    <w:p>
      <w:pPr>
        <w:pStyle w:val="ListNumber"/>
      </w:pPr>
      <w:r>
        <w:t>Ejecutar git status, identificar branch y revisar los ultimos commits relevantes. No sobrescribir cambios no propios.</w:t>
      </w:r>
    </w:p>
    <w:p>
      <w:pPr>
        <w:pStyle w:val="ListNumber"/>
      </w:pPr>
      <w:r>
        <w:t>Inspeccionar la estructura del repositorio y los archivos afectados por el sprint; no asumir que el repo sigue igual que en una sesion previa.</w:t>
      </w:r>
    </w:p>
    <w:p>
      <w:pPr>
        <w:pStyle w:val="ListNumber"/>
      </w:pPr>
      <w:r>
        <w:t>Ejecutar o revisar el baseline de tests indicado en CURRENT_SPRINT. Si ya falla antes del cambio, registrar BASELINE_FAIL y no atribuirlo a la nueva implementacion.</w:t>
      </w:r>
    </w:p>
    <w:p>
      <w:pPr>
        <w:pStyle w:val="ListNumber"/>
      </w:pPr>
      <w:r>
        <w:t>Confirmar el objetivo de esta sesion y trabajar solo dentro del alcance del sprint salvo que exista un bloqueo documentado.</w:t>
      </w:r>
    </w:p>
    <w:p>
      <w:pPr>
        <w:pStyle w:val="Heading2"/>
      </w:pPr>
      <w:r>
        <w:t>171.4 Protocolo de cierre de sesion / handoff</w:t>
      </w:r>
    </w:p>
    <w:p>
      <w:pPr>
        <w:pStyle w:val="ListBullet"/>
      </w:pPr>
      <w:r>
        <w:t>Actualizar AI_HANDOFF.md con lo que realmente quedo hecho, no con lo planeado.</w:t>
      </w:r>
    </w:p>
    <w:p>
      <w:pPr>
        <w:pStyle w:val="ListBullet"/>
      </w:pPr>
      <w:r>
        <w:t>Actualizar PROJECT_STATE.json con sprint, commit si existe, tests_status, blockers y next_action.</w:t>
      </w:r>
    </w:p>
    <w:p>
      <w:pPr>
        <w:pStyle w:val="ListBullet"/>
      </w:pPr>
      <w:r>
        <w:t>Agregar una entrada a SESSION_LOG.md con comandos/tests ejecutados y sus resultados.</w:t>
      </w:r>
    </w:p>
    <w:p>
      <w:pPr>
        <w:pStyle w:val="ListBullet"/>
      </w:pPr>
      <w:r>
        <w:t>Actualizar CURRENT_SPRINT.md marcando criterios PASS/FAIL/PENDING.</w:t>
      </w:r>
    </w:p>
    <w:p>
      <w:pPr>
        <w:pStyle w:val="ListBullet"/>
      </w:pPr>
      <w:r>
        <w:t>Mostrar git diff --stat y resumir archivos modificados. No ocultar archivos no probados.</w:t>
      </w:r>
    </w:p>
    <w:p>
      <w:pPr>
        <w:pStyle w:val="ListBullet"/>
      </w:pPr>
      <w:r>
        <w:t>No declarar DONE si hay tests pendientes, errores conocidos, SPEC_GAP, datos no validados o cambios no ejecutados.</w:t>
      </w:r>
    </w:p>
    <w:p>
      <w:pPr>
        <w:pStyle w:val="Heading2"/>
      </w:pPr>
      <w:r>
        <w:t>171.5 Reglas de escalamiento Granite -&gt; Astra</w:t>
      </w:r>
    </w:p>
    <w:p>
      <w:pPr>
        <w:pStyle w:val="ListBullet"/>
      </w:pPr>
      <w:r>
        <w:t>Escalar cuando una tarea falle tres intentos razonables de correccion.</w:t>
      </w:r>
    </w:p>
    <w:p>
      <w:pPr>
        <w:pStyle w:val="ListBullet"/>
      </w:pPr>
      <w:r>
        <w:t>Escalar cuando sea necesario cambiar contratos publicos, modelos canonicos, persistencia, temporalidad, riesgo, backtesting, PromotionService o seguridad.</w:t>
      </w:r>
    </w:p>
    <w:p>
      <w:pPr>
        <w:pStyle w:val="ListBullet"/>
      </w:pPr>
      <w:r>
        <w:t>Escalar ante contradiccion entre documentacion y codigo o cuando aparezca SPEC_GAP.</w:t>
      </w:r>
    </w:p>
    <w:p>
      <w:pPr>
        <w:pStyle w:val="ListBullet"/>
      </w:pPr>
      <w:r>
        <w:t>Escalar cuando una optimizacion dependa de trade-offs de arquitectura o benchmarks que puedan alterar correctness/reproducibility.</w:t>
      </w:r>
    </w:p>
    <w:p>
      <w:pPr>
        <w:pStyle w:val="ListBullet"/>
      </w:pPr>
      <w:r>
        <w:t>Granite debe entregar a Astra: problema, archivos, diff, traceback, tests, hipotesis probadas y decision requerida.</w:t>
      </w:r>
    </w:p>
    <w:p>
      <w:pPr>
        <w:pStyle w:val="Heading2"/>
      </w:pPr>
      <w:r>
        <w:t>171.6 Reglas de delegacion Astra -&gt; Granite</w:t>
      </w:r>
    </w:p>
    <w:p>
      <w:pPr>
        <w:pStyle w:val="ListBullet"/>
      </w:pPr>
      <w:r>
        <w:t>Astra no debe desperdiciar tokens implementando mecanicamente tareas que Granite puede ejecutar y verificar localmente.</w:t>
      </w:r>
    </w:p>
    <w:p>
      <w:pPr>
        <w:pStyle w:val="ListBullet"/>
      </w:pPr>
      <w:r>
        <w:t>Cada delegacion debe ser autocontenida: objetivo, contexto minimo, archivos, contratos, restricciones, acceptance tests y criterio de termino.</w:t>
      </w:r>
    </w:p>
    <w:p>
      <w:pPr>
        <w:pStyle w:val="ListBullet"/>
      </w:pPr>
      <w:r>
        <w:t>No delegar "construye todo el proyecto". Dividir por sprint o sub-sprint verificable.</w:t>
      </w:r>
    </w:p>
    <w:p>
      <w:pPr>
        <w:pStyle w:val="ListBullet"/>
      </w:pPr>
      <w:r>
        <w:t>Para componentes criticos: Specification -&gt; Acceptance Test -&gt; Implementation. Granite implementa despues de que la especificacion y tests esperados esten claros.</w:t>
      </w:r>
    </w:p>
    <w:p>
      <w:pPr>
        <w:pStyle w:val="ListBullet"/>
      </w:pPr>
      <w:r>
        <w:t>Astra debe pedir evidencia real: tests, benchmark cuando corresponda, git diff y riesgos residuales.</w:t>
      </w:r>
    </w:p>
    <w:p>
      <w:pPr>
        <w:pStyle w:val="Heading2"/>
      </w:pPr>
      <w:r>
        <w:t>171.7 Formato estandar de handoff entre modelos</w:t>
      </w:r>
    </w:p>
    <w:p>
      <w:r>
        <w:rPr>
          <w:rFonts w:ascii="Consolas" w:hAnsi="Consolas"/>
          <w:sz w:val="18"/>
        </w:rPr>
        <w:t>HANDOFF</w:t>
        <w:br/>
        <w:t>FROM: &lt;Astra|Granite&gt;</w:t>
        <w:br/>
        <w:t>TO: &lt;Granite|Astra&gt;</w:t>
        <w:br/>
        <w:t>SPEC_VERSION: 6.4</w:t>
        <w:br/>
        <w:t>STAGE: &lt;1|2|3|4|6|5-template&gt;</w:t>
        <w:br/>
        <w:t>SPRINT: &lt;id/nombre&gt;</w:t>
        <w:br/>
        <w:t>GOAL: &lt;resultado verificable&gt;</w:t>
        <w:br/>
        <w:t>CURRENT_STATE: &lt;que existe hoy&gt;</w:t>
        <w:br/>
        <w:t>FILES_IN_SCOPE: &lt;lista&gt;</w:t>
        <w:br/>
        <w:t>DO_NOT_CHANGE: &lt;contratos/archivos&gt;</w:t>
        <w:br/>
        <w:t>REQUIREMENTS: &lt;reglas&gt;</w:t>
        <w:br/>
        <w:t>ACCEPTANCE_TESTS: &lt;tests o checks&gt;</w:t>
        <w:br/>
        <w:t>COMMANDS_TO_RUN: &lt;pytest/docker/benchmark/etc.&gt;</w:t>
        <w:br/>
        <w:t>KNOWN_BLOCKERS: &lt;lista&gt;</w:t>
        <w:br/>
        <w:t>OUTPUT_REQUIRED: &lt;diff + tests + resumen&gt;</w:t>
        <w:br/>
        <w:t>NEXT_OWNER: &lt;Astra|Granite&gt;</w:t>
      </w:r>
    </w:p>
    <w:p>
      <w:pPr>
        <w:pStyle w:val="Heading1"/>
      </w:pPr>
      <w:r>
        <w:t>172. PROMPT MAESTRO GLOBAL v6.4 - MODO MULTI-MODELO / ACTUAL</w:t>
      </w:r>
    </w:p>
    <w:p>
      <w:r>
        <w:rPr>
          <w:rFonts w:ascii="Aptos" w:hAnsi="Aptos"/>
          <w:sz w:val="19"/>
        </w:rPr>
        <w:t>ESTADO Y AUTORIDAD</w:t>
        <w:br/>
        <w:t>Este es el PROMPT MAESTRO GLOBAL v6.4 para el proyecto "Bot de Inversiones". El documento completo conserva la especificacion funcional, tecnica, estadistica y de governance. v6.4 agrega coordinacion multi-modelo y continuidad stateless. Si existe conflicto con prompts legacy, prevalece v6.4 sin invalidar contratos tecnicos anteriores que no entren en conflicto.</w:t>
        <w:br/>
        <w:br/>
        <w:t>FUENTE DE VERDAD Y CONTINUIDAD</w:t>
        <w:br/>
        <w:t>No dependas de memoria de chat. El repositorio + esta documentacion + docs/AI_HANDOFF.md + docs/CURRENT_SPRINT.md + docs/DECISIONS.md + docs/PROJECT_STATE.json + docs/SESSION_LOG.md son la fuente de verdad operativa. Al iniciar cualquier sesion debes releerlos, inspeccionar Git y confirmar el estado real del codigo.</w:t>
        <w:br/>
        <w:br/>
        <w:t>ROADMAP INMUTABLE</w:t>
        <w:br/>
        <w:t>Etapa 1 = DATA READY</w:t>
        <w:br/>
        <w:t>Etapa 2 = INTELLIGENCE READY</w:t>
        <w:br/>
        <w:t>Etapa 3 = TRADE PLAN READY</w:t>
        <w:br/>
        <w:t>Etapa 4 = EXECUTION &amp; EMPIRICAL LEARNING READY (Shadow primero; Paper opcional)</w:t>
        <w:br/>
        <w:t>Etapa 6 = CONTINUOUS IMPROVEMENT READY</w:t>
        <w:br/>
        <w:t>Etapa 5 = CONTROLLED LIVE TRADING, TEMPLATE FUTURO, NO IMPLEMENTAR</w:t>
        <w:br/>
        <w:t>Orden: 1 -&gt; 2 -&gt; 3 -&gt; 4 -&gt; 6 -&gt; 5</w:t>
        <w:br/>
        <w:br/>
        <w:t>ROLES</w:t>
        <w:br/>
        <w:t>ASTRA = arquitecto/revisor principal. Disena sprints, resuelve SPEC_GAP, revisa arquitectura, temporal correctness, backtesting, estadistica, riesgo, promotion/governance y cambios de alto impacto. Produce instrucciones acotadas para Granite y valida evidencia antes de aceptar incrementos criticos.</w:t>
        <w:br/>
        <w:t>GRANITE 4.2 8B LOCAL = implementador principal. Trabaja dentro del repo: inspecciona, modifica archivos, crea codigo/config/migrations/Docker/tests/docs, ejecuta comandos, corrige errores, reporta diff y mantiene los archivos de handoff. No cambia arquitectura critica por iniciativa propia.</w:t>
        <w:br/>
        <w:br/>
        <w:t>REGLAS NO NEGOCIABLES</w:t>
        <w:br/>
        <w:t>- Strategy/analysis nunca llama broker real directamente. LIVE_TRADING_ENABLED=false y live_approved=false por defecto.</w:t>
        <w:br/>
        <w:t>- Data canonical se reutiliza. UTC interno, provenance completo y available_at/as_of obligatorio en historical/replay.</w:t>
        <w:br/>
        <w:t>- No look-ahead, survivorship, revision bias ni current-universe backtests. HistoricalUniverse/CorporateActions versionados.</w:t>
        <w:br/>
        <w:t>- Quick vectorized sirve para screening; Full EventDriven + contextual slippage/costs es requerido antes de Shadow para evidencia seria.</w:t>
        <w:br/>
        <w:t>- Champion/Challengers reciben exactamente el mismo immutable DecisionContext y shared FeatureDAG.</w:t>
        <w:br/>
        <w:t>- BenchmarkSuite es obligatoria: no declarar edge solo por vencer a la version anterior.</w:t>
        <w:br/>
        <w:t>- Separar RESEARCH/TRAIN/VALIDATION/PROMOTION/VAULT. Ninguna busqueda/tuning puede leer VAULT.</w:t>
        <w:br/>
        <w:t>- Probabilidades son empiricas o null y deben reportar calibracion; IA nunca inventa probabilities ni P&amp;L.</w:t>
        <w:br/>
        <w:t>- Risk management incluye portfolio risk, RiskOfRuin y EquityStateController; thresholds versionados y auditables.</w:t>
        <w:br/>
        <w:t>- CapacityAnalysis debe demostrar que el edge no desaparece al escalar participation/capital.</w:t>
        <w:br/>
        <w:t>- Promotion usa net economic edge despues de slippage/cost assumptions conservadores.</w:t>
        <w:br/>
        <w:t>- Scanner/watchlist deben medir recall/missed opportunities para evitar attention bias.</w:t>
        <w:br/>
        <w:t>- Catalyst evidence usa CausalEventGuard; eventos POST_MOVE no justifican retrospectivamente decisiones previas.</w:t>
        <w:br/>
        <w:t>- MarketRegime conserva labels y variables continuas; UNKNOWN es valido.</w:t>
        <w:br/>
        <w:t>- Todo proceso estocastico registra seeds; backends paralelos obedecen NumericTolerancePolicy.</w:t>
        <w:br/>
        <w:t>- Specification -&gt; Acceptance Test -&gt; Implementation para componentes criticos. Si falta especificacion, emitir SPEC_GAP.</w:t>
        <w:br/>
        <w:t>- Promotion es multi-objective, manual, atomica y reversible. PromotionService es unico writer de active champion.</w:t>
        <w:br/>
        <w:t>- Drift alerta/inicia experimentos; nunca cambia produccion automaticamente.</w:t>
        <w:br/>
        <w:t>- Redis es L2 opcional, MLflow mirror/UI, Ray accelerator benchmark-gated. Ninguno es source of truth.</w:t>
        <w:br/>
        <w:t>- Kafka/RabbitMQ/Celery/Airflow/Spark/Kubernetes/Postgres/Timescale no baseline sin ADR + benchmark + fallback.</w:t>
        <w:br/>
        <w:t>- Correctness/reproducibility &gt; statistical validity &gt; execution realism &gt; performance &gt; convenience.</w:t>
        <w:br/>
        <w:br/>
        <w:t>STACK Y STORAGE</w:t>
        <w:br/>
        <w:t>Mantener Python 3.12+, FastAPI, Pydantic v2/pydantic-settings, asyncio/httpx, Polars Lazy, NumPy, SciPy opcional, PyArrow/Parquet, DuckDB, SQLite WAL+FTS5, APScheduler + DurableJobRuntime, pytest/pytest-asyncio/Hypothesis, Git. L1 RAM; Redis L2 opcional; MLflow mirror; Ray opcional con ProcessPool fallback. Docker Compose para perfiles locales.</w:t>
        <w:br/>
        <w:br/>
        <w:t>PROTOCOLO DE TRABAJO</w:t>
        <w:br/>
        <w:t>1. Lee el estado persistente y Git antes de cambiar codigo.</w:t>
        <w:br/>
        <w:t>2. Trabaja solo en CURRENT_SPRINT.</w:t>
        <w:br/>
        <w:t>3. Inspecciona baseline y registra fallos preexistentes.</w:t>
        <w:br/>
        <w:t>4. Implementa el cambio minimo compatible.</w:t>
        <w:br/>
        <w:t>5. Ejecuta tests/benchmarks pertinentes.</w:t>
        <w:br/>
        <w:t>6. Corrige hasta PASS o documenta bloqueo real.</w:t>
        <w:br/>
        <w:t>7. Actualiza handoff/state/session log.</w:t>
        <w:br/>
        <w:t>8. Muestra diff y resultados reales.</w:t>
        <w:br/>
        <w:t>9. No declares DONE si algo no fue probado.</w:t>
        <w:br/>
        <w:br/>
        <w:t>POLITICA GRANITE</w:t>
        <w:br/>
        <w:t>Granite debe priorizar implementacion concreta y verificacion local. Puede crear/modificar codigo, tests, configuracion, Docker, migraciones y documentacion del sprint. Debe escalar a Astra si: falla 3 veces, necesita cambiar arquitectura/contratos criticos, encuentra SPEC_GAP, o el cambio toca temporalidad, backtesting serio, riesgo, PromotionService, seguridad o governance sin acceptance tests claros.</w:t>
        <w:br/>
        <w:br/>
        <w:t>POLITICA ASTRA</w:t>
        <w:br/>
        <w:t>Astra debe priorizar razonamiento de alto valor: arquitectura, revision de diffs complejos, sesgos temporales/estadisticos, risk/governance y planificacion. Debe evitar gastar tokens en boilerplate que Granite puede ejecutar. Toda instruccion a Granite debe incluir acceptance tests y limites claros.</w:t>
        <w:br/>
        <w:br/>
        <w:t>CIERRE DE CADA SESION</w:t>
        <w:br/>
        <w:t>Actualizar AI_HANDOFF.md, PROJECT_STATE.json, SESSION_LOG.md y CURRENT_SPRINT.md. Registrar tests, comandos, archivos y siguiente accion exacta. El siguiente modelo debe poder continuar sin leer el chat anterior.</w:t>
        <w:br/>
        <w:br/>
        <w:t>RESTRICCION FINAL</w:t>
        <w:br/>
        <w:t>No implementar Controlled Live Trading, IBKRLiveBroker real ni ningun mecanismo que pueda enviar capital real. Etapa 5 sigue reservada. El objetivo actual es una plataforma local de research, planning, shadow/paper opcional y experimentation/governance robusta.</w:t>
      </w:r>
    </w:p>
    <w:p>
      <w:pPr>
        <w:pStyle w:val="Heading1"/>
      </w:pPr>
      <w:r>
        <w:t>173. PLANTILLAS DE ARCHIVOS PARA CONTINUIDAD</w:t>
      </w:r>
    </w:p>
    <w:p>
      <w:pPr>
        <w:pStyle w:val="Heading2"/>
      </w:pPr>
      <w:r>
        <w:t>docs/AI_HANDOFF.md</w:t>
      </w:r>
    </w:p>
    <w:p>
      <w:r>
        <w:rPr>
          <w:rFonts w:ascii="Consolas" w:hAnsi="Consolas"/>
          <w:sz w:val="17"/>
        </w:rPr>
        <w:t># AI HANDOFF</w:t>
        <w:br/>
        <w:br/>
        <w:t>## Estado actual</w:t>
        <w:br/>
        <w:t>- Spec version: 6.4</w:t>
        <w:br/>
        <w:t>- Stage:</w:t>
        <w:br/>
        <w:t>- Sprint activo:</w:t>
        <w:br/>
        <w:t>- Ultimo sprint completado:</w:t>
        <w:br/>
        <w:t>- Branch:</w:t>
        <w:br/>
        <w:t>- Ultimo commit verificado:</w:t>
        <w:br/>
        <w:br/>
        <w:t>## Hecho en la ultima sesion</w:t>
        <w:br/>
        <w:br/>
        <w:t>## Tests / benchmarks ejecutados</w:t>
        <w:br/>
        <w:br/>
        <w:t>## Bloqueos / riesgos</w:t>
        <w:br/>
        <w:br/>
        <w:t>## Siguiente accion exacta</w:t>
        <w:br/>
        <w:br/>
        <w:t>## Owner recomendado</w:t>
        <w:br/>
        <w:t>Astra | Granite</w:t>
        <w:br/>
      </w:r>
    </w:p>
    <w:p>
      <w:pPr>
        <w:pStyle w:val="Heading2"/>
      </w:pPr>
      <w:r>
        <w:t>docs/CURRENT_SPRINT.md</w:t>
      </w:r>
    </w:p>
    <w:p>
      <w:r>
        <w:rPr>
          <w:rFonts w:ascii="Consolas" w:hAnsi="Consolas"/>
          <w:sz w:val="17"/>
        </w:rPr>
        <w:t># CURRENT SPRINT</w:t>
        <w:br/>
        <w:br/>
        <w:t>## Objetivo verificable</w:t>
        <w:br/>
        <w:br/>
        <w:t>## Alcance</w:t>
        <w:br/>
        <w:br/>
        <w:t>## Fuera de alcance</w:t>
        <w:br/>
        <w:br/>
        <w:t>## Archivos esperados</w:t>
        <w:br/>
        <w:br/>
        <w:t>## Contratos que no se pueden romper</w:t>
        <w:br/>
        <w:br/>
        <w:t>## Acceptance tests</w:t>
        <w:br/>
        <w:t>- [ ]</w:t>
        <w:br/>
        <w:br/>
        <w:t>## Comandos obligatorios</w:t>
        <w:br/>
        <w:br/>
        <w:t>## Definition of Done</w:t>
        <w:br/>
        <w:t>- [ ] Implementacion completa</w:t>
        <w:br/>
        <w:t>- [ ] Tests PASS</w:t>
        <w:br/>
        <w:t>- [ ] Docs actualizadas</w:t>
        <w:br/>
        <w:t>- [ ] Handoff actualizado</w:t>
        <w:br/>
      </w:r>
    </w:p>
    <w:p>
      <w:pPr>
        <w:pStyle w:val="Heading2"/>
      </w:pPr>
      <w:r>
        <w:t>docs/SESSION_LOG.md</w:t>
      </w:r>
    </w:p>
    <w:p>
      <w:r>
        <w:rPr>
          <w:rFonts w:ascii="Consolas" w:hAnsi="Consolas"/>
          <w:sz w:val="17"/>
        </w:rPr>
        <w:t># SESSION LOG</w:t>
        <w:br/>
        <w:br/>
        <w:t>## &lt;UTC timestamp&gt; - &lt;Astra|Granite&gt;</w:t>
        <w:br/>
        <w:t>- Sprint:</w:t>
        <w:br/>
        <w:t>- Objetivo:</w:t>
        <w:br/>
        <w:t>- Archivos modificados:</w:t>
        <w:br/>
        <w:t>- Comandos ejecutados:</w:t>
        <w:br/>
        <w:t>- Resultado tests:</w:t>
        <w:br/>
        <w:t>- Decisiones:</w:t>
        <w:br/>
        <w:t>- Pendientes:</w:t>
        <w:br/>
        <w:t>- Siguiente owner:</w:t>
        <w:br/>
      </w:r>
    </w:p>
    <w:sectPr w:rsidR="00FC693F" w:rsidRPr="0006063C" w:rsidSect="00034616">
      <w:headerReference w:type="default" r:id="rId9"/>
      <w:footerReference w:type="default" r:id="rId10"/>
      <w:pgSz w:w="12240" w:h="15840"/>
      <w:pgMar w:top="936" w:right="1008" w:bottom="936" w:left="1008"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Data + intelligence + trade planning + validation + governance - v6.2 - 09 Sep 2026</w:t>
    </w:r>
  </w:p>
  <w:p>
    <w:pPr>
      <w:jc w:val="right"/>
    </w:pPr>
    <w:r>
      <w:rPr>
        <w:color w:val="969696"/>
        <w:sz w:val="14"/>
      </w:rPr>
      <w:t xml:space="preserve">Pagina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BOT DE INVERSIONES  |  ETAPAS 1-6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Arial" w:hAnsi="Arial"/>
      <w:color w:val="202A35"/>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F6B6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7365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80" w:line="254" w:lineRule="auto"/>
    </w:pPr>
    <w:rPr>
      <w:rFonts w:ascii="Arial" w:hAnsi="Arial"/>
      <w:color w:val="202A35"/>
      <w:sz w:val="19"/>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color w:val="202A35"/>
      <w:sz w:val="18"/>
    </w:rPr>
  </w:style>
  <w:style w:type="paragraph" w:styleId="ListBullet2">
    <w:name w:val="List Bullet 2"/>
    <w:basedOn w:val="Normal"/>
    <w:uiPriority w:val="99"/>
    <w:unhideWhenUsed/>
    <w:rsid w:val="00326F90"/>
    <w:pPr>
      <w:numPr>
        <w:numId w:val="2"/>
      </w:numPr>
      <w:contextualSpacing/>
    </w:pPr>
    <w:rPr>
      <w:rFonts w:ascii="Arial" w:hAnsi="Arial"/>
      <w:color w:val="202A35"/>
      <w:sz w:val="18"/>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color w:val="202A35"/>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ocs.alpaca.markets/us/docs/about-market-data-api" TargetMode="External"/><Relationship Id="rId12" Type="http://schemas.openxmlformats.org/officeDocument/2006/relationships/hyperlink" Target="https://docs.alpaca.markets/us/docs/market-data-faq" TargetMode="External"/><Relationship Id="rId13" Type="http://schemas.openxmlformats.org/officeDocument/2006/relationships/hyperlink" Target="https://docs.alpaca.markets/us/reference/legacycalendar" TargetMode="External"/><Relationship Id="rId14" Type="http://schemas.openxmlformats.org/officeDocument/2006/relationships/hyperlink" Target="https://massive.com/docs/rest/stocks/aggregates/daily-market-summary" TargetMode="External"/><Relationship Id="rId15" Type="http://schemas.openxmlformats.org/officeDocument/2006/relationships/hyperlink" Target="https://massive.com/docs/rest/stocks" TargetMode="External"/><Relationship Id="rId16" Type="http://schemas.openxmlformats.org/officeDocument/2006/relationships/hyperlink" Target="https://www.sec.gov/search-filings/edgar-application-programming-interfaces" TargetMode="External"/><Relationship Id="rId17" Type="http://schemas.openxmlformats.org/officeDocument/2006/relationships/hyperlink" Target="https://www.sec.gov/data-research/structured-data/structured-disclosure-rss-feeds" TargetMode="External"/><Relationship Id="rId18" Type="http://schemas.openxmlformats.org/officeDocument/2006/relationships/hyperlink" Target="https://www.sec.gov/about/developer-resources" TargetMode="External"/><Relationship Id="rId19" Type="http://schemas.openxmlformats.org/officeDocument/2006/relationships/hyperlink" Target="https://fred.stlouisfed.org/docs/api/fred/" TargetMode="External"/><Relationship Id="rId20" Type="http://schemas.openxmlformats.org/officeDocument/2006/relationships/hyperlink" Target="https://www.bls.gov/developers/api_faqs.htm" TargetMode="External"/><Relationship Id="rId21" Type="http://schemas.openxmlformats.org/officeDocument/2006/relationships/hyperlink" Target="https://www.federalreserve.gov/monetarypolicy/fomccalendars.htm" TargetMode="External"/><Relationship Id="rId22" Type="http://schemas.openxmlformats.org/officeDocument/2006/relationships/hyperlink" Target="https://www.alphavantage.co/documentation/" TargetMode="External"/><Relationship Id="rId23" Type="http://schemas.openxmlformats.org/officeDocument/2006/relationships/hyperlink" Target="https://blog.gdeltproject.org/gdelt-2-0-our-global-world-in-realtime/" TargetMode="External"/><Relationship Id="rId24" Type="http://schemas.openxmlformats.org/officeDocument/2006/relationships/hyperlink" Target="https://blog.gdeltproject.org/gdelt-doc-2-0-api-debuts/" TargetMode="External"/><Relationship Id="rId25" Type="http://schemas.openxmlformats.org/officeDocument/2006/relationships/hyperlink" Target="https://docs.bsky.app/docs/api/app-bsky-feed-get-feed" TargetMode="External"/><Relationship Id="rId26" Type="http://schemas.openxmlformats.org/officeDocument/2006/relationships/hyperlink" Target="https://developers.google.com/youtube/v3/getting-started" TargetMode="External"/><Relationship Id="rId27" Type="http://schemas.openxmlformats.org/officeDocument/2006/relationships/hyperlink" Target="https://partner.steamgames.com/doc/webapi/ISteamNews" TargetMode="External"/><Relationship Id="rId28" Type="http://schemas.openxmlformats.org/officeDocument/2006/relationships/hyperlink" Target="https://www.nasdaqtrader.com/trader.aspx?id=symboldirdefs" TargetMode="External"/><Relationship Id="rId29" Type="http://schemas.openxmlformats.org/officeDocument/2006/relationships/hyperlink" Target="https://www.cmegroup.com/education/courses/technical-analysis" TargetMode="External"/><Relationship Id="rId30" Type="http://schemas.openxmlformats.org/officeDocument/2006/relationships/hyperlink" Target="https://ocw.mit.edu/courses/15-401-finance-theory-i-fall-2008/" TargetMode="External"/><Relationship Id="rId31" Type="http://schemas.openxmlformats.org/officeDocument/2006/relationships/hyperlink" Target="https://ocw.mit.edu/courses/15-433-investments-spring-2003/" TargetMode="External"/><Relationship Id="rId32" Type="http://schemas.openxmlformats.org/officeDocument/2006/relationships/hyperlink" Target="https://www.cboe.com/optionsinstitute/" TargetMode="External"/><Relationship Id="rId33" Type="http://schemas.openxmlformats.org/officeDocument/2006/relationships/hyperlink" Target="https://www.finra.org/rules-guidance/rulebooks/finra-rules/2270" TargetMode="External"/><Relationship Id="rId34" Type="http://schemas.openxmlformats.org/officeDocument/2006/relationships/hyperlink" Target="https://platform.openai.com/docs/models" TargetMode="External"/><Relationship Id="rId35" Type="http://schemas.openxmlformats.org/officeDocument/2006/relationships/hyperlink" Target="https://docs.pola.rs/user-guide/concepts/lazy-api/" TargetMode="External"/><Relationship Id="rId36" Type="http://schemas.openxmlformats.org/officeDocument/2006/relationships/hyperlink" Target="https://docs.pola.rs/user-guide/lazy/optimizations/" TargetMode="External"/><Relationship Id="rId37" Type="http://schemas.openxmlformats.org/officeDocument/2006/relationships/hyperlink" Target="https://duckdb.org/docs/current/data/parquet/overview" TargetMode="External"/><Relationship Id="rId38" Type="http://schemas.openxmlformats.org/officeDocument/2006/relationships/hyperlink" Target="https://fastapi.tiangolo.com/tutorial/background-tasks/" TargetMode="External"/><Relationship Id="rId39" Type="http://schemas.openxmlformats.org/officeDocument/2006/relationships/hyperlink" Target="https://docs.ollama.com/api/introduc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Bot de Inversiones - Etapas 1-6 - Documentacion y Prompt Maestro v6.1</dc:title>
  <dc:subject>Data, intelligence, trade planning, empirical validation, optimization and governance</dc:subject>
  <dc:creator>OpenAI</dc:creator>
  <cp:keywords>trading, market data, FastAPI, Python, Alpaca, Massive, SEC, GDELT, watchlist, AI</cp:keywords>
  <dc:description>generated by python-docx</dc:description>
  <cp:lastModifiedBy/>
  <cp:revision>1</cp:revision>
  <dcterms:created xsi:type="dcterms:W3CDTF">2013-12-23T23:15:00Z</dcterms:created>
  <dcterms:modified xsi:type="dcterms:W3CDTF">2013-12-23T23:15:00Z</dcterms:modified>
  <cp:category/>
</cp:coreProperties>
</file>