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ATTRS=id: documentation-home</w:t>
      </w:r>
    </w:p>
    <w:p w14:paraId="344423F2" w14:textId="542DE839" w:rsidR="00300D3B" w:rsidRDefault="009F5D32" w:rsidP="00940334">
      <w:pPr>
        <w:pStyle w:val="HEDChapterSectiontitle"/>
        <w:rPr>
          <w:lang w:val="fr-FR"/>
        </w:rPr>
      </w:pPr>
      <w:bookmarkStart w:id="0" w:name="Titlepage"/>
      <w:bookmarkEnd w:id="0"/>
      <w:r w:rsidRPr="00756023">
        <w:rPr>
          <w:lang w:val="fr-FR"/>
        </w:rPr>
        <w:t>Hederis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ATTRS=id :</w:t>
      </w:r>
      <w:r>
        <w:t xml:space="preserve"> quick-start</w:t>
      </w:r>
      <w:r w:rsidR="00774E29">
        <w:t>; data-tags: convert;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r>
        <w:t>Hederis:Convert is a professional book publishing tool for quickly creating beautiful, high-quality books. You provide a single Microsoft Word file containing your full book text along with any images that you use in the book (and a cover file if you’ve got one), and Hederis:Convert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In the navigation menu, you’ll see a list of all the topics in this documentation, which should also give you a sense of all the things you can do with Hederis:Convert.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F756D7"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F756D7"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F756D7"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F756D7"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F756D7"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F756D7"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F756D7" w:rsidP="000136D0">
      <w:pPr>
        <w:pStyle w:val="HEDPlaintextparagraph"/>
      </w:pPr>
      <w:hyperlink w:anchor="PDFPreflight" w:history="1">
        <w:r w:rsidR="00081B4F" w:rsidRPr="007E4631">
          <w:rPr>
            <w:rStyle w:val="Hyperlink"/>
          </w:rPr>
          <w:t>PDF preflight</w:t>
        </w:r>
      </w:hyperlink>
    </w:p>
    <w:p w14:paraId="5C573516" w14:textId="4A827916" w:rsidR="00081B4F" w:rsidRDefault="00F756D7"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017F274B" w14:textId="50D04015" w:rsidR="003A30E0" w:rsidRPr="000136D0" w:rsidRDefault="00D5548B" w:rsidP="00081B4F">
      <w:pPr>
        <w:pStyle w:val="HEDPlaintextparagraph"/>
      </w:pPr>
      <w:r>
        <w:t>Welcome to the Typeset guided tour, to get you up-and-running</w:t>
      </w:r>
      <w:r w:rsidR="00225167">
        <w:t xml:space="preserve"> fast! In this tour, you’ll create a project, upload images and a cover, adjust the design,</w:t>
      </w:r>
      <w:r w:rsidR="00DB2861">
        <w:t xml:space="preserve"> and create a PDF and EPUB file.</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r>
        <w:t xml:space="preserve">Hederis:Convert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In the Hederis:Convert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Book production is a skilled craft, and requires fine-tuning from experts who understand the book’s text. Hederis:Convert reduces the time it takes to get laid out files into your review process, so that you can focus on creating a perfect single-source of truth (your Word manuscript). Don’t expect the results to be perfect after the first conversion - Hederis:Convert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In the background, Hederis:Convert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data-tags: convert,typeset;</w:t>
      </w:r>
    </w:p>
    <w:p w14:paraId="7F9C54F5" w14:textId="2E31CE87" w:rsidR="00300D3B" w:rsidRDefault="001114C4">
      <w:pPr>
        <w:pStyle w:val="HEDChapterSectiontitle"/>
      </w:pPr>
      <w:bookmarkStart w:id="3" w:name="AddanImage"/>
      <w:bookmarkEnd w:id="3"/>
      <w:r>
        <w:t>Add an image</w:t>
      </w:r>
      <w:r w:rsidR="00774E29">
        <w:t xml:space="preserve"> in Word</w:t>
      </w:r>
    </w:p>
    <w:p w14:paraId="34BCBE0A" w14:textId="20A5886E" w:rsidR="000E47F8" w:rsidRDefault="009F5D32">
      <w:pPr>
        <w:pStyle w:val="HEDPlaintextparagraph"/>
      </w:pPr>
      <w:r>
        <w:t>Hederis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Once you upload the image file to Hederis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images-with-captions-etc</w:t>
      </w:r>
      <w:r w:rsidR="00774E29">
        <w:t>; data-tags: convert,typeset;</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data-tags: convert,typeset;</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38B059C6" w:rsidR="00300D3B" w:rsidRDefault="009F5D32">
      <w:pPr>
        <w:pStyle w:val="HEDPlaintextparagraph"/>
      </w:pPr>
      <w:r>
        <w:t xml:space="preserve">Hederis will automatically include your book cover in the generated EPUB file, and will include any image files that are in your book text. To include cover and images files, upload them </w:t>
      </w:r>
      <w:r>
        <w:rPr>
          <w:i/>
        </w:rPr>
        <w:t xml:space="preserve">before </w:t>
      </w:r>
      <w:r>
        <w:t>you upload your Word manuscript, as indicated on the Hederis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data-tags: convert,typeset;</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=fullbleed</w:t>
      </w:r>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data-tags: convert,typeset;</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data-tags: convert,typeset;</w:t>
      </w:r>
    </w:p>
    <w:p w14:paraId="2CDF88A9" w14:textId="77777777" w:rsidR="00300D3B" w:rsidRDefault="009F5D32">
      <w:pPr>
        <w:pStyle w:val="HEDChapterSectiontitle"/>
      </w:pPr>
      <w:bookmarkStart w:id="9" w:name="UploadAMS"/>
      <w:bookmarkEnd w:id="9"/>
      <w:r>
        <w:t>Upload a Manuscript</w:t>
      </w:r>
    </w:p>
    <w:p w14:paraId="168A7B76" w14:textId="60ECBB7E" w:rsidR="00300D3B" w:rsidRDefault="009F5D32">
      <w:pPr>
        <w:pStyle w:val="HEDPlaintextparagraph"/>
      </w:pPr>
      <w:r>
        <w:t>To upload a Word manuscript to Hederis,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You can choose to have Hederis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data-tags: convert,typeset;</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When you upload a file to Hederis,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data-tags: convert,typeset;</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 xml:space="preserve">There are three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Hederis,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ebook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2DFCC693" w:rsidR="006E3881" w:rsidRDefault="00FC299D" w:rsidP="00FC299D">
      <w:pPr>
        <w:pStyle w:val="HEDImageholder"/>
      </w:pPr>
      <w:r>
        <w:t>sectbr.png</w:t>
      </w: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data-tags: convert,typeset;</w:t>
      </w:r>
    </w:p>
    <w:p w14:paraId="68C9400D" w14:textId="77777777" w:rsidR="00300D3B" w:rsidRDefault="009F5D32">
      <w:pPr>
        <w:pStyle w:val="HEDChapterSectiontitle"/>
      </w:pPr>
      <w:bookmarkStart w:id="12" w:name="FinetuneWord"/>
      <w:bookmarkEnd w:id="12"/>
      <w:r>
        <w:t>Fine-tune Word Styles</w:t>
      </w:r>
    </w:p>
    <w:p w14:paraId="0BAB1E79" w14:textId="22D42BC5" w:rsidR="00300D3B" w:rsidRDefault="009F5D32">
      <w:pPr>
        <w:pStyle w:val="HEDPlaintextparagraph"/>
      </w:pPr>
      <w:r>
        <w:t xml:space="preserve">When you upload a Word manuscript to Hederis,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data-tags: convert,typeset;</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wrappers, and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data-tags: convert,typeset;</w:t>
      </w:r>
    </w:p>
    <w:p w14:paraId="4B3B2ABD" w14:textId="77777777" w:rsidR="00300D3B" w:rsidRDefault="009F5D32">
      <w:pPr>
        <w:pStyle w:val="HEDChapterSectiontitle"/>
      </w:pPr>
      <w:bookmarkStart w:id="14" w:name="AddASection"/>
      <w:bookmarkEnd w:id="14"/>
      <w:r>
        <w:t>Add a Section</w:t>
      </w:r>
    </w:p>
    <w:p w14:paraId="37E37CF6" w14:textId="2F27DE0E" w:rsidR="00300D3B" w:rsidRDefault="009F5D32">
      <w:pPr>
        <w:pStyle w:val="HEDPlaintextparagraph"/>
      </w:pPr>
      <w:r>
        <w:t>Hederis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ATTRS=id: autogen-a-toc</w:t>
      </w:r>
      <w:r w:rsidR="00774E29">
        <w:t>; data-tags: convert,typeset;</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r>
        <w:t>Hederis can automatically generate a Table of Contents for you, and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data-tags: convert,typeset;</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r>
        <w:t xml:space="preserve">Hederis will automatically add the </w:t>
      </w:r>
      <w:r w:rsidR="002D69C3">
        <w:t xml:space="preserve">final </w:t>
      </w:r>
      <w:r>
        <w:t xml:space="preserve">page numbers for you when you build the PDF. </w:t>
      </w:r>
      <w:r w:rsidR="00552274">
        <w:t>To set up a Table of Contents f</w:t>
      </w:r>
      <w:r w:rsidR="009F5D32">
        <w:t xml:space="preserve">or Hederis, </w:t>
      </w:r>
      <w:r w:rsidR="00552274">
        <w:t>you</w:t>
      </w:r>
      <w:r w:rsidR="009F5D32">
        <w:t xml:space="preserve"> should use a combination of </w:t>
      </w:r>
      <w:r>
        <w:t>b</w:t>
      </w:r>
      <w:r w:rsidR="009F5D32">
        <w:t>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document, and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data-tags: convert,typeset;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You can designate part of the content in your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 xml:space="preserve">ATTRS=id: </w:t>
      </w:r>
      <w:r>
        <w:t>typeset-</w:t>
      </w:r>
      <w:r w:rsidR="00532C06">
        <w:t>view-</w:t>
      </w:r>
      <w:r>
        <w:t>toolbar</w:t>
      </w:r>
      <w:r>
        <w:t xml:space="preserve">; data-tags: </w:t>
      </w:r>
      <w:r>
        <w:t>typeset</w:t>
      </w:r>
      <w:r>
        <w:t>;</w:t>
      </w:r>
    </w:p>
    <w:p w14:paraId="0DAF8085" w14:textId="0A179A08" w:rsidR="005361B1" w:rsidRDefault="00532C06" w:rsidP="00532C06">
      <w:pPr>
        <w:pStyle w:val="HEDChapterSectiontitle"/>
      </w:pPr>
      <w:r>
        <w:t>The top-right toolbar</w:t>
      </w:r>
      <w:r w:rsidR="008D0B00">
        <w:t>: Single View, Guides, Grid, and Run Layout</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Guides: This button toggles your page guides on and off. This guides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Below your view options, you’ll see the current page count for your book, and the Run Layout button. The Run Layout button will become your best “frenemy” as you use the app, and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r w:rsidRPr="00C157DC">
        <w:rPr>
          <w:lang w:val="sv-SE"/>
        </w:rPr>
        <w:t>typeset-left-sidebar</w:t>
      </w:r>
      <w:r w:rsidRPr="00C157DC">
        <w:rPr>
          <w:lang w:val="sv-SE"/>
        </w:rPr>
        <w:t xml:space="preserve">; data-tags: </w:t>
      </w:r>
      <w:r w:rsidRPr="00C157DC">
        <w:rPr>
          <w:lang w:val="sv-SE"/>
        </w:rPr>
        <w:t>typeset</w:t>
      </w:r>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100DEAF4" w:rsidR="00815E8E" w:rsidRDefault="00815E8E" w:rsidP="009D4AAA">
      <w:pPr>
        <w:pStyle w:val="HEDPlaintextparagraph"/>
      </w:pPr>
      <w:r>
        <w:t>The design tools are split into three different toolsets: General Page Design, Master Pages,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r w:rsidRPr="00736C1C">
        <w:rPr>
          <w:lang w:val="sv-SE"/>
        </w:rPr>
        <w:t>typeset-general-design</w:t>
      </w:r>
      <w:r w:rsidRPr="00736C1C">
        <w:rPr>
          <w:lang w:val="sv-SE"/>
        </w:rPr>
        <w:t xml:space="preserve">; data-tags: </w:t>
      </w:r>
      <w:r w:rsidRPr="00736C1C">
        <w:rPr>
          <w:lang w:val="sv-SE"/>
        </w:rPr>
        <w:t>typeset</w:t>
      </w:r>
      <w:r w:rsidRPr="00736C1C">
        <w:rPr>
          <w:lang w:val="sv-SE"/>
        </w:rPr>
        <w:t>;</w:t>
      </w:r>
    </w:p>
    <w:p w14:paraId="22034075" w14:textId="259ECB18" w:rsidR="00815E8E" w:rsidRDefault="00815E8E" w:rsidP="009D4AAA">
      <w:pPr>
        <w:pStyle w:val="HEDPlaintextparagraph"/>
      </w:pPr>
      <w:r>
        <w:t>General Page Design</w:t>
      </w:r>
    </w:p>
    <w:p w14:paraId="00A109B3" w14:textId="1CD04742"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2A734505" w14:textId="0747ADF9" w:rsidR="00736C1C" w:rsidRPr="00736C1C" w:rsidRDefault="00736C1C" w:rsidP="00736C1C">
      <w:pPr>
        <w:pStyle w:val="HEDProcessinginstruction"/>
        <w:rPr>
          <w:lang w:val="sv-SE"/>
        </w:rPr>
      </w:pPr>
      <w:r w:rsidRPr="00736C1C">
        <w:rPr>
          <w:lang w:val="sv-SE"/>
        </w:rPr>
        <w:t>ATTRS=id: typeset-</w:t>
      </w:r>
      <w:r>
        <w:rPr>
          <w:lang w:val="sv-SE"/>
        </w:rPr>
        <w:t>master-pages</w:t>
      </w:r>
      <w:r w:rsidRPr="00736C1C">
        <w:rPr>
          <w:lang w:val="sv-SE"/>
        </w:rPr>
        <w:t>; data-tags: typeset;</w:t>
      </w:r>
    </w:p>
    <w:p w14:paraId="3E45ED29" w14:textId="232B9EAB" w:rsidR="00736C1C" w:rsidRPr="00736C1C" w:rsidRDefault="00736C1C" w:rsidP="00736C1C">
      <w:pPr>
        <w:pStyle w:val="HEDPlaintextparagraph"/>
        <w:rPr>
          <w:lang w:val="sv-SE"/>
        </w:rPr>
      </w:pPr>
      <w:r w:rsidRPr="00736C1C">
        <w:rPr>
          <w:lang w:val="sv-SE"/>
        </w:rPr>
        <w:t>Master Pages</w:t>
      </w:r>
      <w:bookmarkStart w:id="19" w:name="_GoBack"/>
      <w:bookmarkEnd w:id="19"/>
    </w:p>
    <w:p w14:paraId="5F716446" w14:textId="7F61D5B1" w:rsidR="00736C1C" w:rsidRPr="00736C1C" w:rsidRDefault="00736C1C" w:rsidP="00736C1C">
      <w:pPr>
        <w:pStyle w:val="HEDProcessinginstruction"/>
        <w:rPr>
          <w:lang w:val="sv-SE"/>
        </w:rPr>
      </w:pPr>
      <w:r w:rsidRPr="00736C1C">
        <w:rPr>
          <w:lang w:val="sv-SE"/>
        </w:rPr>
        <w:t>ATTRS=id: typeset-</w:t>
      </w:r>
      <w:r>
        <w:rPr>
          <w:lang w:val="sv-SE"/>
        </w:rPr>
        <w:t xml:space="preserve"> text-design</w:t>
      </w:r>
      <w:r w:rsidRPr="00736C1C">
        <w:rPr>
          <w:lang w:val="sv-SE"/>
        </w:rPr>
        <w:t>; data-tags: typeset;</w:t>
      </w:r>
    </w:p>
    <w:p w14:paraId="132C03D7" w14:textId="5E3A31C1" w:rsidR="00736C1C" w:rsidRDefault="00736C1C" w:rsidP="00736C1C">
      <w:pPr>
        <w:pStyle w:val="HEDPlaintextparagraph"/>
      </w:pPr>
      <w:r>
        <w:t>Sections &amp; Text</w:t>
      </w: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data-tags: convert</w:t>
      </w:r>
      <w:r w:rsidR="000A7C87">
        <w:t>,typeset</w:t>
      </w:r>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data-tags: convert,typeset;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After you’ve converted your manuscript for the first time, you’ll receive a new Word file with all of the special Hederis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r>
              <w:t>fullbleed</w:t>
            </w:r>
          </w:p>
        </w:tc>
        <w:tc>
          <w:tcPr>
            <w:tcW w:w="2277" w:type="dxa"/>
          </w:tcPr>
          <w:p w14:paraId="754D70D4" w14:textId="77777777" w:rsidR="00EB2201" w:rsidRDefault="00EB2201">
            <w:pPr>
              <w:pStyle w:val="HEDPlaintextparagraph"/>
            </w:pPr>
            <w:r>
              <w:t>In the print file, this will create a fullbleed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r>
              <w:t>ebook, print</w:t>
            </w:r>
          </w:p>
        </w:tc>
        <w:tc>
          <w:tcPr>
            <w:tcW w:w="2277" w:type="dxa"/>
          </w:tcPr>
          <w:p w14:paraId="1B2620E9" w14:textId="77777777" w:rsidR="00EB2201" w:rsidRDefault="00EB2201" w:rsidP="003A4D8D">
            <w:pPr>
              <w:pStyle w:val="HEDPlaintextparagraph"/>
            </w:pPr>
            <w:r>
              <w:t>Display a certain paragraph, wrapper, or section only in the ebook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CSS, and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“start”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You can use the simple template designer to customize the look and feel of your Hederis:Comvert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You can configure the default trim size for your new template, and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Running headers and footers can consist of text content, or use our built-in variables. To add text to your running headers or footers:</w:t>
      </w:r>
    </w:p>
    <w:p w14:paraId="7BAF8136" w14:textId="4D137AD6" w:rsidR="00A17643" w:rsidRDefault="00A17643" w:rsidP="005161C5">
      <w:pPr>
        <w:pStyle w:val="HEDListitem-Numbered"/>
      </w:pPr>
      <w:r>
        <w:t>Click inside the text box, and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t>This is where you set some of the over-arching features of your book text. You can choose different fonts and text settings for your main text versus your headings, and set your general line-height and text-indent values.</w:t>
      </w:r>
    </w:p>
    <w:p w14:paraId="7CD54378" w14:textId="2DA0B354" w:rsidR="00FD7EEE" w:rsidRDefault="00FD7EEE" w:rsidP="00F756D7">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r>
        <w:t>Titlepage Text Formatting</w:t>
      </w:r>
    </w:p>
    <w:p w14:paraId="32490FD0" w14:textId="1A97FB51" w:rsidR="00FD7EEE" w:rsidRDefault="00BA1477" w:rsidP="00F756D7">
      <w:pPr>
        <w:pStyle w:val="HEDPlaintextparagraph"/>
      </w:pPr>
      <w:r>
        <w:t>Titlepages and half</w:t>
      </w:r>
      <w:r w:rsidR="0000708A">
        <w:t>-titlepages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data-tags: convert</w:t>
      </w:r>
      <w:r w:rsidR="00626D1D">
        <w:t>,typeset</w:t>
      </w:r>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77777777" w:rsidR="00245760" w:rsidRDefault="00245760" w:rsidP="00245760">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Hederis:Convert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r w:rsidR="005D0F99" w:rsidRPr="005D0F99">
        <w:t>pageBreakAfter</w:t>
      </w:r>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data-tags: convert,typeset;</w:t>
      </w:r>
    </w:p>
    <w:p w14:paraId="64677687" w14:textId="0AD04C28" w:rsidR="00D46FBE" w:rsidRDefault="00D507BC" w:rsidP="008818E6">
      <w:pPr>
        <w:pStyle w:val="HEDChapterSectiontitle"/>
      </w:pPr>
      <w:bookmarkStart w:id="30" w:name="AttrPI"/>
      <w:bookmarkEnd w:id="30"/>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“start”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data-tags: convert,typeset;</w:t>
      </w:r>
    </w:p>
    <w:p w14:paraId="66E63BBF" w14:textId="77777777" w:rsidR="00300D3B" w:rsidRDefault="009F5D32">
      <w:pPr>
        <w:pStyle w:val="HEDChapterSectiontitle"/>
      </w:pPr>
      <w:bookmarkStart w:id="31" w:name="PDFPreflight"/>
      <w:bookmarkEnd w:id="31"/>
      <w:r>
        <w:t>PDF preflight and prepress</w:t>
      </w:r>
    </w:p>
    <w:p w14:paraId="298F0C45" w14:textId="77777777" w:rsidR="00300D3B" w:rsidRDefault="009F5D32">
      <w:pPr>
        <w:pStyle w:val="HEDPlaintextparagraph"/>
      </w:pPr>
      <w:r>
        <w:t>PDF preflight is not currently built into Hederis:Convert. You should implement a preflight process as recommended by your printer, but we’re happy to help you create a process around preflighting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ATTRS=id: epub-validation</w:t>
      </w:r>
      <w:r w:rsidR="006E14CA">
        <w:t>; data-tags: convert,typeset;</w:t>
      </w:r>
    </w:p>
    <w:p w14:paraId="373A0A36" w14:textId="48A695EE" w:rsidR="0059780F" w:rsidRDefault="0059780F" w:rsidP="0059780F">
      <w:pPr>
        <w:pStyle w:val="HEDChapterSectiontitle"/>
      </w:pPr>
      <w:bookmarkStart w:id="32" w:name="ValidateEPUB"/>
      <w:bookmarkEnd w:id="32"/>
      <w:r>
        <w:t>EPUB Validation</w:t>
      </w:r>
    </w:p>
    <w:p w14:paraId="5FDA5B21" w14:textId="419227D0" w:rsidR="0059780F" w:rsidRDefault="0059780F">
      <w:pPr>
        <w:pStyle w:val="HEDPlaintextparagraph"/>
      </w:pPr>
      <w:r>
        <w:t>We recommend that you run the epubcheck validation tool on your files before distribution, to ensure that there are no errors. We’ll be integrating epubcheck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3" w:name="StyleLibrary"/>
      <w:bookmarkEnd w:id="33"/>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string-set: authorname attr(data-author-name);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r w:rsidR="00172BAC">
        <w:t>booktitle</w:t>
      </w:r>
      <w:r w:rsidRPr="00916C9E">
        <w:t xml:space="preserve"> attr(data-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data-tags: convert,typeset;</w:t>
      </w:r>
    </w:p>
    <w:p w14:paraId="100EA9D3" w14:textId="2E64F8EF" w:rsidR="00300D3B" w:rsidRDefault="009F5D32">
      <w:pPr>
        <w:pStyle w:val="HEDChapterSectiontitle"/>
      </w:pPr>
      <w:bookmarkStart w:id="34" w:name="ListofStyles"/>
      <w:bookmarkEnd w:id="34"/>
      <w:r>
        <w:t>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The name of an author.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A book or section contributor, other than the author. For example, the name of an illustrator or editor that might appear on the titlepage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HED Definition definition</w:t>
      </w:r>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HED Definition definition (contd)</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HED Definition definition</w:t>
      </w:r>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HED Dialogue paragraph</w:t>
      </w:r>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HED Endnote paragraph</w:t>
      </w:r>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r>
        <w:t>A generic heading,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r>
        <w:t>The name of your imprint, often included on a titlepage.</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r>
        <w:t>A line space, often used to create a logical break in time or context.</w:t>
      </w:r>
    </w:p>
    <w:p w14:paraId="29A610FC" w14:textId="5CF908B7" w:rsidR="00300D3B" w:rsidRDefault="009F5D32" w:rsidP="00D83730">
      <w:pPr>
        <w:pStyle w:val="HEDDefinitionterm"/>
      </w:pPr>
      <w:r>
        <w:t>HED List item (contd)</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A location, for example the location of your office as it appears on the book titlepage,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(contd)</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This special Hederis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The name of your publisher, for example appearing on a titlepage.</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Inline styles are styles that you apply just to a few words or characters within a paragraph, without affecting the rest of the text in the paragraph. Hederis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0B0FCF55"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E97B36" w:rsidRDefault="009F5D32" w:rsidP="00E16DC6">
      <w:pPr>
        <w:pStyle w:val="HEDWrappertitle"/>
        <w:rPr>
          <w:lang w:val="da-DK"/>
        </w:rPr>
      </w:pPr>
      <w:r w:rsidRPr="00E97B36">
        <w:rPr>
          <w:lang w:val="da-DK"/>
        </w:rPr>
        <w:t>Wrappers</w:t>
      </w:r>
    </w:p>
    <w:p w14:paraId="4F228E4E" w14:textId="77777777" w:rsidR="00D83730" w:rsidRPr="00E97B36" w:rsidRDefault="00D83730" w:rsidP="00D83730">
      <w:pPr>
        <w:pStyle w:val="HEDBOXDefinitionListstart"/>
        <w:rPr>
          <w:lang w:val="da-DK"/>
        </w:rPr>
      </w:pPr>
    </w:p>
    <w:p w14:paraId="36EF0436" w14:textId="77777777" w:rsidR="00300D3B" w:rsidRPr="00E97B36" w:rsidRDefault="009F5D32" w:rsidP="00BD0C24">
      <w:pPr>
        <w:pStyle w:val="HEDDefinitionterm"/>
        <w:rPr>
          <w:lang w:val="da-DK"/>
        </w:rPr>
      </w:pPr>
      <w:r w:rsidRPr="00E97B36">
        <w:rPr>
          <w:lang w:val="da-DK"/>
        </w:rPr>
        <w:t>HED BOX Box start, HED BOX Box end</w:t>
      </w:r>
    </w:p>
    <w:p w14:paraId="0A815580" w14:textId="77777777" w:rsidR="00300D3B" w:rsidRPr="00D63EC0" w:rsidRDefault="009F5D32" w:rsidP="00BD0C24">
      <w:pPr>
        <w:pStyle w:val="HEDDefinitionterm"/>
        <w:rPr>
          <w:lang w:val="da-DK"/>
        </w:rPr>
      </w:pPr>
      <w:r w:rsidRPr="00D63EC0">
        <w:rPr>
          <w:lang w:val="da-DK"/>
        </w:rPr>
        <w:t>HED BOX Bullet List start, HED BOX Bullet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lastRenderedPageBreak/>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HED SECT Titlepage</w:t>
      </w:r>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D1733" w14:textId="77777777" w:rsidR="00330A84" w:rsidRDefault="00330A84" w:rsidP="007129F3">
      <w:r>
        <w:separator/>
      </w:r>
    </w:p>
  </w:endnote>
  <w:endnote w:type="continuationSeparator" w:id="0">
    <w:p w14:paraId="739216D5" w14:textId="77777777" w:rsidR="00330A84" w:rsidRDefault="00330A84"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B8F50" w14:textId="77777777" w:rsidR="00330A84" w:rsidRDefault="00330A84" w:rsidP="007129F3">
      <w:r>
        <w:separator/>
      </w:r>
    </w:p>
  </w:footnote>
  <w:footnote w:type="continuationSeparator" w:id="0">
    <w:p w14:paraId="5EC664E6" w14:textId="77777777" w:rsidR="00330A84" w:rsidRDefault="00330A84"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B03"/>
    <w:rsid w:val="001A55C9"/>
    <w:rsid w:val="001A62D6"/>
    <w:rsid w:val="001A7C3B"/>
    <w:rsid w:val="001B1134"/>
    <w:rsid w:val="001B2883"/>
    <w:rsid w:val="001F1973"/>
    <w:rsid w:val="001F2BA4"/>
    <w:rsid w:val="001F360C"/>
    <w:rsid w:val="001F6D3B"/>
    <w:rsid w:val="00200B66"/>
    <w:rsid w:val="00202571"/>
    <w:rsid w:val="0020348E"/>
    <w:rsid w:val="00210E01"/>
    <w:rsid w:val="00220378"/>
    <w:rsid w:val="00222D02"/>
    <w:rsid w:val="0022306C"/>
    <w:rsid w:val="00225167"/>
    <w:rsid w:val="00241154"/>
    <w:rsid w:val="00245760"/>
    <w:rsid w:val="00253956"/>
    <w:rsid w:val="00260FD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65C"/>
    <w:rsid w:val="00307B45"/>
    <w:rsid w:val="00311112"/>
    <w:rsid w:val="00312B98"/>
    <w:rsid w:val="003142AC"/>
    <w:rsid w:val="003208EB"/>
    <w:rsid w:val="00322DB0"/>
    <w:rsid w:val="003260E6"/>
    <w:rsid w:val="00330836"/>
    <w:rsid w:val="00330A84"/>
    <w:rsid w:val="0033192C"/>
    <w:rsid w:val="003340A7"/>
    <w:rsid w:val="00343790"/>
    <w:rsid w:val="00345398"/>
    <w:rsid w:val="00345605"/>
    <w:rsid w:val="0034618B"/>
    <w:rsid w:val="00353EC5"/>
    <w:rsid w:val="00364088"/>
    <w:rsid w:val="00365BC0"/>
    <w:rsid w:val="0036670E"/>
    <w:rsid w:val="00371E19"/>
    <w:rsid w:val="00375A2B"/>
    <w:rsid w:val="00381824"/>
    <w:rsid w:val="00385707"/>
    <w:rsid w:val="003A30E0"/>
    <w:rsid w:val="003A4D8D"/>
    <w:rsid w:val="003C10A3"/>
    <w:rsid w:val="003C5A3D"/>
    <w:rsid w:val="003D3653"/>
    <w:rsid w:val="003E359A"/>
    <w:rsid w:val="00405BBF"/>
    <w:rsid w:val="004146AA"/>
    <w:rsid w:val="004147A1"/>
    <w:rsid w:val="00424BA9"/>
    <w:rsid w:val="00433F89"/>
    <w:rsid w:val="00437D1B"/>
    <w:rsid w:val="0044096E"/>
    <w:rsid w:val="0044732E"/>
    <w:rsid w:val="00453FC4"/>
    <w:rsid w:val="00460FB4"/>
    <w:rsid w:val="00464501"/>
    <w:rsid w:val="0046466B"/>
    <w:rsid w:val="0047004F"/>
    <w:rsid w:val="00470778"/>
    <w:rsid w:val="0047384A"/>
    <w:rsid w:val="00474A7F"/>
    <w:rsid w:val="00474FBB"/>
    <w:rsid w:val="004818B7"/>
    <w:rsid w:val="00483E24"/>
    <w:rsid w:val="00485336"/>
    <w:rsid w:val="004A0B5A"/>
    <w:rsid w:val="004A4942"/>
    <w:rsid w:val="004A6054"/>
    <w:rsid w:val="004B5B7F"/>
    <w:rsid w:val="004C7C98"/>
    <w:rsid w:val="004D3627"/>
    <w:rsid w:val="004F69B1"/>
    <w:rsid w:val="00500D0E"/>
    <w:rsid w:val="00506897"/>
    <w:rsid w:val="00512BC4"/>
    <w:rsid w:val="005161C5"/>
    <w:rsid w:val="00522429"/>
    <w:rsid w:val="00526CD0"/>
    <w:rsid w:val="00532C06"/>
    <w:rsid w:val="005361B1"/>
    <w:rsid w:val="0054012C"/>
    <w:rsid w:val="00545351"/>
    <w:rsid w:val="00552274"/>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14CA"/>
    <w:rsid w:val="006E3881"/>
    <w:rsid w:val="006E4B6F"/>
    <w:rsid w:val="006F0D7F"/>
    <w:rsid w:val="006F2A3F"/>
    <w:rsid w:val="0070437E"/>
    <w:rsid w:val="007129F3"/>
    <w:rsid w:val="00714A6D"/>
    <w:rsid w:val="00732FA8"/>
    <w:rsid w:val="00735BAB"/>
    <w:rsid w:val="00736C1C"/>
    <w:rsid w:val="00746F0A"/>
    <w:rsid w:val="00756023"/>
    <w:rsid w:val="0075764F"/>
    <w:rsid w:val="007655C5"/>
    <w:rsid w:val="00773597"/>
    <w:rsid w:val="00774E29"/>
    <w:rsid w:val="007A0292"/>
    <w:rsid w:val="007A6BCA"/>
    <w:rsid w:val="007B32CB"/>
    <w:rsid w:val="007B687E"/>
    <w:rsid w:val="007C53EB"/>
    <w:rsid w:val="007E4631"/>
    <w:rsid w:val="007E6A07"/>
    <w:rsid w:val="00804A10"/>
    <w:rsid w:val="00815E8E"/>
    <w:rsid w:val="00816550"/>
    <w:rsid w:val="00820D49"/>
    <w:rsid w:val="00821574"/>
    <w:rsid w:val="0082410A"/>
    <w:rsid w:val="0082524F"/>
    <w:rsid w:val="00834AA0"/>
    <w:rsid w:val="008356F1"/>
    <w:rsid w:val="008404C7"/>
    <w:rsid w:val="00844DBB"/>
    <w:rsid w:val="0086515C"/>
    <w:rsid w:val="00875588"/>
    <w:rsid w:val="008818E6"/>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308DB"/>
    <w:rsid w:val="00940334"/>
    <w:rsid w:val="00941417"/>
    <w:rsid w:val="00951275"/>
    <w:rsid w:val="009535DB"/>
    <w:rsid w:val="0095581B"/>
    <w:rsid w:val="00957AE0"/>
    <w:rsid w:val="009632EA"/>
    <w:rsid w:val="00967EB9"/>
    <w:rsid w:val="00983AF7"/>
    <w:rsid w:val="009946E6"/>
    <w:rsid w:val="009A4D85"/>
    <w:rsid w:val="009B44AF"/>
    <w:rsid w:val="009C3437"/>
    <w:rsid w:val="009C4F39"/>
    <w:rsid w:val="009C776A"/>
    <w:rsid w:val="009D16B0"/>
    <w:rsid w:val="009D1E8D"/>
    <w:rsid w:val="009D4AAA"/>
    <w:rsid w:val="009D4AFA"/>
    <w:rsid w:val="009E12D4"/>
    <w:rsid w:val="009E1778"/>
    <w:rsid w:val="009F02E2"/>
    <w:rsid w:val="009F4FBB"/>
    <w:rsid w:val="009F5D32"/>
    <w:rsid w:val="009F6CB7"/>
    <w:rsid w:val="00A0045B"/>
    <w:rsid w:val="00A02087"/>
    <w:rsid w:val="00A03231"/>
    <w:rsid w:val="00A04D57"/>
    <w:rsid w:val="00A05BB0"/>
    <w:rsid w:val="00A17643"/>
    <w:rsid w:val="00A21620"/>
    <w:rsid w:val="00A36997"/>
    <w:rsid w:val="00A373C2"/>
    <w:rsid w:val="00A43AEE"/>
    <w:rsid w:val="00A534A3"/>
    <w:rsid w:val="00A546AB"/>
    <w:rsid w:val="00A60744"/>
    <w:rsid w:val="00A705B0"/>
    <w:rsid w:val="00A7064A"/>
    <w:rsid w:val="00A73BED"/>
    <w:rsid w:val="00A73F70"/>
    <w:rsid w:val="00A8623C"/>
    <w:rsid w:val="00A91FA4"/>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10427"/>
    <w:rsid w:val="00B13299"/>
    <w:rsid w:val="00B14B56"/>
    <w:rsid w:val="00B256E6"/>
    <w:rsid w:val="00B30B50"/>
    <w:rsid w:val="00B32E2B"/>
    <w:rsid w:val="00B36B12"/>
    <w:rsid w:val="00B437C0"/>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44C60"/>
    <w:rsid w:val="00C467A3"/>
    <w:rsid w:val="00C5570A"/>
    <w:rsid w:val="00C641D4"/>
    <w:rsid w:val="00C723DC"/>
    <w:rsid w:val="00C86976"/>
    <w:rsid w:val="00C91D5A"/>
    <w:rsid w:val="00C93461"/>
    <w:rsid w:val="00CA6661"/>
    <w:rsid w:val="00CB1DB2"/>
    <w:rsid w:val="00CB4CF8"/>
    <w:rsid w:val="00CB6297"/>
    <w:rsid w:val="00CC4640"/>
    <w:rsid w:val="00CD0061"/>
    <w:rsid w:val="00CD47A5"/>
    <w:rsid w:val="00CE0C6A"/>
    <w:rsid w:val="00CE0FB8"/>
    <w:rsid w:val="00CE1180"/>
    <w:rsid w:val="00CE4618"/>
    <w:rsid w:val="00CF1EEA"/>
    <w:rsid w:val="00D039E6"/>
    <w:rsid w:val="00D069AE"/>
    <w:rsid w:val="00D410E6"/>
    <w:rsid w:val="00D468E6"/>
    <w:rsid w:val="00D46FBE"/>
    <w:rsid w:val="00D507BC"/>
    <w:rsid w:val="00D5548B"/>
    <w:rsid w:val="00D559B1"/>
    <w:rsid w:val="00D63EC0"/>
    <w:rsid w:val="00D7744C"/>
    <w:rsid w:val="00D83730"/>
    <w:rsid w:val="00D912C4"/>
    <w:rsid w:val="00D91F5B"/>
    <w:rsid w:val="00D95D4F"/>
    <w:rsid w:val="00D96356"/>
    <w:rsid w:val="00D96664"/>
    <w:rsid w:val="00DB1C72"/>
    <w:rsid w:val="00DB2861"/>
    <w:rsid w:val="00DC1B0B"/>
    <w:rsid w:val="00DC2530"/>
    <w:rsid w:val="00DC2673"/>
    <w:rsid w:val="00DC2F64"/>
    <w:rsid w:val="00DC7FE3"/>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64C7"/>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D1946"/>
    <w:rsid w:val="00FD5263"/>
    <w:rsid w:val="00FD58B6"/>
    <w:rsid w:val="00FD7EEE"/>
    <w:rsid w:val="00FE0795"/>
    <w:rsid w:val="00FE515D"/>
    <w:rsid w:val="00FF0AC7"/>
    <w:rsid w:val="00FF1EBA"/>
    <w:rsid w:val="00FF3426"/>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48</Pages>
  <Words>8835</Words>
  <Characters>50362</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59079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253</cp:revision>
  <dcterms:created xsi:type="dcterms:W3CDTF">2019-02-08T23:17:00Z</dcterms:created>
  <dcterms:modified xsi:type="dcterms:W3CDTF">2019-07-09T16:16:00Z</dcterms:modified>
</cp:coreProperties>
</file>