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r w:rsidRPr="00756023">
        <w:rPr>
          <w:lang w:val="fr-FR"/>
        </w:rPr>
        <w:t>Hederis:Convert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6B2AEB"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6B2AEB"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6B2AEB"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6B2AEB"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6B2AEB"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6B2AEB"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6B2AEB" w:rsidP="000136D0">
      <w:pPr>
        <w:pStyle w:val="HEDPlaintextparagraph"/>
      </w:pPr>
      <w:hyperlink w:anchor="PDFPreflight" w:history="1">
        <w:r w:rsidR="00081B4F" w:rsidRPr="007E4631">
          <w:rPr>
            <w:rStyle w:val="Hyperlink"/>
          </w:rPr>
          <w:t>PDF preflight</w:t>
        </w:r>
      </w:hyperlink>
    </w:p>
    <w:p w14:paraId="5C573516" w14:textId="4A827916" w:rsidR="00081B4F" w:rsidRDefault="006B2AEB"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77777777" w:rsidR="00300D3B" w:rsidRDefault="009F5D32">
      <w:pPr>
        <w:pStyle w:val="HEDChapterSectiontitle"/>
      </w:pPr>
      <w:bookmarkStart w:id="15" w:name="SetupTOC"/>
      <w:bookmarkEnd w:id="15"/>
      <w:r>
        <w:t>Set up a Table of Contents</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6" w:name="CustomContent"/>
      <w:bookmarkEnd w:id="16"/>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7" w:name="Design"/>
      <w:bookmarkEnd w:id="17"/>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2" w:name="AdjustPageBreaks"/>
      <w:bookmarkEnd w:id="22"/>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6" w:name="AttrPI"/>
      <w:bookmarkEnd w:id="26"/>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7" w:name="PDFPreflight"/>
      <w:bookmarkEnd w:id="27"/>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ATTRS=id: epub-validation</w:t>
      </w:r>
    </w:p>
    <w:p w14:paraId="373A0A36" w14:textId="48A695EE" w:rsidR="0059780F" w:rsidRDefault="0059780F" w:rsidP="0059780F">
      <w:pPr>
        <w:pStyle w:val="HEDChapterSectiontitle"/>
      </w:pPr>
      <w:bookmarkStart w:id="28" w:name="ValidateEPUB"/>
      <w:bookmarkEnd w:id="28"/>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29" w:name="StyleLibrary"/>
      <w:bookmarkEnd w:id="2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 xml:space="preserve">Override the </w:t>
      </w:r>
      <w:r>
        <w:t>book title</w:t>
      </w:r>
      <w:r>
        <w:t xml:space="preserv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bookmarkStart w:id="30" w:name="_GoBack"/>
      <w:bookmarkEnd w:id="30"/>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1" w:name="ListofStyles"/>
      <w:bookmarkEnd w:id="31"/>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HED Mark for Deletion</w:t>
      </w:r>
    </w:p>
    <w:p w14:paraId="182CB102" w14:textId="77777777" w:rsidR="00300D3B" w:rsidRPr="00D63EC0" w:rsidRDefault="009F5D32" w:rsidP="00D83730">
      <w:pPr>
        <w:pStyle w:val="HEDDefinitionterm"/>
        <w:rPr>
          <w:lang w:val="da-DK"/>
        </w:rPr>
      </w:pPr>
      <w:r w:rsidRPr="00D63EC0">
        <w:rPr>
          <w:lang w:val="da-DK"/>
        </w:rP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A24E" w14:textId="77777777" w:rsidR="006B2AEB" w:rsidRDefault="006B2AEB" w:rsidP="007129F3">
      <w:r>
        <w:separator/>
      </w:r>
    </w:p>
  </w:endnote>
  <w:endnote w:type="continuationSeparator" w:id="0">
    <w:p w14:paraId="04580530" w14:textId="77777777" w:rsidR="006B2AEB" w:rsidRDefault="006B2AE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0EB2" w14:textId="77777777" w:rsidR="006B2AEB" w:rsidRDefault="006B2AEB" w:rsidP="007129F3">
      <w:r>
        <w:separator/>
      </w:r>
    </w:p>
  </w:footnote>
  <w:footnote w:type="continuationSeparator" w:id="0">
    <w:p w14:paraId="770F457D" w14:textId="77777777" w:rsidR="006B2AEB" w:rsidRDefault="006B2AEB"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A3EAD"/>
    <w:rsid w:val="002C4083"/>
    <w:rsid w:val="002D69C3"/>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53EC5"/>
    <w:rsid w:val="00364088"/>
    <w:rsid w:val="00371E19"/>
    <w:rsid w:val="00375A2B"/>
    <w:rsid w:val="00381824"/>
    <w:rsid w:val="003A4D8D"/>
    <w:rsid w:val="003C10A3"/>
    <w:rsid w:val="003C5A3D"/>
    <w:rsid w:val="003E359A"/>
    <w:rsid w:val="00405BBF"/>
    <w:rsid w:val="004147A1"/>
    <w:rsid w:val="00424BA9"/>
    <w:rsid w:val="00433F89"/>
    <w:rsid w:val="00437D1B"/>
    <w:rsid w:val="0044096E"/>
    <w:rsid w:val="0044732E"/>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55EF"/>
    <w:rsid w:val="00692324"/>
    <w:rsid w:val="006B2AEB"/>
    <w:rsid w:val="006C0672"/>
    <w:rsid w:val="006C600B"/>
    <w:rsid w:val="006C7768"/>
    <w:rsid w:val="006D6393"/>
    <w:rsid w:val="006E0630"/>
    <w:rsid w:val="006E4B6F"/>
    <w:rsid w:val="006F0D7F"/>
    <w:rsid w:val="006F2A3F"/>
    <w:rsid w:val="0070437E"/>
    <w:rsid w:val="007129F3"/>
    <w:rsid w:val="00746F0A"/>
    <w:rsid w:val="00756023"/>
    <w:rsid w:val="0075764F"/>
    <w:rsid w:val="00773597"/>
    <w:rsid w:val="007A0292"/>
    <w:rsid w:val="007A6BCA"/>
    <w:rsid w:val="007B32CB"/>
    <w:rsid w:val="007C53EB"/>
    <w:rsid w:val="007E4631"/>
    <w:rsid w:val="00804A10"/>
    <w:rsid w:val="00816550"/>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5D32"/>
    <w:rsid w:val="00A0045B"/>
    <w:rsid w:val="00A02087"/>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64FA"/>
    <w:rsid w:val="00DF1982"/>
    <w:rsid w:val="00E10588"/>
    <w:rsid w:val="00E16DC6"/>
    <w:rsid w:val="00E17127"/>
    <w:rsid w:val="00E26894"/>
    <w:rsid w:val="00E317BC"/>
    <w:rsid w:val="00E34334"/>
    <w:rsid w:val="00E37363"/>
    <w:rsid w:val="00E65052"/>
    <w:rsid w:val="00E70731"/>
    <w:rsid w:val="00E72D84"/>
    <w:rsid w:val="00E84187"/>
    <w:rsid w:val="00E841DB"/>
    <w:rsid w:val="00E94A08"/>
    <w:rsid w:val="00EA486C"/>
    <w:rsid w:val="00EA62F8"/>
    <w:rsid w:val="00EB2201"/>
    <w:rsid w:val="00EB3BCE"/>
    <w:rsid w:val="00ED0B6B"/>
    <w:rsid w:val="00EE0232"/>
    <w:rsid w:val="00EE753F"/>
    <w:rsid w:val="00F03C24"/>
    <w:rsid w:val="00F04B66"/>
    <w:rsid w:val="00F05CDD"/>
    <w:rsid w:val="00F2474C"/>
    <w:rsid w:val="00F24EE3"/>
    <w:rsid w:val="00F35AFD"/>
    <w:rsid w:val="00F37BF1"/>
    <w:rsid w:val="00F42257"/>
    <w:rsid w:val="00F467A8"/>
    <w:rsid w:val="00F5028F"/>
    <w:rsid w:val="00F52E4D"/>
    <w:rsid w:val="00F549A1"/>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37</Pages>
  <Words>5858</Words>
  <Characters>33395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39175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138</cp:revision>
  <dcterms:created xsi:type="dcterms:W3CDTF">2019-02-08T23:17:00Z</dcterms:created>
  <dcterms:modified xsi:type="dcterms:W3CDTF">2019-04-22T23:12:00Z</dcterms:modified>
</cp:coreProperties>
</file>