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Usando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Hedley</w:t>
      </w:r>
      <w:r>
        <w:t xml:space="preserve"> </w:t>
      </w:r>
      <w:r>
        <w:t xml:space="preserve">Knewjen</w:t>
      </w:r>
      <w:r>
        <w:t xml:space="preserve"> </w:t>
      </w:r>
      <w:r>
        <w:t xml:space="preserve">Quintana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de</w:t>
      </w:r>
      <w:r>
        <w:t xml:space="preserve"> </w:t>
      </w:r>
      <w:r>
        <w:t xml:space="preserve">junio</w:t>
      </w:r>
      <w:r>
        <w:t xml:space="preserve"> </w:t>
      </w:r>
      <w:r>
        <w:t xml:space="preserve">de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Este es un documento R Markdown. Markdown es una sintaxis secilla para crear documentos de tipo HTML, PDF y MS Word. Para más detallers en como utilizar el R Markdown haga click</w:t>
      </w:r>
      <w:r>
        <w:t xml:space="preserve"> </w:t>
      </w:r>
      <w:hyperlink r:id="rId22">
        <w:r>
          <w:rPr>
            <w:rStyle w:val="Hyperlink"/>
          </w:rPr>
          <w:t xml:space="preserve">aqui</w:t>
        </w:r>
      </w:hyperlink>
      <w:r>
        <w:t xml:space="preserve">.</w:t>
      </w:r>
    </w:p>
    <w:p>
      <w:pPr>
        <w:pStyle w:val="BodyText"/>
      </w:pPr>
      <w:r>
        <w:t xml:space="preserve">Cuando usted haga click en el botón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se generará un documento que incluye tanto el contenido del mismo como los resultados de cualquier bloque de código R dentro del mismo. Usted puede añadir esos bloques de la siguiente manera: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NormalTok"/>
        </w:rPr>
        <w:t xml:space="preserve">numero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También se puede incluir código R en linea mediante el uso de lo siguiente: 256.</w:t>
      </w:r>
    </w:p>
    <w:p>
      <w:pPr>
        <w:pStyle w:val="Heading2"/>
      </w:pPr>
      <w:bookmarkStart w:id="23" w:name="incluyendo-graficos"/>
      <w:bookmarkEnd w:id="23"/>
      <w:r>
        <w:t xml:space="preserve">Incluyendo gráficos</w:t>
      </w:r>
    </w:p>
    <w:p>
      <w:pPr>
        <w:pStyle w:val="FirstParagraph"/>
      </w:pPr>
      <w:r>
        <w:t xml:space="preserve">Usted tambien puede importar gráficos, por ejemplo: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sando_R_Markdown_files/figure-docx/pre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 el parámetro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se añadió para prevenir que se genere código desde el bloque 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e064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Usando R Markdown</dc:title>
  <dc:creator>Hedley Knewjen Quintana</dc:creator>
</cp:coreProperties>
</file>