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D77" w:rsidRPr="001D6543" w:rsidRDefault="00461D77" w:rsidP="008F112C">
      <w:pPr>
        <w:pStyle w:val="WPNormal"/>
        <w:spacing w:before="120" w:after="120"/>
        <w:contextualSpacing/>
        <w:mirrorIndents/>
        <w:rPr>
          <w:rFonts w:ascii="Arial" w:hAnsi="Arial" w:cs="Arial"/>
          <w:b/>
          <w:szCs w:val="24"/>
        </w:rPr>
      </w:pPr>
    </w:p>
    <w:p w:rsidR="001518F8" w:rsidRPr="001D6543" w:rsidRDefault="00147CBD" w:rsidP="008F112C">
      <w:pPr>
        <w:pStyle w:val="WPNormal"/>
        <w:spacing w:before="120" w:after="120"/>
        <w:contextualSpacing/>
        <w:mirrorIndents/>
        <w:jc w:val="center"/>
        <w:rPr>
          <w:rFonts w:ascii="Arial" w:hAnsi="Arial" w:cs="Arial"/>
          <w:b/>
          <w:szCs w:val="24"/>
        </w:rPr>
      </w:pPr>
      <w:r w:rsidRPr="001D6543">
        <w:rPr>
          <w:rFonts w:ascii="Arial" w:hAnsi="Arial" w:cs="Arial"/>
          <w:noProof/>
          <w:szCs w:val="24"/>
          <w:lang w:eastAsia="zh-CN"/>
        </w:rPr>
        <w:drawing>
          <wp:inline distT="0" distB="0" distL="0" distR="0">
            <wp:extent cx="2676525" cy="1135380"/>
            <wp:effectExtent l="0" t="0" r="0" b="0"/>
            <wp:docPr id="1" name="Picture 1" descr="http://web.stevens.edu/press/graphics/official-logo/Stevens-Official-PMSColor-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web.stevens.edu/press/graphics/official-logo/Stevens-Official-PMSColor-R.png"/>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6525" cy="1135380"/>
                    </a:xfrm>
                    <a:prstGeom prst="rect">
                      <a:avLst/>
                    </a:prstGeom>
                    <a:noFill/>
                    <a:ln>
                      <a:noFill/>
                    </a:ln>
                  </pic:spPr>
                </pic:pic>
              </a:graphicData>
            </a:graphic>
          </wp:inline>
        </w:drawing>
      </w:r>
    </w:p>
    <w:p w:rsidR="00461D77" w:rsidRPr="001D6543" w:rsidRDefault="00461D77" w:rsidP="008F112C">
      <w:pPr>
        <w:pStyle w:val="WPNormal"/>
        <w:spacing w:before="120" w:after="120"/>
        <w:contextualSpacing/>
        <w:mirrorIndents/>
        <w:rPr>
          <w:rFonts w:ascii="Arial" w:hAnsi="Arial" w:cs="Arial"/>
          <w:b/>
          <w:szCs w:val="24"/>
        </w:rPr>
      </w:pPr>
    </w:p>
    <w:p w:rsidR="00801EC8" w:rsidRPr="00376E15" w:rsidRDefault="000D0CC9" w:rsidP="00801EC8">
      <w:pPr>
        <w:pStyle w:val="WPNormal"/>
        <w:spacing w:before="120" w:after="120"/>
        <w:contextualSpacing/>
        <w:mirrorIndents/>
        <w:jc w:val="center"/>
        <w:rPr>
          <w:rFonts w:ascii="Arial" w:hAnsi="Arial" w:cs="Arial"/>
          <w:color w:val="000000" w:themeColor="text1"/>
          <w:sz w:val="40"/>
          <w:szCs w:val="40"/>
        </w:rPr>
      </w:pPr>
      <w:proofErr w:type="spellStart"/>
      <w:r>
        <w:rPr>
          <w:rFonts w:ascii="Arial" w:hAnsi="Arial" w:cs="Arial"/>
          <w:color w:val="000000" w:themeColor="text1"/>
          <w:sz w:val="40"/>
          <w:szCs w:val="40"/>
        </w:rPr>
        <w:t>CpE</w:t>
      </w:r>
      <w:proofErr w:type="spellEnd"/>
      <w:r>
        <w:rPr>
          <w:rFonts w:ascii="Arial" w:hAnsi="Arial" w:cs="Arial"/>
          <w:color w:val="000000" w:themeColor="text1"/>
          <w:sz w:val="40"/>
          <w:szCs w:val="40"/>
        </w:rPr>
        <w:t xml:space="preserve"> 645</w:t>
      </w:r>
      <w:r w:rsidR="007B18B6" w:rsidRPr="007B18B6">
        <w:rPr>
          <w:rFonts w:ascii="Arial" w:hAnsi="Arial" w:cs="Arial"/>
          <w:color w:val="000000" w:themeColor="text1"/>
          <w:sz w:val="40"/>
          <w:szCs w:val="40"/>
        </w:rPr>
        <w:t xml:space="preserve"> </w:t>
      </w:r>
      <w:r w:rsidR="007266E0" w:rsidRPr="007266E0">
        <w:rPr>
          <w:rFonts w:ascii="Arial" w:hAnsi="Arial" w:cs="Arial"/>
          <w:color w:val="000000" w:themeColor="text1"/>
          <w:sz w:val="40"/>
          <w:szCs w:val="40"/>
        </w:rPr>
        <w:t>Image Processing and Computer Vision</w:t>
      </w:r>
    </w:p>
    <w:p w:rsidR="00801EC8" w:rsidRPr="00376E15" w:rsidRDefault="00801EC8" w:rsidP="008F112C">
      <w:pPr>
        <w:pStyle w:val="WPNormal"/>
        <w:spacing w:before="120" w:after="120"/>
        <w:contextualSpacing/>
        <w:mirrorIndents/>
        <w:jc w:val="center"/>
        <w:rPr>
          <w:rFonts w:ascii="Arial" w:hAnsi="Arial" w:cs="Arial"/>
          <w:i/>
          <w:color w:val="000000" w:themeColor="text1"/>
          <w:szCs w:val="24"/>
        </w:rPr>
      </w:pPr>
    </w:p>
    <w:p w:rsidR="00D326E2" w:rsidRPr="00376E15" w:rsidRDefault="00801EC8" w:rsidP="008F112C">
      <w:pPr>
        <w:pStyle w:val="WPNormal"/>
        <w:spacing w:before="120" w:after="120"/>
        <w:contextualSpacing/>
        <w:mirrorIndents/>
        <w:jc w:val="center"/>
        <w:rPr>
          <w:rFonts w:ascii="Arial" w:hAnsi="Arial" w:cs="Arial"/>
          <w:i/>
          <w:color w:val="000000" w:themeColor="text1"/>
          <w:szCs w:val="24"/>
        </w:rPr>
      </w:pPr>
      <w:r w:rsidRPr="00376E15">
        <w:rPr>
          <w:rFonts w:ascii="Arial" w:hAnsi="Arial" w:cs="Arial"/>
          <w:i/>
          <w:color w:val="000000" w:themeColor="text1"/>
          <w:szCs w:val="24"/>
        </w:rPr>
        <w:t>Department of Electrical and Computer Engineering</w:t>
      </w:r>
    </w:p>
    <w:p w:rsidR="00B72FCA" w:rsidRPr="00376E15" w:rsidRDefault="006E55D9" w:rsidP="008F112C">
      <w:pPr>
        <w:pStyle w:val="WPNormal"/>
        <w:spacing w:before="120" w:after="120"/>
        <w:contextualSpacing/>
        <w:mirrorIndents/>
        <w:jc w:val="center"/>
        <w:rPr>
          <w:rFonts w:ascii="Arial" w:hAnsi="Arial" w:cs="Arial"/>
          <w:color w:val="000000" w:themeColor="text1"/>
          <w:szCs w:val="24"/>
        </w:rPr>
      </w:pPr>
      <w:r w:rsidRPr="00376E15">
        <w:rPr>
          <w:rFonts w:ascii="Arial" w:hAnsi="Arial" w:cs="Arial"/>
          <w:color w:val="000000" w:themeColor="text1"/>
          <w:szCs w:val="24"/>
        </w:rPr>
        <w:t xml:space="preserve"> </w:t>
      </w:r>
      <w:r w:rsidR="00C63278">
        <w:rPr>
          <w:rFonts w:ascii="Arial" w:hAnsi="Arial" w:cs="Arial"/>
          <w:color w:val="000000" w:themeColor="text1"/>
          <w:szCs w:val="24"/>
        </w:rPr>
        <w:t>Summer</w:t>
      </w:r>
      <w:r w:rsidR="007266E0">
        <w:rPr>
          <w:rFonts w:ascii="Arial" w:hAnsi="Arial" w:cs="Arial"/>
          <w:color w:val="000000" w:themeColor="text1"/>
          <w:szCs w:val="24"/>
        </w:rPr>
        <w:t xml:space="preserve"> 2021</w:t>
      </w:r>
    </w:p>
    <w:p w:rsidR="00461D77" w:rsidRPr="00376E15" w:rsidRDefault="00461D77" w:rsidP="008F112C">
      <w:pPr>
        <w:pStyle w:val="WPNormal"/>
        <w:spacing w:before="120" w:after="120"/>
        <w:contextualSpacing/>
        <w:mirrorIndents/>
        <w:rPr>
          <w:rFonts w:ascii="Arial" w:hAnsi="Arial" w:cs="Arial"/>
          <w:color w:val="000000" w:themeColor="text1"/>
          <w:szCs w:val="24"/>
        </w:rPr>
      </w:pPr>
    </w:p>
    <w:p w:rsidR="00C45F11" w:rsidRPr="00376E15" w:rsidRDefault="00C45F11" w:rsidP="00C45F11">
      <w:pPr>
        <w:pStyle w:val="WPNormal"/>
        <w:spacing w:before="120" w:after="120"/>
        <w:contextualSpacing/>
        <w:mirrorIndents/>
        <w:rPr>
          <w:rFonts w:ascii="Arial" w:hAnsi="Arial" w:cs="Arial"/>
          <w:color w:val="000000" w:themeColor="text1"/>
          <w:szCs w:val="24"/>
        </w:rPr>
      </w:pPr>
      <w:r w:rsidRPr="00376E15">
        <w:rPr>
          <w:rFonts w:ascii="Arial" w:hAnsi="Arial" w:cs="Arial"/>
          <w:color w:val="000000" w:themeColor="text1"/>
          <w:szCs w:val="24"/>
        </w:rPr>
        <w:t xml:space="preserve">Instructor: </w:t>
      </w:r>
      <w:r w:rsidRPr="00376E15">
        <w:rPr>
          <w:rFonts w:ascii="Arial" w:hAnsi="Arial" w:cs="Arial"/>
          <w:color w:val="000000" w:themeColor="text1"/>
          <w:szCs w:val="24"/>
        </w:rPr>
        <w:tab/>
      </w:r>
      <w:r w:rsidRPr="00376E15">
        <w:rPr>
          <w:rFonts w:ascii="Arial" w:hAnsi="Arial" w:cs="Arial"/>
          <w:color w:val="000000" w:themeColor="text1"/>
          <w:szCs w:val="24"/>
        </w:rPr>
        <w:tab/>
      </w:r>
      <w:r w:rsidR="00801EC8" w:rsidRPr="00376E15">
        <w:rPr>
          <w:rFonts w:ascii="Arial" w:hAnsi="Arial" w:cs="Arial"/>
          <w:color w:val="000000" w:themeColor="text1"/>
          <w:szCs w:val="24"/>
        </w:rPr>
        <w:t>Hong Man</w:t>
      </w:r>
      <w:r w:rsidRPr="00376E15">
        <w:rPr>
          <w:rFonts w:ascii="Arial" w:hAnsi="Arial" w:cs="Arial"/>
          <w:color w:val="000000" w:themeColor="text1"/>
          <w:szCs w:val="24"/>
        </w:rPr>
        <w:t xml:space="preserve">  </w:t>
      </w:r>
      <w:r w:rsidRPr="00376E15">
        <w:rPr>
          <w:rFonts w:ascii="Arial" w:hAnsi="Arial" w:cs="Arial"/>
          <w:color w:val="000000" w:themeColor="text1"/>
          <w:szCs w:val="24"/>
        </w:rPr>
        <w:tab/>
      </w:r>
    </w:p>
    <w:p w:rsidR="00C45F11" w:rsidRPr="00376E15" w:rsidRDefault="00C45F11" w:rsidP="00C45F11">
      <w:pPr>
        <w:pStyle w:val="WPNormal"/>
        <w:spacing w:before="120" w:after="120"/>
        <w:contextualSpacing/>
        <w:mirrorIndents/>
        <w:rPr>
          <w:rFonts w:ascii="Arial" w:hAnsi="Arial" w:cs="Arial"/>
          <w:color w:val="000000" w:themeColor="text1"/>
          <w:szCs w:val="24"/>
        </w:rPr>
      </w:pPr>
      <w:r w:rsidRPr="00376E15">
        <w:rPr>
          <w:rFonts w:ascii="Arial" w:hAnsi="Arial" w:cs="Arial"/>
          <w:color w:val="000000" w:themeColor="text1"/>
          <w:szCs w:val="24"/>
        </w:rPr>
        <w:t xml:space="preserve">Course </w:t>
      </w:r>
      <w:r w:rsidR="001D6543" w:rsidRPr="00376E15">
        <w:rPr>
          <w:rFonts w:ascii="Arial" w:hAnsi="Arial" w:cs="Arial"/>
          <w:color w:val="000000" w:themeColor="text1"/>
          <w:szCs w:val="24"/>
        </w:rPr>
        <w:t>Website</w:t>
      </w:r>
      <w:r w:rsidRPr="00376E15">
        <w:rPr>
          <w:rFonts w:ascii="Arial" w:hAnsi="Arial" w:cs="Arial"/>
          <w:color w:val="000000" w:themeColor="text1"/>
          <w:szCs w:val="24"/>
        </w:rPr>
        <w:t>:</w:t>
      </w:r>
      <w:r w:rsidRPr="00376E15">
        <w:rPr>
          <w:rFonts w:ascii="Arial" w:hAnsi="Arial" w:cs="Arial"/>
          <w:color w:val="000000" w:themeColor="text1"/>
          <w:szCs w:val="24"/>
        </w:rPr>
        <w:tab/>
      </w:r>
      <w:r w:rsidR="00801EC8" w:rsidRPr="00376E15">
        <w:rPr>
          <w:rFonts w:ascii="Arial" w:hAnsi="Arial" w:cs="Arial"/>
          <w:color w:val="000000" w:themeColor="text1"/>
          <w:szCs w:val="24"/>
        </w:rPr>
        <w:t>stevens.edu/canvas</w:t>
      </w:r>
    </w:p>
    <w:p w:rsidR="00801EC8" w:rsidRPr="00376E15" w:rsidRDefault="00B72FCA" w:rsidP="008F112C">
      <w:pPr>
        <w:pStyle w:val="WPNormal"/>
        <w:spacing w:before="120" w:after="120"/>
        <w:contextualSpacing/>
        <w:mirrorIndents/>
        <w:rPr>
          <w:rFonts w:ascii="Arial" w:hAnsi="Arial" w:cs="Arial"/>
          <w:color w:val="000000" w:themeColor="text1"/>
          <w:szCs w:val="24"/>
        </w:rPr>
      </w:pPr>
      <w:r w:rsidRPr="00376E15">
        <w:rPr>
          <w:rFonts w:ascii="Arial" w:hAnsi="Arial" w:cs="Arial"/>
          <w:color w:val="000000" w:themeColor="text1"/>
          <w:szCs w:val="24"/>
        </w:rPr>
        <w:t xml:space="preserve">Meeting Times: </w:t>
      </w:r>
      <w:r w:rsidRPr="00376E15">
        <w:rPr>
          <w:rFonts w:ascii="Arial" w:hAnsi="Arial" w:cs="Arial"/>
          <w:color w:val="000000" w:themeColor="text1"/>
          <w:szCs w:val="24"/>
        </w:rPr>
        <w:tab/>
      </w:r>
      <w:r w:rsidR="00C63278">
        <w:rPr>
          <w:rFonts w:ascii="Arial" w:hAnsi="Arial" w:cs="Arial"/>
          <w:color w:val="000000" w:themeColor="text1"/>
          <w:szCs w:val="24"/>
        </w:rPr>
        <w:t>TBD at Canvas Zoom</w:t>
      </w:r>
    </w:p>
    <w:p w:rsidR="00801EC8" w:rsidRPr="00376E15" w:rsidRDefault="00C63278" w:rsidP="008F112C">
      <w:pPr>
        <w:pStyle w:val="WPNormal"/>
        <w:spacing w:before="120" w:after="120"/>
        <w:contextualSpacing/>
        <w:mirrorIndents/>
        <w:rPr>
          <w:rFonts w:ascii="Arial" w:hAnsi="Arial" w:cs="Arial"/>
          <w:color w:val="000000" w:themeColor="text1"/>
          <w:szCs w:val="24"/>
        </w:rPr>
      </w:pPr>
      <w:r>
        <w:rPr>
          <w:rFonts w:ascii="Arial" w:hAnsi="Arial" w:cs="Arial"/>
          <w:color w:val="000000" w:themeColor="text1"/>
          <w:szCs w:val="24"/>
        </w:rPr>
        <w:t>Classroom Location: Canvas</w:t>
      </w:r>
    </w:p>
    <w:p w:rsidR="004827EF" w:rsidRPr="00376E15" w:rsidRDefault="004827EF" w:rsidP="008F112C">
      <w:pPr>
        <w:pStyle w:val="WPNormal"/>
        <w:spacing w:before="120" w:after="120"/>
        <w:contextualSpacing/>
        <w:mirrorIndents/>
        <w:rPr>
          <w:rFonts w:ascii="Arial" w:hAnsi="Arial" w:cs="Arial"/>
          <w:color w:val="000000" w:themeColor="text1"/>
          <w:szCs w:val="24"/>
        </w:rPr>
      </w:pPr>
      <w:r w:rsidRPr="00376E15">
        <w:rPr>
          <w:rFonts w:ascii="Arial" w:hAnsi="Arial" w:cs="Arial"/>
          <w:color w:val="000000" w:themeColor="text1"/>
          <w:szCs w:val="24"/>
        </w:rPr>
        <w:t xml:space="preserve">Contact Info: </w:t>
      </w:r>
      <w:r w:rsidRPr="00376E15">
        <w:rPr>
          <w:rFonts w:ascii="Arial" w:hAnsi="Arial" w:cs="Arial"/>
          <w:color w:val="000000" w:themeColor="text1"/>
          <w:szCs w:val="24"/>
        </w:rPr>
        <w:tab/>
      </w:r>
      <w:r w:rsidRPr="00376E15">
        <w:rPr>
          <w:rFonts w:ascii="Arial" w:hAnsi="Arial" w:cs="Arial"/>
          <w:color w:val="000000" w:themeColor="text1"/>
          <w:szCs w:val="24"/>
        </w:rPr>
        <w:tab/>
      </w:r>
      <w:r w:rsidR="00C63278">
        <w:rPr>
          <w:rFonts w:ascii="Arial" w:hAnsi="Arial" w:cs="Arial"/>
          <w:color w:val="000000" w:themeColor="text1"/>
          <w:szCs w:val="24"/>
        </w:rPr>
        <w:t>hman@stevens.edu</w:t>
      </w:r>
    </w:p>
    <w:p w:rsidR="00461D77" w:rsidRPr="00376E15" w:rsidRDefault="00461D77" w:rsidP="008F112C">
      <w:pPr>
        <w:pStyle w:val="WPNormal"/>
        <w:spacing w:before="120" w:after="120"/>
        <w:contextualSpacing/>
        <w:mirrorIndents/>
        <w:rPr>
          <w:rFonts w:ascii="Arial" w:hAnsi="Arial" w:cs="Arial"/>
          <w:color w:val="000000" w:themeColor="text1"/>
          <w:szCs w:val="24"/>
        </w:rPr>
      </w:pPr>
      <w:r w:rsidRPr="00376E15">
        <w:rPr>
          <w:rFonts w:ascii="Arial" w:hAnsi="Arial" w:cs="Arial"/>
          <w:color w:val="000000" w:themeColor="text1"/>
          <w:szCs w:val="24"/>
        </w:rPr>
        <w:t>Office Hours:</w:t>
      </w:r>
      <w:r w:rsidRPr="00376E15">
        <w:rPr>
          <w:rFonts w:ascii="Arial" w:hAnsi="Arial" w:cs="Arial"/>
          <w:color w:val="000000" w:themeColor="text1"/>
          <w:szCs w:val="24"/>
        </w:rPr>
        <w:tab/>
      </w:r>
      <w:r w:rsidRPr="00376E15">
        <w:rPr>
          <w:rFonts w:ascii="Arial" w:hAnsi="Arial" w:cs="Arial"/>
          <w:color w:val="000000" w:themeColor="text1"/>
          <w:szCs w:val="24"/>
        </w:rPr>
        <w:tab/>
      </w:r>
      <w:r w:rsidR="00C63278">
        <w:rPr>
          <w:rFonts w:ascii="Arial" w:hAnsi="Arial" w:cs="Arial"/>
          <w:color w:val="000000" w:themeColor="text1"/>
          <w:szCs w:val="24"/>
        </w:rPr>
        <w:t>Canvas Discussions</w:t>
      </w:r>
    </w:p>
    <w:p w:rsidR="00B074C4" w:rsidRPr="00376E15" w:rsidRDefault="00B074C4" w:rsidP="008F112C">
      <w:pPr>
        <w:pStyle w:val="WPNormal"/>
        <w:spacing w:before="120" w:after="120"/>
        <w:contextualSpacing/>
        <w:mirrorIndents/>
        <w:rPr>
          <w:rFonts w:ascii="Arial" w:hAnsi="Arial" w:cs="Arial"/>
          <w:color w:val="000000" w:themeColor="text1"/>
          <w:szCs w:val="24"/>
        </w:rPr>
      </w:pPr>
      <w:r w:rsidRPr="00376E15">
        <w:rPr>
          <w:rFonts w:ascii="Arial" w:hAnsi="Arial" w:cs="Arial"/>
          <w:color w:val="000000" w:themeColor="text1"/>
          <w:szCs w:val="24"/>
        </w:rPr>
        <w:t>Prerequisite</w:t>
      </w:r>
      <w:r w:rsidR="00A374F6" w:rsidRPr="00376E15">
        <w:rPr>
          <w:rFonts w:ascii="Arial" w:hAnsi="Arial" w:cs="Arial"/>
          <w:color w:val="000000" w:themeColor="text1"/>
          <w:szCs w:val="24"/>
        </w:rPr>
        <w:t>(</w:t>
      </w:r>
      <w:r w:rsidRPr="00376E15">
        <w:rPr>
          <w:rFonts w:ascii="Arial" w:hAnsi="Arial" w:cs="Arial"/>
          <w:color w:val="000000" w:themeColor="text1"/>
          <w:szCs w:val="24"/>
        </w:rPr>
        <w:t>s</w:t>
      </w:r>
      <w:r w:rsidR="00A374F6" w:rsidRPr="00376E15">
        <w:rPr>
          <w:rFonts w:ascii="Arial" w:hAnsi="Arial" w:cs="Arial"/>
          <w:color w:val="000000" w:themeColor="text1"/>
          <w:szCs w:val="24"/>
        </w:rPr>
        <w:t>)</w:t>
      </w:r>
      <w:r w:rsidRPr="00376E15">
        <w:rPr>
          <w:rFonts w:ascii="Arial" w:hAnsi="Arial" w:cs="Arial"/>
          <w:color w:val="000000" w:themeColor="text1"/>
          <w:szCs w:val="24"/>
        </w:rPr>
        <w:t xml:space="preserve">: </w:t>
      </w:r>
      <w:r w:rsidR="00A43FB0" w:rsidRPr="00376E15">
        <w:rPr>
          <w:rFonts w:ascii="Arial" w:hAnsi="Arial" w:cs="Arial"/>
          <w:color w:val="000000" w:themeColor="text1"/>
          <w:szCs w:val="24"/>
        </w:rPr>
        <w:tab/>
      </w:r>
      <w:r w:rsidR="007266E0" w:rsidRPr="007266E0">
        <w:rPr>
          <w:rFonts w:ascii="Arial" w:hAnsi="Arial" w:cs="Arial"/>
          <w:color w:val="000000" w:themeColor="text1"/>
          <w:szCs w:val="24"/>
        </w:rPr>
        <w:t>Introduction to Digital Signal Processing, or equivalent</w:t>
      </w:r>
    </w:p>
    <w:p w:rsidR="00A374F6" w:rsidRPr="00376E15" w:rsidRDefault="00A374F6" w:rsidP="008F112C">
      <w:pPr>
        <w:pStyle w:val="WPNormal"/>
        <w:spacing w:before="120" w:after="120"/>
        <w:contextualSpacing/>
        <w:mirrorIndents/>
        <w:rPr>
          <w:rFonts w:ascii="Arial" w:hAnsi="Arial" w:cs="Arial"/>
          <w:color w:val="000000" w:themeColor="text1"/>
          <w:szCs w:val="24"/>
        </w:rPr>
      </w:pPr>
      <w:proofErr w:type="spellStart"/>
      <w:r w:rsidRPr="00376E15">
        <w:rPr>
          <w:rFonts w:ascii="Arial" w:hAnsi="Arial" w:cs="Arial"/>
          <w:color w:val="000000" w:themeColor="text1"/>
          <w:szCs w:val="24"/>
        </w:rPr>
        <w:t>Corequisite</w:t>
      </w:r>
      <w:proofErr w:type="spellEnd"/>
      <w:r w:rsidRPr="00376E15">
        <w:rPr>
          <w:rFonts w:ascii="Arial" w:hAnsi="Arial" w:cs="Arial"/>
          <w:color w:val="000000" w:themeColor="text1"/>
          <w:szCs w:val="24"/>
        </w:rPr>
        <w:t xml:space="preserve">(s): </w:t>
      </w:r>
      <w:r w:rsidRPr="00376E15">
        <w:rPr>
          <w:rFonts w:ascii="Arial" w:hAnsi="Arial" w:cs="Arial"/>
          <w:color w:val="000000" w:themeColor="text1"/>
          <w:szCs w:val="24"/>
        </w:rPr>
        <w:tab/>
      </w:r>
      <w:r w:rsidR="00801EC8" w:rsidRPr="00376E15">
        <w:rPr>
          <w:rFonts w:ascii="Arial" w:hAnsi="Arial" w:cs="Arial"/>
          <w:color w:val="000000" w:themeColor="text1"/>
          <w:szCs w:val="24"/>
        </w:rPr>
        <w:t>none</w:t>
      </w:r>
    </w:p>
    <w:p w:rsidR="00B074C4" w:rsidRPr="00376E15" w:rsidRDefault="00B074C4" w:rsidP="008F112C">
      <w:pPr>
        <w:pStyle w:val="WPNormal"/>
        <w:spacing w:before="120" w:after="120"/>
        <w:contextualSpacing/>
        <w:mirrorIndents/>
        <w:rPr>
          <w:rFonts w:ascii="Arial" w:hAnsi="Arial" w:cs="Arial"/>
          <w:color w:val="000000" w:themeColor="text1"/>
          <w:szCs w:val="24"/>
        </w:rPr>
      </w:pPr>
      <w:r w:rsidRPr="00376E15">
        <w:rPr>
          <w:rFonts w:ascii="Arial" w:hAnsi="Arial" w:cs="Arial"/>
          <w:color w:val="000000" w:themeColor="text1"/>
          <w:szCs w:val="24"/>
        </w:rPr>
        <w:t xml:space="preserve">Cross-listed with: </w:t>
      </w:r>
      <w:r w:rsidRPr="00376E15">
        <w:rPr>
          <w:rFonts w:ascii="Arial" w:hAnsi="Arial" w:cs="Arial"/>
          <w:color w:val="000000" w:themeColor="text1"/>
          <w:szCs w:val="24"/>
        </w:rPr>
        <w:tab/>
      </w:r>
      <w:r w:rsidR="00801EC8" w:rsidRPr="00376E15">
        <w:rPr>
          <w:rFonts w:ascii="Arial" w:hAnsi="Arial" w:cs="Arial"/>
          <w:color w:val="000000" w:themeColor="text1"/>
          <w:szCs w:val="24"/>
        </w:rPr>
        <w:t>none</w:t>
      </w:r>
    </w:p>
    <w:p w:rsidR="00461D77" w:rsidRPr="00376E15" w:rsidRDefault="00461D77" w:rsidP="008F112C">
      <w:pPr>
        <w:pStyle w:val="WPNormal"/>
        <w:spacing w:before="120" w:after="120"/>
        <w:contextualSpacing/>
        <w:mirrorIndents/>
        <w:rPr>
          <w:rFonts w:ascii="Arial" w:hAnsi="Arial" w:cs="Arial"/>
          <w:color w:val="000000" w:themeColor="text1"/>
          <w:szCs w:val="24"/>
        </w:rPr>
      </w:pPr>
    </w:p>
    <w:p w:rsidR="00461D77" w:rsidRPr="00376E15" w:rsidRDefault="002066F6" w:rsidP="008F112C">
      <w:pPr>
        <w:pStyle w:val="WPNormal"/>
        <w:spacing w:before="120" w:after="120"/>
        <w:contextualSpacing/>
        <w:mirrorIndents/>
        <w:rPr>
          <w:rFonts w:ascii="Arial" w:hAnsi="Arial" w:cs="Arial"/>
          <w:color w:val="000000" w:themeColor="text1"/>
          <w:sz w:val="32"/>
          <w:szCs w:val="32"/>
        </w:rPr>
      </w:pPr>
      <w:r w:rsidRPr="00376E15">
        <w:rPr>
          <w:rFonts w:ascii="Arial" w:hAnsi="Arial" w:cs="Arial"/>
          <w:color w:val="000000" w:themeColor="text1"/>
          <w:sz w:val="32"/>
          <w:szCs w:val="32"/>
        </w:rPr>
        <w:t>COURSE DESCRIPTION</w:t>
      </w:r>
    </w:p>
    <w:p w:rsidR="007266E0" w:rsidRDefault="007266E0" w:rsidP="007266E0">
      <w:pPr>
        <w:pStyle w:val="WPNormal"/>
        <w:spacing w:before="120" w:after="120"/>
        <w:mirrorIndents/>
        <w:rPr>
          <w:rFonts w:ascii="Arial" w:hAnsi="Arial" w:cs="Arial"/>
          <w:color w:val="000000" w:themeColor="text1"/>
          <w:szCs w:val="24"/>
          <w:shd w:val="clear" w:color="auto" w:fill="FFFFFF"/>
        </w:rPr>
      </w:pPr>
    </w:p>
    <w:p w:rsidR="00B074C4" w:rsidRPr="00376E15" w:rsidRDefault="007266E0" w:rsidP="007266E0">
      <w:pPr>
        <w:pStyle w:val="WPNormal"/>
        <w:spacing w:before="120" w:after="120"/>
        <w:mirrorIndents/>
        <w:rPr>
          <w:rFonts w:ascii="Arial" w:hAnsi="Arial" w:cs="Arial"/>
          <w:color w:val="000000" w:themeColor="text1"/>
          <w:szCs w:val="24"/>
          <w:shd w:val="clear" w:color="auto" w:fill="FFFFFF"/>
        </w:rPr>
      </w:pPr>
      <w:r w:rsidRPr="007266E0">
        <w:rPr>
          <w:rFonts w:ascii="Arial" w:hAnsi="Arial" w:cs="Arial"/>
          <w:color w:val="000000" w:themeColor="text1"/>
          <w:szCs w:val="24"/>
          <w:shd w:val="clear" w:color="auto" w:fill="FFFFFF"/>
        </w:rPr>
        <w:t>The goal is to acquaint the students with the fundamental techniques of image processing. Specific top</w:t>
      </w:r>
      <w:r>
        <w:rPr>
          <w:rFonts w:ascii="Arial" w:hAnsi="Arial" w:cs="Arial"/>
          <w:color w:val="000000" w:themeColor="text1"/>
          <w:szCs w:val="24"/>
          <w:shd w:val="clear" w:color="auto" w:fill="FFFFFF"/>
        </w:rPr>
        <w:t xml:space="preserve">ics include: Digital </w:t>
      </w:r>
      <w:r w:rsidRPr="007266E0">
        <w:rPr>
          <w:rFonts w:ascii="Arial" w:hAnsi="Arial" w:cs="Arial"/>
          <w:color w:val="000000" w:themeColor="text1"/>
          <w:szCs w:val="24"/>
          <w:shd w:val="clear" w:color="auto" w:fill="FFFFFF"/>
        </w:rPr>
        <w:t>imaging fundamentals; neighborhood operators; clustering, region growing; split and merge, segmentation; edge and line</w:t>
      </w:r>
      <w:r>
        <w:rPr>
          <w:rFonts w:ascii="Arial" w:hAnsi="Arial" w:cs="Arial"/>
          <w:color w:val="000000" w:themeColor="text1"/>
          <w:szCs w:val="24"/>
          <w:shd w:val="clear" w:color="auto" w:fill="FFFFFF"/>
        </w:rPr>
        <w:t xml:space="preserve"> </w:t>
      </w:r>
      <w:r w:rsidRPr="007266E0">
        <w:rPr>
          <w:rFonts w:ascii="Arial" w:hAnsi="Arial" w:cs="Arial"/>
          <w:color w:val="000000" w:themeColor="text1"/>
          <w:szCs w:val="24"/>
          <w:shd w:val="clear" w:color="auto" w:fill="FFFFFF"/>
        </w:rPr>
        <w:t xml:space="preserve">linking; degradation model, restoration, inverse filtering; zero-crossing methods, gradient edge detectors; gray level </w:t>
      </w:r>
      <w:proofErr w:type="spellStart"/>
      <w:r w:rsidRPr="007266E0">
        <w:rPr>
          <w:rFonts w:ascii="Arial" w:hAnsi="Arial" w:cs="Arial"/>
          <w:color w:val="000000" w:themeColor="text1"/>
          <w:szCs w:val="24"/>
          <w:shd w:val="clear" w:color="auto" w:fill="FFFFFF"/>
        </w:rPr>
        <w:t>cooccurrence</w:t>
      </w:r>
      <w:proofErr w:type="spellEnd"/>
      <w:r w:rsidRPr="007266E0">
        <w:rPr>
          <w:rFonts w:ascii="Arial" w:hAnsi="Arial" w:cs="Arial"/>
          <w:color w:val="000000" w:themeColor="text1"/>
          <w:szCs w:val="24"/>
          <w:shd w:val="clear" w:color="auto" w:fill="FFFFFF"/>
        </w:rPr>
        <w:t>,</w:t>
      </w:r>
      <w:r>
        <w:rPr>
          <w:rFonts w:ascii="Arial" w:hAnsi="Arial" w:cs="Arial"/>
          <w:color w:val="000000" w:themeColor="text1"/>
          <w:szCs w:val="24"/>
          <w:shd w:val="clear" w:color="auto" w:fill="FFFFFF"/>
        </w:rPr>
        <w:t xml:space="preserve"> </w:t>
      </w:r>
      <w:r w:rsidRPr="007266E0">
        <w:rPr>
          <w:rFonts w:ascii="Arial" w:hAnsi="Arial" w:cs="Arial"/>
          <w:color w:val="000000" w:themeColor="text1"/>
          <w:szCs w:val="24"/>
          <w:shd w:val="clear" w:color="auto" w:fill="FFFFFF"/>
        </w:rPr>
        <w:t>texture analysis; morphological operations; image registration and enhancement; scale space filtering; motion</w:t>
      </w:r>
      <w:r>
        <w:rPr>
          <w:rFonts w:ascii="Arial" w:hAnsi="Arial" w:cs="Arial"/>
          <w:color w:val="000000" w:themeColor="text1"/>
          <w:szCs w:val="24"/>
          <w:shd w:val="clear" w:color="auto" w:fill="FFFFFF"/>
        </w:rPr>
        <w:t xml:space="preserve"> </w:t>
      </w:r>
      <w:r w:rsidRPr="007266E0">
        <w:rPr>
          <w:rFonts w:ascii="Arial" w:hAnsi="Arial" w:cs="Arial"/>
          <w:color w:val="000000" w:themeColor="text1"/>
          <w:szCs w:val="24"/>
          <w:shd w:val="clear" w:color="auto" w:fill="FFFFFF"/>
        </w:rPr>
        <w:t>estimation; 3D i</w:t>
      </w:r>
      <w:r>
        <w:rPr>
          <w:rFonts w:ascii="Arial" w:hAnsi="Arial" w:cs="Arial"/>
          <w:color w:val="000000" w:themeColor="text1"/>
          <w:szCs w:val="24"/>
          <w:shd w:val="clear" w:color="auto" w:fill="FFFFFF"/>
        </w:rPr>
        <w:t>mage recognition and estimation</w:t>
      </w:r>
      <w:r w:rsidR="007B18B6" w:rsidRPr="007B18B6">
        <w:rPr>
          <w:rFonts w:ascii="Arial" w:hAnsi="Arial" w:cs="Arial"/>
          <w:color w:val="000000" w:themeColor="text1"/>
          <w:szCs w:val="24"/>
          <w:shd w:val="clear" w:color="auto" w:fill="FFFFFF"/>
        </w:rPr>
        <w:t>.</w:t>
      </w:r>
    </w:p>
    <w:p w:rsidR="00461D77" w:rsidRPr="00376E15" w:rsidRDefault="00461D77" w:rsidP="008F112C">
      <w:pPr>
        <w:pStyle w:val="WPNormal"/>
        <w:spacing w:before="120" w:after="120"/>
        <w:contextualSpacing/>
        <w:mirrorIndents/>
        <w:rPr>
          <w:rFonts w:ascii="Arial" w:hAnsi="Arial" w:cs="Arial"/>
          <w:color w:val="000000" w:themeColor="text1"/>
          <w:szCs w:val="24"/>
        </w:rPr>
      </w:pPr>
    </w:p>
    <w:p w:rsidR="00461D77" w:rsidRPr="00376E15" w:rsidRDefault="00B46353" w:rsidP="008F112C">
      <w:pPr>
        <w:pStyle w:val="WPNormal"/>
        <w:spacing w:before="120" w:after="120"/>
        <w:contextualSpacing/>
        <w:mirrorIndents/>
        <w:rPr>
          <w:rFonts w:ascii="Arial" w:hAnsi="Arial" w:cs="Arial"/>
          <w:color w:val="000000" w:themeColor="text1"/>
          <w:sz w:val="32"/>
          <w:szCs w:val="32"/>
        </w:rPr>
      </w:pPr>
      <w:r w:rsidRPr="00376E15">
        <w:rPr>
          <w:rFonts w:ascii="Arial" w:hAnsi="Arial" w:cs="Arial"/>
          <w:color w:val="000000" w:themeColor="text1"/>
          <w:sz w:val="32"/>
          <w:szCs w:val="32"/>
        </w:rPr>
        <w:t xml:space="preserve">STUDENT </w:t>
      </w:r>
      <w:r w:rsidR="002066F6" w:rsidRPr="00376E15">
        <w:rPr>
          <w:rFonts w:ascii="Arial" w:hAnsi="Arial" w:cs="Arial"/>
          <w:color w:val="000000" w:themeColor="text1"/>
          <w:sz w:val="32"/>
          <w:szCs w:val="32"/>
        </w:rPr>
        <w:t>LEARNING O</w:t>
      </w:r>
      <w:r w:rsidRPr="00376E15">
        <w:rPr>
          <w:rFonts w:ascii="Arial" w:hAnsi="Arial" w:cs="Arial"/>
          <w:color w:val="000000" w:themeColor="text1"/>
          <w:sz w:val="32"/>
          <w:szCs w:val="32"/>
        </w:rPr>
        <w:t>UTCOMES</w:t>
      </w:r>
    </w:p>
    <w:p w:rsidR="00A9147B" w:rsidRDefault="00A9147B" w:rsidP="00A9147B">
      <w:pPr>
        <w:rPr>
          <w:rFonts w:ascii="Arial" w:hAnsi="Arial" w:cs="Arial"/>
        </w:rPr>
      </w:pPr>
      <w:r w:rsidRPr="00A9147B">
        <w:rPr>
          <w:rFonts w:ascii="Arial" w:hAnsi="Arial" w:cs="Arial"/>
        </w:rPr>
        <w:t xml:space="preserve">This course will provide a comprehensive introduction to pattern recognition methods and related data analysis applications. Upon successful completion, students will be able to </w:t>
      </w:r>
    </w:p>
    <w:p w:rsidR="00A9147B" w:rsidRPr="00A9147B" w:rsidRDefault="00A9147B" w:rsidP="00A9147B">
      <w:pPr>
        <w:rPr>
          <w:rFonts w:ascii="Arial" w:hAnsi="Arial" w:cs="Arial"/>
        </w:rPr>
      </w:pPr>
    </w:p>
    <w:p w:rsidR="00A9147B" w:rsidRPr="008F2775" w:rsidRDefault="00A9147B" w:rsidP="008F2775">
      <w:pPr>
        <w:numPr>
          <w:ilvl w:val="0"/>
          <w:numId w:val="28"/>
        </w:numPr>
        <w:rPr>
          <w:rFonts w:ascii="Arial" w:hAnsi="Arial" w:cs="Arial"/>
        </w:rPr>
      </w:pPr>
      <w:r w:rsidRPr="00A9147B">
        <w:rPr>
          <w:rFonts w:ascii="Arial" w:hAnsi="Arial" w:cs="Arial"/>
        </w:rPr>
        <w:t xml:space="preserve">(Scientific foundations) </w:t>
      </w:r>
      <w:r w:rsidR="008F2775" w:rsidRPr="008F2775">
        <w:rPr>
          <w:rFonts w:ascii="Arial" w:hAnsi="Arial" w:cs="Arial"/>
        </w:rPr>
        <w:t>understand spatial and frequency domain signal</w:t>
      </w:r>
      <w:r w:rsidR="008F2775">
        <w:rPr>
          <w:rFonts w:ascii="Arial" w:hAnsi="Arial" w:cs="Arial"/>
        </w:rPr>
        <w:t xml:space="preserve"> </w:t>
      </w:r>
      <w:r w:rsidR="008F2775" w:rsidRPr="008F2775">
        <w:rPr>
          <w:rFonts w:ascii="Arial" w:hAnsi="Arial" w:cs="Arial"/>
        </w:rPr>
        <w:t>and system representations, data transforms,</w:t>
      </w:r>
      <w:r w:rsidR="008F2775">
        <w:rPr>
          <w:rFonts w:ascii="Arial" w:hAnsi="Arial" w:cs="Arial"/>
        </w:rPr>
        <w:t xml:space="preserve"> </w:t>
      </w:r>
      <w:r w:rsidR="008F2775" w:rsidRPr="008F2775">
        <w:rPr>
          <w:rFonts w:ascii="Arial" w:hAnsi="Arial" w:cs="Arial"/>
        </w:rPr>
        <w:t>perceptual models, noise models, and information</w:t>
      </w:r>
      <w:r w:rsidR="008F2775">
        <w:rPr>
          <w:rFonts w:ascii="Arial" w:hAnsi="Arial" w:cs="Arial"/>
        </w:rPr>
        <w:t xml:space="preserve"> </w:t>
      </w:r>
      <w:r w:rsidR="008F2775" w:rsidRPr="008F2775">
        <w:rPr>
          <w:rFonts w:ascii="Arial" w:hAnsi="Arial" w:cs="Arial"/>
        </w:rPr>
        <w:t>theory.</w:t>
      </w:r>
    </w:p>
    <w:p w:rsidR="00A9147B" w:rsidRPr="00635B1E" w:rsidRDefault="00A9147B" w:rsidP="00635B1E">
      <w:pPr>
        <w:numPr>
          <w:ilvl w:val="0"/>
          <w:numId w:val="28"/>
        </w:numPr>
        <w:rPr>
          <w:rFonts w:ascii="Arial" w:hAnsi="Arial" w:cs="Arial"/>
        </w:rPr>
      </w:pPr>
      <w:r w:rsidRPr="00A9147B">
        <w:rPr>
          <w:rFonts w:ascii="Arial" w:hAnsi="Arial" w:cs="Arial"/>
        </w:rPr>
        <w:t xml:space="preserve">(Engineering foundations) </w:t>
      </w:r>
      <w:r w:rsidR="00635B1E" w:rsidRPr="00635B1E">
        <w:rPr>
          <w:rFonts w:ascii="Arial" w:hAnsi="Arial" w:cs="Arial"/>
        </w:rPr>
        <w:t>image smoothing, sharpening,</w:t>
      </w:r>
      <w:r w:rsidR="00635B1E">
        <w:rPr>
          <w:rFonts w:ascii="Arial" w:hAnsi="Arial" w:cs="Arial"/>
        </w:rPr>
        <w:t xml:space="preserve"> </w:t>
      </w:r>
      <w:r w:rsidR="00635B1E" w:rsidRPr="00635B1E">
        <w:rPr>
          <w:rFonts w:ascii="Arial" w:hAnsi="Arial" w:cs="Arial"/>
        </w:rPr>
        <w:t>edge detection, Weiner filters, reconstruction from</w:t>
      </w:r>
      <w:r w:rsidR="00635B1E">
        <w:rPr>
          <w:rFonts w:ascii="Arial" w:hAnsi="Arial" w:cs="Arial"/>
        </w:rPr>
        <w:t xml:space="preserve"> </w:t>
      </w:r>
      <w:r w:rsidR="00635B1E" w:rsidRPr="00635B1E">
        <w:rPr>
          <w:rFonts w:ascii="Arial" w:hAnsi="Arial" w:cs="Arial"/>
        </w:rPr>
        <w:t>projections, morphological filtering and entropy</w:t>
      </w:r>
      <w:r w:rsidR="00635B1E">
        <w:rPr>
          <w:rFonts w:ascii="Arial" w:hAnsi="Arial" w:cs="Arial"/>
        </w:rPr>
        <w:t xml:space="preserve"> </w:t>
      </w:r>
      <w:r w:rsidR="00635B1E" w:rsidRPr="00635B1E">
        <w:rPr>
          <w:rFonts w:ascii="Arial" w:hAnsi="Arial" w:cs="Arial"/>
        </w:rPr>
        <w:t>coding techniques</w:t>
      </w:r>
    </w:p>
    <w:p w:rsidR="00A9147B" w:rsidRPr="00635B1E" w:rsidRDefault="00A9147B" w:rsidP="00635B1E">
      <w:pPr>
        <w:numPr>
          <w:ilvl w:val="0"/>
          <w:numId w:val="28"/>
        </w:numPr>
        <w:rPr>
          <w:rFonts w:ascii="Arial" w:hAnsi="Arial" w:cs="Arial"/>
        </w:rPr>
      </w:pPr>
      <w:r w:rsidRPr="00A9147B">
        <w:rPr>
          <w:rFonts w:ascii="Arial" w:hAnsi="Arial" w:cs="Arial"/>
        </w:rPr>
        <w:t xml:space="preserve">(Technical design) </w:t>
      </w:r>
      <w:r w:rsidR="00635B1E" w:rsidRPr="00635B1E">
        <w:rPr>
          <w:rFonts w:ascii="Arial" w:hAnsi="Arial" w:cs="Arial"/>
        </w:rPr>
        <w:t>image enhancement, restoration,</w:t>
      </w:r>
      <w:r w:rsidR="00635B1E">
        <w:rPr>
          <w:rFonts w:ascii="Arial" w:hAnsi="Arial" w:cs="Arial"/>
        </w:rPr>
        <w:t xml:space="preserve"> </w:t>
      </w:r>
      <w:r w:rsidR="00635B1E" w:rsidRPr="00635B1E">
        <w:rPr>
          <w:rFonts w:ascii="Arial" w:hAnsi="Arial" w:cs="Arial"/>
        </w:rPr>
        <w:t>computed tomography, image analysis, and</w:t>
      </w:r>
      <w:r w:rsidR="00635B1E">
        <w:rPr>
          <w:rFonts w:ascii="Arial" w:hAnsi="Arial" w:cs="Arial"/>
        </w:rPr>
        <w:t xml:space="preserve"> </w:t>
      </w:r>
      <w:r w:rsidR="00635B1E" w:rsidRPr="00635B1E">
        <w:rPr>
          <w:rFonts w:ascii="Arial" w:hAnsi="Arial" w:cs="Arial"/>
        </w:rPr>
        <w:t>image compression algorithms</w:t>
      </w:r>
    </w:p>
    <w:p w:rsidR="00A9147B" w:rsidRPr="00635B1E" w:rsidRDefault="00A9147B" w:rsidP="00635B1E">
      <w:pPr>
        <w:numPr>
          <w:ilvl w:val="0"/>
          <w:numId w:val="28"/>
        </w:numPr>
        <w:rPr>
          <w:rFonts w:ascii="Arial" w:hAnsi="Arial" w:cs="Arial"/>
        </w:rPr>
      </w:pPr>
      <w:r w:rsidRPr="00A9147B">
        <w:rPr>
          <w:rFonts w:ascii="Arial" w:hAnsi="Arial" w:cs="Arial"/>
        </w:rPr>
        <w:t xml:space="preserve">(Tools) implement </w:t>
      </w:r>
      <w:r w:rsidR="00635B1E" w:rsidRPr="00635B1E">
        <w:rPr>
          <w:rFonts w:ascii="Arial" w:hAnsi="Arial" w:cs="Arial"/>
        </w:rPr>
        <w:t>image processing</w:t>
      </w:r>
      <w:r w:rsidR="00635B1E">
        <w:rPr>
          <w:rFonts w:ascii="Arial" w:hAnsi="Arial" w:cs="Arial"/>
        </w:rPr>
        <w:t xml:space="preserve"> </w:t>
      </w:r>
      <w:r w:rsidR="00635B1E" w:rsidRPr="00635B1E">
        <w:rPr>
          <w:rFonts w:ascii="Arial" w:hAnsi="Arial" w:cs="Arial"/>
        </w:rPr>
        <w:t>designs using computer language (e.g. C/C++) or</w:t>
      </w:r>
      <w:r w:rsidR="00635B1E">
        <w:rPr>
          <w:rFonts w:ascii="Arial" w:hAnsi="Arial" w:cs="Arial"/>
        </w:rPr>
        <w:t xml:space="preserve"> </w:t>
      </w:r>
      <w:r w:rsidR="00635B1E" w:rsidRPr="00635B1E">
        <w:rPr>
          <w:rFonts w:ascii="Arial" w:hAnsi="Arial" w:cs="Arial"/>
        </w:rPr>
        <w:t xml:space="preserve">software package (e.g. </w:t>
      </w:r>
      <w:proofErr w:type="spellStart"/>
      <w:r w:rsidR="00635B1E" w:rsidRPr="00635B1E">
        <w:rPr>
          <w:rFonts w:ascii="Arial" w:hAnsi="Arial" w:cs="Arial"/>
        </w:rPr>
        <w:t>Matlab</w:t>
      </w:r>
      <w:proofErr w:type="spellEnd"/>
      <w:r w:rsidR="00635B1E" w:rsidRPr="00635B1E">
        <w:rPr>
          <w:rFonts w:ascii="Arial" w:hAnsi="Arial" w:cs="Arial"/>
        </w:rPr>
        <w:t>).</w:t>
      </w:r>
    </w:p>
    <w:p w:rsidR="00801EC8" w:rsidRDefault="00801EC8" w:rsidP="00801EC8">
      <w:pPr>
        <w:pStyle w:val="WPNormal"/>
        <w:spacing w:before="120" w:after="120"/>
        <w:contextualSpacing/>
        <w:mirrorIndents/>
        <w:rPr>
          <w:rFonts w:ascii="Arial" w:hAnsi="Arial" w:cs="Arial"/>
          <w:b/>
          <w:color w:val="000000" w:themeColor="text1"/>
          <w:szCs w:val="24"/>
        </w:rPr>
      </w:pPr>
    </w:p>
    <w:p w:rsidR="00006538" w:rsidRPr="00376E15" w:rsidRDefault="00006538" w:rsidP="00801EC8">
      <w:pPr>
        <w:pStyle w:val="WPNormal"/>
        <w:spacing w:before="120" w:after="120"/>
        <w:contextualSpacing/>
        <w:mirrorIndents/>
        <w:rPr>
          <w:rFonts w:ascii="Arial" w:hAnsi="Arial" w:cs="Arial"/>
          <w:b/>
          <w:color w:val="000000" w:themeColor="text1"/>
          <w:szCs w:val="24"/>
        </w:rPr>
      </w:pPr>
    </w:p>
    <w:p w:rsidR="00B074C4" w:rsidRPr="00376E15" w:rsidRDefault="003F5CCF" w:rsidP="008F112C">
      <w:pPr>
        <w:pStyle w:val="WPNormal"/>
        <w:spacing w:before="120" w:after="120"/>
        <w:contextualSpacing/>
        <w:mirrorIndents/>
        <w:rPr>
          <w:rFonts w:ascii="Arial" w:hAnsi="Arial" w:cs="Arial"/>
          <w:color w:val="000000" w:themeColor="text1"/>
          <w:sz w:val="32"/>
          <w:szCs w:val="32"/>
        </w:rPr>
      </w:pPr>
      <w:r w:rsidRPr="00376E15">
        <w:rPr>
          <w:rFonts w:ascii="Arial" w:hAnsi="Arial" w:cs="Arial"/>
          <w:color w:val="000000" w:themeColor="text1"/>
          <w:sz w:val="32"/>
          <w:szCs w:val="32"/>
        </w:rPr>
        <w:lastRenderedPageBreak/>
        <w:t xml:space="preserve">COURSE </w:t>
      </w:r>
      <w:r w:rsidR="002066F6" w:rsidRPr="00376E15">
        <w:rPr>
          <w:rFonts w:ascii="Arial" w:hAnsi="Arial" w:cs="Arial"/>
          <w:color w:val="000000" w:themeColor="text1"/>
          <w:sz w:val="32"/>
          <w:szCs w:val="32"/>
        </w:rPr>
        <w:t>FORMAT AND STRUCTURE</w:t>
      </w:r>
    </w:p>
    <w:p w:rsidR="00D32786" w:rsidRPr="00376E15" w:rsidRDefault="00006538" w:rsidP="008F112C">
      <w:pPr>
        <w:pStyle w:val="WPNormal"/>
        <w:numPr>
          <w:ilvl w:val="0"/>
          <w:numId w:val="24"/>
        </w:numPr>
        <w:spacing w:before="120" w:after="120"/>
        <w:mirrorIndents/>
        <w:rPr>
          <w:rFonts w:ascii="Arial" w:hAnsi="Arial" w:cs="Arial"/>
          <w:color w:val="000000" w:themeColor="text1"/>
          <w:szCs w:val="24"/>
        </w:rPr>
      </w:pPr>
      <w:r>
        <w:rPr>
          <w:rFonts w:ascii="Arial" w:hAnsi="Arial" w:cs="Arial"/>
          <w:color w:val="000000" w:themeColor="text1"/>
          <w:szCs w:val="24"/>
        </w:rPr>
        <w:t>This is an online lecture based course. New lecture videos will be posted</w:t>
      </w:r>
      <w:r w:rsidR="00537B9C" w:rsidRPr="00376E15">
        <w:rPr>
          <w:rFonts w:ascii="Arial" w:hAnsi="Arial" w:cs="Arial"/>
          <w:color w:val="000000" w:themeColor="text1"/>
          <w:szCs w:val="24"/>
        </w:rPr>
        <w:t xml:space="preserve"> once per week.</w:t>
      </w:r>
    </w:p>
    <w:p w:rsidR="00A43FB0" w:rsidRPr="00376E15" w:rsidRDefault="00A43FB0" w:rsidP="008F112C">
      <w:pPr>
        <w:pStyle w:val="WPNormal"/>
        <w:spacing w:before="120" w:after="120"/>
        <w:contextualSpacing/>
        <w:mirrorIndents/>
        <w:rPr>
          <w:rFonts w:ascii="Arial" w:hAnsi="Arial" w:cs="Arial"/>
          <w:color w:val="000000" w:themeColor="text1"/>
          <w:szCs w:val="24"/>
        </w:rPr>
      </w:pPr>
    </w:p>
    <w:p w:rsidR="00B17258" w:rsidRPr="00376E15" w:rsidRDefault="00B17258" w:rsidP="008F112C">
      <w:pPr>
        <w:pStyle w:val="WPNormal"/>
        <w:spacing w:before="120" w:after="120"/>
        <w:contextualSpacing/>
        <w:mirrorIndents/>
        <w:rPr>
          <w:rFonts w:ascii="Arial" w:hAnsi="Arial" w:cs="Arial"/>
          <w:color w:val="000000" w:themeColor="text1"/>
          <w:sz w:val="32"/>
          <w:szCs w:val="32"/>
        </w:rPr>
      </w:pPr>
      <w:r w:rsidRPr="00376E15">
        <w:rPr>
          <w:rFonts w:ascii="Arial" w:hAnsi="Arial" w:cs="Arial"/>
          <w:color w:val="000000" w:themeColor="text1"/>
          <w:sz w:val="32"/>
          <w:szCs w:val="32"/>
        </w:rPr>
        <w:t>TENTATIVE COURSE SCHEDULE</w:t>
      </w:r>
    </w:p>
    <w:p w:rsidR="00B17258" w:rsidRPr="00376E15" w:rsidRDefault="00B17258" w:rsidP="008F112C">
      <w:pPr>
        <w:pStyle w:val="WPNormal"/>
        <w:spacing w:before="120" w:after="120"/>
        <w:contextualSpacing/>
        <w:mirrorIndents/>
        <w:rPr>
          <w:rFonts w:ascii="Arial" w:hAnsi="Arial" w:cs="Arial"/>
          <w:color w:val="000000" w:themeColor="text1"/>
          <w:szCs w:val="24"/>
        </w:rPr>
      </w:pPr>
    </w:p>
    <w:tbl>
      <w:tblPr>
        <w:tblW w:w="10494" w:type="dxa"/>
        <w:tblLayout w:type="fixed"/>
        <w:tblLook w:val="0000" w:firstRow="0" w:lastRow="0" w:firstColumn="0" w:lastColumn="0" w:noHBand="0" w:noVBand="0"/>
      </w:tblPr>
      <w:tblGrid>
        <w:gridCol w:w="1628"/>
        <w:gridCol w:w="3139"/>
        <w:gridCol w:w="2440"/>
        <w:gridCol w:w="3287"/>
      </w:tblGrid>
      <w:tr w:rsidR="00376E15" w:rsidRPr="00376E15" w:rsidTr="000C5484">
        <w:trPr>
          <w:trHeight w:val="348"/>
        </w:trPr>
        <w:tc>
          <w:tcPr>
            <w:tcW w:w="1628" w:type="dxa"/>
            <w:tcBorders>
              <w:top w:val="single" w:sz="2" w:space="0" w:color="auto"/>
              <w:left w:val="single" w:sz="2" w:space="0" w:color="auto"/>
              <w:bottom w:val="single" w:sz="2" w:space="0" w:color="auto"/>
              <w:right w:val="single" w:sz="2" w:space="0" w:color="auto"/>
            </w:tcBorders>
            <w:vAlign w:val="center"/>
          </w:tcPr>
          <w:p w:rsidR="00B17258" w:rsidRPr="00376E15" w:rsidRDefault="00B17258" w:rsidP="008F112C">
            <w:pPr>
              <w:pStyle w:val="WPNormal"/>
              <w:spacing w:before="120" w:after="120"/>
              <w:contextualSpacing/>
              <w:mirrorIndents/>
              <w:rPr>
                <w:rFonts w:ascii="Arial" w:hAnsi="Arial" w:cs="Arial"/>
                <w:bCs/>
                <w:color w:val="000000" w:themeColor="text1"/>
                <w:szCs w:val="24"/>
              </w:rPr>
            </w:pPr>
            <w:r w:rsidRPr="00376E15">
              <w:rPr>
                <w:rFonts w:ascii="Arial" w:hAnsi="Arial" w:cs="Arial"/>
                <w:bCs/>
                <w:color w:val="000000" w:themeColor="text1"/>
                <w:szCs w:val="24"/>
              </w:rPr>
              <w:t>Class Date</w:t>
            </w:r>
          </w:p>
        </w:tc>
        <w:tc>
          <w:tcPr>
            <w:tcW w:w="3139" w:type="dxa"/>
            <w:tcBorders>
              <w:top w:val="single" w:sz="2" w:space="0" w:color="auto"/>
              <w:left w:val="single" w:sz="2" w:space="0" w:color="auto"/>
              <w:bottom w:val="single" w:sz="2" w:space="0" w:color="auto"/>
              <w:right w:val="single" w:sz="2" w:space="0" w:color="auto"/>
            </w:tcBorders>
            <w:vAlign w:val="center"/>
          </w:tcPr>
          <w:p w:rsidR="00B17258" w:rsidRPr="00376E15" w:rsidRDefault="00B17258" w:rsidP="008F112C">
            <w:pPr>
              <w:pStyle w:val="WPNormal"/>
              <w:spacing w:before="120" w:after="120"/>
              <w:contextualSpacing/>
              <w:mirrorIndents/>
              <w:rPr>
                <w:rFonts w:ascii="Arial" w:hAnsi="Arial" w:cs="Arial"/>
                <w:bCs/>
                <w:color w:val="000000" w:themeColor="text1"/>
                <w:szCs w:val="24"/>
              </w:rPr>
            </w:pPr>
            <w:r w:rsidRPr="00376E15">
              <w:rPr>
                <w:rFonts w:ascii="Arial" w:hAnsi="Arial" w:cs="Arial"/>
                <w:bCs/>
                <w:color w:val="000000" w:themeColor="text1"/>
                <w:szCs w:val="24"/>
              </w:rPr>
              <w:t>Topic(s)</w:t>
            </w:r>
          </w:p>
        </w:tc>
        <w:tc>
          <w:tcPr>
            <w:tcW w:w="2440" w:type="dxa"/>
            <w:tcBorders>
              <w:top w:val="single" w:sz="2" w:space="0" w:color="auto"/>
              <w:left w:val="single" w:sz="2" w:space="0" w:color="auto"/>
              <w:bottom w:val="single" w:sz="2" w:space="0" w:color="auto"/>
              <w:right w:val="single" w:sz="2" w:space="0" w:color="auto"/>
            </w:tcBorders>
            <w:vAlign w:val="center"/>
          </w:tcPr>
          <w:p w:rsidR="00B17258" w:rsidRPr="00376E15" w:rsidRDefault="00B17258" w:rsidP="008F112C">
            <w:pPr>
              <w:pStyle w:val="WPNormal"/>
              <w:spacing w:before="120" w:after="120"/>
              <w:contextualSpacing/>
              <w:mirrorIndents/>
              <w:rPr>
                <w:rFonts w:ascii="Arial" w:hAnsi="Arial" w:cs="Arial"/>
                <w:bCs/>
                <w:color w:val="000000" w:themeColor="text1"/>
                <w:szCs w:val="24"/>
              </w:rPr>
            </w:pPr>
            <w:r w:rsidRPr="00376E15">
              <w:rPr>
                <w:rFonts w:ascii="Arial" w:hAnsi="Arial" w:cs="Arial"/>
                <w:bCs/>
                <w:color w:val="000000" w:themeColor="text1"/>
                <w:szCs w:val="24"/>
              </w:rPr>
              <w:t xml:space="preserve">Readings </w:t>
            </w:r>
          </w:p>
        </w:tc>
        <w:tc>
          <w:tcPr>
            <w:tcW w:w="3287" w:type="dxa"/>
            <w:tcBorders>
              <w:top w:val="single" w:sz="2" w:space="0" w:color="auto"/>
              <w:left w:val="single" w:sz="2" w:space="0" w:color="auto"/>
              <w:bottom w:val="single" w:sz="2" w:space="0" w:color="auto"/>
              <w:right w:val="single" w:sz="2" w:space="0" w:color="auto"/>
            </w:tcBorders>
            <w:vAlign w:val="center"/>
          </w:tcPr>
          <w:p w:rsidR="00B17258" w:rsidRPr="00376E15" w:rsidRDefault="00B17258" w:rsidP="002B5386">
            <w:pPr>
              <w:pStyle w:val="WPNormal"/>
              <w:spacing w:before="120" w:after="120"/>
              <w:contextualSpacing/>
              <w:mirrorIndents/>
              <w:rPr>
                <w:rFonts w:ascii="Arial" w:hAnsi="Arial" w:cs="Arial"/>
                <w:bCs/>
                <w:color w:val="000000" w:themeColor="text1"/>
                <w:szCs w:val="24"/>
              </w:rPr>
            </w:pPr>
            <w:r w:rsidRPr="00376E15">
              <w:rPr>
                <w:rFonts w:ascii="Arial" w:hAnsi="Arial" w:cs="Arial"/>
                <w:bCs/>
                <w:color w:val="000000" w:themeColor="text1"/>
                <w:szCs w:val="24"/>
              </w:rPr>
              <w:t>Assignment</w:t>
            </w:r>
          </w:p>
        </w:tc>
      </w:tr>
      <w:tr w:rsidR="00376E15" w:rsidRPr="00376E15" w:rsidTr="00593AC8">
        <w:trPr>
          <w:trHeight w:val="696"/>
        </w:trPr>
        <w:tc>
          <w:tcPr>
            <w:tcW w:w="1628" w:type="dxa"/>
            <w:tcBorders>
              <w:top w:val="single" w:sz="2" w:space="0" w:color="auto"/>
              <w:left w:val="single" w:sz="2" w:space="0" w:color="auto"/>
              <w:bottom w:val="single" w:sz="2" w:space="0" w:color="auto"/>
              <w:right w:val="single" w:sz="2" w:space="0" w:color="auto"/>
            </w:tcBorders>
            <w:shd w:val="clear" w:color="auto" w:fill="E7E6E6"/>
          </w:tcPr>
          <w:p w:rsidR="00B17258" w:rsidRPr="00376E15" w:rsidRDefault="007266E0" w:rsidP="008F112C">
            <w:pPr>
              <w:pStyle w:val="WPNormal"/>
              <w:spacing w:before="120" w:after="120"/>
              <w:contextualSpacing/>
              <w:mirrorIndents/>
              <w:rPr>
                <w:rFonts w:ascii="Arial" w:hAnsi="Arial" w:cs="Arial"/>
                <w:color w:val="000000" w:themeColor="text1"/>
                <w:szCs w:val="24"/>
              </w:rPr>
            </w:pPr>
            <w:r>
              <w:rPr>
                <w:rFonts w:ascii="Arial" w:hAnsi="Arial" w:cs="Arial"/>
                <w:color w:val="000000" w:themeColor="text1"/>
                <w:szCs w:val="24"/>
              </w:rPr>
              <w:t>May 25</w:t>
            </w:r>
          </w:p>
        </w:tc>
        <w:tc>
          <w:tcPr>
            <w:tcW w:w="3139" w:type="dxa"/>
            <w:tcBorders>
              <w:top w:val="single" w:sz="2" w:space="0" w:color="auto"/>
              <w:left w:val="single" w:sz="2" w:space="0" w:color="auto"/>
              <w:bottom w:val="single" w:sz="2" w:space="0" w:color="auto"/>
              <w:right w:val="single" w:sz="2" w:space="0" w:color="auto"/>
            </w:tcBorders>
            <w:shd w:val="clear" w:color="auto" w:fill="E7E6E6"/>
            <w:vAlign w:val="center"/>
          </w:tcPr>
          <w:p w:rsidR="00B17258" w:rsidRPr="00376E15" w:rsidRDefault="00B17258" w:rsidP="00593AC8">
            <w:pPr>
              <w:pStyle w:val="WPNormal"/>
              <w:spacing w:before="120" w:after="120"/>
              <w:contextualSpacing/>
              <w:mirrorIndents/>
              <w:rPr>
                <w:rFonts w:ascii="Arial" w:hAnsi="Arial" w:cs="Arial"/>
                <w:color w:val="000000" w:themeColor="text1"/>
                <w:szCs w:val="24"/>
              </w:rPr>
            </w:pPr>
            <w:r w:rsidRPr="00376E15">
              <w:rPr>
                <w:rFonts w:ascii="Arial" w:hAnsi="Arial" w:cs="Arial"/>
                <w:color w:val="000000" w:themeColor="text1"/>
                <w:szCs w:val="24"/>
              </w:rPr>
              <w:t>Introduction</w:t>
            </w:r>
          </w:p>
        </w:tc>
        <w:tc>
          <w:tcPr>
            <w:tcW w:w="2440" w:type="dxa"/>
            <w:tcBorders>
              <w:top w:val="single" w:sz="2" w:space="0" w:color="auto"/>
              <w:left w:val="single" w:sz="2" w:space="0" w:color="auto"/>
              <w:bottom w:val="single" w:sz="2" w:space="0" w:color="auto"/>
              <w:right w:val="single" w:sz="2" w:space="0" w:color="auto"/>
            </w:tcBorders>
            <w:shd w:val="clear" w:color="auto" w:fill="E7E6E6"/>
            <w:vAlign w:val="center"/>
          </w:tcPr>
          <w:p w:rsidR="000C5484" w:rsidRPr="00376E15" w:rsidRDefault="00104A06" w:rsidP="008F112C">
            <w:pPr>
              <w:pStyle w:val="WPNormal"/>
              <w:spacing w:before="120" w:after="120"/>
              <w:contextualSpacing/>
              <w:mirrorIndents/>
              <w:rPr>
                <w:rFonts w:ascii="Arial" w:hAnsi="Arial" w:cs="Arial"/>
                <w:color w:val="000000" w:themeColor="text1"/>
                <w:szCs w:val="24"/>
              </w:rPr>
            </w:pPr>
            <w:r>
              <w:rPr>
                <w:rFonts w:ascii="Arial" w:hAnsi="Arial" w:cs="Arial"/>
                <w:color w:val="000000" w:themeColor="text1"/>
                <w:szCs w:val="24"/>
              </w:rPr>
              <w:t>IP-intro</w:t>
            </w:r>
          </w:p>
        </w:tc>
        <w:tc>
          <w:tcPr>
            <w:tcW w:w="3287" w:type="dxa"/>
            <w:tcBorders>
              <w:top w:val="single" w:sz="2" w:space="0" w:color="auto"/>
              <w:left w:val="single" w:sz="2" w:space="0" w:color="auto"/>
              <w:bottom w:val="single" w:sz="2" w:space="0" w:color="auto"/>
              <w:right w:val="single" w:sz="2" w:space="0" w:color="auto"/>
            </w:tcBorders>
            <w:shd w:val="clear" w:color="auto" w:fill="E7E6E6"/>
          </w:tcPr>
          <w:p w:rsidR="00B17258" w:rsidRPr="00376E15" w:rsidRDefault="00B17258" w:rsidP="008F112C">
            <w:pPr>
              <w:pStyle w:val="WPNormal"/>
              <w:spacing w:before="120" w:after="120"/>
              <w:contextualSpacing/>
              <w:mirrorIndents/>
              <w:rPr>
                <w:rFonts w:ascii="Arial" w:hAnsi="Arial" w:cs="Arial"/>
                <w:color w:val="000000" w:themeColor="text1"/>
                <w:szCs w:val="24"/>
              </w:rPr>
            </w:pPr>
          </w:p>
        </w:tc>
      </w:tr>
      <w:tr w:rsidR="00376E15" w:rsidRPr="00376E15" w:rsidTr="00593AC8">
        <w:trPr>
          <w:trHeight w:val="696"/>
        </w:trPr>
        <w:tc>
          <w:tcPr>
            <w:tcW w:w="1628" w:type="dxa"/>
            <w:tcBorders>
              <w:top w:val="single" w:sz="2" w:space="0" w:color="auto"/>
              <w:left w:val="single" w:sz="2" w:space="0" w:color="auto"/>
              <w:bottom w:val="single" w:sz="2" w:space="0" w:color="auto"/>
              <w:right w:val="single" w:sz="2" w:space="0" w:color="auto"/>
            </w:tcBorders>
          </w:tcPr>
          <w:p w:rsidR="00B17258" w:rsidRPr="00376E15" w:rsidRDefault="007266E0" w:rsidP="008F112C">
            <w:pPr>
              <w:pStyle w:val="WPNormal"/>
              <w:spacing w:before="120" w:after="120"/>
              <w:contextualSpacing/>
              <w:mirrorIndents/>
              <w:rPr>
                <w:rFonts w:ascii="Arial" w:hAnsi="Arial" w:cs="Arial"/>
                <w:color w:val="000000" w:themeColor="text1"/>
                <w:szCs w:val="24"/>
              </w:rPr>
            </w:pPr>
            <w:r>
              <w:rPr>
                <w:rFonts w:ascii="Arial" w:hAnsi="Arial" w:cs="Arial"/>
                <w:color w:val="000000" w:themeColor="text1"/>
                <w:szCs w:val="24"/>
              </w:rPr>
              <w:t>June</w:t>
            </w:r>
            <w:r w:rsidR="00B17258" w:rsidRPr="00376E15">
              <w:rPr>
                <w:rFonts w:ascii="Arial" w:hAnsi="Arial" w:cs="Arial"/>
                <w:color w:val="000000" w:themeColor="text1"/>
                <w:szCs w:val="24"/>
              </w:rPr>
              <w:t xml:space="preserve"> </w:t>
            </w:r>
            <w:r>
              <w:rPr>
                <w:rFonts w:ascii="Arial" w:hAnsi="Arial" w:cs="Arial"/>
                <w:color w:val="000000" w:themeColor="text1"/>
                <w:szCs w:val="24"/>
              </w:rPr>
              <w:t>1</w:t>
            </w:r>
          </w:p>
        </w:tc>
        <w:tc>
          <w:tcPr>
            <w:tcW w:w="3139" w:type="dxa"/>
            <w:tcBorders>
              <w:top w:val="single" w:sz="2" w:space="0" w:color="auto"/>
              <w:left w:val="single" w:sz="2" w:space="0" w:color="auto"/>
              <w:bottom w:val="single" w:sz="2" w:space="0" w:color="auto"/>
              <w:right w:val="single" w:sz="2" w:space="0" w:color="auto"/>
            </w:tcBorders>
            <w:vAlign w:val="center"/>
          </w:tcPr>
          <w:p w:rsidR="00B17258" w:rsidRPr="00376E15" w:rsidRDefault="00B82802" w:rsidP="008F112C">
            <w:pPr>
              <w:pStyle w:val="WPNormal"/>
              <w:spacing w:before="120" w:after="120"/>
              <w:contextualSpacing/>
              <w:mirrorIndents/>
              <w:rPr>
                <w:rFonts w:ascii="Arial" w:hAnsi="Arial" w:cs="Arial"/>
                <w:color w:val="000000" w:themeColor="text1"/>
                <w:szCs w:val="24"/>
              </w:rPr>
            </w:pPr>
            <w:r>
              <w:rPr>
                <w:rFonts w:ascii="Arial" w:hAnsi="Arial" w:cs="Arial"/>
                <w:color w:val="000000" w:themeColor="text1"/>
                <w:szCs w:val="24"/>
              </w:rPr>
              <w:t>1D and 2D Signals and S</w:t>
            </w:r>
            <w:r w:rsidR="00104A06">
              <w:rPr>
                <w:rFonts w:ascii="Arial" w:hAnsi="Arial" w:cs="Arial"/>
                <w:color w:val="000000" w:themeColor="text1"/>
                <w:szCs w:val="24"/>
              </w:rPr>
              <w:t>ystems</w:t>
            </w:r>
          </w:p>
        </w:tc>
        <w:tc>
          <w:tcPr>
            <w:tcW w:w="2440" w:type="dxa"/>
            <w:tcBorders>
              <w:top w:val="single" w:sz="2" w:space="0" w:color="auto"/>
              <w:left w:val="single" w:sz="2" w:space="0" w:color="auto"/>
              <w:bottom w:val="single" w:sz="2" w:space="0" w:color="auto"/>
              <w:right w:val="single" w:sz="2" w:space="0" w:color="auto"/>
            </w:tcBorders>
            <w:vAlign w:val="center"/>
          </w:tcPr>
          <w:p w:rsidR="00B17258" w:rsidRPr="00376E15" w:rsidRDefault="00104A06" w:rsidP="008F112C">
            <w:pPr>
              <w:pStyle w:val="WPNormal"/>
              <w:spacing w:before="120" w:after="120"/>
              <w:contextualSpacing/>
              <w:mirrorIndents/>
              <w:rPr>
                <w:rFonts w:ascii="Arial" w:hAnsi="Arial" w:cs="Arial"/>
                <w:color w:val="000000" w:themeColor="text1"/>
                <w:szCs w:val="24"/>
              </w:rPr>
            </w:pPr>
            <w:r>
              <w:rPr>
                <w:rFonts w:ascii="Arial" w:hAnsi="Arial" w:cs="Arial"/>
                <w:color w:val="000000" w:themeColor="text1"/>
                <w:szCs w:val="24"/>
              </w:rPr>
              <w:t>CPE645-1</w:t>
            </w:r>
          </w:p>
        </w:tc>
        <w:tc>
          <w:tcPr>
            <w:tcW w:w="3287" w:type="dxa"/>
            <w:tcBorders>
              <w:top w:val="single" w:sz="2" w:space="0" w:color="auto"/>
              <w:left w:val="single" w:sz="2" w:space="0" w:color="auto"/>
              <w:bottom w:val="single" w:sz="2" w:space="0" w:color="auto"/>
              <w:right w:val="single" w:sz="2" w:space="0" w:color="auto"/>
            </w:tcBorders>
            <w:vAlign w:val="center"/>
          </w:tcPr>
          <w:p w:rsidR="00B17258" w:rsidRPr="00376E15" w:rsidRDefault="00755E83" w:rsidP="00593AC8">
            <w:pPr>
              <w:pStyle w:val="WPNormal"/>
              <w:spacing w:before="120" w:after="120"/>
              <w:contextualSpacing/>
              <w:mirrorIndents/>
              <w:rPr>
                <w:rFonts w:ascii="Arial" w:hAnsi="Arial" w:cs="Arial"/>
                <w:color w:val="000000" w:themeColor="text1"/>
                <w:szCs w:val="24"/>
              </w:rPr>
            </w:pPr>
            <w:r>
              <w:rPr>
                <w:rFonts w:ascii="Arial" w:hAnsi="Arial" w:cs="Arial"/>
                <w:color w:val="000000" w:themeColor="text1"/>
                <w:szCs w:val="24"/>
              </w:rPr>
              <w:t>HW 1</w:t>
            </w:r>
            <w:r w:rsidR="00BF23BF">
              <w:rPr>
                <w:rFonts w:ascii="Arial" w:hAnsi="Arial" w:cs="Arial"/>
                <w:color w:val="000000" w:themeColor="text1"/>
                <w:szCs w:val="24"/>
              </w:rPr>
              <w:t xml:space="preserve"> assigned</w:t>
            </w:r>
          </w:p>
        </w:tc>
      </w:tr>
      <w:tr w:rsidR="00376E15" w:rsidRPr="00376E15" w:rsidTr="00755E83">
        <w:trPr>
          <w:trHeight w:val="696"/>
        </w:trPr>
        <w:tc>
          <w:tcPr>
            <w:tcW w:w="1628" w:type="dxa"/>
            <w:tcBorders>
              <w:top w:val="single" w:sz="2" w:space="0" w:color="auto"/>
              <w:left w:val="single" w:sz="2" w:space="0" w:color="auto"/>
              <w:bottom w:val="single" w:sz="2" w:space="0" w:color="auto"/>
              <w:right w:val="single" w:sz="2" w:space="0" w:color="auto"/>
            </w:tcBorders>
            <w:shd w:val="clear" w:color="auto" w:fill="E7E6E6"/>
          </w:tcPr>
          <w:p w:rsidR="00B17258" w:rsidRPr="00376E15" w:rsidRDefault="00C63278" w:rsidP="008F112C">
            <w:pPr>
              <w:pStyle w:val="WPNormal"/>
              <w:spacing w:before="120" w:after="120"/>
              <w:contextualSpacing/>
              <w:mirrorIndents/>
              <w:rPr>
                <w:rFonts w:ascii="Arial" w:hAnsi="Arial" w:cs="Arial"/>
                <w:color w:val="000000" w:themeColor="text1"/>
                <w:szCs w:val="24"/>
              </w:rPr>
            </w:pPr>
            <w:r>
              <w:rPr>
                <w:rFonts w:ascii="Arial" w:hAnsi="Arial" w:cs="Arial"/>
                <w:color w:val="000000" w:themeColor="text1"/>
                <w:szCs w:val="24"/>
              </w:rPr>
              <w:t xml:space="preserve">June </w:t>
            </w:r>
            <w:r w:rsidR="007266E0">
              <w:rPr>
                <w:rFonts w:ascii="Arial" w:hAnsi="Arial" w:cs="Arial"/>
                <w:color w:val="000000" w:themeColor="text1"/>
                <w:szCs w:val="24"/>
              </w:rPr>
              <w:t>8</w:t>
            </w:r>
          </w:p>
        </w:tc>
        <w:tc>
          <w:tcPr>
            <w:tcW w:w="3139" w:type="dxa"/>
            <w:tcBorders>
              <w:top w:val="single" w:sz="2" w:space="0" w:color="auto"/>
              <w:left w:val="single" w:sz="2" w:space="0" w:color="auto"/>
              <w:bottom w:val="single" w:sz="2" w:space="0" w:color="auto"/>
              <w:right w:val="single" w:sz="2" w:space="0" w:color="auto"/>
            </w:tcBorders>
            <w:shd w:val="clear" w:color="auto" w:fill="E7E6E6"/>
            <w:vAlign w:val="center"/>
          </w:tcPr>
          <w:p w:rsidR="00B17258" w:rsidRPr="00376E15" w:rsidRDefault="00B82802" w:rsidP="008F112C">
            <w:pPr>
              <w:pStyle w:val="WPNormal"/>
              <w:spacing w:before="120" w:after="120"/>
              <w:contextualSpacing/>
              <w:mirrorIndents/>
              <w:rPr>
                <w:rFonts w:ascii="Arial" w:hAnsi="Arial" w:cs="Arial"/>
                <w:color w:val="000000" w:themeColor="text1"/>
                <w:szCs w:val="24"/>
              </w:rPr>
            </w:pPr>
            <w:r>
              <w:rPr>
                <w:rFonts w:ascii="Arial" w:hAnsi="Arial" w:cs="Arial"/>
                <w:color w:val="000000" w:themeColor="text1"/>
                <w:szCs w:val="24"/>
              </w:rPr>
              <w:t>1D and 2D Linear T</w:t>
            </w:r>
            <w:r w:rsidR="00104A06">
              <w:rPr>
                <w:rFonts w:ascii="Arial" w:hAnsi="Arial" w:cs="Arial"/>
                <w:color w:val="000000" w:themeColor="text1"/>
                <w:szCs w:val="24"/>
              </w:rPr>
              <w:t>ransforms</w:t>
            </w:r>
          </w:p>
        </w:tc>
        <w:tc>
          <w:tcPr>
            <w:tcW w:w="2440" w:type="dxa"/>
            <w:tcBorders>
              <w:top w:val="single" w:sz="2" w:space="0" w:color="auto"/>
              <w:left w:val="single" w:sz="2" w:space="0" w:color="auto"/>
              <w:bottom w:val="single" w:sz="2" w:space="0" w:color="auto"/>
              <w:right w:val="single" w:sz="2" w:space="0" w:color="auto"/>
            </w:tcBorders>
            <w:shd w:val="clear" w:color="auto" w:fill="E7E6E6"/>
            <w:vAlign w:val="center"/>
          </w:tcPr>
          <w:p w:rsidR="00B17258" w:rsidRPr="00376E15" w:rsidRDefault="00104A06" w:rsidP="008F112C">
            <w:pPr>
              <w:pStyle w:val="WPNormal"/>
              <w:spacing w:before="120" w:after="120"/>
              <w:contextualSpacing/>
              <w:mirrorIndents/>
              <w:rPr>
                <w:rFonts w:ascii="Arial" w:hAnsi="Arial" w:cs="Arial"/>
                <w:color w:val="000000" w:themeColor="text1"/>
                <w:szCs w:val="24"/>
              </w:rPr>
            </w:pPr>
            <w:r>
              <w:rPr>
                <w:rFonts w:ascii="Arial" w:hAnsi="Arial" w:cs="Arial"/>
                <w:color w:val="000000" w:themeColor="text1"/>
                <w:szCs w:val="24"/>
              </w:rPr>
              <w:t>CPE645-2</w:t>
            </w:r>
          </w:p>
        </w:tc>
        <w:tc>
          <w:tcPr>
            <w:tcW w:w="3287" w:type="dxa"/>
            <w:tcBorders>
              <w:top w:val="single" w:sz="2" w:space="0" w:color="auto"/>
              <w:left w:val="single" w:sz="2" w:space="0" w:color="auto"/>
              <w:bottom w:val="single" w:sz="2" w:space="0" w:color="auto"/>
              <w:right w:val="single" w:sz="2" w:space="0" w:color="auto"/>
            </w:tcBorders>
            <w:shd w:val="clear" w:color="auto" w:fill="E7E6E6"/>
            <w:vAlign w:val="center"/>
          </w:tcPr>
          <w:p w:rsidR="00B17258" w:rsidRPr="00376E15" w:rsidRDefault="00B17258" w:rsidP="00755E83">
            <w:pPr>
              <w:pStyle w:val="WPNormal"/>
              <w:spacing w:before="120" w:after="120"/>
              <w:contextualSpacing/>
              <w:mirrorIndents/>
              <w:rPr>
                <w:rFonts w:ascii="Arial" w:hAnsi="Arial" w:cs="Arial"/>
                <w:color w:val="000000" w:themeColor="text1"/>
                <w:szCs w:val="24"/>
              </w:rPr>
            </w:pPr>
          </w:p>
        </w:tc>
      </w:tr>
      <w:tr w:rsidR="00376E15" w:rsidRPr="00376E15" w:rsidTr="00593AC8">
        <w:trPr>
          <w:trHeight w:val="696"/>
        </w:trPr>
        <w:tc>
          <w:tcPr>
            <w:tcW w:w="1628" w:type="dxa"/>
            <w:tcBorders>
              <w:top w:val="single" w:sz="2" w:space="0" w:color="auto"/>
              <w:left w:val="single" w:sz="2" w:space="0" w:color="auto"/>
              <w:bottom w:val="single" w:sz="2" w:space="0" w:color="auto"/>
              <w:right w:val="single" w:sz="2" w:space="0" w:color="auto"/>
            </w:tcBorders>
          </w:tcPr>
          <w:p w:rsidR="00B17258" w:rsidRPr="00376E15" w:rsidRDefault="00C63278" w:rsidP="008F112C">
            <w:pPr>
              <w:pStyle w:val="WPNormal"/>
              <w:spacing w:before="120" w:after="120"/>
              <w:contextualSpacing/>
              <w:mirrorIndents/>
              <w:rPr>
                <w:rFonts w:ascii="Arial" w:hAnsi="Arial" w:cs="Arial"/>
                <w:color w:val="000000" w:themeColor="text1"/>
                <w:szCs w:val="24"/>
              </w:rPr>
            </w:pPr>
            <w:r>
              <w:rPr>
                <w:rFonts w:ascii="Arial" w:hAnsi="Arial" w:cs="Arial"/>
                <w:color w:val="000000" w:themeColor="text1"/>
                <w:szCs w:val="24"/>
              </w:rPr>
              <w:t xml:space="preserve">June </w:t>
            </w:r>
            <w:r w:rsidR="007266E0">
              <w:rPr>
                <w:rFonts w:ascii="Arial" w:hAnsi="Arial" w:cs="Arial"/>
                <w:color w:val="000000" w:themeColor="text1"/>
                <w:szCs w:val="24"/>
              </w:rPr>
              <w:t>15</w:t>
            </w:r>
          </w:p>
        </w:tc>
        <w:tc>
          <w:tcPr>
            <w:tcW w:w="3139" w:type="dxa"/>
            <w:tcBorders>
              <w:top w:val="single" w:sz="2" w:space="0" w:color="auto"/>
              <w:left w:val="single" w:sz="2" w:space="0" w:color="auto"/>
              <w:bottom w:val="single" w:sz="2" w:space="0" w:color="auto"/>
              <w:right w:val="single" w:sz="2" w:space="0" w:color="auto"/>
            </w:tcBorders>
            <w:vAlign w:val="center"/>
          </w:tcPr>
          <w:p w:rsidR="00B17258" w:rsidRPr="00376E15" w:rsidRDefault="00BF23BF" w:rsidP="008F112C">
            <w:pPr>
              <w:pStyle w:val="WPNormal"/>
              <w:spacing w:before="120" w:after="120"/>
              <w:contextualSpacing/>
              <w:mirrorIndents/>
              <w:rPr>
                <w:rFonts w:ascii="Arial" w:hAnsi="Arial" w:cs="Arial"/>
                <w:color w:val="000000" w:themeColor="text1"/>
                <w:szCs w:val="24"/>
              </w:rPr>
            </w:pPr>
            <w:r>
              <w:rPr>
                <w:rFonts w:ascii="Arial" w:hAnsi="Arial" w:cs="Arial"/>
                <w:color w:val="000000" w:themeColor="text1"/>
                <w:szCs w:val="24"/>
              </w:rPr>
              <w:t>Image Perception and Color R</w:t>
            </w:r>
            <w:r w:rsidRPr="00BF23BF">
              <w:rPr>
                <w:rFonts w:ascii="Arial" w:hAnsi="Arial" w:cs="Arial"/>
                <w:color w:val="000000" w:themeColor="text1"/>
                <w:szCs w:val="24"/>
              </w:rPr>
              <w:t>epresentations</w:t>
            </w:r>
          </w:p>
        </w:tc>
        <w:tc>
          <w:tcPr>
            <w:tcW w:w="2440" w:type="dxa"/>
            <w:tcBorders>
              <w:top w:val="single" w:sz="2" w:space="0" w:color="auto"/>
              <w:left w:val="single" w:sz="2" w:space="0" w:color="auto"/>
              <w:bottom w:val="single" w:sz="2" w:space="0" w:color="auto"/>
              <w:right w:val="single" w:sz="2" w:space="0" w:color="auto"/>
            </w:tcBorders>
            <w:vAlign w:val="center"/>
          </w:tcPr>
          <w:p w:rsidR="00B17258" w:rsidRPr="00376E15" w:rsidRDefault="00104A06" w:rsidP="008F112C">
            <w:pPr>
              <w:pStyle w:val="WPNormal"/>
              <w:spacing w:before="120" w:after="120"/>
              <w:contextualSpacing/>
              <w:mirrorIndents/>
              <w:rPr>
                <w:rFonts w:ascii="Arial" w:hAnsi="Arial" w:cs="Arial"/>
                <w:color w:val="000000" w:themeColor="text1"/>
                <w:szCs w:val="24"/>
              </w:rPr>
            </w:pPr>
            <w:r>
              <w:rPr>
                <w:rFonts w:ascii="Arial" w:hAnsi="Arial" w:cs="Arial"/>
                <w:color w:val="000000" w:themeColor="text1"/>
                <w:szCs w:val="24"/>
              </w:rPr>
              <w:t>CPE645-</w:t>
            </w:r>
            <w:r w:rsidR="00BF23BF">
              <w:rPr>
                <w:rFonts w:ascii="Arial" w:hAnsi="Arial" w:cs="Arial"/>
                <w:color w:val="000000" w:themeColor="text1"/>
                <w:szCs w:val="24"/>
              </w:rPr>
              <w:t>3</w:t>
            </w:r>
          </w:p>
        </w:tc>
        <w:tc>
          <w:tcPr>
            <w:tcW w:w="3287" w:type="dxa"/>
            <w:tcBorders>
              <w:top w:val="single" w:sz="2" w:space="0" w:color="auto"/>
              <w:left w:val="single" w:sz="2" w:space="0" w:color="auto"/>
              <w:bottom w:val="single" w:sz="2" w:space="0" w:color="auto"/>
              <w:right w:val="single" w:sz="2" w:space="0" w:color="auto"/>
            </w:tcBorders>
            <w:vAlign w:val="center"/>
          </w:tcPr>
          <w:p w:rsidR="00B17258" w:rsidRPr="00376E15" w:rsidRDefault="00BF23BF" w:rsidP="00593AC8">
            <w:pPr>
              <w:pStyle w:val="WPNormal"/>
              <w:spacing w:before="120" w:after="120"/>
              <w:contextualSpacing/>
              <w:mirrorIndents/>
              <w:rPr>
                <w:rFonts w:ascii="Arial" w:hAnsi="Arial" w:cs="Arial"/>
                <w:color w:val="000000" w:themeColor="text1"/>
                <w:szCs w:val="24"/>
              </w:rPr>
            </w:pPr>
            <w:r w:rsidRPr="00BF23BF">
              <w:rPr>
                <w:rFonts w:ascii="Arial" w:hAnsi="Arial" w:cs="Arial"/>
                <w:color w:val="000000" w:themeColor="text1"/>
                <w:szCs w:val="24"/>
              </w:rPr>
              <w:t>HW 2 assigned</w:t>
            </w:r>
          </w:p>
        </w:tc>
      </w:tr>
      <w:tr w:rsidR="00376E15" w:rsidRPr="00376E15" w:rsidTr="00593AC8">
        <w:trPr>
          <w:trHeight w:val="696"/>
        </w:trPr>
        <w:tc>
          <w:tcPr>
            <w:tcW w:w="1628" w:type="dxa"/>
            <w:tcBorders>
              <w:top w:val="single" w:sz="2" w:space="0" w:color="auto"/>
              <w:left w:val="single" w:sz="2" w:space="0" w:color="auto"/>
              <w:bottom w:val="single" w:sz="2" w:space="0" w:color="auto"/>
              <w:right w:val="single" w:sz="2" w:space="0" w:color="auto"/>
            </w:tcBorders>
            <w:shd w:val="clear" w:color="auto" w:fill="E7E6E6"/>
          </w:tcPr>
          <w:p w:rsidR="00C95AF8" w:rsidRPr="00376E15" w:rsidRDefault="007266E0" w:rsidP="00F7319E">
            <w:pPr>
              <w:pStyle w:val="WPNormal"/>
              <w:spacing w:before="120" w:after="120"/>
              <w:contextualSpacing/>
              <w:mirrorIndents/>
              <w:rPr>
                <w:rFonts w:ascii="Arial" w:hAnsi="Arial" w:cs="Arial"/>
                <w:color w:val="000000" w:themeColor="text1"/>
                <w:szCs w:val="24"/>
              </w:rPr>
            </w:pPr>
            <w:r>
              <w:rPr>
                <w:rFonts w:ascii="Arial" w:hAnsi="Arial" w:cs="Arial"/>
                <w:color w:val="000000" w:themeColor="text1"/>
                <w:szCs w:val="24"/>
              </w:rPr>
              <w:t>June 22</w:t>
            </w:r>
          </w:p>
        </w:tc>
        <w:tc>
          <w:tcPr>
            <w:tcW w:w="3139" w:type="dxa"/>
            <w:tcBorders>
              <w:top w:val="single" w:sz="2" w:space="0" w:color="auto"/>
              <w:left w:val="single" w:sz="2" w:space="0" w:color="auto"/>
              <w:bottom w:val="single" w:sz="2" w:space="0" w:color="auto"/>
              <w:right w:val="single" w:sz="2" w:space="0" w:color="auto"/>
            </w:tcBorders>
            <w:shd w:val="clear" w:color="auto" w:fill="E7E6E6"/>
            <w:vAlign w:val="center"/>
          </w:tcPr>
          <w:p w:rsidR="00C95AF8" w:rsidRPr="00376E15" w:rsidRDefault="00BF23BF" w:rsidP="00593AC8">
            <w:pPr>
              <w:pStyle w:val="WPNormal"/>
              <w:spacing w:before="120" w:after="120"/>
              <w:contextualSpacing/>
              <w:mirrorIndents/>
              <w:rPr>
                <w:rFonts w:ascii="Arial" w:hAnsi="Arial" w:cs="Arial"/>
                <w:color w:val="000000" w:themeColor="text1"/>
                <w:szCs w:val="24"/>
              </w:rPr>
            </w:pPr>
            <w:r>
              <w:rPr>
                <w:rFonts w:ascii="Arial" w:hAnsi="Arial" w:cs="Arial"/>
                <w:color w:val="000000" w:themeColor="text1"/>
                <w:szCs w:val="24"/>
              </w:rPr>
              <w:t>Image Enhancement 1 – Point P</w:t>
            </w:r>
            <w:r w:rsidRPr="00BF23BF">
              <w:rPr>
                <w:rFonts w:ascii="Arial" w:hAnsi="Arial" w:cs="Arial"/>
                <w:color w:val="000000" w:themeColor="text1"/>
                <w:szCs w:val="24"/>
              </w:rPr>
              <w:t>rocessing</w:t>
            </w:r>
          </w:p>
        </w:tc>
        <w:tc>
          <w:tcPr>
            <w:tcW w:w="2440" w:type="dxa"/>
            <w:tcBorders>
              <w:top w:val="single" w:sz="2" w:space="0" w:color="auto"/>
              <w:left w:val="single" w:sz="2" w:space="0" w:color="auto"/>
              <w:bottom w:val="single" w:sz="2" w:space="0" w:color="auto"/>
              <w:right w:val="single" w:sz="2" w:space="0" w:color="auto"/>
            </w:tcBorders>
            <w:shd w:val="clear" w:color="auto" w:fill="E7E6E6"/>
            <w:vAlign w:val="center"/>
          </w:tcPr>
          <w:p w:rsidR="00C95AF8" w:rsidRPr="00376E15" w:rsidRDefault="00104A06" w:rsidP="00F7319E">
            <w:pPr>
              <w:pStyle w:val="WPNormal"/>
              <w:spacing w:before="120" w:after="120"/>
              <w:contextualSpacing/>
              <w:mirrorIndents/>
              <w:rPr>
                <w:rFonts w:ascii="Arial" w:hAnsi="Arial" w:cs="Arial"/>
                <w:color w:val="000000" w:themeColor="text1"/>
                <w:szCs w:val="24"/>
              </w:rPr>
            </w:pPr>
            <w:r>
              <w:rPr>
                <w:rFonts w:ascii="Arial" w:hAnsi="Arial" w:cs="Arial"/>
                <w:color w:val="000000" w:themeColor="text1"/>
                <w:szCs w:val="24"/>
              </w:rPr>
              <w:t>CPE645-</w:t>
            </w:r>
            <w:r w:rsidR="00BF23BF">
              <w:rPr>
                <w:rFonts w:ascii="Arial" w:hAnsi="Arial" w:cs="Arial"/>
                <w:color w:val="000000" w:themeColor="text1"/>
                <w:szCs w:val="24"/>
              </w:rPr>
              <w:t>4</w:t>
            </w:r>
          </w:p>
        </w:tc>
        <w:tc>
          <w:tcPr>
            <w:tcW w:w="3287" w:type="dxa"/>
            <w:tcBorders>
              <w:top w:val="single" w:sz="2" w:space="0" w:color="auto"/>
              <w:left w:val="single" w:sz="2" w:space="0" w:color="auto"/>
              <w:bottom w:val="single" w:sz="2" w:space="0" w:color="auto"/>
              <w:right w:val="single" w:sz="2" w:space="0" w:color="auto"/>
            </w:tcBorders>
            <w:shd w:val="clear" w:color="auto" w:fill="E7E6E6"/>
            <w:vAlign w:val="center"/>
          </w:tcPr>
          <w:p w:rsidR="00C95AF8" w:rsidRPr="00376E15" w:rsidRDefault="00C95AF8" w:rsidP="00593AC8">
            <w:pPr>
              <w:pStyle w:val="WPNormal"/>
              <w:spacing w:before="120" w:after="120"/>
              <w:contextualSpacing/>
              <w:mirrorIndents/>
              <w:rPr>
                <w:rFonts w:ascii="Arial" w:hAnsi="Arial" w:cs="Arial"/>
                <w:color w:val="000000" w:themeColor="text1"/>
                <w:szCs w:val="24"/>
              </w:rPr>
            </w:pPr>
          </w:p>
        </w:tc>
      </w:tr>
      <w:tr w:rsidR="00376E15" w:rsidRPr="00376E15" w:rsidTr="00593AC8">
        <w:trPr>
          <w:trHeight w:val="696"/>
        </w:trPr>
        <w:tc>
          <w:tcPr>
            <w:tcW w:w="1628" w:type="dxa"/>
            <w:tcBorders>
              <w:top w:val="single" w:sz="2" w:space="0" w:color="auto"/>
              <w:left w:val="single" w:sz="2" w:space="0" w:color="auto"/>
              <w:bottom w:val="single" w:sz="2" w:space="0" w:color="auto"/>
              <w:right w:val="single" w:sz="2" w:space="0" w:color="auto"/>
            </w:tcBorders>
          </w:tcPr>
          <w:p w:rsidR="00C95AF8" w:rsidRPr="00376E15" w:rsidRDefault="00C63278" w:rsidP="00F7319E">
            <w:pPr>
              <w:pStyle w:val="WPNormal"/>
              <w:spacing w:before="120" w:after="120"/>
              <w:contextualSpacing/>
              <w:mirrorIndents/>
              <w:rPr>
                <w:rFonts w:ascii="Arial" w:hAnsi="Arial" w:cs="Arial"/>
                <w:color w:val="000000" w:themeColor="text1"/>
                <w:szCs w:val="24"/>
              </w:rPr>
            </w:pPr>
            <w:r>
              <w:rPr>
                <w:rFonts w:ascii="Arial" w:hAnsi="Arial" w:cs="Arial"/>
                <w:color w:val="000000" w:themeColor="text1"/>
                <w:szCs w:val="24"/>
              </w:rPr>
              <w:t>June 2</w:t>
            </w:r>
            <w:r w:rsidR="007266E0">
              <w:rPr>
                <w:rFonts w:ascii="Arial" w:hAnsi="Arial" w:cs="Arial"/>
                <w:color w:val="000000" w:themeColor="text1"/>
                <w:szCs w:val="24"/>
              </w:rPr>
              <w:t>9</w:t>
            </w:r>
          </w:p>
        </w:tc>
        <w:tc>
          <w:tcPr>
            <w:tcW w:w="3139" w:type="dxa"/>
            <w:tcBorders>
              <w:top w:val="single" w:sz="2" w:space="0" w:color="auto"/>
              <w:left w:val="single" w:sz="2" w:space="0" w:color="auto"/>
              <w:bottom w:val="single" w:sz="2" w:space="0" w:color="auto"/>
              <w:right w:val="single" w:sz="2" w:space="0" w:color="auto"/>
            </w:tcBorders>
            <w:vAlign w:val="center"/>
          </w:tcPr>
          <w:p w:rsidR="00C95AF8" w:rsidRPr="00376E15" w:rsidRDefault="00BF23BF" w:rsidP="00F7319E">
            <w:pPr>
              <w:pStyle w:val="WPNormal"/>
              <w:spacing w:before="120" w:after="120"/>
              <w:contextualSpacing/>
              <w:mirrorIndents/>
              <w:rPr>
                <w:rFonts w:ascii="Arial" w:hAnsi="Arial" w:cs="Arial"/>
                <w:color w:val="000000" w:themeColor="text1"/>
                <w:szCs w:val="24"/>
              </w:rPr>
            </w:pPr>
            <w:r>
              <w:rPr>
                <w:rFonts w:ascii="Arial" w:hAnsi="Arial" w:cs="Arial"/>
                <w:color w:val="000000" w:themeColor="text1"/>
                <w:szCs w:val="24"/>
              </w:rPr>
              <w:t>Image Enhancement 2 – F</w:t>
            </w:r>
            <w:r w:rsidRPr="00BF23BF">
              <w:rPr>
                <w:rFonts w:ascii="Arial" w:hAnsi="Arial" w:cs="Arial"/>
                <w:color w:val="000000" w:themeColor="text1"/>
                <w:szCs w:val="24"/>
              </w:rPr>
              <w:t>iltering</w:t>
            </w:r>
          </w:p>
        </w:tc>
        <w:tc>
          <w:tcPr>
            <w:tcW w:w="2440" w:type="dxa"/>
            <w:tcBorders>
              <w:top w:val="single" w:sz="2" w:space="0" w:color="auto"/>
              <w:left w:val="single" w:sz="2" w:space="0" w:color="auto"/>
              <w:bottom w:val="single" w:sz="2" w:space="0" w:color="auto"/>
              <w:right w:val="single" w:sz="2" w:space="0" w:color="auto"/>
            </w:tcBorders>
            <w:vAlign w:val="center"/>
          </w:tcPr>
          <w:p w:rsidR="00C95AF8" w:rsidRPr="00376E15" w:rsidRDefault="00104A06" w:rsidP="00F7319E">
            <w:pPr>
              <w:pStyle w:val="WPNormal"/>
              <w:spacing w:before="120" w:after="120"/>
              <w:contextualSpacing/>
              <w:mirrorIndents/>
              <w:rPr>
                <w:rFonts w:ascii="Arial" w:hAnsi="Arial" w:cs="Arial"/>
                <w:color w:val="000000" w:themeColor="text1"/>
                <w:szCs w:val="24"/>
              </w:rPr>
            </w:pPr>
            <w:r>
              <w:rPr>
                <w:rFonts w:ascii="Arial" w:hAnsi="Arial" w:cs="Arial"/>
                <w:color w:val="000000" w:themeColor="text1"/>
                <w:szCs w:val="24"/>
              </w:rPr>
              <w:t>CPE645-</w:t>
            </w:r>
            <w:r w:rsidR="00BF23BF">
              <w:rPr>
                <w:rFonts w:ascii="Arial" w:hAnsi="Arial" w:cs="Arial"/>
                <w:color w:val="000000" w:themeColor="text1"/>
                <w:szCs w:val="24"/>
              </w:rPr>
              <w:t>5</w:t>
            </w:r>
          </w:p>
        </w:tc>
        <w:tc>
          <w:tcPr>
            <w:tcW w:w="3287" w:type="dxa"/>
            <w:tcBorders>
              <w:top w:val="single" w:sz="2" w:space="0" w:color="auto"/>
              <w:left w:val="single" w:sz="2" w:space="0" w:color="auto"/>
              <w:bottom w:val="single" w:sz="2" w:space="0" w:color="auto"/>
              <w:right w:val="single" w:sz="2" w:space="0" w:color="auto"/>
            </w:tcBorders>
            <w:vAlign w:val="center"/>
          </w:tcPr>
          <w:p w:rsidR="00C95AF8" w:rsidRPr="00376E15" w:rsidRDefault="00BF23BF" w:rsidP="00593AC8">
            <w:pPr>
              <w:pStyle w:val="WPNormal"/>
              <w:spacing w:before="120" w:after="120"/>
              <w:contextualSpacing/>
              <w:mirrorIndents/>
              <w:rPr>
                <w:rFonts w:ascii="Arial" w:hAnsi="Arial" w:cs="Arial"/>
                <w:color w:val="000000" w:themeColor="text1"/>
                <w:szCs w:val="24"/>
              </w:rPr>
            </w:pPr>
            <w:r w:rsidRPr="00BF23BF">
              <w:rPr>
                <w:rFonts w:ascii="Arial" w:hAnsi="Arial" w:cs="Arial"/>
                <w:color w:val="000000" w:themeColor="text1"/>
                <w:szCs w:val="24"/>
              </w:rPr>
              <w:t>HW 3 assigned</w:t>
            </w:r>
          </w:p>
        </w:tc>
      </w:tr>
      <w:tr w:rsidR="00376E15" w:rsidRPr="00376E15" w:rsidTr="00593AC8">
        <w:trPr>
          <w:trHeight w:val="696"/>
        </w:trPr>
        <w:tc>
          <w:tcPr>
            <w:tcW w:w="1628" w:type="dxa"/>
            <w:tcBorders>
              <w:top w:val="single" w:sz="2" w:space="0" w:color="auto"/>
              <w:left w:val="single" w:sz="2" w:space="0" w:color="auto"/>
              <w:bottom w:val="single" w:sz="2" w:space="0" w:color="auto"/>
              <w:right w:val="single" w:sz="2" w:space="0" w:color="auto"/>
            </w:tcBorders>
            <w:shd w:val="clear" w:color="auto" w:fill="E7E6E6"/>
          </w:tcPr>
          <w:p w:rsidR="00C95AF8" w:rsidRPr="00376E15" w:rsidRDefault="007266E0" w:rsidP="00F7319E">
            <w:pPr>
              <w:pStyle w:val="WPNormal"/>
              <w:spacing w:before="120" w:after="120"/>
              <w:contextualSpacing/>
              <w:mirrorIndents/>
              <w:rPr>
                <w:rFonts w:ascii="Arial" w:hAnsi="Arial" w:cs="Arial"/>
                <w:color w:val="000000" w:themeColor="text1"/>
                <w:szCs w:val="24"/>
              </w:rPr>
            </w:pPr>
            <w:r>
              <w:rPr>
                <w:rFonts w:ascii="Arial" w:hAnsi="Arial" w:cs="Arial"/>
                <w:color w:val="000000" w:themeColor="text1"/>
                <w:szCs w:val="24"/>
              </w:rPr>
              <w:t>July 6</w:t>
            </w:r>
          </w:p>
        </w:tc>
        <w:tc>
          <w:tcPr>
            <w:tcW w:w="3139" w:type="dxa"/>
            <w:tcBorders>
              <w:top w:val="single" w:sz="2" w:space="0" w:color="auto"/>
              <w:left w:val="single" w:sz="2" w:space="0" w:color="auto"/>
              <w:bottom w:val="single" w:sz="2" w:space="0" w:color="auto"/>
              <w:right w:val="single" w:sz="2" w:space="0" w:color="auto"/>
            </w:tcBorders>
            <w:shd w:val="clear" w:color="auto" w:fill="E7E6E6"/>
            <w:vAlign w:val="center"/>
          </w:tcPr>
          <w:p w:rsidR="00104A06" w:rsidRPr="00376E15" w:rsidRDefault="00104A06" w:rsidP="00B82802">
            <w:pPr>
              <w:pStyle w:val="WPNormal"/>
              <w:spacing w:before="120" w:after="120"/>
              <w:contextualSpacing/>
              <w:mirrorIndents/>
              <w:rPr>
                <w:rFonts w:ascii="Arial" w:hAnsi="Arial" w:cs="Arial"/>
                <w:color w:val="000000" w:themeColor="text1"/>
                <w:szCs w:val="24"/>
              </w:rPr>
            </w:pPr>
            <w:r>
              <w:rPr>
                <w:rFonts w:ascii="Arial" w:hAnsi="Arial" w:cs="Arial"/>
                <w:color w:val="000000" w:themeColor="text1"/>
                <w:szCs w:val="24"/>
              </w:rPr>
              <w:t>I</w:t>
            </w:r>
            <w:r w:rsidR="00BF23BF">
              <w:rPr>
                <w:rFonts w:ascii="Arial" w:hAnsi="Arial" w:cs="Arial"/>
                <w:color w:val="000000" w:themeColor="text1"/>
                <w:szCs w:val="24"/>
              </w:rPr>
              <w:t xml:space="preserve">mage </w:t>
            </w:r>
            <w:r w:rsidR="00B82802">
              <w:rPr>
                <w:rFonts w:ascii="Arial" w:hAnsi="Arial" w:cs="Arial"/>
                <w:color w:val="000000" w:themeColor="text1"/>
                <w:szCs w:val="24"/>
              </w:rPr>
              <w:t>Restoration</w:t>
            </w:r>
          </w:p>
        </w:tc>
        <w:tc>
          <w:tcPr>
            <w:tcW w:w="2440" w:type="dxa"/>
            <w:tcBorders>
              <w:top w:val="single" w:sz="2" w:space="0" w:color="auto"/>
              <w:left w:val="single" w:sz="2" w:space="0" w:color="auto"/>
              <w:bottom w:val="single" w:sz="2" w:space="0" w:color="auto"/>
              <w:right w:val="single" w:sz="2" w:space="0" w:color="auto"/>
            </w:tcBorders>
            <w:shd w:val="clear" w:color="auto" w:fill="E7E6E6"/>
            <w:vAlign w:val="center"/>
          </w:tcPr>
          <w:p w:rsidR="00C95AF8" w:rsidRPr="00376E15" w:rsidRDefault="00104A06" w:rsidP="00F7319E">
            <w:pPr>
              <w:pStyle w:val="WPNormal"/>
              <w:spacing w:before="120" w:after="120"/>
              <w:contextualSpacing/>
              <w:mirrorIndents/>
              <w:rPr>
                <w:rFonts w:ascii="Arial" w:hAnsi="Arial" w:cs="Arial"/>
                <w:color w:val="000000" w:themeColor="text1"/>
                <w:szCs w:val="24"/>
              </w:rPr>
            </w:pPr>
            <w:r>
              <w:rPr>
                <w:rFonts w:ascii="Arial" w:hAnsi="Arial" w:cs="Arial"/>
                <w:color w:val="000000" w:themeColor="text1"/>
                <w:szCs w:val="24"/>
              </w:rPr>
              <w:t>CPE645-</w:t>
            </w:r>
            <w:r w:rsidR="00BF23BF">
              <w:rPr>
                <w:rFonts w:ascii="Arial" w:hAnsi="Arial" w:cs="Arial"/>
                <w:color w:val="000000" w:themeColor="text1"/>
                <w:szCs w:val="24"/>
              </w:rPr>
              <w:t>6</w:t>
            </w:r>
          </w:p>
        </w:tc>
        <w:tc>
          <w:tcPr>
            <w:tcW w:w="3287" w:type="dxa"/>
            <w:tcBorders>
              <w:top w:val="single" w:sz="2" w:space="0" w:color="auto"/>
              <w:left w:val="single" w:sz="2" w:space="0" w:color="auto"/>
              <w:bottom w:val="single" w:sz="2" w:space="0" w:color="auto"/>
              <w:right w:val="single" w:sz="2" w:space="0" w:color="auto"/>
            </w:tcBorders>
            <w:shd w:val="clear" w:color="auto" w:fill="E7E6E6"/>
            <w:vAlign w:val="center"/>
          </w:tcPr>
          <w:p w:rsidR="00C95AF8" w:rsidRPr="00376E15" w:rsidRDefault="00C95AF8" w:rsidP="00593AC8">
            <w:pPr>
              <w:pStyle w:val="WPNormal"/>
              <w:spacing w:before="120" w:after="120"/>
              <w:contextualSpacing/>
              <w:mirrorIndents/>
              <w:rPr>
                <w:rFonts w:ascii="Arial" w:hAnsi="Arial" w:cs="Arial"/>
                <w:color w:val="000000" w:themeColor="text1"/>
                <w:szCs w:val="24"/>
              </w:rPr>
            </w:pPr>
          </w:p>
        </w:tc>
      </w:tr>
      <w:tr w:rsidR="00376E15" w:rsidRPr="00376E15" w:rsidTr="00593AC8">
        <w:trPr>
          <w:trHeight w:val="696"/>
        </w:trPr>
        <w:tc>
          <w:tcPr>
            <w:tcW w:w="1628" w:type="dxa"/>
            <w:tcBorders>
              <w:top w:val="single" w:sz="2" w:space="0" w:color="auto"/>
              <w:left w:val="single" w:sz="2" w:space="0" w:color="auto"/>
              <w:bottom w:val="single" w:sz="2" w:space="0" w:color="auto"/>
              <w:right w:val="single" w:sz="2" w:space="0" w:color="auto"/>
            </w:tcBorders>
          </w:tcPr>
          <w:p w:rsidR="00C95AF8" w:rsidRPr="00376E15" w:rsidRDefault="00C63278" w:rsidP="00F7319E">
            <w:pPr>
              <w:pStyle w:val="WPNormal"/>
              <w:spacing w:before="120" w:after="120"/>
              <w:contextualSpacing/>
              <w:mirrorIndents/>
              <w:rPr>
                <w:rFonts w:ascii="Arial" w:hAnsi="Arial" w:cs="Arial"/>
                <w:color w:val="000000" w:themeColor="text1"/>
                <w:szCs w:val="24"/>
              </w:rPr>
            </w:pPr>
            <w:r>
              <w:rPr>
                <w:rFonts w:ascii="Arial" w:hAnsi="Arial" w:cs="Arial"/>
                <w:color w:val="000000" w:themeColor="text1"/>
                <w:szCs w:val="24"/>
              </w:rPr>
              <w:t xml:space="preserve">July </w:t>
            </w:r>
            <w:r w:rsidR="007266E0">
              <w:rPr>
                <w:rFonts w:ascii="Arial" w:hAnsi="Arial" w:cs="Arial"/>
                <w:color w:val="000000" w:themeColor="text1"/>
                <w:szCs w:val="24"/>
              </w:rPr>
              <w:t>13</w:t>
            </w:r>
          </w:p>
        </w:tc>
        <w:tc>
          <w:tcPr>
            <w:tcW w:w="3139" w:type="dxa"/>
            <w:tcBorders>
              <w:top w:val="single" w:sz="2" w:space="0" w:color="auto"/>
              <w:left w:val="single" w:sz="2" w:space="0" w:color="auto"/>
              <w:bottom w:val="single" w:sz="2" w:space="0" w:color="auto"/>
              <w:right w:val="single" w:sz="2" w:space="0" w:color="auto"/>
            </w:tcBorders>
            <w:vAlign w:val="center"/>
          </w:tcPr>
          <w:p w:rsidR="00C95AF8" w:rsidRPr="00376E15" w:rsidRDefault="000C5484" w:rsidP="00F7319E">
            <w:pPr>
              <w:pStyle w:val="WPNormal"/>
              <w:spacing w:before="120" w:after="120"/>
              <w:contextualSpacing/>
              <w:mirrorIndents/>
              <w:rPr>
                <w:rFonts w:ascii="Arial" w:hAnsi="Arial" w:cs="Arial"/>
                <w:color w:val="000000" w:themeColor="text1"/>
                <w:szCs w:val="24"/>
              </w:rPr>
            </w:pPr>
            <w:r w:rsidRPr="00376E15">
              <w:rPr>
                <w:rFonts w:ascii="Arial" w:hAnsi="Arial" w:cs="Arial"/>
                <w:color w:val="000000" w:themeColor="text1"/>
                <w:szCs w:val="24"/>
              </w:rPr>
              <w:t>Midterm</w:t>
            </w:r>
            <w:r w:rsidR="004B52EF" w:rsidRPr="00376E15">
              <w:rPr>
                <w:rFonts w:ascii="Arial" w:hAnsi="Arial" w:cs="Arial"/>
                <w:color w:val="000000" w:themeColor="text1"/>
                <w:szCs w:val="24"/>
              </w:rPr>
              <w:t xml:space="preserve"> Exam</w:t>
            </w:r>
          </w:p>
        </w:tc>
        <w:tc>
          <w:tcPr>
            <w:tcW w:w="2440" w:type="dxa"/>
            <w:tcBorders>
              <w:top w:val="single" w:sz="2" w:space="0" w:color="auto"/>
              <w:left w:val="single" w:sz="2" w:space="0" w:color="auto"/>
              <w:bottom w:val="single" w:sz="2" w:space="0" w:color="auto"/>
              <w:right w:val="single" w:sz="2" w:space="0" w:color="auto"/>
            </w:tcBorders>
            <w:vAlign w:val="center"/>
          </w:tcPr>
          <w:p w:rsidR="00C95AF8" w:rsidRPr="00376E15" w:rsidRDefault="00C95AF8" w:rsidP="00F7319E">
            <w:pPr>
              <w:pStyle w:val="WPNormal"/>
              <w:spacing w:before="120" w:after="120"/>
              <w:contextualSpacing/>
              <w:mirrorIndents/>
              <w:rPr>
                <w:rFonts w:ascii="Arial" w:hAnsi="Arial" w:cs="Arial"/>
                <w:color w:val="000000" w:themeColor="text1"/>
                <w:szCs w:val="24"/>
              </w:rPr>
            </w:pPr>
          </w:p>
        </w:tc>
        <w:tc>
          <w:tcPr>
            <w:tcW w:w="3287" w:type="dxa"/>
            <w:tcBorders>
              <w:top w:val="single" w:sz="2" w:space="0" w:color="auto"/>
              <w:left w:val="single" w:sz="2" w:space="0" w:color="auto"/>
              <w:bottom w:val="single" w:sz="2" w:space="0" w:color="auto"/>
              <w:right w:val="single" w:sz="2" w:space="0" w:color="auto"/>
            </w:tcBorders>
            <w:vAlign w:val="center"/>
          </w:tcPr>
          <w:p w:rsidR="00C95AF8" w:rsidRPr="00376E15" w:rsidRDefault="00C95AF8" w:rsidP="00593AC8">
            <w:pPr>
              <w:pStyle w:val="WPNormal"/>
              <w:spacing w:before="120" w:after="120"/>
              <w:contextualSpacing/>
              <w:mirrorIndents/>
              <w:rPr>
                <w:rFonts w:ascii="Arial" w:hAnsi="Arial" w:cs="Arial"/>
                <w:color w:val="000000" w:themeColor="text1"/>
                <w:szCs w:val="24"/>
              </w:rPr>
            </w:pPr>
          </w:p>
        </w:tc>
      </w:tr>
      <w:tr w:rsidR="00376E15" w:rsidRPr="00376E15" w:rsidTr="00593AC8">
        <w:trPr>
          <w:trHeight w:val="696"/>
        </w:trPr>
        <w:tc>
          <w:tcPr>
            <w:tcW w:w="1628" w:type="dxa"/>
            <w:tcBorders>
              <w:top w:val="single" w:sz="2" w:space="0" w:color="auto"/>
              <w:left w:val="single" w:sz="2" w:space="0" w:color="auto"/>
              <w:bottom w:val="single" w:sz="2" w:space="0" w:color="auto"/>
              <w:right w:val="single" w:sz="2" w:space="0" w:color="auto"/>
            </w:tcBorders>
            <w:shd w:val="clear" w:color="auto" w:fill="E7E6E6"/>
          </w:tcPr>
          <w:p w:rsidR="00C95AF8" w:rsidRPr="00376E15" w:rsidRDefault="007266E0" w:rsidP="00F7319E">
            <w:pPr>
              <w:pStyle w:val="WPNormal"/>
              <w:spacing w:before="120" w:after="120"/>
              <w:contextualSpacing/>
              <w:mirrorIndents/>
              <w:rPr>
                <w:rFonts w:ascii="Arial" w:hAnsi="Arial" w:cs="Arial"/>
                <w:color w:val="000000" w:themeColor="text1"/>
                <w:szCs w:val="24"/>
              </w:rPr>
            </w:pPr>
            <w:r>
              <w:rPr>
                <w:rFonts w:ascii="Arial" w:hAnsi="Arial" w:cs="Arial"/>
                <w:color w:val="000000" w:themeColor="text1"/>
                <w:szCs w:val="24"/>
              </w:rPr>
              <w:t>July 20</w:t>
            </w:r>
          </w:p>
        </w:tc>
        <w:tc>
          <w:tcPr>
            <w:tcW w:w="3139" w:type="dxa"/>
            <w:tcBorders>
              <w:top w:val="single" w:sz="2" w:space="0" w:color="auto"/>
              <w:left w:val="single" w:sz="2" w:space="0" w:color="auto"/>
              <w:bottom w:val="single" w:sz="2" w:space="0" w:color="auto"/>
              <w:right w:val="single" w:sz="2" w:space="0" w:color="auto"/>
            </w:tcBorders>
            <w:shd w:val="clear" w:color="auto" w:fill="E7E6E6"/>
            <w:vAlign w:val="center"/>
          </w:tcPr>
          <w:p w:rsidR="00C95AF8" w:rsidRPr="00376E15" w:rsidRDefault="00B82802" w:rsidP="00593AC8">
            <w:pPr>
              <w:pStyle w:val="WPNormal"/>
              <w:spacing w:before="120" w:after="120"/>
              <w:contextualSpacing/>
              <w:mirrorIndents/>
              <w:rPr>
                <w:rFonts w:ascii="Arial" w:hAnsi="Arial" w:cs="Arial"/>
                <w:color w:val="000000" w:themeColor="text1"/>
                <w:szCs w:val="24"/>
              </w:rPr>
            </w:pPr>
            <w:r>
              <w:rPr>
                <w:rFonts w:ascii="Arial" w:hAnsi="Arial" w:cs="Arial"/>
                <w:color w:val="000000" w:themeColor="text1"/>
                <w:szCs w:val="24"/>
              </w:rPr>
              <w:t>Image Reconstruction from Projection</w:t>
            </w:r>
          </w:p>
        </w:tc>
        <w:tc>
          <w:tcPr>
            <w:tcW w:w="2440" w:type="dxa"/>
            <w:tcBorders>
              <w:top w:val="single" w:sz="2" w:space="0" w:color="auto"/>
              <w:left w:val="single" w:sz="2" w:space="0" w:color="auto"/>
              <w:bottom w:val="single" w:sz="2" w:space="0" w:color="auto"/>
              <w:right w:val="single" w:sz="2" w:space="0" w:color="auto"/>
            </w:tcBorders>
            <w:shd w:val="clear" w:color="auto" w:fill="E7E6E6"/>
            <w:vAlign w:val="center"/>
          </w:tcPr>
          <w:p w:rsidR="00C95AF8" w:rsidRPr="00376E15" w:rsidRDefault="00BF23BF" w:rsidP="00F7319E">
            <w:pPr>
              <w:pStyle w:val="WPNormal"/>
              <w:spacing w:before="120" w:after="120"/>
              <w:contextualSpacing/>
              <w:mirrorIndents/>
              <w:rPr>
                <w:rFonts w:ascii="Arial" w:hAnsi="Arial" w:cs="Arial"/>
                <w:color w:val="000000" w:themeColor="text1"/>
                <w:szCs w:val="24"/>
              </w:rPr>
            </w:pPr>
            <w:r>
              <w:rPr>
                <w:rFonts w:ascii="Arial" w:hAnsi="Arial" w:cs="Arial"/>
                <w:color w:val="000000" w:themeColor="text1"/>
                <w:szCs w:val="24"/>
              </w:rPr>
              <w:t>CPE645</w:t>
            </w:r>
            <w:r w:rsidR="00755E83">
              <w:rPr>
                <w:rFonts w:ascii="Arial" w:hAnsi="Arial" w:cs="Arial"/>
                <w:color w:val="000000" w:themeColor="text1"/>
                <w:szCs w:val="24"/>
              </w:rPr>
              <w:t>-</w:t>
            </w:r>
            <w:r w:rsidR="00F50459">
              <w:rPr>
                <w:rFonts w:ascii="Arial" w:hAnsi="Arial" w:cs="Arial"/>
                <w:color w:val="000000" w:themeColor="text1"/>
                <w:szCs w:val="24"/>
              </w:rPr>
              <w:t>7</w:t>
            </w:r>
          </w:p>
        </w:tc>
        <w:tc>
          <w:tcPr>
            <w:tcW w:w="3287" w:type="dxa"/>
            <w:tcBorders>
              <w:top w:val="single" w:sz="2" w:space="0" w:color="auto"/>
              <w:left w:val="single" w:sz="2" w:space="0" w:color="auto"/>
              <w:bottom w:val="single" w:sz="2" w:space="0" w:color="auto"/>
              <w:right w:val="single" w:sz="2" w:space="0" w:color="auto"/>
            </w:tcBorders>
            <w:shd w:val="clear" w:color="auto" w:fill="E7E6E6"/>
            <w:vAlign w:val="center"/>
          </w:tcPr>
          <w:p w:rsidR="00C95AF8" w:rsidRPr="00376E15" w:rsidRDefault="00C95AF8" w:rsidP="00593AC8">
            <w:pPr>
              <w:pStyle w:val="WPNormal"/>
              <w:spacing w:before="120" w:after="120"/>
              <w:contextualSpacing/>
              <w:mirrorIndents/>
              <w:rPr>
                <w:rFonts w:ascii="Arial" w:hAnsi="Arial" w:cs="Arial"/>
                <w:color w:val="000000" w:themeColor="text1"/>
                <w:szCs w:val="24"/>
              </w:rPr>
            </w:pPr>
          </w:p>
        </w:tc>
      </w:tr>
      <w:tr w:rsidR="00376E15" w:rsidRPr="00376E15" w:rsidTr="00593AC8">
        <w:trPr>
          <w:trHeight w:val="696"/>
        </w:trPr>
        <w:tc>
          <w:tcPr>
            <w:tcW w:w="1628" w:type="dxa"/>
            <w:tcBorders>
              <w:top w:val="single" w:sz="2" w:space="0" w:color="auto"/>
              <w:left w:val="single" w:sz="2" w:space="0" w:color="auto"/>
              <w:bottom w:val="single" w:sz="2" w:space="0" w:color="auto"/>
              <w:right w:val="single" w:sz="2" w:space="0" w:color="auto"/>
            </w:tcBorders>
          </w:tcPr>
          <w:p w:rsidR="00C95AF8" w:rsidRPr="00376E15" w:rsidRDefault="00C63278" w:rsidP="00F7319E">
            <w:pPr>
              <w:pStyle w:val="WPNormal"/>
              <w:spacing w:before="120" w:after="120"/>
              <w:contextualSpacing/>
              <w:mirrorIndents/>
              <w:rPr>
                <w:rFonts w:ascii="Arial" w:hAnsi="Arial" w:cs="Arial"/>
                <w:color w:val="000000" w:themeColor="text1"/>
                <w:szCs w:val="24"/>
              </w:rPr>
            </w:pPr>
            <w:r>
              <w:rPr>
                <w:rFonts w:ascii="Arial" w:hAnsi="Arial" w:cs="Arial"/>
                <w:color w:val="000000" w:themeColor="text1"/>
                <w:szCs w:val="24"/>
              </w:rPr>
              <w:t>July 2</w:t>
            </w:r>
            <w:r w:rsidR="007266E0">
              <w:rPr>
                <w:rFonts w:ascii="Arial" w:hAnsi="Arial" w:cs="Arial"/>
                <w:color w:val="000000" w:themeColor="text1"/>
                <w:szCs w:val="24"/>
              </w:rPr>
              <w:t>7</w:t>
            </w:r>
          </w:p>
        </w:tc>
        <w:tc>
          <w:tcPr>
            <w:tcW w:w="3139" w:type="dxa"/>
            <w:tcBorders>
              <w:top w:val="single" w:sz="2" w:space="0" w:color="auto"/>
              <w:left w:val="single" w:sz="2" w:space="0" w:color="auto"/>
              <w:bottom w:val="single" w:sz="2" w:space="0" w:color="auto"/>
              <w:right w:val="single" w:sz="2" w:space="0" w:color="auto"/>
            </w:tcBorders>
            <w:vAlign w:val="center"/>
          </w:tcPr>
          <w:p w:rsidR="00C95AF8" w:rsidRPr="00376E15" w:rsidRDefault="00B82802" w:rsidP="00F7319E">
            <w:pPr>
              <w:pStyle w:val="WPNormal"/>
              <w:spacing w:before="120" w:after="120"/>
              <w:contextualSpacing/>
              <w:mirrorIndents/>
              <w:rPr>
                <w:rFonts w:ascii="Arial" w:hAnsi="Arial" w:cs="Arial"/>
                <w:color w:val="000000" w:themeColor="text1"/>
                <w:szCs w:val="24"/>
              </w:rPr>
            </w:pPr>
            <w:r>
              <w:rPr>
                <w:rFonts w:ascii="Arial" w:hAnsi="Arial" w:cs="Arial"/>
                <w:color w:val="000000" w:themeColor="text1"/>
                <w:szCs w:val="24"/>
              </w:rPr>
              <w:t>Image Analysis</w:t>
            </w:r>
          </w:p>
        </w:tc>
        <w:tc>
          <w:tcPr>
            <w:tcW w:w="2440" w:type="dxa"/>
            <w:tcBorders>
              <w:top w:val="single" w:sz="2" w:space="0" w:color="auto"/>
              <w:left w:val="single" w:sz="2" w:space="0" w:color="auto"/>
              <w:bottom w:val="single" w:sz="2" w:space="0" w:color="auto"/>
              <w:right w:val="single" w:sz="2" w:space="0" w:color="auto"/>
            </w:tcBorders>
            <w:vAlign w:val="center"/>
          </w:tcPr>
          <w:p w:rsidR="00C95AF8" w:rsidRPr="00376E15" w:rsidRDefault="00BF23BF" w:rsidP="00F7319E">
            <w:pPr>
              <w:pStyle w:val="WPNormal"/>
              <w:spacing w:before="120" w:after="120"/>
              <w:contextualSpacing/>
              <w:mirrorIndents/>
              <w:rPr>
                <w:rFonts w:ascii="Arial" w:hAnsi="Arial" w:cs="Arial"/>
                <w:color w:val="000000" w:themeColor="text1"/>
                <w:szCs w:val="24"/>
              </w:rPr>
            </w:pPr>
            <w:r>
              <w:rPr>
                <w:rFonts w:ascii="Arial" w:hAnsi="Arial" w:cs="Arial"/>
                <w:color w:val="000000" w:themeColor="text1"/>
                <w:szCs w:val="24"/>
              </w:rPr>
              <w:t>CPE645</w:t>
            </w:r>
            <w:r w:rsidR="00755E83">
              <w:rPr>
                <w:rFonts w:ascii="Arial" w:hAnsi="Arial" w:cs="Arial"/>
                <w:color w:val="000000" w:themeColor="text1"/>
                <w:szCs w:val="24"/>
              </w:rPr>
              <w:t>-</w:t>
            </w:r>
            <w:r w:rsidR="00F50459">
              <w:rPr>
                <w:rFonts w:ascii="Arial" w:hAnsi="Arial" w:cs="Arial"/>
                <w:color w:val="000000" w:themeColor="text1"/>
                <w:szCs w:val="24"/>
              </w:rPr>
              <w:t>8</w:t>
            </w:r>
          </w:p>
        </w:tc>
        <w:tc>
          <w:tcPr>
            <w:tcW w:w="3287" w:type="dxa"/>
            <w:tcBorders>
              <w:top w:val="single" w:sz="2" w:space="0" w:color="auto"/>
              <w:left w:val="single" w:sz="2" w:space="0" w:color="auto"/>
              <w:bottom w:val="single" w:sz="2" w:space="0" w:color="auto"/>
              <w:right w:val="single" w:sz="2" w:space="0" w:color="auto"/>
            </w:tcBorders>
            <w:vAlign w:val="center"/>
          </w:tcPr>
          <w:p w:rsidR="00C95AF8" w:rsidRPr="00376E15" w:rsidRDefault="00755E83" w:rsidP="00593AC8">
            <w:pPr>
              <w:pStyle w:val="WPNormal"/>
              <w:spacing w:before="120" w:after="120"/>
              <w:contextualSpacing/>
              <w:mirrorIndents/>
              <w:rPr>
                <w:rFonts w:ascii="Arial" w:hAnsi="Arial" w:cs="Arial"/>
                <w:color w:val="000000" w:themeColor="text1"/>
                <w:szCs w:val="24"/>
              </w:rPr>
            </w:pPr>
            <w:r>
              <w:rPr>
                <w:rFonts w:ascii="Arial" w:hAnsi="Arial" w:cs="Arial"/>
                <w:color w:val="000000" w:themeColor="text1"/>
                <w:szCs w:val="24"/>
              </w:rPr>
              <w:t>HW 4</w:t>
            </w:r>
            <w:r w:rsidR="00BF23BF">
              <w:rPr>
                <w:rFonts w:ascii="Arial" w:hAnsi="Arial" w:cs="Arial"/>
                <w:color w:val="000000" w:themeColor="text1"/>
                <w:szCs w:val="24"/>
              </w:rPr>
              <w:t xml:space="preserve"> assigned</w:t>
            </w:r>
          </w:p>
        </w:tc>
      </w:tr>
      <w:tr w:rsidR="00376E15" w:rsidRPr="00376E15" w:rsidTr="00593AC8">
        <w:trPr>
          <w:trHeight w:val="696"/>
        </w:trPr>
        <w:tc>
          <w:tcPr>
            <w:tcW w:w="1628" w:type="dxa"/>
            <w:tcBorders>
              <w:top w:val="single" w:sz="2" w:space="0" w:color="auto"/>
              <w:left w:val="single" w:sz="2" w:space="0" w:color="auto"/>
              <w:bottom w:val="single" w:sz="2" w:space="0" w:color="auto"/>
              <w:right w:val="single" w:sz="2" w:space="0" w:color="auto"/>
            </w:tcBorders>
            <w:shd w:val="clear" w:color="auto" w:fill="E7E6E6"/>
          </w:tcPr>
          <w:p w:rsidR="00C95AF8" w:rsidRPr="00376E15" w:rsidRDefault="007266E0" w:rsidP="00F7319E">
            <w:pPr>
              <w:pStyle w:val="WPNormal"/>
              <w:spacing w:before="120" w:after="120"/>
              <w:contextualSpacing/>
              <w:mirrorIndents/>
              <w:rPr>
                <w:rFonts w:ascii="Arial" w:hAnsi="Arial" w:cs="Arial"/>
                <w:color w:val="000000" w:themeColor="text1"/>
                <w:szCs w:val="24"/>
              </w:rPr>
            </w:pPr>
            <w:r>
              <w:rPr>
                <w:rFonts w:ascii="Arial" w:hAnsi="Arial" w:cs="Arial"/>
                <w:color w:val="000000" w:themeColor="text1"/>
                <w:szCs w:val="24"/>
              </w:rPr>
              <w:t>Aug 3</w:t>
            </w:r>
          </w:p>
        </w:tc>
        <w:tc>
          <w:tcPr>
            <w:tcW w:w="3139" w:type="dxa"/>
            <w:tcBorders>
              <w:top w:val="single" w:sz="2" w:space="0" w:color="auto"/>
              <w:left w:val="single" w:sz="2" w:space="0" w:color="auto"/>
              <w:bottom w:val="single" w:sz="2" w:space="0" w:color="auto"/>
              <w:right w:val="single" w:sz="2" w:space="0" w:color="auto"/>
            </w:tcBorders>
            <w:shd w:val="clear" w:color="auto" w:fill="E7E6E6"/>
            <w:vAlign w:val="center"/>
          </w:tcPr>
          <w:p w:rsidR="00C95AF8" w:rsidRPr="00376E15" w:rsidRDefault="00B82802" w:rsidP="00F7319E">
            <w:pPr>
              <w:pStyle w:val="WPNormal"/>
              <w:spacing w:before="120" w:after="120"/>
              <w:contextualSpacing/>
              <w:mirrorIndents/>
              <w:rPr>
                <w:rFonts w:ascii="Arial" w:hAnsi="Arial" w:cs="Arial"/>
                <w:color w:val="000000" w:themeColor="text1"/>
                <w:szCs w:val="24"/>
              </w:rPr>
            </w:pPr>
            <w:r>
              <w:rPr>
                <w:rFonts w:ascii="Arial" w:hAnsi="Arial" w:cs="Arial"/>
                <w:color w:val="000000" w:themeColor="text1"/>
                <w:szCs w:val="24"/>
              </w:rPr>
              <w:t>Image Feature Representation</w:t>
            </w:r>
          </w:p>
        </w:tc>
        <w:tc>
          <w:tcPr>
            <w:tcW w:w="2440" w:type="dxa"/>
            <w:tcBorders>
              <w:top w:val="single" w:sz="2" w:space="0" w:color="auto"/>
              <w:left w:val="single" w:sz="2" w:space="0" w:color="auto"/>
              <w:bottom w:val="single" w:sz="2" w:space="0" w:color="auto"/>
              <w:right w:val="single" w:sz="2" w:space="0" w:color="auto"/>
            </w:tcBorders>
            <w:shd w:val="clear" w:color="auto" w:fill="E7E6E6"/>
            <w:vAlign w:val="center"/>
          </w:tcPr>
          <w:p w:rsidR="00C95AF8" w:rsidRPr="00376E15" w:rsidRDefault="00BF23BF" w:rsidP="00F7319E">
            <w:pPr>
              <w:pStyle w:val="WPNormal"/>
              <w:spacing w:before="120" w:after="120"/>
              <w:contextualSpacing/>
              <w:mirrorIndents/>
              <w:rPr>
                <w:rFonts w:ascii="Arial" w:hAnsi="Arial" w:cs="Arial"/>
                <w:color w:val="000000" w:themeColor="text1"/>
                <w:szCs w:val="24"/>
              </w:rPr>
            </w:pPr>
            <w:r>
              <w:rPr>
                <w:rFonts w:ascii="Arial" w:hAnsi="Arial" w:cs="Arial"/>
                <w:color w:val="000000" w:themeColor="text1"/>
                <w:szCs w:val="24"/>
              </w:rPr>
              <w:t>CPE645</w:t>
            </w:r>
            <w:r w:rsidR="00755E83">
              <w:rPr>
                <w:rFonts w:ascii="Arial" w:hAnsi="Arial" w:cs="Arial"/>
                <w:color w:val="000000" w:themeColor="text1"/>
                <w:szCs w:val="24"/>
              </w:rPr>
              <w:t>-</w:t>
            </w:r>
            <w:r w:rsidR="00F50459">
              <w:rPr>
                <w:rFonts w:ascii="Arial" w:hAnsi="Arial" w:cs="Arial"/>
                <w:color w:val="000000" w:themeColor="text1"/>
                <w:szCs w:val="24"/>
              </w:rPr>
              <w:t>9</w:t>
            </w:r>
          </w:p>
        </w:tc>
        <w:tc>
          <w:tcPr>
            <w:tcW w:w="3287" w:type="dxa"/>
            <w:tcBorders>
              <w:top w:val="single" w:sz="2" w:space="0" w:color="auto"/>
              <w:left w:val="single" w:sz="2" w:space="0" w:color="auto"/>
              <w:bottom w:val="single" w:sz="2" w:space="0" w:color="auto"/>
              <w:right w:val="single" w:sz="2" w:space="0" w:color="auto"/>
            </w:tcBorders>
            <w:shd w:val="clear" w:color="auto" w:fill="E7E6E6"/>
            <w:vAlign w:val="center"/>
          </w:tcPr>
          <w:p w:rsidR="00C95AF8" w:rsidRPr="00376E15" w:rsidRDefault="00C95AF8" w:rsidP="00593AC8">
            <w:pPr>
              <w:pStyle w:val="WPNormal"/>
              <w:spacing w:before="120" w:after="120"/>
              <w:contextualSpacing/>
              <w:mirrorIndents/>
              <w:rPr>
                <w:rFonts w:ascii="Arial" w:hAnsi="Arial" w:cs="Arial"/>
                <w:color w:val="000000" w:themeColor="text1"/>
                <w:szCs w:val="24"/>
              </w:rPr>
            </w:pPr>
          </w:p>
        </w:tc>
      </w:tr>
      <w:tr w:rsidR="00376E15" w:rsidRPr="00376E15" w:rsidTr="00593AC8">
        <w:trPr>
          <w:trHeight w:val="696"/>
        </w:trPr>
        <w:tc>
          <w:tcPr>
            <w:tcW w:w="1628" w:type="dxa"/>
            <w:tcBorders>
              <w:top w:val="single" w:sz="2" w:space="0" w:color="auto"/>
              <w:left w:val="single" w:sz="2" w:space="0" w:color="auto"/>
              <w:bottom w:val="single" w:sz="2" w:space="0" w:color="auto"/>
              <w:right w:val="single" w:sz="2" w:space="0" w:color="auto"/>
            </w:tcBorders>
          </w:tcPr>
          <w:p w:rsidR="00C95AF8" w:rsidRPr="00376E15" w:rsidRDefault="00C63278" w:rsidP="00F7319E">
            <w:pPr>
              <w:pStyle w:val="WPNormal"/>
              <w:spacing w:before="120" w:after="120"/>
              <w:contextualSpacing/>
              <w:mirrorIndents/>
              <w:rPr>
                <w:rFonts w:ascii="Arial" w:hAnsi="Arial" w:cs="Arial"/>
                <w:color w:val="000000" w:themeColor="text1"/>
                <w:szCs w:val="24"/>
              </w:rPr>
            </w:pPr>
            <w:r>
              <w:rPr>
                <w:rFonts w:ascii="Arial" w:hAnsi="Arial" w:cs="Arial"/>
                <w:color w:val="000000" w:themeColor="text1"/>
                <w:szCs w:val="24"/>
              </w:rPr>
              <w:t xml:space="preserve">Aug </w:t>
            </w:r>
            <w:r w:rsidR="007266E0">
              <w:rPr>
                <w:rFonts w:ascii="Arial" w:hAnsi="Arial" w:cs="Arial"/>
                <w:color w:val="000000" w:themeColor="text1"/>
                <w:szCs w:val="24"/>
              </w:rPr>
              <w:t>10</w:t>
            </w:r>
          </w:p>
        </w:tc>
        <w:tc>
          <w:tcPr>
            <w:tcW w:w="3139" w:type="dxa"/>
            <w:tcBorders>
              <w:top w:val="single" w:sz="2" w:space="0" w:color="auto"/>
              <w:left w:val="single" w:sz="2" w:space="0" w:color="auto"/>
              <w:bottom w:val="single" w:sz="2" w:space="0" w:color="auto"/>
              <w:right w:val="single" w:sz="2" w:space="0" w:color="auto"/>
            </w:tcBorders>
            <w:vAlign w:val="center"/>
          </w:tcPr>
          <w:p w:rsidR="00C95AF8" w:rsidRDefault="00B82802" w:rsidP="00F7319E">
            <w:pPr>
              <w:pStyle w:val="WPNormal"/>
              <w:spacing w:before="120" w:after="120"/>
              <w:contextualSpacing/>
              <w:mirrorIndents/>
              <w:rPr>
                <w:rFonts w:ascii="Arial" w:hAnsi="Arial" w:cs="Arial"/>
                <w:color w:val="000000" w:themeColor="text1"/>
                <w:szCs w:val="24"/>
              </w:rPr>
            </w:pPr>
            <w:r>
              <w:rPr>
                <w:rFonts w:ascii="Arial" w:hAnsi="Arial" w:cs="Arial"/>
                <w:color w:val="000000" w:themeColor="text1"/>
                <w:szCs w:val="24"/>
              </w:rPr>
              <w:t>Mathematical Morphology</w:t>
            </w:r>
          </w:p>
          <w:p w:rsidR="00B82802" w:rsidRPr="00376E15" w:rsidRDefault="00B82802" w:rsidP="00F7319E">
            <w:pPr>
              <w:pStyle w:val="WPNormal"/>
              <w:spacing w:before="120" w:after="120"/>
              <w:contextualSpacing/>
              <w:mirrorIndents/>
              <w:rPr>
                <w:rFonts w:ascii="Arial" w:hAnsi="Arial" w:cs="Arial"/>
                <w:color w:val="000000" w:themeColor="text1"/>
                <w:szCs w:val="24"/>
              </w:rPr>
            </w:pPr>
            <w:r>
              <w:rPr>
                <w:rFonts w:ascii="Arial" w:hAnsi="Arial" w:cs="Arial"/>
                <w:color w:val="000000" w:themeColor="text1"/>
                <w:szCs w:val="24"/>
              </w:rPr>
              <w:t>(optional)</w:t>
            </w:r>
          </w:p>
        </w:tc>
        <w:tc>
          <w:tcPr>
            <w:tcW w:w="2440" w:type="dxa"/>
            <w:tcBorders>
              <w:top w:val="single" w:sz="2" w:space="0" w:color="auto"/>
              <w:left w:val="single" w:sz="2" w:space="0" w:color="auto"/>
              <w:bottom w:val="single" w:sz="2" w:space="0" w:color="auto"/>
              <w:right w:val="single" w:sz="2" w:space="0" w:color="auto"/>
            </w:tcBorders>
            <w:vAlign w:val="center"/>
          </w:tcPr>
          <w:p w:rsidR="00BF23BF" w:rsidRPr="00376E15" w:rsidRDefault="00BF23BF" w:rsidP="00F7319E">
            <w:pPr>
              <w:pStyle w:val="WPNormal"/>
              <w:spacing w:before="120" w:after="120"/>
              <w:contextualSpacing/>
              <w:mirrorIndents/>
              <w:rPr>
                <w:rFonts w:ascii="Arial" w:hAnsi="Arial" w:cs="Arial"/>
                <w:color w:val="000000" w:themeColor="text1"/>
                <w:szCs w:val="24"/>
              </w:rPr>
            </w:pPr>
            <w:r>
              <w:rPr>
                <w:rFonts w:ascii="Arial" w:hAnsi="Arial" w:cs="Arial"/>
                <w:color w:val="000000" w:themeColor="text1"/>
                <w:szCs w:val="24"/>
              </w:rPr>
              <w:t>CPE645</w:t>
            </w:r>
            <w:r w:rsidR="00755E83">
              <w:rPr>
                <w:rFonts w:ascii="Arial" w:hAnsi="Arial" w:cs="Arial"/>
                <w:color w:val="000000" w:themeColor="text1"/>
                <w:szCs w:val="24"/>
              </w:rPr>
              <w:t>-</w:t>
            </w:r>
            <w:r w:rsidR="00F50459">
              <w:rPr>
                <w:rFonts w:ascii="Arial" w:hAnsi="Arial" w:cs="Arial"/>
                <w:color w:val="000000" w:themeColor="text1"/>
                <w:szCs w:val="24"/>
              </w:rPr>
              <w:t>10</w:t>
            </w:r>
          </w:p>
        </w:tc>
        <w:tc>
          <w:tcPr>
            <w:tcW w:w="3287" w:type="dxa"/>
            <w:tcBorders>
              <w:top w:val="single" w:sz="2" w:space="0" w:color="auto"/>
              <w:left w:val="single" w:sz="2" w:space="0" w:color="auto"/>
              <w:bottom w:val="single" w:sz="2" w:space="0" w:color="auto"/>
              <w:right w:val="single" w:sz="2" w:space="0" w:color="auto"/>
            </w:tcBorders>
            <w:vAlign w:val="center"/>
          </w:tcPr>
          <w:p w:rsidR="00C95AF8" w:rsidRPr="00376E15" w:rsidRDefault="00755E83" w:rsidP="00593AC8">
            <w:pPr>
              <w:pStyle w:val="WPNormal"/>
              <w:spacing w:before="120" w:after="120"/>
              <w:contextualSpacing/>
              <w:mirrorIndents/>
              <w:rPr>
                <w:rFonts w:ascii="Arial" w:hAnsi="Arial" w:cs="Arial"/>
                <w:color w:val="000000" w:themeColor="text1"/>
                <w:szCs w:val="24"/>
              </w:rPr>
            </w:pPr>
            <w:r>
              <w:rPr>
                <w:rFonts w:ascii="Arial" w:hAnsi="Arial" w:cs="Arial"/>
                <w:color w:val="000000" w:themeColor="text1"/>
                <w:szCs w:val="24"/>
              </w:rPr>
              <w:t>HW 5</w:t>
            </w:r>
            <w:r w:rsidR="00BF23BF">
              <w:rPr>
                <w:rFonts w:ascii="Arial" w:hAnsi="Arial" w:cs="Arial"/>
                <w:color w:val="000000" w:themeColor="text1"/>
                <w:szCs w:val="24"/>
              </w:rPr>
              <w:t xml:space="preserve"> assigned</w:t>
            </w:r>
          </w:p>
        </w:tc>
      </w:tr>
      <w:tr w:rsidR="00376E15" w:rsidRPr="00376E15" w:rsidTr="00593AC8">
        <w:trPr>
          <w:trHeight w:val="696"/>
        </w:trPr>
        <w:tc>
          <w:tcPr>
            <w:tcW w:w="1628" w:type="dxa"/>
            <w:tcBorders>
              <w:top w:val="single" w:sz="2" w:space="0" w:color="auto"/>
              <w:left w:val="single" w:sz="2" w:space="0" w:color="auto"/>
              <w:bottom w:val="single" w:sz="2" w:space="0" w:color="auto"/>
              <w:right w:val="single" w:sz="2" w:space="0" w:color="auto"/>
            </w:tcBorders>
            <w:shd w:val="clear" w:color="auto" w:fill="E7E6E6"/>
          </w:tcPr>
          <w:p w:rsidR="00C95AF8" w:rsidRPr="00376E15" w:rsidRDefault="00C63278" w:rsidP="00F7319E">
            <w:pPr>
              <w:pStyle w:val="WPNormal"/>
              <w:spacing w:before="120" w:after="120"/>
              <w:contextualSpacing/>
              <w:mirrorIndents/>
              <w:rPr>
                <w:rFonts w:ascii="Arial" w:hAnsi="Arial" w:cs="Arial"/>
                <w:color w:val="000000" w:themeColor="text1"/>
                <w:szCs w:val="24"/>
              </w:rPr>
            </w:pPr>
            <w:r>
              <w:rPr>
                <w:rFonts w:ascii="Arial" w:hAnsi="Arial" w:cs="Arial"/>
                <w:color w:val="000000" w:themeColor="text1"/>
                <w:szCs w:val="24"/>
              </w:rPr>
              <w:t>Aug 1</w:t>
            </w:r>
            <w:r w:rsidR="007266E0">
              <w:rPr>
                <w:rFonts w:ascii="Arial" w:hAnsi="Arial" w:cs="Arial"/>
                <w:color w:val="000000" w:themeColor="text1"/>
                <w:szCs w:val="24"/>
              </w:rPr>
              <w:t>7</w:t>
            </w:r>
          </w:p>
        </w:tc>
        <w:tc>
          <w:tcPr>
            <w:tcW w:w="3139" w:type="dxa"/>
            <w:tcBorders>
              <w:top w:val="single" w:sz="2" w:space="0" w:color="auto"/>
              <w:left w:val="single" w:sz="2" w:space="0" w:color="auto"/>
              <w:bottom w:val="single" w:sz="2" w:space="0" w:color="auto"/>
              <w:right w:val="single" w:sz="2" w:space="0" w:color="auto"/>
            </w:tcBorders>
            <w:shd w:val="clear" w:color="auto" w:fill="E7E6E6"/>
            <w:vAlign w:val="center"/>
          </w:tcPr>
          <w:p w:rsidR="00C95AF8" w:rsidRPr="00376E15" w:rsidRDefault="00BF23BF" w:rsidP="00F7319E">
            <w:pPr>
              <w:pStyle w:val="WPNormal"/>
              <w:spacing w:before="120" w:after="120"/>
              <w:contextualSpacing/>
              <w:mirrorIndents/>
              <w:rPr>
                <w:rFonts w:ascii="Arial" w:hAnsi="Arial" w:cs="Arial"/>
                <w:color w:val="000000" w:themeColor="text1"/>
                <w:szCs w:val="24"/>
              </w:rPr>
            </w:pPr>
            <w:r>
              <w:rPr>
                <w:rFonts w:ascii="Arial" w:hAnsi="Arial" w:cs="Arial"/>
                <w:color w:val="000000" w:themeColor="text1"/>
                <w:szCs w:val="24"/>
              </w:rPr>
              <w:t>Image and Video Compressions</w:t>
            </w:r>
            <w:r w:rsidR="00B82802">
              <w:rPr>
                <w:rFonts w:ascii="Arial" w:hAnsi="Arial" w:cs="Arial"/>
                <w:color w:val="000000" w:themeColor="text1"/>
                <w:szCs w:val="24"/>
              </w:rPr>
              <w:t xml:space="preserve"> 1</w:t>
            </w:r>
          </w:p>
        </w:tc>
        <w:tc>
          <w:tcPr>
            <w:tcW w:w="2440" w:type="dxa"/>
            <w:tcBorders>
              <w:top w:val="single" w:sz="2" w:space="0" w:color="auto"/>
              <w:left w:val="single" w:sz="2" w:space="0" w:color="auto"/>
              <w:bottom w:val="single" w:sz="2" w:space="0" w:color="auto"/>
              <w:right w:val="single" w:sz="2" w:space="0" w:color="auto"/>
            </w:tcBorders>
            <w:shd w:val="clear" w:color="auto" w:fill="E7E6E6"/>
            <w:vAlign w:val="center"/>
          </w:tcPr>
          <w:p w:rsidR="00C95AF8" w:rsidRDefault="00BF23BF" w:rsidP="00F7319E">
            <w:pPr>
              <w:pStyle w:val="WPNormal"/>
              <w:spacing w:before="120" w:after="120"/>
              <w:contextualSpacing/>
              <w:mirrorIndents/>
              <w:rPr>
                <w:rFonts w:ascii="Arial" w:hAnsi="Arial" w:cs="Arial"/>
                <w:color w:val="000000" w:themeColor="text1"/>
                <w:szCs w:val="24"/>
              </w:rPr>
            </w:pPr>
            <w:r>
              <w:rPr>
                <w:rFonts w:ascii="Arial" w:hAnsi="Arial" w:cs="Arial"/>
                <w:color w:val="000000" w:themeColor="text1"/>
                <w:szCs w:val="24"/>
              </w:rPr>
              <w:t>CPE645</w:t>
            </w:r>
            <w:r w:rsidR="00755E83">
              <w:rPr>
                <w:rFonts w:ascii="Arial" w:hAnsi="Arial" w:cs="Arial"/>
                <w:color w:val="000000" w:themeColor="text1"/>
                <w:szCs w:val="24"/>
              </w:rPr>
              <w:t>-1</w:t>
            </w:r>
            <w:r w:rsidR="00F50459">
              <w:rPr>
                <w:rFonts w:ascii="Arial" w:hAnsi="Arial" w:cs="Arial"/>
                <w:color w:val="000000" w:themeColor="text1"/>
                <w:szCs w:val="24"/>
              </w:rPr>
              <w:t>1</w:t>
            </w:r>
          </w:p>
          <w:p w:rsidR="00BF23BF" w:rsidRPr="00376E15" w:rsidRDefault="00BF23BF" w:rsidP="00F7319E">
            <w:pPr>
              <w:pStyle w:val="WPNormal"/>
              <w:spacing w:before="120" w:after="120"/>
              <w:contextualSpacing/>
              <w:mirrorIndents/>
              <w:rPr>
                <w:rFonts w:ascii="Arial" w:hAnsi="Arial" w:cs="Arial"/>
                <w:color w:val="000000" w:themeColor="text1"/>
                <w:szCs w:val="24"/>
              </w:rPr>
            </w:pPr>
            <w:r>
              <w:rPr>
                <w:rFonts w:ascii="Arial" w:hAnsi="Arial" w:cs="Arial"/>
                <w:color w:val="000000" w:themeColor="text1"/>
                <w:szCs w:val="24"/>
              </w:rPr>
              <w:t>CPE645-12</w:t>
            </w:r>
          </w:p>
        </w:tc>
        <w:tc>
          <w:tcPr>
            <w:tcW w:w="3287" w:type="dxa"/>
            <w:tcBorders>
              <w:top w:val="single" w:sz="2" w:space="0" w:color="auto"/>
              <w:left w:val="single" w:sz="2" w:space="0" w:color="auto"/>
              <w:bottom w:val="single" w:sz="2" w:space="0" w:color="auto"/>
              <w:right w:val="single" w:sz="2" w:space="0" w:color="auto"/>
            </w:tcBorders>
            <w:shd w:val="clear" w:color="auto" w:fill="E7E6E6"/>
            <w:vAlign w:val="center"/>
          </w:tcPr>
          <w:p w:rsidR="00C95AF8" w:rsidRPr="00376E15" w:rsidRDefault="00C95AF8" w:rsidP="00593AC8">
            <w:pPr>
              <w:pStyle w:val="WPNormal"/>
              <w:spacing w:before="120" w:after="120"/>
              <w:contextualSpacing/>
              <w:mirrorIndents/>
              <w:rPr>
                <w:rFonts w:ascii="Arial" w:hAnsi="Arial" w:cs="Arial"/>
                <w:color w:val="000000" w:themeColor="text1"/>
                <w:szCs w:val="24"/>
              </w:rPr>
            </w:pPr>
          </w:p>
        </w:tc>
      </w:tr>
      <w:tr w:rsidR="00376E15" w:rsidRPr="00376E15" w:rsidTr="000C5484">
        <w:trPr>
          <w:trHeight w:val="696"/>
        </w:trPr>
        <w:tc>
          <w:tcPr>
            <w:tcW w:w="1628" w:type="dxa"/>
            <w:tcBorders>
              <w:top w:val="single" w:sz="2" w:space="0" w:color="auto"/>
              <w:left w:val="single" w:sz="2" w:space="0" w:color="auto"/>
              <w:bottom w:val="single" w:sz="2" w:space="0" w:color="auto"/>
              <w:right w:val="single" w:sz="2" w:space="0" w:color="auto"/>
            </w:tcBorders>
          </w:tcPr>
          <w:p w:rsidR="00C95AF8" w:rsidRPr="00376E15" w:rsidRDefault="007266E0" w:rsidP="00F7319E">
            <w:pPr>
              <w:pStyle w:val="WPNormal"/>
              <w:spacing w:before="120" w:after="120"/>
              <w:contextualSpacing/>
              <w:mirrorIndents/>
              <w:rPr>
                <w:rFonts w:ascii="Arial" w:hAnsi="Arial" w:cs="Arial"/>
                <w:color w:val="000000" w:themeColor="text1"/>
                <w:szCs w:val="24"/>
              </w:rPr>
            </w:pPr>
            <w:r>
              <w:rPr>
                <w:rFonts w:ascii="Arial" w:hAnsi="Arial" w:cs="Arial"/>
                <w:color w:val="000000" w:themeColor="text1"/>
                <w:szCs w:val="24"/>
              </w:rPr>
              <w:t>Aug 24</w:t>
            </w:r>
          </w:p>
        </w:tc>
        <w:tc>
          <w:tcPr>
            <w:tcW w:w="3139" w:type="dxa"/>
            <w:tcBorders>
              <w:top w:val="single" w:sz="2" w:space="0" w:color="auto"/>
              <w:left w:val="single" w:sz="2" w:space="0" w:color="auto"/>
              <w:bottom w:val="single" w:sz="2" w:space="0" w:color="auto"/>
              <w:right w:val="single" w:sz="2" w:space="0" w:color="auto"/>
            </w:tcBorders>
            <w:vAlign w:val="center"/>
          </w:tcPr>
          <w:p w:rsidR="00C95AF8" w:rsidRPr="00376E15" w:rsidRDefault="00B82802" w:rsidP="00F7319E">
            <w:pPr>
              <w:pStyle w:val="WPNormal"/>
              <w:spacing w:before="120" w:after="120"/>
              <w:contextualSpacing/>
              <w:mirrorIndents/>
              <w:rPr>
                <w:rFonts w:ascii="Arial" w:hAnsi="Arial" w:cs="Arial"/>
                <w:color w:val="000000" w:themeColor="text1"/>
                <w:szCs w:val="24"/>
              </w:rPr>
            </w:pPr>
            <w:r>
              <w:rPr>
                <w:rFonts w:ascii="Arial" w:hAnsi="Arial" w:cs="Arial"/>
                <w:color w:val="000000" w:themeColor="text1"/>
                <w:szCs w:val="24"/>
              </w:rPr>
              <w:t>Image and Video Compressions</w:t>
            </w:r>
            <w:r>
              <w:rPr>
                <w:rFonts w:ascii="Arial" w:hAnsi="Arial" w:cs="Arial"/>
                <w:color w:val="000000" w:themeColor="text1"/>
                <w:szCs w:val="24"/>
              </w:rPr>
              <w:t xml:space="preserve"> 2</w:t>
            </w:r>
          </w:p>
        </w:tc>
        <w:tc>
          <w:tcPr>
            <w:tcW w:w="2440" w:type="dxa"/>
            <w:tcBorders>
              <w:top w:val="single" w:sz="2" w:space="0" w:color="auto"/>
              <w:left w:val="single" w:sz="2" w:space="0" w:color="auto"/>
              <w:bottom w:val="single" w:sz="2" w:space="0" w:color="auto"/>
              <w:right w:val="single" w:sz="2" w:space="0" w:color="auto"/>
            </w:tcBorders>
            <w:vAlign w:val="center"/>
          </w:tcPr>
          <w:p w:rsidR="00B82802" w:rsidRDefault="00B82802" w:rsidP="00B82802">
            <w:pPr>
              <w:pStyle w:val="WPNormal"/>
              <w:spacing w:before="120" w:after="120"/>
              <w:contextualSpacing/>
              <w:mirrorIndents/>
              <w:rPr>
                <w:rFonts w:ascii="Arial" w:hAnsi="Arial" w:cs="Arial"/>
                <w:color w:val="000000" w:themeColor="text1"/>
                <w:szCs w:val="24"/>
              </w:rPr>
            </w:pPr>
            <w:r>
              <w:rPr>
                <w:rFonts w:ascii="Arial" w:hAnsi="Arial" w:cs="Arial"/>
                <w:color w:val="000000" w:themeColor="text1"/>
                <w:szCs w:val="24"/>
              </w:rPr>
              <w:t>CPE645-11</w:t>
            </w:r>
          </w:p>
          <w:p w:rsidR="00C95AF8" w:rsidRPr="00376E15" w:rsidRDefault="00B82802" w:rsidP="00B82802">
            <w:pPr>
              <w:pStyle w:val="WPNormal"/>
              <w:spacing w:before="120" w:after="120"/>
              <w:contextualSpacing/>
              <w:mirrorIndents/>
              <w:rPr>
                <w:rFonts w:ascii="Arial" w:hAnsi="Arial" w:cs="Arial"/>
                <w:color w:val="000000" w:themeColor="text1"/>
                <w:szCs w:val="24"/>
              </w:rPr>
            </w:pPr>
            <w:r>
              <w:rPr>
                <w:rFonts w:ascii="Arial" w:hAnsi="Arial" w:cs="Arial"/>
                <w:color w:val="000000" w:themeColor="text1"/>
                <w:szCs w:val="24"/>
              </w:rPr>
              <w:t>CPE645-12</w:t>
            </w:r>
          </w:p>
        </w:tc>
        <w:tc>
          <w:tcPr>
            <w:tcW w:w="3287" w:type="dxa"/>
            <w:tcBorders>
              <w:top w:val="single" w:sz="2" w:space="0" w:color="auto"/>
              <w:left w:val="single" w:sz="2" w:space="0" w:color="auto"/>
              <w:bottom w:val="single" w:sz="2" w:space="0" w:color="auto"/>
              <w:right w:val="single" w:sz="2" w:space="0" w:color="auto"/>
            </w:tcBorders>
          </w:tcPr>
          <w:p w:rsidR="00C95AF8" w:rsidRPr="00376E15" w:rsidRDefault="00C95AF8" w:rsidP="00F7319E">
            <w:pPr>
              <w:pStyle w:val="WPNormal"/>
              <w:spacing w:before="120" w:after="120"/>
              <w:contextualSpacing/>
              <w:mirrorIndents/>
              <w:rPr>
                <w:rFonts w:ascii="Arial" w:hAnsi="Arial" w:cs="Arial"/>
                <w:color w:val="000000" w:themeColor="text1"/>
                <w:szCs w:val="24"/>
              </w:rPr>
            </w:pPr>
          </w:p>
        </w:tc>
      </w:tr>
    </w:tbl>
    <w:p w:rsidR="002D0B96" w:rsidRPr="00376E15" w:rsidRDefault="002D0B96" w:rsidP="008F112C">
      <w:pPr>
        <w:spacing w:before="120" w:after="120"/>
        <w:rPr>
          <w:rFonts w:ascii="Arial" w:hAnsi="Arial" w:cs="Arial"/>
          <w:b/>
          <w:color w:val="000000" w:themeColor="text1"/>
          <w:szCs w:val="24"/>
        </w:rPr>
      </w:pPr>
    </w:p>
    <w:p w:rsidR="004827EF" w:rsidRPr="00376E15" w:rsidRDefault="00EA5B76" w:rsidP="008F112C">
      <w:pPr>
        <w:spacing w:before="120" w:after="120"/>
        <w:rPr>
          <w:rFonts w:ascii="Arial" w:hAnsi="Arial" w:cs="Arial"/>
          <w:color w:val="000000" w:themeColor="text1"/>
          <w:sz w:val="32"/>
          <w:szCs w:val="32"/>
        </w:rPr>
      </w:pPr>
      <w:r w:rsidRPr="00376E15">
        <w:rPr>
          <w:rFonts w:ascii="Arial" w:hAnsi="Arial" w:cs="Arial"/>
          <w:color w:val="000000" w:themeColor="text1"/>
          <w:sz w:val="32"/>
          <w:szCs w:val="32"/>
        </w:rPr>
        <w:t>COURSE MATERIALS</w:t>
      </w:r>
    </w:p>
    <w:p w:rsidR="007E129C" w:rsidRPr="00376E15" w:rsidRDefault="00136323" w:rsidP="007E129C">
      <w:pPr>
        <w:pStyle w:val="WPNormal"/>
        <w:spacing w:before="120" w:after="120"/>
        <w:ind w:left="720"/>
        <w:rPr>
          <w:rFonts w:ascii="Arial" w:hAnsi="Arial" w:cs="Arial"/>
          <w:color w:val="000000" w:themeColor="text1"/>
          <w:szCs w:val="24"/>
        </w:rPr>
      </w:pPr>
      <w:r w:rsidRPr="00376E15">
        <w:rPr>
          <w:rFonts w:ascii="Arial" w:hAnsi="Arial" w:cs="Arial"/>
          <w:color w:val="000000" w:themeColor="text1"/>
          <w:szCs w:val="24"/>
        </w:rPr>
        <w:t>Textbook</w:t>
      </w:r>
      <w:r w:rsidR="004827EF" w:rsidRPr="00376E15">
        <w:rPr>
          <w:rFonts w:ascii="Arial" w:hAnsi="Arial" w:cs="Arial"/>
          <w:color w:val="000000" w:themeColor="text1"/>
          <w:szCs w:val="24"/>
        </w:rPr>
        <w:t xml:space="preserve">(s): </w:t>
      </w:r>
      <w:r w:rsidR="00A43FB0" w:rsidRPr="00376E15">
        <w:rPr>
          <w:rFonts w:ascii="Arial" w:hAnsi="Arial" w:cs="Arial"/>
          <w:color w:val="000000" w:themeColor="text1"/>
          <w:szCs w:val="24"/>
        </w:rPr>
        <w:tab/>
      </w:r>
    </w:p>
    <w:p w:rsidR="004827EF" w:rsidRPr="00376E15" w:rsidRDefault="007266E0" w:rsidP="00262D1D">
      <w:pPr>
        <w:pStyle w:val="WPNormal"/>
        <w:spacing w:before="120" w:after="120"/>
        <w:ind w:left="1440"/>
        <w:rPr>
          <w:rFonts w:ascii="Arial" w:hAnsi="Arial" w:cs="Arial"/>
          <w:color w:val="000000" w:themeColor="text1"/>
          <w:szCs w:val="24"/>
        </w:rPr>
      </w:pPr>
      <w:r w:rsidRPr="007266E0">
        <w:rPr>
          <w:rFonts w:ascii="Arial" w:hAnsi="Arial" w:cs="Arial"/>
          <w:color w:val="000000" w:themeColor="text1"/>
          <w:szCs w:val="24"/>
        </w:rPr>
        <w:t>Rafael C. Gonzalez and Richard E. Woods, Digital Image Processing, Third Edition, Prentice Hall, 2007, ISBN: 013168728X</w:t>
      </w:r>
    </w:p>
    <w:p w:rsidR="007E129C" w:rsidRPr="00376E15" w:rsidRDefault="00136323" w:rsidP="007E129C">
      <w:pPr>
        <w:pStyle w:val="WPNormal"/>
        <w:spacing w:before="120" w:after="120"/>
        <w:ind w:left="720"/>
        <w:rPr>
          <w:rFonts w:ascii="Arial" w:hAnsi="Arial" w:cs="Arial"/>
          <w:color w:val="000000" w:themeColor="text1"/>
          <w:szCs w:val="24"/>
        </w:rPr>
      </w:pPr>
      <w:r w:rsidRPr="00376E15">
        <w:rPr>
          <w:rFonts w:ascii="Arial" w:hAnsi="Arial" w:cs="Arial"/>
          <w:color w:val="000000" w:themeColor="text1"/>
          <w:szCs w:val="24"/>
        </w:rPr>
        <w:lastRenderedPageBreak/>
        <w:t>Other</w:t>
      </w:r>
      <w:r w:rsidR="004827EF" w:rsidRPr="00376E15">
        <w:rPr>
          <w:rFonts w:ascii="Arial" w:hAnsi="Arial" w:cs="Arial"/>
          <w:color w:val="000000" w:themeColor="text1"/>
          <w:szCs w:val="24"/>
        </w:rPr>
        <w:t xml:space="preserve"> Readings: </w:t>
      </w:r>
      <w:r w:rsidR="00A43FB0" w:rsidRPr="00376E15">
        <w:rPr>
          <w:rFonts w:ascii="Arial" w:hAnsi="Arial" w:cs="Arial"/>
          <w:color w:val="000000" w:themeColor="text1"/>
          <w:szCs w:val="24"/>
        </w:rPr>
        <w:tab/>
      </w:r>
    </w:p>
    <w:p w:rsidR="004827EF" w:rsidRPr="00376E15" w:rsidRDefault="007266E0" w:rsidP="00262D1D">
      <w:pPr>
        <w:pStyle w:val="WPNormal"/>
        <w:spacing w:before="120" w:after="120"/>
        <w:ind w:left="1440"/>
        <w:rPr>
          <w:rFonts w:ascii="Arial" w:hAnsi="Arial" w:cs="Arial"/>
          <w:color w:val="000000" w:themeColor="text1"/>
          <w:szCs w:val="24"/>
        </w:rPr>
      </w:pPr>
      <w:r>
        <w:rPr>
          <w:rFonts w:ascii="Arial" w:hAnsi="Arial" w:cs="Arial"/>
          <w:color w:val="000000" w:themeColor="text1"/>
          <w:szCs w:val="24"/>
        </w:rPr>
        <w:t>Online materials</w:t>
      </w:r>
    </w:p>
    <w:p w:rsidR="007E129C" w:rsidRPr="00376E15" w:rsidRDefault="00136323" w:rsidP="008F112C">
      <w:pPr>
        <w:pStyle w:val="WPNormal"/>
        <w:spacing w:before="120" w:after="120"/>
        <w:ind w:left="720"/>
        <w:rPr>
          <w:rFonts w:ascii="Arial" w:hAnsi="Arial" w:cs="Arial"/>
          <w:color w:val="000000" w:themeColor="text1"/>
          <w:szCs w:val="24"/>
        </w:rPr>
      </w:pPr>
      <w:r w:rsidRPr="00376E15">
        <w:rPr>
          <w:rFonts w:ascii="Arial" w:hAnsi="Arial" w:cs="Arial"/>
          <w:color w:val="000000" w:themeColor="text1"/>
          <w:szCs w:val="24"/>
        </w:rPr>
        <w:t>Materials</w:t>
      </w:r>
      <w:r w:rsidR="004827EF" w:rsidRPr="00376E15">
        <w:rPr>
          <w:rFonts w:ascii="Arial" w:hAnsi="Arial" w:cs="Arial"/>
          <w:color w:val="000000" w:themeColor="text1"/>
          <w:szCs w:val="24"/>
        </w:rPr>
        <w:t>:</w:t>
      </w:r>
      <w:r w:rsidRPr="00376E15">
        <w:rPr>
          <w:rFonts w:ascii="Arial" w:hAnsi="Arial" w:cs="Arial"/>
          <w:color w:val="000000" w:themeColor="text1"/>
          <w:szCs w:val="24"/>
        </w:rPr>
        <w:tab/>
      </w:r>
      <w:r w:rsidR="004827EF" w:rsidRPr="00376E15">
        <w:rPr>
          <w:rFonts w:ascii="Arial" w:hAnsi="Arial" w:cs="Arial"/>
          <w:color w:val="000000" w:themeColor="text1"/>
          <w:szCs w:val="24"/>
        </w:rPr>
        <w:t xml:space="preserve"> </w:t>
      </w:r>
      <w:r w:rsidR="00A43FB0" w:rsidRPr="00376E15">
        <w:rPr>
          <w:rFonts w:ascii="Arial" w:hAnsi="Arial" w:cs="Arial"/>
          <w:color w:val="000000" w:themeColor="text1"/>
          <w:szCs w:val="24"/>
        </w:rPr>
        <w:tab/>
      </w:r>
    </w:p>
    <w:p w:rsidR="004827EF" w:rsidRPr="00376E15" w:rsidRDefault="007E129C" w:rsidP="007E129C">
      <w:pPr>
        <w:pStyle w:val="WPNormal"/>
        <w:spacing w:before="120" w:after="120"/>
        <w:ind w:left="1440"/>
        <w:rPr>
          <w:rFonts w:ascii="Arial" w:hAnsi="Arial" w:cs="Arial"/>
          <w:color w:val="000000" w:themeColor="text1"/>
          <w:szCs w:val="24"/>
        </w:rPr>
      </w:pPr>
      <w:r w:rsidRPr="00376E15">
        <w:rPr>
          <w:rFonts w:ascii="Arial" w:hAnsi="Arial" w:cs="Arial"/>
          <w:color w:val="000000" w:themeColor="text1"/>
          <w:szCs w:val="24"/>
        </w:rPr>
        <w:t>Comprehensive lecture notes will be provided on Canvas</w:t>
      </w:r>
    </w:p>
    <w:p w:rsidR="00974F3A" w:rsidRPr="00376E15" w:rsidRDefault="008F112C" w:rsidP="008F112C">
      <w:pPr>
        <w:spacing w:before="120" w:after="120"/>
        <w:rPr>
          <w:rFonts w:ascii="Arial" w:hAnsi="Arial" w:cs="Arial"/>
          <w:bCs/>
          <w:color w:val="000000" w:themeColor="text1"/>
          <w:sz w:val="32"/>
          <w:szCs w:val="32"/>
        </w:rPr>
      </w:pPr>
      <w:r w:rsidRPr="00376E15">
        <w:rPr>
          <w:rFonts w:ascii="Arial" w:hAnsi="Arial" w:cs="Arial"/>
          <w:bCs/>
          <w:color w:val="000000" w:themeColor="text1"/>
          <w:sz w:val="32"/>
          <w:szCs w:val="32"/>
        </w:rPr>
        <w:t>CO</w:t>
      </w:r>
      <w:r w:rsidR="00711899" w:rsidRPr="00376E15">
        <w:rPr>
          <w:rFonts w:ascii="Arial" w:hAnsi="Arial" w:cs="Arial"/>
          <w:bCs/>
          <w:color w:val="000000" w:themeColor="text1"/>
          <w:sz w:val="32"/>
          <w:szCs w:val="32"/>
        </w:rPr>
        <w:t>URSE REQUIREMENTS</w:t>
      </w:r>
    </w:p>
    <w:p w:rsidR="004827EF" w:rsidRPr="00376E15" w:rsidRDefault="00BF4C1A" w:rsidP="008F112C">
      <w:pPr>
        <w:pStyle w:val="WPNormal"/>
        <w:spacing w:before="120" w:after="120"/>
        <w:ind w:left="2160" w:hanging="1440"/>
        <w:mirrorIndents/>
        <w:rPr>
          <w:rFonts w:ascii="Arial" w:hAnsi="Arial" w:cs="Arial"/>
          <w:color w:val="000000" w:themeColor="text1"/>
          <w:szCs w:val="24"/>
        </w:rPr>
      </w:pPr>
      <w:r w:rsidRPr="00376E15">
        <w:rPr>
          <w:rFonts w:ascii="Arial" w:hAnsi="Arial" w:cs="Arial"/>
          <w:b/>
          <w:color w:val="000000" w:themeColor="text1"/>
          <w:szCs w:val="24"/>
        </w:rPr>
        <w:t>Attendance</w:t>
      </w:r>
      <w:r w:rsidR="00A43FB0" w:rsidRPr="00376E15">
        <w:rPr>
          <w:rFonts w:ascii="Arial" w:hAnsi="Arial" w:cs="Arial"/>
          <w:color w:val="000000" w:themeColor="text1"/>
          <w:szCs w:val="24"/>
        </w:rPr>
        <w:tab/>
      </w:r>
      <w:r w:rsidR="007E129C" w:rsidRPr="00376E15">
        <w:rPr>
          <w:rFonts w:ascii="Arial" w:hAnsi="Arial" w:cs="Arial"/>
          <w:color w:val="000000" w:themeColor="text1"/>
          <w:szCs w:val="24"/>
        </w:rPr>
        <w:t>Attendance is required and will be recorded</w:t>
      </w:r>
      <w:r w:rsidR="00A1088E" w:rsidRPr="00376E15">
        <w:rPr>
          <w:rFonts w:ascii="Arial" w:hAnsi="Arial" w:cs="Arial"/>
          <w:color w:val="000000" w:themeColor="text1"/>
          <w:szCs w:val="24"/>
        </w:rPr>
        <w:t>.</w:t>
      </w:r>
      <w:r w:rsidR="007E129C" w:rsidRPr="00376E15">
        <w:rPr>
          <w:rFonts w:ascii="Arial" w:hAnsi="Arial" w:cs="Arial"/>
          <w:color w:val="000000" w:themeColor="text1"/>
          <w:szCs w:val="24"/>
        </w:rPr>
        <w:t xml:space="preserve"> Excused absences (religious or medical, noted in via email to the professor prior to the absence occurring) accompan</w:t>
      </w:r>
      <w:r w:rsidR="00A54B2F" w:rsidRPr="00376E15">
        <w:rPr>
          <w:rFonts w:ascii="Arial" w:hAnsi="Arial" w:cs="Arial"/>
          <w:color w:val="000000" w:themeColor="text1"/>
          <w:szCs w:val="24"/>
        </w:rPr>
        <w:t>ied by proper documentation can be granted.</w:t>
      </w:r>
    </w:p>
    <w:p w:rsidR="004827EF" w:rsidRPr="00376E15" w:rsidRDefault="004827EF" w:rsidP="008F112C">
      <w:pPr>
        <w:pStyle w:val="WPNormal"/>
        <w:spacing w:before="120" w:after="120"/>
        <w:ind w:left="2160" w:hanging="1440"/>
        <w:contextualSpacing/>
        <w:mirrorIndents/>
        <w:rPr>
          <w:rFonts w:ascii="Arial" w:hAnsi="Arial" w:cs="Arial"/>
          <w:color w:val="000000" w:themeColor="text1"/>
          <w:szCs w:val="24"/>
        </w:rPr>
      </w:pPr>
      <w:r w:rsidRPr="00376E15">
        <w:rPr>
          <w:rFonts w:ascii="Arial" w:hAnsi="Arial" w:cs="Arial"/>
          <w:b/>
          <w:color w:val="000000" w:themeColor="text1"/>
          <w:szCs w:val="24"/>
        </w:rPr>
        <w:t xml:space="preserve">Homework </w:t>
      </w:r>
      <w:r w:rsidR="00A43FB0" w:rsidRPr="00376E15">
        <w:rPr>
          <w:rFonts w:ascii="Arial" w:hAnsi="Arial" w:cs="Arial"/>
          <w:b/>
          <w:color w:val="000000" w:themeColor="text1"/>
          <w:szCs w:val="24"/>
        </w:rPr>
        <w:tab/>
      </w:r>
      <w:r w:rsidR="00C148F0" w:rsidRPr="00C148F0">
        <w:rPr>
          <w:rFonts w:ascii="Arial" w:hAnsi="Arial" w:cs="Arial"/>
          <w:color w:val="000000" w:themeColor="text1"/>
          <w:szCs w:val="24"/>
        </w:rPr>
        <w:t>Homework will be assigned periodically. All problem sets are expected to be completed according to the instructions, and they are usually due in one week after the assignment. Discussion of homework problems among students is permitted, but each student must finish his/her homework independently. Homework submissions are expected to be in a neat and complete form, showing all ma</w:t>
      </w:r>
      <w:r w:rsidR="00C148F0">
        <w:rPr>
          <w:rFonts w:ascii="Arial" w:hAnsi="Arial" w:cs="Arial"/>
          <w:color w:val="000000" w:themeColor="text1"/>
          <w:szCs w:val="24"/>
        </w:rPr>
        <w:t>jor steps towards the solutions</w:t>
      </w:r>
      <w:r w:rsidR="00A54B2F" w:rsidRPr="00376E15">
        <w:rPr>
          <w:rFonts w:ascii="Arial" w:hAnsi="Arial" w:cs="Arial"/>
          <w:color w:val="000000" w:themeColor="text1"/>
          <w:szCs w:val="24"/>
        </w:rPr>
        <w:t>.</w:t>
      </w:r>
    </w:p>
    <w:p w:rsidR="004827EF" w:rsidRPr="00376E15" w:rsidRDefault="007E129C" w:rsidP="008F112C">
      <w:pPr>
        <w:pStyle w:val="WPNormal"/>
        <w:spacing w:before="120" w:after="120"/>
        <w:ind w:left="2160" w:hanging="1440"/>
        <w:contextualSpacing/>
        <w:mirrorIndents/>
        <w:rPr>
          <w:rFonts w:ascii="Arial" w:hAnsi="Arial" w:cs="Arial"/>
          <w:color w:val="000000" w:themeColor="text1"/>
          <w:szCs w:val="24"/>
        </w:rPr>
      </w:pPr>
      <w:r w:rsidRPr="00376E15">
        <w:rPr>
          <w:rFonts w:ascii="Arial" w:hAnsi="Arial" w:cs="Arial"/>
          <w:b/>
          <w:color w:val="000000" w:themeColor="text1"/>
          <w:szCs w:val="24"/>
        </w:rPr>
        <w:t>Project</w:t>
      </w:r>
      <w:r w:rsidR="00A43FB0" w:rsidRPr="00376E15">
        <w:rPr>
          <w:rFonts w:ascii="Arial" w:hAnsi="Arial" w:cs="Arial"/>
          <w:b/>
          <w:color w:val="000000" w:themeColor="text1"/>
          <w:szCs w:val="24"/>
        </w:rPr>
        <w:tab/>
      </w:r>
      <w:r w:rsidR="00C148F0" w:rsidRPr="00C148F0">
        <w:rPr>
          <w:rFonts w:ascii="Arial" w:hAnsi="Arial" w:cs="Arial"/>
          <w:color w:val="000000" w:themeColor="text1"/>
          <w:szCs w:val="24"/>
        </w:rPr>
        <w:t>The intention of the term project is to give students an opportunity to investigate a sp</w:t>
      </w:r>
      <w:bookmarkStart w:id="0" w:name="_GoBack"/>
      <w:bookmarkEnd w:id="0"/>
      <w:r w:rsidR="00C148F0" w:rsidRPr="00C148F0">
        <w:rPr>
          <w:rFonts w:ascii="Arial" w:hAnsi="Arial" w:cs="Arial"/>
          <w:color w:val="000000" w:themeColor="text1"/>
          <w:szCs w:val="24"/>
        </w:rPr>
        <w:t xml:space="preserve">ecific topic in the areas of </w:t>
      </w:r>
      <w:r w:rsidR="000D0CC9">
        <w:rPr>
          <w:rFonts w:ascii="Arial" w:hAnsi="Arial" w:cs="Arial"/>
          <w:color w:val="000000" w:themeColor="text1"/>
          <w:szCs w:val="24"/>
        </w:rPr>
        <w:t>image processing and computer vision</w:t>
      </w:r>
      <w:r w:rsidR="00C148F0" w:rsidRPr="00C148F0">
        <w:rPr>
          <w:rFonts w:ascii="Arial" w:hAnsi="Arial" w:cs="Arial"/>
          <w:color w:val="000000" w:themeColor="text1"/>
          <w:szCs w:val="24"/>
        </w:rPr>
        <w:t xml:space="preserve">. It can be either a research project or survey project. A research project will attempt to solve a practical </w:t>
      </w:r>
      <w:r w:rsidR="000D0CC9">
        <w:rPr>
          <w:rFonts w:ascii="Arial" w:hAnsi="Arial" w:cs="Arial"/>
          <w:color w:val="000000" w:themeColor="text1"/>
          <w:szCs w:val="24"/>
        </w:rPr>
        <w:t>image processing</w:t>
      </w:r>
      <w:r w:rsidR="00C148F0" w:rsidRPr="00C148F0">
        <w:rPr>
          <w:rFonts w:ascii="Arial" w:hAnsi="Arial" w:cs="Arial"/>
          <w:color w:val="000000" w:themeColor="text1"/>
          <w:szCs w:val="24"/>
        </w:rPr>
        <w:t xml:space="preserve"> problem, and produce a publishable research report on the proposed method and the outcome. A survey project will provide a comprehensive literature review on a well selected topic that may have significant impact to future </w:t>
      </w:r>
      <w:r w:rsidR="000D0CC9">
        <w:rPr>
          <w:rFonts w:ascii="Arial" w:hAnsi="Arial" w:cs="Arial"/>
          <w:color w:val="000000" w:themeColor="text1"/>
          <w:szCs w:val="24"/>
        </w:rPr>
        <w:t>image processing</w:t>
      </w:r>
      <w:r w:rsidR="00C148F0" w:rsidRPr="00C148F0">
        <w:rPr>
          <w:rFonts w:ascii="Arial" w:hAnsi="Arial" w:cs="Arial"/>
          <w:color w:val="000000" w:themeColor="text1"/>
          <w:szCs w:val="24"/>
        </w:rPr>
        <w:t xml:space="preserve"> development. It is recommended to take the project in teams. Each team will present its project report in the last lecture of the course</w:t>
      </w:r>
      <w:r w:rsidR="00A54B2F" w:rsidRPr="00376E15">
        <w:rPr>
          <w:rFonts w:ascii="Arial" w:hAnsi="Arial" w:cs="Arial"/>
          <w:color w:val="000000" w:themeColor="text1"/>
          <w:szCs w:val="24"/>
        </w:rPr>
        <w:t>.</w:t>
      </w:r>
    </w:p>
    <w:p w:rsidR="004827EF" w:rsidRPr="00376E15" w:rsidRDefault="004827EF" w:rsidP="008F112C">
      <w:pPr>
        <w:pStyle w:val="WPNormal"/>
        <w:spacing w:before="120" w:after="120"/>
        <w:ind w:left="2160" w:hanging="1440"/>
        <w:contextualSpacing/>
        <w:mirrorIndents/>
        <w:rPr>
          <w:rFonts w:ascii="Arial" w:hAnsi="Arial" w:cs="Arial"/>
          <w:color w:val="000000" w:themeColor="text1"/>
          <w:szCs w:val="24"/>
        </w:rPr>
      </w:pPr>
      <w:r w:rsidRPr="00376E15">
        <w:rPr>
          <w:rFonts w:ascii="Arial" w:hAnsi="Arial" w:cs="Arial"/>
          <w:b/>
          <w:color w:val="000000" w:themeColor="text1"/>
          <w:szCs w:val="24"/>
        </w:rPr>
        <w:t xml:space="preserve">Exams </w:t>
      </w:r>
      <w:r w:rsidR="00A43FB0" w:rsidRPr="00376E15">
        <w:rPr>
          <w:rFonts w:ascii="Arial" w:hAnsi="Arial" w:cs="Arial"/>
          <w:b/>
          <w:color w:val="000000" w:themeColor="text1"/>
          <w:szCs w:val="24"/>
        </w:rPr>
        <w:tab/>
      </w:r>
      <w:r w:rsidR="00A54B2F" w:rsidRPr="00376E15">
        <w:rPr>
          <w:rFonts w:ascii="Arial" w:hAnsi="Arial" w:cs="Arial"/>
          <w:color w:val="000000" w:themeColor="text1"/>
          <w:szCs w:val="24"/>
        </w:rPr>
        <w:t>There will be</w:t>
      </w:r>
      <w:r w:rsidR="00C148F0">
        <w:rPr>
          <w:rFonts w:ascii="Arial" w:hAnsi="Arial" w:cs="Arial"/>
          <w:color w:val="000000" w:themeColor="text1"/>
          <w:szCs w:val="24"/>
        </w:rPr>
        <w:t xml:space="preserve"> a midterm exam</w:t>
      </w:r>
      <w:r w:rsidR="007266E0">
        <w:rPr>
          <w:rFonts w:ascii="Arial" w:hAnsi="Arial" w:cs="Arial"/>
          <w:color w:val="000000" w:themeColor="text1"/>
          <w:szCs w:val="24"/>
        </w:rPr>
        <w:t xml:space="preserve"> and a final exam. T</w:t>
      </w:r>
      <w:r w:rsidR="00292076">
        <w:rPr>
          <w:rFonts w:ascii="Arial" w:hAnsi="Arial" w:cs="Arial"/>
          <w:color w:val="000000" w:themeColor="text1"/>
          <w:szCs w:val="24"/>
        </w:rPr>
        <w:t>hese</w:t>
      </w:r>
      <w:r w:rsidR="007266E0">
        <w:rPr>
          <w:rFonts w:ascii="Arial" w:hAnsi="Arial" w:cs="Arial"/>
          <w:color w:val="000000" w:themeColor="text1"/>
          <w:szCs w:val="24"/>
        </w:rPr>
        <w:t xml:space="preserve"> will be</w:t>
      </w:r>
      <w:r w:rsidR="00C148F0">
        <w:rPr>
          <w:rFonts w:ascii="Arial" w:hAnsi="Arial" w:cs="Arial"/>
          <w:color w:val="000000" w:themeColor="text1"/>
          <w:szCs w:val="24"/>
        </w:rPr>
        <w:t xml:space="preserve"> open-book-open-notes exam</w:t>
      </w:r>
      <w:r w:rsidR="007266E0">
        <w:rPr>
          <w:rFonts w:ascii="Arial" w:hAnsi="Arial" w:cs="Arial"/>
          <w:color w:val="000000" w:themeColor="text1"/>
          <w:szCs w:val="24"/>
        </w:rPr>
        <w:t>s</w:t>
      </w:r>
      <w:r w:rsidR="00A54B2F" w:rsidRPr="00376E15">
        <w:rPr>
          <w:rFonts w:ascii="Arial" w:hAnsi="Arial" w:cs="Arial"/>
          <w:color w:val="000000" w:themeColor="text1"/>
          <w:szCs w:val="24"/>
        </w:rPr>
        <w:t>. No communication is allowed among student</w:t>
      </w:r>
      <w:r w:rsidR="00C148F0">
        <w:rPr>
          <w:rFonts w:ascii="Arial" w:hAnsi="Arial" w:cs="Arial"/>
          <w:color w:val="000000" w:themeColor="text1"/>
          <w:szCs w:val="24"/>
        </w:rPr>
        <w:t>s in this class during the exam</w:t>
      </w:r>
      <w:r w:rsidR="00292076">
        <w:rPr>
          <w:rFonts w:ascii="Arial" w:hAnsi="Arial" w:cs="Arial"/>
          <w:color w:val="000000" w:themeColor="text1"/>
          <w:szCs w:val="24"/>
        </w:rPr>
        <w:t>s</w:t>
      </w:r>
      <w:r w:rsidR="00A54B2F" w:rsidRPr="00376E15">
        <w:rPr>
          <w:rFonts w:ascii="Arial" w:hAnsi="Arial" w:cs="Arial"/>
          <w:color w:val="000000" w:themeColor="text1"/>
          <w:szCs w:val="24"/>
        </w:rPr>
        <w:t>.</w:t>
      </w:r>
    </w:p>
    <w:p w:rsidR="00461D77" w:rsidRPr="00376E15" w:rsidRDefault="00461D77" w:rsidP="008F112C">
      <w:pPr>
        <w:pStyle w:val="WPNormal"/>
        <w:spacing w:before="120" w:after="120"/>
        <w:contextualSpacing/>
        <w:mirrorIndents/>
        <w:rPr>
          <w:rFonts w:ascii="Arial" w:hAnsi="Arial" w:cs="Arial"/>
          <w:color w:val="000000" w:themeColor="text1"/>
          <w:szCs w:val="24"/>
        </w:rPr>
      </w:pPr>
    </w:p>
    <w:p w:rsidR="00BF4C1A" w:rsidRPr="00376E15" w:rsidRDefault="00711899" w:rsidP="008F112C">
      <w:pPr>
        <w:pStyle w:val="WPNormal"/>
        <w:spacing w:before="120" w:after="120"/>
        <w:contextualSpacing/>
        <w:mirrorIndents/>
        <w:rPr>
          <w:rFonts w:ascii="Arial" w:hAnsi="Arial" w:cs="Arial"/>
          <w:bCs/>
          <w:color w:val="000000" w:themeColor="text1"/>
          <w:sz w:val="32"/>
          <w:szCs w:val="32"/>
        </w:rPr>
      </w:pPr>
      <w:r w:rsidRPr="00376E15">
        <w:rPr>
          <w:rFonts w:ascii="Arial" w:hAnsi="Arial" w:cs="Arial"/>
          <w:bCs/>
          <w:color w:val="000000" w:themeColor="text1"/>
          <w:sz w:val="32"/>
          <w:szCs w:val="32"/>
        </w:rPr>
        <w:t>GRADING PROCEDURES</w:t>
      </w:r>
    </w:p>
    <w:p w:rsidR="00461D77" w:rsidRPr="00376E15" w:rsidRDefault="00461D77" w:rsidP="008F112C">
      <w:pPr>
        <w:pStyle w:val="WPNormal"/>
        <w:spacing w:before="120" w:after="120"/>
        <w:mirrorIndents/>
        <w:rPr>
          <w:rFonts w:ascii="Arial" w:hAnsi="Arial" w:cs="Arial"/>
          <w:color w:val="000000" w:themeColor="text1"/>
          <w:szCs w:val="24"/>
        </w:rPr>
      </w:pPr>
      <w:r w:rsidRPr="00376E15">
        <w:rPr>
          <w:rFonts w:ascii="Arial" w:hAnsi="Arial" w:cs="Arial"/>
          <w:color w:val="000000" w:themeColor="text1"/>
          <w:szCs w:val="24"/>
        </w:rPr>
        <w:t>Grades will be based on:</w:t>
      </w:r>
    </w:p>
    <w:p w:rsidR="00461D77" w:rsidRPr="00376E15" w:rsidRDefault="004827EF" w:rsidP="008F112C">
      <w:pPr>
        <w:pStyle w:val="WPNormal"/>
        <w:spacing w:before="120" w:after="120"/>
        <w:ind w:left="720"/>
        <w:rPr>
          <w:rFonts w:ascii="Arial" w:hAnsi="Arial" w:cs="Arial"/>
          <w:color w:val="000000" w:themeColor="text1"/>
          <w:szCs w:val="24"/>
        </w:rPr>
      </w:pPr>
      <w:r w:rsidRPr="00376E15">
        <w:rPr>
          <w:rFonts w:ascii="Arial" w:hAnsi="Arial" w:cs="Arial"/>
          <w:color w:val="000000" w:themeColor="text1"/>
          <w:szCs w:val="24"/>
        </w:rPr>
        <w:t xml:space="preserve">Homework </w:t>
      </w:r>
      <w:r w:rsidR="00830700" w:rsidRPr="00376E15">
        <w:rPr>
          <w:rFonts w:ascii="Arial" w:hAnsi="Arial" w:cs="Arial"/>
          <w:color w:val="000000" w:themeColor="text1"/>
          <w:szCs w:val="24"/>
        </w:rPr>
        <w:tab/>
      </w:r>
      <w:r w:rsidR="00830700" w:rsidRPr="00376E15">
        <w:rPr>
          <w:rFonts w:ascii="Arial" w:hAnsi="Arial" w:cs="Arial"/>
          <w:color w:val="000000" w:themeColor="text1"/>
          <w:szCs w:val="24"/>
        </w:rPr>
        <w:tab/>
      </w:r>
      <w:r w:rsidR="00461D77" w:rsidRPr="00376E15">
        <w:rPr>
          <w:rFonts w:ascii="Arial" w:hAnsi="Arial" w:cs="Arial"/>
          <w:color w:val="000000" w:themeColor="text1"/>
          <w:szCs w:val="24"/>
        </w:rPr>
        <w:t>(</w:t>
      </w:r>
      <w:r w:rsidR="007266E0">
        <w:rPr>
          <w:rFonts w:ascii="Arial" w:hAnsi="Arial" w:cs="Arial"/>
          <w:color w:val="000000" w:themeColor="text1"/>
          <w:szCs w:val="24"/>
        </w:rPr>
        <w:t>1</w:t>
      </w:r>
      <w:r w:rsidR="00A54B2F" w:rsidRPr="00376E15">
        <w:rPr>
          <w:rFonts w:ascii="Arial" w:hAnsi="Arial" w:cs="Arial"/>
          <w:color w:val="000000" w:themeColor="text1"/>
          <w:szCs w:val="24"/>
        </w:rPr>
        <w:t>0</w:t>
      </w:r>
      <w:r w:rsidR="00027E1C" w:rsidRPr="00376E15">
        <w:rPr>
          <w:rFonts w:ascii="Arial" w:hAnsi="Arial" w:cs="Arial"/>
          <w:color w:val="000000" w:themeColor="text1"/>
          <w:szCs w:val="24"/>
        </w:rPr>
        <w:t xml:space="preserve"> %</w:t>
      </w:r>
      <w:r w:rsidR="00461D77" w:rsidRPr="00376E15">
        <w:rPr>
          <w:rFonts w:ascii="Arial" w:hAnsi="Arial" w:cs="Arial"/>
          <w:color w:val="000000" w:themeColor="text1"/>
          <w:szCs w:val="24"/>
        </w:rPr>
        <w:t>)</w:t>
      </w:r>
    </w:p>
    <w:p w:rsidR="004827EF" w:rsidRDefault="00C148F0" w:rsidP="008F112C">
      <w:pPr>
        <w:pStyle w:val="WPNormal"/>
        <w:spacing w:before="120" w:after="120"/>
        <w:ind w:left="720"/>
        <w:rPr>
          <w:rFonts w:ascii="Arial" w:hAnsi="Arial" w:cs="Arial"/>
          <w:color w:val="000000" w:themeColor="text1"/>
          <w:szCs w:val="24"/>
        </w:rPr>
      </w:pPr>
      <w:r>
        <w:rPr>
          <w:rFonts w:ascii="Arial" w:hAnsi="Arial" w:cs="Arial"/>
          <w:color w:val="000000" w:themeColor="text1"/>
          <w:szCs w:val="24"/>
        </w:rPr>
        <w:t xml:space="preserve">Exam </w:t>
      </w:r>
      <w:r w:rsidR="00A54B2F" w:rsidRPr="00376E15">
        <w:rPr>
          <w:rFonts w:ascii="Arial" w:hAnsi="Arial" w:cs="Arial"/>
          <w:color w:val="000000" w:themeColor="text1"/>
          <w:szCs w:val="24"/>
        </w:rPr>
        <w:t>(midterm)</w:t>
      </w:r>
      <w:r w:rsidR="004827EF" w:rsidRPr="00376E15">
        <w:rPr>
          <w:rFonts w:ascii="Arial" w:hAnsi="Arial" w:cs="Arial"/>
          <w:color w:val="000000" w:themeColor="text1"/>
          <w:szCs w:val="24"/>
        </w:rPr>
        <w:t xml:space="preserve"> </w:t>
      </w:r>
      <w:r w:rsidR="00830700" w:rsidRPr="00376E15">
        <w:rPr>
          <w:rFonts w:ascii="Arial" w:hAnsi="Arial" w:cs="Arial"/>
          <w:color w:val="000000" w:themeColor="text1"/>
          <w:szCs w:val="24"/>
        </w:rPr>
        <w:tab/>
      </w:r>
      <w:r w:rsidR="004827EF" w:rsidRPr="00376E15">
        <w:rPr>
          <w:rFonts w:ascii="Arial" w:hAnsi="Arial" w:cs="Arial"/>
          <w:color w:val="000000" w:themeColor="text1"/>
          <w:szCs w:val="24"/>
        </w:rPr>
        <w:t>(</w:t>
      </w:r>
      <w:r w:rsidR="007266E0">
        <w:rPr>
          <w:rFonts w:ascii="Arial" w:hAnsi="Arial" w:cs="Arial"/>
          <w:color w:val="000000" w:themeColor="text1"/>
          <w:szCs w:val="24"/>
        </w:rPr>
        <w:t>3</w:t>
      </w:r>
      <w:r w:rsidR="00A54B2F" w:rsidRPr="00376E15">
        <w:rPr>
          <w:rFonts w:ascii="Arial" w:hAnsi="Arial" w:cs="Arial"/>
          <w:color w:val="000000" w:themeColor="text1"/>
          <w:szCs w:val="24"/>
        </w:rPr>
        <w:t>0</w:t>
      </w:r>
      <w:r w:rsidR="00C312D3" w:rsidRPr="00376E15">
        <w:rPr>
          <w:rFonts w:ascii="Arial" w:hAnsi="Arial" w:cs="Arial"/>
          <w:color w:val="000000" w:themeColor="text1"/>
          <w:szCs w:val="24"/>
        </w:rPr>
        <w:t xml:space="preserve"> </w:t>
      </w:r>
      <w:r w:rsidR="004827EF" w:rsidRPr="00376E15">
        <w:rPr>
          <w:rFonts w:ascii="Arial" w:hAnsi="Arial" w:cs="Arial"/>
          <w:color w:val="000000" w:themeColor="text1"/>
          <w:szCs w:val="24"/>
        </w:rPr>
        <w:t>%)</w:t>
      </w:r>
    </w:p>
    <w:p w:rsidR="007266E0" w:rsidRDefault="007266E0" w:rsidP="008F112C">
      <w:pPr>
        <w:pStyle w:val="WPNormal"/>
        <w:spacing w:before="120" w:after="120"/>
        <w:ind w:left="720"/>
        <w:rPr>
          <w:rFonts w:ascii="Arial" w:hAnsi="Arial" w:cs="Arial"/>
          <w:color w:val="000000" w:themeColor="text1"/>
          <w:szCs w:val="24"/>
        </w:rPr>
      </w:pPr>
      <w:r>
        <w:rPr>
          <w:rFonts w:ascii="Arial" w:hAnsi="Arial" w:cs="Arial"/>
          <w:color w:val="000000" w:themeColor="text1"/>
          <w:szCs w:val="24"/>
        </w:rPr>
        <w:t>Exam (final)</w:t>
      </w:r>
      <w:r>
        <w:rPr>
          <w:rFonts w:ascii="Arial" w:hAnsi="Arial" w:cs="Arial"/>
          <w:color w:val="000000" w:themeColor="text1"/>
          <w:szCs w:val="24"/>
        </w:rPr>
        <w:tab/>
      </w:r>
      <w:r>
        <w:rPr>
          <w:rFonts w:ascii="Arial" w:hAnsi="Arial" w:cs="Arial"/>
          <w:color w:val="000000" w:themeColor="text1"/>
          <w:szCs w:val="24"/>
        </w:rPr>
        <w:tab/>
        <w:t>(30 %)</w:t>
      </w:r>
    </w:p>
    <w:p w:rsidR="00C148F0" w:rsidRPr="00376E15" w:rsidRDefault="00C148F0" w:rsidP="00C148F0">
      <w:pPr>
        <w:pStyle w:val="WPNormal"/>
        <w:spacing w:before="120" w:after="120"/>
        <w:ind w:left="720"/>
        <w:rPr>
          <w:rFonts w:ascii="Arial" w:hAnsi="Arial" w:cs="Arial"/>
          <w:color w:val="000000" w:themeColor="text1"/>
          <w:szCs w:val="24"/>
        </w:rPr>
      </w:pPr>
      <w:r w:rsidRPr="00376E15">
        <w:rPr>
          <w:rFonts w:ascii="Arial" w:hAnsi="Arial" w:cs="Arial"/>
          <w:color w:val="000000" w:themeColor="text1"/>
          <w:szCs w:val="24"/>
        </w:rPr>
        <w:t xml:space="preserve">Team Project </w:t>
      </w:r>
      <w:r w:rsidRPr="00376E15">
        <w:rPr>
          <w:rFonts w:ascii="Arial" w:hAnsi="Arial" w:cs="Arial"/>
          <w:color w:val="000000" w:themeColor="text1"/>
          <w:szCs w:val="24"/>
        </w:rPr>
        <w:tab/>
        <w:t>(</w:t>
      </w:r>
      <w:r w:rsidR="007266E0">
        <w:rPr>
          <w:rFonts w:ascii="Arial" w:hAnsi="Arial" w:cs="Arial"/>
          <w:color w:val="000000" w:themeColor="text1"/>
          <w:szCs w:val="24"/>
        </w:rPr>
        <w:t>3</w:t>
      </w:r>
      <w:r w:rsidRPr="00376E15">
        <w:rPr>
          <w:rFonts w:ascii="Arial" w:hAnsi="Arial" w:cs="Arial"/>
          <w:color w:val="000000" w:themeColor="text1"/>
          <w:szCs w:val="24"/>
        </w:rPr>
        <w:t>0 %)</w:t>
      </w:r>
    </w:p>
    <w:p w:rsidR="00EC6FFE" w:rsidRPr="00376E15" w:rsidRDefault="00EC6FFE" w:rsidP="008F112C">
      <w:pPr>
        <w:pStyle w:val="WPNormal"/>
        <w:spacing w:before="120" w:after="120"/>
        <w:contextualSpacing/>
        <w:mirrorIndents/>
        <w:rPr>
          <w:rFonts w:ascii="Arial" w:hAnsi="Arial" w:cs="Arial"/>
          <w:i/>
          <w:color w:val="000000" w:themeColor="text1"/>
          <w:szCs w:val="24"/>
        </w:rPr>
      </w:pPr>
    </w:p>
    <w:p w:rsidR="00EC6FFE" w:rsidRPr="00376E15" w:rsidRDefault="00EC6FFE" w:rsidP="008F112C">
      <w:pPr>
        <w:pStyle w:val="WPNormal"/>
        <w:spacing w:before="120" w:after="120"/>
        <w:contextualSpacing/>
        <w:mirrorIndents/>
        <w:rPr>
          <w:rFonts w:ascii="Arial" w:hAnsi="Arial" w:cs="Arial"/>
          <w:color w:val="000000" w:themeColor="text1"/>
          <w:szCs w:val="24"/>
        </w:rPr>
      </w:pPr>
      <w:r w:rsidRPr="00376E15">
        <w:rPr>
          <w:rFonts w:ascii="Arial" w:hAnsi="Arial" w:cs="Arial"/>
          <w:color w:val="000000" w:themeColor="text1"/>
          <w:szCs w:val="24"/>
        </w:rPr>
        <w:t xml:space="preserve">Late Policy: </w:t>
      </w:r>
    </w:p>
    <w:p w:rsidR="00EC6FFE" w:rsidRPr="00376E15" w:rsidRDefault="00EC6FFE" w:rsidP="008F112C">
      <w:pPr>
        <w:pStyle w:val="WPNormal"/>
        <w:spacing w:before="120" w:after="120"/>
        <w:contextualSpacing/>
        <w:mirrorIndents/>
        <w:rPr>
          <w:rFonts w:ascii="Arial" w:hAnsi="Arial" w:cs="Arial"/>
          <w:i/>
          <w:color w:val="000000" w:themeColor="text1"/>
          <w:szCs w:val="24"/>
        </w:rPr>
      </w:pPr>
    </w:p>
    <w:p w:rsidR="00C0294F" w:rsidRPr="00376E15" w:rsidRDefault="00851A60" w:rsidP="00851A60">
      <w:pPr>
        <w:pStyle w:val="WPNormal"/>
        <w:spacing w:before="120" w:after="120"/>
        <w:contextualSpacing/>
        <w:mirrorIndents/>
        <w:rPr>
          <w:rFonts w:ascii="Arial" w:hAnsi="Arial" w:cs="Arial"/>
          <w:color w:val="000000" w:themeColor="text1"/>
          <w:szCs w:val="24"/>
        </w:rPr>
      </w:pPr>
      <w:r w:rsidRPr="00376E15">
        <w:rPr>
          <w:rFonts w:ascii="Arial" w:hAnsi="Arial" w:cs="Arial"/>
          <w:color w:val="000000" w:themeColor="text1"/>
          <w:szCs w:val="24"/>
        </w:rPr>
        <w:t>To encourage you to stay on schedul</w:t>
      </w:r>
      <w:r w:rsidR="00292076">
        <w:rPr>
          <w:rFonts w:ascii="Arial" w:hAnsi="Arial" w:cs="Arial"/>
          <w:color w:val="000000" w:themeColor="text1"/>
          <w:szCs w:val="24"/>
        </w:rPr>
        <w:t>e, due dates have been specifi</w:t>
      </w:r>
      <w:r w:rsidRPr="00376E15">
        <w:rPr>
          <w:rFonts w:ascii="Arial" w:hAnsi="Arial" w:cs="Arial"/>
          <w:color w:val="000000" w:themeColor="text1"/>
          <w:szCs w:val="24"/>
        </w:rPr>
        <w:t>ed for each assignment; 20% of the total points will be deducted for assignments received 1-6 days late; assignments received more than 1 week late will receive 0 points. Extensions and exceptions can be granted for appropriate reasons.</w:t>
      </w:r>
    </w:p>
    <w:p w:rsidR="00E46E08" w:rsidRPr="00376E15" w:rsidRDefault="00E46E08" w:rsidP="008F112C">
      <w:pPr>
        <w:pStyle w:val="WPNormal"/>
        <w:spacing w:before="120" w:after="120"/>
        <w:contextualSpacing/>
        <w:mirrorIndents/>
        <w:rPr>
          <w:rFonts w:ascii="Arial" w:hAnsi="Arial" w:cs="Arial"/>
          <w:color w:val="000000" w:themeColor="text1"/>
          <w:szCs w:val="24"/>
        </w:rPr>
      </w:pPr>
    </w:p>
    <w:p w:rsidR="00461D77" w:rsidRPr="00376E15" w:rsidRDefault="00546C47" w:rsidP="008F112C">
      <w:pPr>
        <w:pStyle w:val="WPNormal"/>
        <w:spacing w:before="120" w:after="120"/>
        <w:contextualSpacing/>
        <w:mirrorIndents/>
        <w:rPr>
          <w:rFonts w:ascii="Arial" w:hAnsi="Arial" w:cs="Arial"/>
          <w:bCs/>
          <w:color w:val="000000" w:themeColor="text1"/>
          <w:sz w:val="32"/>
          <w:szCs w:val="32"/>
        </w:rPr>
      </w:pPr>
      <w:r w:rsidRPr="00376E15">
        <w:rPr>
          <w:rFonts w:ascii="Arial" w:hAnsi="Arial" w:cs="Arial"/>
          <w:bCs/>
          <w:color w:val="000000" w:themeColor="text1"/>
          <w:sz w:val="32"/>
          <w:szCs w:val="32"/>
        </w:rPr>
        <w:t xml:space="preserve">ACADEMIC INTEGRITY </w:t>
      </w:r>
    </w:p>
    <w:p w:rsidR="00461D77" w:rsidRPr="00376E15" w:rsidRDefault="00461D77" w:rsidP="008F112C">
      <w:pPr>
        <w:pStyle w:val="WPNormal"/>
        <w:spacing w:before="120" w:after="120"/>
        <w:contextualSpacing/>
        <w:mirrorIndents/>
        <w:rPr>
          <w:rFonts w:ascii="Arial" w:hAnsi="Arial" w:cs="Arial"/>
          <w:color w:val="000000" w:themeColor="text1"/>
          <w:szCs w:val="24"/>
        </w:rPr>
      </w:pPr>
    </w:p>
    <w:p w:rsidR="00E764C2" w:rsidRPr="00376E15" w:rsidRDefault="00262D1D" w:rsidP="00A54B2F">
      <w:pPr>
        <w:pStyle w:val="WPNormal"/>
        <w:spacing w:before="120" w:after="120"/>
        <w:contextualSpacing/>
        <w:rPr>
          <w:rFonts w:ascii="Arial" w:hAnsi="Arial" w:cs="Arial"/>
          <w:color w:val="000000" w:themeColor="text1"/>
          <w:szCs w:val="24"/>
        </w:rPr>
      </w:pPr>
      <w:r w:rsidRPr="00262D1D">
        <w:rPr>
          <w:rFonts w:ascii="Arial" w:hAnsi="Arial" w:cs="Arial"/>
          <w:color w:val="000000" w:themeColor="text1"/>
          <w:szCs w:val="24"/>
        </w:rPr>
        <w:t>Students in graduate courses (600 level) are bound by the Graduate Student Code of Academic Integrity</w:t>
      </w:r>
      <w:r w:rsidR="006A63A3" w:rsidRPr="00376E15">
        <w:rPr>
          <w:rFonts w:ascii="Arial" w:hAnsi="Arial" w:cs="Arial"/>
          <w:color w:val="000000" w:themeColor="text1"/>
          <w:szCs w:val="24"/>
        </w:rPr>
        <w:t xml:space="preserve">. </w:t>
      </w:r>
    </w:p>
    <w:p w:rsidR="00262D1D" w:rsidRPr="00262D1D" w:rsidRDefault="00262D1D" w:rsidP="00262D1D">
      <w:pPr>
        <w:spacing w:before="120" w:after="120"/>
        <w:mirrorIndents/>
        <w:rPr>
          <w:rFonts w:ascii="Arial" w:hAnsi="Arial" w:cs="Arial"/>
          <w:b/>
          <w:szCs w:val="24"/>
        </w:rPr>
      </w:pPr>
      <w:r w:rsidRPr="00262D1D">
        <w:rPr>
          <w:rFonts w:ascii="Arial" w:hAnsi="Arial" w:cs="Arial"/>
          <w:b/>
          <w:szCs w:val="24"/>
        </w:rPr>
        <w:lastRenderedPageBreak/>
        <w:t>Graduate Student Code of Academic Integrity</w:t>
      </w:r>
    </w:p>
    <w:p w:rsidR="00262D1D" w:rsidRPr="00262D1D" w:rsidRDefault="00262D1D" w:rsidP="00262D1D">
      <w:pPr>
        <w:spacing w:before="120" w:after="120"/>
        <w:contextualSpacing/>
        <w:mirrorIndents/>
        <w:rPr>
          <w:rFonts w:ascii="Arial" w:hAnsi="Arial" w:cs="Arial"/>
          <w:i/>
          <w:szCs w:val="24"/>
        </w:rPr>
      </w:pPr>
      <w:r w:rsidRPr="00262D1D">
        <w:rPr>
          <w:rFonts w:ascii="Arial" w:hAnsi="Arial" w:cs="Arial"/>
          <w:i/>
          <w:szCs w:val="24"/>
        </w:rPr>
        <w:t>All Stevens graduate students promise to be fully truthful and avoid dishonesty, fraud, misrepresentation, and deceit of any type in relation to their academic work. A student’s submission of work for academic credit indicates that the work is the student's own. All outside assistance must be acknowledged. Any student who violates this code or who knowingly assists another student in violating this code shall be subject to discipline.</w:t>
      </w:r>
      <w:r w:rsidRPr="00262D1D">
        <w:rPr>
          <w:rFonts w:ascii="Arial" w:hAnsi="Arial" w:cs="Arial"/>
          <w:i/>
          <w:szCs w:val="24"/>
        </w:rPr>
        <w:br/>
      </w:r>
    </w:p>
    <w:p w:rsidR="00FA64AF" w:rsidRDefault="00262D1D" w:rsidP="00262D1D">
      <w:pPr>
        <w:spacing w:before="120" w:after="120"/>
        <w:contextualSpacing/>
        <w:mirrorIndents/>
        <w:rPr>
          <w:rFonts w:ascii="Arial" w:hAnsi="Arial" w:cs="Arial"/>
          <w:szCs w:val="24"/>
        </w:rPr>
      </w:pPr>
      <w:r w:rsidRPr="00262D1D">
        <w:rPr>
          <w:rFonts w:ascii="Arial" w:hAnsi="Arial" w:cs="Arial"/>
          <w:szCs w:val="24"/>
        </w:rPr>
        <w:t xml:space="preserve">All graduate students are bound to the Graduate Student Code of Academic Integrity by enrollment in graduate coursework at Stevens. It is the responsibility of each graduate student to understand and adhere to the Graduate Student Code of Academic Integrity. More information including types of violations, the process for handling perceived violations, and types of sanctions can be found at </w:t>
      </w:r>
      <w:hyperlink r:id="rId8" w:history="1">
        <w:r w:rsidRPr="00262D1D">
          <w:rPr>
            <w:rFonts w:ascii="Arial" w:hAnsi="Arial" w:cs="Arial"/>
            <w:color w:val="0000FF"/>
            <w:szCs w:val="24"/>
            <w:u w:val="single"/>
          </w:rPr>
          <w:t>www.stevens.edu/provost/graduate-academics</w:t>
        </w:r>
      </w:hyperlink>
      <w:r w:rsidRPr="00262D1D">
        <w:rPr>
          <w:rFonts w:ascii="Arial" w:hAnsi="Arial" w:cs="Arial"/>
          <w:szCs w:val="24"/>
        </w:rPr>
        <w:t xml:space="preserve">. </w:t>
      </w:r>
    </w:p>
    <w:p w:rsidR="00262D1D" w:rsidRPr="00262D1D" w:rsidRDefault="00262D1D" w:rsidP="00262D1D">
      <w:pPr>
        <w:spacing w:before="120" w:after="120"/>
        <w:contextualSpacing/>
        <w:mirrorIndents/>
        <w:rPr>
          <w:rFonts w:ascii="Arial" w:hAnsi="Arial" w:cs="Arial"/>
          <w:szCs w:val="24"/>
        </w:rPr>
      </w:pPr>
    </w:p>
    <w:p w:rsidR="00546C47" w:rsidRPr="00376E15" w:rsidRDefault="00546C47" w:rsidP="008F112C">
      <w:pPr>
        <w:pStyle w:val="WPNormal"/>
        <w:spacing w:before="120" w:after="120"/>
        <w:contextualSpacing/>
        <w:mirrorIndents/>
        <w:rPr>
          <w:rFonts w:ascii="Arial" w:hAnsi="Arial" w:cs="Arial"/>
          <w:bCs/>
          <w:color w:val="000000" w:themeColor="text1"/>
          <w:sz w:val="32"/>
          <w:szCs w:val="32"/>
        </w:rPr>
      </w:pPr>
      <w:r w:rsidRPr="00376E15">
        <w:rPr>
          <w:rFonts w:ascii="Arial" w:hAnsi="Arial" w:cs="Arial"/>
          <w:bCs/>
          <w:color w:val="000000" w:themeColor="text1"/>
          <w:sz w:val="32"/>
          <w:szCs w:val="32"/>
        </w:rPr>
        <w:t>EXAM ROOM CONDITIONS</w:t>
      </w:r>
    </w:p>
    <w:p w:rsidR="00E35AFF" w:rsidRPr="00376E15" w:rsidRDefault="00E35AFF" w:rsidP="008F112C">
      <w:pPr>
        <w:pStyle w:val="WPNormal"/>
        <w:spacing w:before="120" w:after="120"/>
        <w:mirrorIndents/>
        <w:rPr>
          <w:rFonts w:ascii="Arial" w:hAnsi="Arial" w:cs="Arial"/>
          <w:color w:val="000000" w:themeColor="text1"/>
          <w:szCs w:val="24"/>
        </w:rPr>
      </w:pPr>
      <w:r w:rsidRPr="00376E15">
        <w:rPr>
          <w:rFonts w:ascii="Arial" w:hAnsi="Arial" w:cs="Arial"/>
          <w:color w:val="000000" w:themeColor="text1"/>
          <w:szCs w:val="24"/>
        </w:rPr>
        <w:t>The fol</w:t>
      </w:r>
      <w:r w:rsidR="00262D1D">
        <w:rPr>
          <w:rFonts w:ascii="Arial" w:hAnsi="Arial" w:cs="Arial"/>
          <w:color w:val="000000" w:themeColor="text1"/>
          <w:szCs w:val="24"/>
        </w:rPr>
        <w:t>lowing procedures apply to the exam</w:t>
      </w:r>
      <w:r w:rsidRPr="00376E15">
        <w:rPr>
          <w:rFonts w:ascii="Arial" w:hAnsi="Arial" w:cs="Arial"/>
          <w:color w:val="000000" w:themeColor="text1"/>
          <w:szCs w:val="24"/>
        </w:rPr>
        <w:t xml:space="preserve"> for this course. As the instructor, I reserve the right to modify any conditions set forth below by printing </w:t>
      </w:r>
      <w:r w:rsidR="00C50AE9" w:rsidRPr="00376E15">
        <w:rPr>
          <w:rFonts w:ascii="Arial" w:hAnsi="Arial" w:cs="Arial"/>
          <w:color w:val="000000" w:themeColor="text1"/>
          <w:szCs w:val="24"/>
        </w:rPr>
        <w:t xml:space="preserve">revised Exam Room Conditions on the exam. </w:t>
      </w:r>
    </w:p>
    <w:p w:rsidR="00C50AE9" w:rsidRPr="00376E15" w:rsidRDefault="00C50AE9" w:rsidP="008F112C">
      <w:pPr>
        <w:pStyle w:val="WPNormal"/>
        <w:spacing w:before="120" w:after="120"/>
        <w:contextualSpacing/>
        <w:mirrorIndents/>
        <w:rPr>
          <w:rFonts w:ascii="Arial" w:hAnsi="Arial" w:cs="Arial"/>
          <w:color w:val="000000" w:themeColor="text1"/>
          <w:szCs w:val="24"/>
        </w:rPr>
      </w:pPr>
    </w:p>
    <w:p w:rsidR="00C50AE9" w:rsidRPr="00376E15" w:rsidRDefault="00C50AE9" w:rsidP="008F112C">
      <w:pPr>
        <w:pStyle w:val="WPNormal"/>
        <w:numPr>
          <w:ilvl w:val="0"/>
          <w:numId w:val="12"/>
        </w:numPr>
        <w:spacing w:before="120" w:after="120"/>
        <w:contextualSpacing/>
        <w:mirrorIndents/>
        <w:rPr>
          <w:rFonts w:ascii="Arial" w:hAnsi="Arial" w:cs="Arial"/>
          <w:color w:val="000000" w:themeColor="text1"/>
          <w:szCs w:val="24"/>
        </w:rPr>
      </w:pPr>
      <w:r w:rsidRPr="00376E15">
        <w:rPr>
          <w:rFonts w:ascii="Arial" w:hAnsi="Arial" w:cs="Arial"/>
          <w:color w:val="000000" w:themeColor="text1"/>
          <w:szCs w:val="24"/>
        </w:rPr>
        <w:t xml:space="preserve">Students may use the </w:t>
      </w:r>
      <w:r w:rsidR="00851A60" w:rsidRPr="00376E15">
        <w:rPr>
          <w:rFonts w:ascii="Arial" w:hAnsi="Arial" w:cs="Arial"/>
          <w:color w:val="000000" w:themeColor="text1"/>
          <w:szCs w:val="24"/>
        </w:rPr>
        <w:t>following devices during</w:t>
      </w:r>
      <w:r w:rsidRPr="00376E15">
        <w:rPr>
          <w:rFonts w:ascii="Arial" w:hAnsi="Arial" w:cs="Arial"/>
          <w:color w:val="000000" w:themeColor="text1"/>
          <w:szCs w:val="24"/>
        </w:rPr>
        <w:t xml:space="preserve"> exams. Any electronic devices that are not mentioned in the list below are </w:t>
      </w:r>
      <w:r w:rsidRPr="00376E15">
        <w:rPr>
          <w:rFonts w:ascii="Arial" w:hAnsi="Arial" w:cs="Arial"/>
          <w:color w:val="000000" w:themeColor="text1"/>
          <w:szCs w:val="24"/>
          <w:u w:val="single"/>
        </w:rPr>
        <w:t>not</w:t>
      </w:r>
      <w:r w:rsidRPr="00376E15">
        <w:rPr>
          <w:rFonts w:ascii="Arial" w:hAnsi="Arial" w:cs="Arial"/>
          <w:color w:val="000000" w:themeColor="text1"/>
          <w:szCs w:val="24"/>
        </w:rPr>
        <w:t xml:space="preserve"> permitted. </w:t>
      </w:r>
    </w:p>
    <w:p w:rsidR="00851A60" w:rsidRPr="00376E15" w:rsidRDefault="00851A60" w:rsidP="00851A60">
      <w:pPr>
        <w:pStyle w:val="WPNormal"/>
        <w:spacing w:before="120" w:after="120"/>
        <w:ind w:left="720"/>
        <w:contextualSpacing/>
        <w:mirrorIndents/>
        <w:rPr>
          <w:rFonts w:ascii="Arial" w:hAnsi="Arial" w:cs="Arial"/>
          <w:color w:val="000000" w:themeColor="text1"/>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88"/>
        <w:gridCol w:w="1172"/>
        <w:gridCol w:w="1174"/>
      </w:tblGrid>
      <w:tr w:rsidR="00376E15" w:rsidRPr="00376E15" w:rsidTr="00851A60">
        <w:trPr>
          <w:trHeight w:val="264"/>
          <w:jc w:val="center"/>
        </w:trPr>
        <w:tc>
          <w:tcPr>
            <w:tcW w:w="3988" w:type="dxa"/>
            <w:vMerge w:val="restart"/>
            <w:shd w:val="clear" w:color="auto" w:fill="auto"/>
            <w:vAlign w:val="center"/>
          </w:tcPr>
          <w:p w:rsidR="00546C47" w:rsidRPr="00376E15" w:rsidRDefault="00546C47" w:rsidP="00851A60">
            <w:pPr>
              <w:spacing w:before="120" w:after="120"/>
              <w:contextualSpacing/>
              <w:mirrorIndents/>
              <w:rPr>
                <w:rFonts w:ascii="Arial" w:hAnsi="Arial" w:cs="Arial"/>
                <w:b/>
                <w:color w:val="000000" w:themeColor="text1"/>
                <w:szCs w:val="24"/>
              </w:rPr>
            </w:pPr>
            <w:r w:rsidRPr="00376E15">
              <w:rPr>
                <w:rFonts w:ascii="Arial" w:hAnsi="Arial" w:cs="Arial"/>
                <w:b/>
                <w:color w:val="000000" w:themeColor="text1"/>
                <w:szCs w:val="24"/>
              </w:rPr>
              <w:t>Device</w:t>
            </w:r>
          </w:p>
        </w:tc>
        <w:tc>
          <w:tcPr>
            <w:tcW w:w="2346" w:type="dxa"/>
            <w:gridSpan w:val="2"/>
            <w:shd w:val="clear" w:color="auto" w:fill="auto"/>
            <w:vAlign w:val="center"/>
          </w:tcPr>
          <w:p w:rsidR="00546C47" w:rsidRPr="00376E15" w:rsidRDefault="00546C47" w:rsidP="00851A60">
            <w:pPr>
              <w:spacing w:before="120" w:after="120"/>
              <w:contextualSpacing/>
              <w:mirrorIndents/>
              <w:jc w:val="center"/>
              <w:rPr>
                <w:rFonts w:ascii="Arial" w:hAnsi="Arial" w:cs="Arial"/>
                <w:b/>
                <w:color w:val="000000" w:themeColor="text1"/>
                <w:szCs w:val="24"/>
              </w:rPr>
            </w:pPr>
            <w:r w:rsidRPr="00376E15">
              <w:rPr>
                <w:rFonts w:ascii="Arial" w:hAnsi="Arial" w:cs="Arial"/>
                <w:b/>
                <w:color w:val="000000" w:themeColor="text1"/>
                <w:szCs w:val="24"/>
              </w:rPr>
              <w:t>Permitted?</w:t>
            </w:r>
          </w:p>
        </w:tc>
      </w:tr>
      <w:tr w:rsidR="00376E15" w:rsidRPr="00376E15" w:rsidTr="00851A60">
        <w:trPr>
          <w:trHeight w:val="85"/>
          <w:jc w:val="center"/>
        </w:trPr>
        <w:tc>
          <w:tcPr>
            <w:tcW w:w="3988" w:type="dxa"/>
            <w:vMerge/>
            <w:shd w:val="clear" w:color="auto" w:fill="auto"/>
            <w:vAlign w:val="center"/>
          </w:tcPr>
          <w:p w:rsidR="00546C47" w:rsidRPr="00376E15" w:rsidRDefault="00546C47" w:rsidP="00851A60">
            <w:pPr>
              <w:spacing w:before="120" w:after="120"/>
              <w:contextualSpacing/>
              <w:mirrorIndents/>
              <w:rPr>
                <w:rFonts w:ascii="Arial" w:hAnsi="Arial" w:cs="Arial"/>
                <w:color w:val="000000" w:themeColor="text1"/>
                <w:szCs w:val="24"/>
              </w:rPr>
            </w:pPr>
          </w:p>
        </w:tc>
        <w:tc>
          <w:tcPr>
            <w:tcW w:w="1172" w:type="dxa"/>
            <w:shd w:val="clear" w:color="auto" w:fill="auto"/>
            <w:vAlign w:val="center"/>
          </w:tcPr>
          <w:p w:rsidR="00546C47" w:rsidRPr="00376E15" w:rsidRDefault="00546C47" w:rsidP="00851A60">
            <w:pPr>
              <w:spacing w:before="120" w:after="120"/>
              <w:contextualSpacing/>
              <w:mirrorIndents/>
              <w:jc w:val="center"/>
              <w:rPr>
                <w:rFonts w:ascii="Arial" w:hAnsi="Arial" w:cs="Arial"/>
                <w:color w:val="000000" w:themeColor="text1"/>
                <w:szCs w:val="24"/>
              </w:rPr>
            </w:pPr>
            <w:r w:rsidRPr="00376E15">
              <w:rPr>
                <w:rFonts w:ascii="Arial" w:hAnsi="Arial" w:cs="Arial"/>
                <w:color w:val="000000" w:themeColor="text1"/>
                <w:szCs w:val="24"/>
              </w:rPr>
              <w:t>Yes</w:t>
            </w:r>
          </w:p>
        </w:tc>
        <w:tc>
          <w:tcPr>
            <w:tcW w:w="1174" w:type="dxa"/>
            <w:shd w:val="clear" w:color="auto" w:fill="auto"/>
            <w:vAlign w:val="center"/>
          </w:tcPr>
          <w:p w:rsidR="00546C47" w:rsidRPr="00376E15" w:rsidRDefault="00546C47" w:rsidP="00851A60">
            <w:pPr>
              <w:spacing w:before="120" w:after="120"/>
              <w:contextualSpacing/>
              <w:mirrorIndents/>
              <w:jc w:val="center"/>
              <w:rPr>
                <w:rFonts w:ascii="Arial" w:hAnsi="Arial" w:cs="Arial"/>
                <w:color w:val="000000" w:themeColor="text1"/>
                <w:szCs w:val="24"/>
              </w:rPr>
            </w:pPr>
            <w:r w:rsidRPr="00376E15">
              <w:rPr>
                <w:rFonts w:ascii="Arial" w:hAnsi="Arial" w:cs="Arial"/>
                <w:color w:val="000000" w:themeColor="text1"/>
                <w:szCs w:val="24"/>
              </w:rPr>
              <w:t>No</w:t>
            </w:r>
          </w:p>
        </w:tc>
      </w:tr>
      <w:tr w:rsidR="00376E15" w:rsidRPr="00376E15" w:rsidTr="00851A60">
        <w:trPr>
          <w:trHeight w:hRule="exact" w:val="288"/>
          <w:jc w:val="center"/>
        </w:trPr>
        <w:tc>
          <w:tcPr>
            <w:tcW w:w="3988" w:type="dxa"/>
            <w:shd w:val="clear" w:color="auto" w:fill="auto"/>
            <w:vAlign w:val="center"/>
          </w:tcPr>
          <w:p w:rsidR="00546C47" w:rsidRPr="00376E15" w:rsidRDefault="00546C47" w:rsidP="00851A60">
            <w:pPr>
              <w:spacing w:before="120" w:after="120"/>
              <w:contextualSpacing/>
              <w:mirrorIndents/>
              <w:rPr>
                <w:rFonts w:ascii="Arial" w:hAnsi="Arial" w:cs="Arial"/>
                <w:color w:val="000000" w:themeColor="text1"/>
                <w:szCs w:val="24"/>
              </w:rPr>
            </w:pPr>
            <w:r w:rsidRPr="00376E15">
              <w:rPr>
                <w:rFonts w:ascii="Arial" w:hAnsi="Arial" w:cs="Arial"/>
                <w:color w:val="000000" w:themeColor="text1"/>
                <w:szCs w:val="24"/>
              </w:rPr>
              <w:t>Laptops</w:t>
            </w:r>
          </w:p>
        </w:tc>
        <w:tc>
          <w:tcPr>
            <w:tcW w:w="1172" w:type="dxa"/>
            <w:shd w:val="clear" w:color="auto" w:fill="auto"/>
            <w:vAlign w:val="center"/>
          </w:tcPr>
          <w:p w:rsidR="00546C47" w:rsidRPr="00376E15" w:rsidRDefault="00A54B2F" w:rsidP="00851A60">
            <w:pPr>
              <w:spacing w:before="120" w:after="120"/>
              <w:contextualSpacing/>
              <w:mirrorIndents/>
              <w:jc w:val="center"/>
              <w:rPr>
                <w:rFonts w:ascii="Arial" w:hAnsi="Arial" w:cs="Arial"/>
                <w:color w:val="000000" w:themeColor="text1"/>
                <w:szCs w:val="24"/>
              </w:rPr>
            </w:pPr>
            <w:r w:rsidRPr="00376E15">
              <w:rPr>
                <w:rFonts w:ascii="Arial" w:hAnsi="Arial" w:cs="Arial"/>
                <w:color w:val="000000" w:themeColor="text1"/>
                <w:szCs w:val="24"/>
              </w:rPr>
              <w:t>X</w:t>
            </w:r>
          </w:p>
        </w:tc>
        <w:tc>
          <w:tcPr>
            <w:tcW w:w="1174" w:type="dxa"/>
            <w:shd w:val="clear" w:color="auto" w:fill="auto"/>
            <w:vAlign w:val="center"/>
          </w:tcPr>
          <w:p w:rsidR="00546C47" w:rsidRPr="00376E15" w:rsidRDefault="00546C47" w:rsidP="00851A60">
            <w:pPr>
              <w:spacing w:before="120" w:after="120"/>
              <w:contextualSpacing/>
              <w:mirrorIndents/>
              <w:jc w:val="center"/>
              <w:rPr>
                <w:rFonts w:ascii="Arial" w:hAnsi="Arial" w:cs="Arial"/>
                <w:color w:val="000000" w:themeColor="text1"/>
                <w:szCs w:val="24"/>
              </w:rPr>
            </w:pPr>
          </w:p>
        </w:tc>
      </w:tr>
      <w:tr w:rsidR="00376E15" w:rsidRPr="00376E15" w:rsidTr="00851A60">
        <w:trPr>
          <w:trHeight w:hRule="exact" w:val="288"/>
          <w:jc w:val="center"/>
        </w:trPr>
        <w:tc>
          <w:tcPr>
            <w:tcW w:w="3988" w:type="dxa"/>
            <w:shd w:val="clear" w:color="auto" w:fill="auto"/>
            <w:vAlign w:val="center"/>
          </w:tcPr>
          <w:p w:rsidR="00546C47" w:rsidRPr="00376E15" w:rsidRDefault="00546C47" w:rsidP="00851A60">
            <w:pPr>
              <w:spacing w:before="120" w:after="120"/>
              <w:contextualSpacing/>
              <w:mirrorIndents/>
              <w:rPr>
                <w:rFonts w:ascii="Arial" w:hAnsi="Arial" w:cs="Arial"/>
                <w:color w:val="000000" w:themeColor="text1"/>
                <w:szCs w:val="24"/>
              </w:rPr>
            </w:pPr>
            <w:r w:rsidRPr="00376E15">
              <w:rPr>
                <w:rFonts w:ascii="Arial" w:hAnsi="Arial" w:cs="Arial"/>
                <w:color w:val="000000" w:themeColor="text1"/>
                <w:szCs w:val="24"/>
              </w:rPr>
              <w:t>Cell Phones</w:t>
            </w:r>
            <w:r w:rsidRPr="00376E15">
              <w:rPr>
                <w:rFonts w:ascii="Arial" w:hAnsi="Arial" w:cs="Arial"/>
                <w:color w:val="000000" w:themeColor="text1"/>
                <w:szCs w:val="24"/>
              </w:rPr>
              <w:tab/>
            </w:r>
            <w:r w:rsidRPr="00376E15">
              <w:rPr>
                <w:rFonts w:ascii="Arial" w:hAnsi="Arial" w:cs="Arial"/>
                <w:color w:val="000000" w:themeColor="text1"/>
                <w:szCs w:val="24"/>
              </w:rPr>
              <w:tab/>
            </w:r>
          </w:p>
        </w:tc>
        <w:tc>
          <w:tcPr>
            <w:tcW w:w="1172" w:type="dxa"/>
            <w:shd w:val="clear" w:color="auto" w:fill="auto"/>
            <w:vAlign w:val="center"/>
          </w:tcPr>
          <w:p w:rsidR="00546C47" w:rsidRPr="00376E15" w:rsidRDefault="00546C47" w:rsidP="00851A60">
            <w:pPr>
              <w:spacing w:before="120" w:after="120"/>
              <w:contextualSpacing/>
              <w:mirrorIndents/>
              <w:jc w:val="center"/>
              <w:rPr>
                <w:rFonts w:ascii="Arial" w:hAnsi="Arial" w:cs="Arial"/>
                <w:color w:val="000000" w:themeColor="text1"/>
                <w:szCs w:val="24"/>
              </w:rPr>
            </w:pPr>
          </w:p>
        </w:tc>
        <w:tc>
          <w:tcPr>
            <w:tcW w:w="1174" w:type="dxa"/>
            <w:shd w:val="clear" w:color="auto" w:fill="auto"/>
            <w:vAlign w:val="center"/>
          </w:tcPr>
          <w:p w:rsidR="00546C47" w:rsidRPr="00376E15" w:rsidRDefault="00A54B2F" w:rsidP="00851A60">
            <w:pPr>
              <w:spacing w:before="120" w:after="120"/>
              <w:contextualSpacing/>
              <w:mirrorIndents/>
              <w:jc w:val="center"/>
              <w:rPr>
                <w:rFonts w:ascii="Arial" w:hAnsi="Arial" w:cs="Arial"/>
                <w:color w:val="000000" w:themeColor="text1"/>
                <w:szCs w:val="24"/>
              </w:rPr>
            </w:pPr>
            <w:r w:rsidRPr="00376E15">
              <w:rPr>
                <w:rFonts w:ascii="Arial" w:hAnsi="Arial" w:cs="Arial"/>
                <w:color w:val="000000" w:themeColor="text1"/>
                <w:szCs w:val="24"/>
              </w:rPr>
              <w:t>X</w:t>
            </w:r>
          </w:p>
        </w:tc>
      </w:tr>
      <w:tr w:rsidR="00376E15" w:rsidRPr="00376E15" w:rsidTr="00851A60">
        <w:trPr>
          <w:trHeight w:hRule="exact" w:val="288"/>
          <w:jc w:val="center"/>
        </w:trPr>
        <w:tc>
          <w:tcPr>
            <w:tcW w:w="3988" w:type="dxa"/>
            <w:shd w:val="clear" w:color="auto" w:fill="auto"/>
            <w:vAlign w:val="center"/>
          </w:tcPr>
          <w:p w:rsidR="00546C47" w:rsidRPr="00376E15" w:rsidRDefault="00546C47" w:rsidP="00851A60">
            <w:pPr>
              <w:spacing w:before="120" w:after="120"/>
              <w:contextualSpacing/>
              <w:mirrorIndents/>
              <w:rPr>
                <w:rFonts w:ascii="Arial" w:hAnsi="Arial" w:cs="Arial"/>
                <w:color w:val="000000" w:themeColor="text1"/>
                <w:szCs w:val="24"/>
              </w:rPr>
            </w:pPr>
            <w:r w:rsidRPr="00376E15">
              <w:rPr>
                <w:rFonts w:ascii="Arial" w:hAnsi="Arial" w:cs="Arial"/>
                <w:color w:val="000000" w:themeColor="text1"/>
                <w:szCs w:val="24"/>
              </w:rPr>
              <w:t>Tablets</w:t>
            </w:r>
          </w:p>
        </w:tc>
        <w:tc>
          <w:tcPr>
            <w:tcW w:w="1172" w:type="dxa"/>
            <w:shd w:val="clear" w:color="auto" w:fill="auto"/>
            <w:vAlign w:val="center"/>
          </w:tcPr>
          <w:p w:rsidR="00546C47" w:rsidRPr="00376E15" w:rsidRDefault="00A54B2F" w:rsidP="00851A60">
            <w:pPr>
              <w:spacing w:before="120" w:after="120"/>
              <w:contextualSpacing/>
              <w:mirrorIndents/>
              <w:jc w:val="center"/>
              <w:rPr>
                <w:rFonts w:ascii="Arial" w:hAnsi="Arial" w:cs="Arial"/>
                <w:color w:val="000000" w:themeColor="text1"/>
                <w:szCs w:val="24"/>
              </w:rPr>
            </w:pPr>
            <w:r w:rsidRPr="00376E15">
              <w:rPr>
                <w:rFonts w:ascii="Arial" w:hAnsi="Arial" w:cs="Arial"/>
                <w:color w:val="000000" w:themeColor="text1"/>
                <w:szCs w:val="24"/>
              </w:rPr>
              <w:t>X</w:t>
            </w:r>
          </w:p>
        </w:tc>
        <w:tc>
          <w:tcPr>
            <w:tcW w:w="1174" w:type="dxa"/>
            <w:shd w:val="clear" w:color="auto" w:fill="auto"/>
            <w:vAlign w:val="center"/>
          </w:tcPr>
          <w:p w:rsidR="00546C47" w:rsidRPr="00376E15" w:rsidRDefault="00546C47" w:rsidP="00851A60">
            <w:pPr>
              <w:spacing w:before="120" w:after="120"/>
              <w:contextualSpacing/>
              <w:mirrorIndents/>
              <w:jc w:val="center"/>
              <w:rPr>
                <w:rFonts w:ascii="Arial" w:hAnsi="Arial" w:cs="Arial"/>
                <w:color w:val="000000" w:themeColor="text1"/>
                <w:szCs w:val="24"/>
              </w:rPr>
            </w:pPr>
          </w:p>
        </w:tc>
      </w:tr>
      <w:tr w:rsidR="00376E15" w:rsidRPr="00376E15" w:rsidTr="00851A60">
        <w:trPr>
          <w:trHeight w:hRule="exact" w:val="288"/>
          <w:jc w:val="center"/>
        </w:trPr>
        <w:tc>
          <w:tcPr>
            <w:tcW w:w="3988" w:type="dxa"/>
            <w:shd w:val="clear" w:color="auto" w:fill="auto"/>
            <w:vAlign w:val="center"/>
          </w:tcPr>
          <w:p w:rsidR="00546C47" w:rsidRPr="00376E15" w:rsidRDefault="00546C47" w:rsidP="00851A60">
            <w:pPr>
              <w:spacing w:before="120" w:after="120"/>
              <w:contextualSpacing/>
              <w:mirrorIndents/>
              <w:rPr>
                <w:rFonts w:ascii="Arial" w:hAnsi="Arial" w:cs="Arial"/>
                <w:color w:val="000000" w:themeColor="text1"/>
                <w:szCs w:val="24"/>
              </w:rPr>
            </w:pPr>
            <w:r w:rsidRPr="00376E15">
              <w:rPr>
                <w:rFonts w:ascii="Arial" w:hAnsi="Arial" w:cs="Arial"/>
                <w:color w:val="000000" w:themeColor="text1"/>
                <w:szCs w:val="24"/>
              </w:rPr>
              <w:t>Smart Watches</w:t>
            </w:r>
          </w:p>
        </w:tc>
        <w:tc>
          <w:tcPr>
            <w:tcW w:w="1172" w:type="dxa"/>
            <w:shd w:val="clear" w:color="auto" w:fill="auto"/>
            <w:vAlign w:val="center"/>
          </w:tcPr>
          <w:p w:rsidR="00546C47" w:rsidRPr="00376E15" w:rsidRDefault="00546C47" w:rsidP="00851A60">
            <w:pPr>
              <w:spacing w:before="120" w:after="120"/>
              <w:contextualSpacing/>
              <w:mirrorIndents/>
              <w:jc w:val="center"/>
              <w:rPr>
                <w:rFonts w:ascii="Arial" w:hAnsi="Arial" w:cs="Arial"/>
                <w:color w:val="000000" w:themeColor="text1"/>
                <w:szCs w:val="24"/>
              </w:rPr>
            </w:pPr>
          </w:p>
        </w:tc>
        <w:tc>
          <w:tcPr>
            <w:tcW w:w="1174" w:type="dxa"/>
            <w:shd w:val="clear" w:color="auto" w:fill="auto"/>
            <w:vAlign w:val="center"/>
          </w:tcPr>
          <w:p w:rsidR="00546C47" w:rsidRPr="00376E15" w:rsidRDefault="00A54B2F" w:rsidP="00851A60">
            <w:pPr>
              <w:spacing w:before="120" w:after="120"/>
              <w:contextualSpacing/>
              <w:mirrorIndents/>
              <w:jc w:val="center"/>
              <w:rPr>
                <w:rFonts w:ascii="Arial" w:hAnsi="Arial" w:cs="Arial"/>
                <w:color w:val="000000" w:themeColor="text1"/>
                <w:szCs w:val="24"/>
              </w:rPr>
            </w:pPr>
            <w:r w:rsidRPr="00376E15">
              <w:rPr>
                <w:rFonts w:ascii="Arial" w:hAnsi="Arial" w:cs="Arial"/>
                <w:color w:val="000000" w:themeColor="text1"/>
                <w:szCs w:val="24"/>
              </w:rPr>
              <w:t>X</w:t>
            </w:r>
          </w:p>
        </w:tc>
      </w:tr>
      <w:tr w:rsidR="00376E15" w:rsidRPr="00376E15" w:rsidTr="00851A60">
        <w:trPr>
          <w:trHeight w:hRule="exact" w:val="288"/>
          <w:jc w:val="center"/>
        </w:trPr>
        <w:tc>
          <w:tcPr>
            <w:tcW w:w="3988" w:type="dxa"/>
            <w:shd w:val="clear" w:color="auto" w:fill="auto"/>
            <w:vAlign w:val="center"/>
          </w:tcPr>
          <w:p w:rsidR="00546C47" w:rsidRPr="00376E15" w:rsidRDefault="00546C47" w:rsidP="00851A60">
            <w:pPr>
              <w:spacing w:before="120" w:after="120"/>
              <w:contextualSpacing/>
              <w:mirrorIndents/>
              <w:rPr>
                <w:rFonts w:ascii="Arial" w:hAnsi="Arial" w:cs="Arial"/>
                <w:color w:val="000000" w:themeColor="text1"/>
                <w:szCs w:val="24"/>
              </w:rPr>
            </w:pPr>
            <w:r w:rsidRPr="00376E15">
              <w:rPr>
                <w:rFonts w:ascii="Arial" w:hAnsi="Arial" w:cs="Arial"/>
                <w:color w:val="000000" w:themeColor="text1"/>
                <w:szCs w:val="24"/>
              </w:rPr>
              <w:t>Google Glass</w:t>
            </w:r>
            <w:r w:rsidRPr="00376E15">
              <w:rPr>
                <w:rFonts w:ascii="Arial" w:hAnsi="Arial" w:cs="Arial"/>
                <w:color w:val="000000" w:themeColor="text1"/>
                <w:szCs w:val="24"/>
              </w:rPr>
              <w:tab/>
            </w:r>
            <w:r w:rsidRPr="00376E15">
              <w:rPr>
                <w:rFonts w:ascii="Arial" w:hAnsi="Arial" w:cs="Arial"/>
                <w:color w:val="000000" w:themeColor="text1"/>
                <w:szCs w:val="24"/>
              </w:rPr>
              <w:tab/>
            </w:r>
          </w:p>
        </w:tc>
        <w:tc>
          <w:tcPr>
            <w:tcW w:w="1172" w:type="dxa"/>
            <w:shd w:val="clear" w:color="auto" w:fill="auto"/>
            <w:vAlign w:val="center"/>
          </w:tcPr>
          <w:p w:rsidR="00546C47" w:rsidRPr="00376E15" w:rsidRDefault="00546C47" w:rsidP="00851A60">
            <w:pPr>
              <w:spacing w:before="120" w:after="120"/>
              <w:contextualSpacing/>
              <w:mirrorIndents/>
              <w:jc w:val="center"/>
              <w:rPr>
                <w:rFonts w:ascii="Arial" w:hAnsi="Arial" w:cs="Arial"/>
                <w:color w:val="000000" w:themeColor="text1"/>
                <w:szCs w:val="24"/>
              </w:rPr>
            </w:pPr>
          </w:p>
        </w:tc>
        <w:tc>
          <w:tcPr>
            <w:tcW w:w="1174" w:type="dxa"/>
            <w:shd w:val="clear" w:color="auto" w:fill="auto"/>
            <w:vAlign w:val="center"/>
          </w:tcPr>
          <w:p w:rsidR="00546C47" w:rsidRPr="00376E15" w:rsidRDefault="00A54B2F" w:rsidP="00851A60">
            <w:pPr>
              <w:spacing w:before="120" w:after="120"/>
              <w:contextualSpacing/>
              <w:mirrorIndents/>
              <w:jc w:val="center"/>
              <w:rPr>
                <w:rFonts w:ascii="Arial" w:hAnsi="Arial" w:cs="Arial"/>
                <w:color w:val="000000" w:themeColor="text1"/>
                <w:szCs w:val="24"/>
              </w:rPr>
            </w:pPr>
            <w:r w:rsidRPr="00376E15">
              <w:rPr>
                <w:rFonts w:ascii="Arial" w:hAnsi="Arial" w:cs="Arial"/>
                <w:color w:val="000000" w:themeColor="text1"/>
                <w:szCs w:val="24"/>
              </w:rPr>
              <w:t>X</w:t>
            </w:r>
          </w:p>
        </w:tc>
      </w:tr>
      <w:tr w:rsidR="00376E15" w:rsidRPr="00376E15" w:rsidTr="00851A60">
        <w:trPr>
          <w:trHeight w:hRule="exact" w:val="289"/>
          <w:jc w:val="center"/>
        </w:trPr>
        <w:tc>
          <w:tcPr>
            <w:tcW w:w="3988" w:type="dxa"/>
            <w:shd w:val="clear" w:color="auto" w:fill="auto"/>
            <w:vAlign w:val="center"/>
          </w:tcPr>
          <w:p w:rsidR="00546C47" w:rsidRPr="00376E15" w:rsidRDefault="00546C47" w:rsidP="00851A60">
            <w:pPr>
              <w:spacing w:before="120" w:after="120"/>
              <w:contextualSpacing/>
              <w:mirrorIndents/>
              <w:rPr>
                <w:rFonts w:ascii="Arial" w:hAnsi="Arial" w:cs="Arial"/>
                <w:color w:val="000000" w:themeColor="text1"/>
                <w:szCs w:val="24"/>
              </w:rPr>
            </w:pPr>
            <w:r w:rsidRPr="00376E15">
              <w:rPr>
                <w:rFonts w:ascii="Arial" w:hAnsi="Arial" w:cs="Arial"/>
                <w:color w:val="000000" w:themeColor="text1"/>
                <w:szCs w:val="24"/>
              </w:rPr>
              <w:t>Other (specify)</w:t>
            </w:r>
          </w:p>
        </w:tc>
        <w:tc>
          <w:tcPr>
            <w:tcW w:w="1172" w:type="dxa"/>
            <w:shd w:val="clear" w:color="auto" w:fill="auto"/>
            <w:vAlign w:val="center"/>
          </w:tcPr>
          <w:p w:rsidR="00546C47" w:rsidRPr="00376E15" w:rsidRDefault="00546C47" w:rsidP="00851A60">
            <w:pPr>
              <w:spacing w:before="120" w:after="120"/>
              <w:contextualSpacing/>
              <w:mirrorIndents/>
              <w:jc w:val="center"/>
              <w:rPr>
                <w:rFonts w:ascii="Arial" w:hAnsi="Arial" w:cs="Arial"/>
                <w:color w:val="000000" w:themeColor="text1"/>
                <w:szCs w:val="24"/>
              </w:rPr>
            </w:pPr>
          </w:p>
        </w:tc>
        <w:tc>
          <w:tcPr>
            <w:tcW w:w="1174" w:type="dxa"/>
            <w:shd w:val="clear" w:color="auto" w:fill="auto"/>
            <w:vAlign w:val="center"/>
          </w:tcPr>
          <w:p w:rsidR="00546C47" w:rsidRPr="00376E15" w:rsidRDefault="00A54B2F" w:rsidP="00851A60">
            <w:pPr>
              <w:spacing w:before="120" w:after="120"/>
              <w:contextualSpacing/>
              <w:mirrorIndents/>
              <w:jc w:val="center"/>
              <w:rPr>
                <w:rFonts w:ascii="Arial" w:hAnsi="Arial" w:cs="Arial"/>
                <w:color w:val="000000" w:themeColor="text1"/>
                <w:szCs w:val="24"/>
              </w:rPr>
            </w:pPr>
            <w:r w:rsidRPr="00376E15">
              <w:rPr>
                <w:rFonts w:ascii="Arial" w:hAnsi="Arial" w:cs="Arial"/>
                <w:color w:val="000000" w:themeColor="text1"/>
                <w:szCs w:val="24"/>
              </w:rPr>
              <w:t>X</w:t>
            </w:r>
          </w:p>
        </w:tc>
      </w:tr>
    </w:tbl>
    <w:p w:rsidR="00A54B2F" w:rsidRPr="00376E15" w:rsidRDefault="00A54B2F" w:rsidP="008F112C">
      <w:pPr>
        <w:pStyle w:val="WPNormal"/>
        <w:spacing w:before="120" w:after="120"/>
        <w:contextualSpacing/>
        <w:mirrorIndents/>
        <w:rPr>
          <w:rFonts w:ascii="Arial" w:hAnsi="Arial" w:cs="Arial"/>
          <w:color w:val="000000" w:themeColor="text1"/>
          <w:szCs w:val="24"/>
        </w:rPr>
      </w:pPr>
    </w:p>
    <w:p w:rsidR="009E5DAB" w:rsidRPr="00376E15" w:rsidRDefault="00C50AE9" w:rsidP="008F112C">
      <w:pPr>
        <w:pStyle w:val="WPNormal"/>
        <w:numPr>
          <w:ilvl w:val="0"/>
          <w:numId w:val="12"/>
        </w:numPr>
        <w:spacing w:before="120" w:after="120"/>
        <w:contextualSpacing/>
        <w:mirrorIndents/>
        <w:rPr>
          <w:rFonts w:ascii="Arial" w:hAnsi="Arial" w:cs="Arial"/>
          <w:color w:val="000000" w:themeColor="text1"/>
          <w:szCs w:val="24"/>
        </w:rPr>
      </w:pPr>
      <w:r w:rsidRPr="00376E15">
        <w:rPr>
          <w:rFonts w:ascii="Arial" w:hAnsi="Arial" w:cs="Arial"/>
          <w:color w:val="000000" w:themeColor="text1"/>
          <w:szCs w:val="24"/>
        </w:rPr>
        <w:t>Students may use the fo</w:t>
      </w:r>
      <w:r w:rsidR="00851A60" w:rsidRPr="00376E15">
        <w:rPr>
          <w:rFonts w:ascii="Arial" w:hAnsi="Arial" w:cs="Arial"/>
          <w:color w:val="000000" w:themeColor="text1"/>
          <w:szCs w:val="24"/>
        </w:rPr>
        <w:t xml:space="preserve">llowing materials during </w:t>
      </w:r>
      <w:r w:rsidRPr="00376E15">
        <w:rPr>
          <w:rFonts w:ascii="Arial" w:hAnsi="Arial" w:cs="Arial"/>
          <w:color w:val="000000" w:themeColor="text1"/>
          <w:szCs w:val="24"/>
        </w:rPr>
        <w:t xml:space="preserve">exams. Any materials that are not mentioned in the list below are </w:t>
      </w:r>
      <w:r w:rsidRPr="00376E15">
        <w:rPr>
          <w:rFonts w:ascii="Arial" w:hAnsi="Arial" w:cs="Arial"/>
          <w:color w:val="000000" w:themeColor="text1"/>
          <w:szCs w:val="24"/>
          <w:u w:val="single"/>
        </w:rPr>
        <w:t>not</w:t>
      </w:r>
      <w:r w:rsidRPr="00376E15">
        <w:rPr>
          <w:rFonts w:ascii="Arial" w:hAnsi="Arial" w:cs="Arial"/>
          <w:color w:val="000000" w:themeColor="text1"/>
          <w:szCs w:val="24"/>
        </w:rPr>
        <w:t xml:space="preserve"> permitted. </w:t>
      </w:r>
    </w:p>
    <w:p w:rsidR="00A54B2F" w:rsidRPr="00376E15" w:rsidRDefault="00A54B2F" w:rsidP="00A54B2F">
      <w:pPr>
        <w:pStyle w:val="WPNormal"/>
        <w:spacing w:before="120" w:after="120"/>
        <w:ind w:left="720"/>
        <w:contextualSpacing/>
        <w:mirrorIndents/>
        <w:rPr>
          <w:rFonts w:ascii="Arial" w:hAnsi="Arial" w:cs="Arial"/>
          <w:color w:val="000000" w:themeColor="text1"/>
          <w:szCs w:val="24"/>
        </w:rPr>
      </w:pPr>
    </w:p>
    <w:p w:rsidR="00A54B2F" w:rsidRPr="00376E15" w:rsidRDefault="00A54B2F" w:rsidP="00A54B2F">
      <w:pPr>
        <w:pStyle w:val="WPNormal"/>
        <w:spacing w:before="120" w:after="120"/>
        <w:ind w:left="720"/>
        <w:contextualSpacing/>
        <w:mirrorIndents/>
        <w:rPr>
          <w:rFonts w:ascii="Arial" w:hAnsi="Arial" w:cs="Arial"/>
          <w:color w:val="000000" w:themeColor="text1"/>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15"/>
        <w:gridCol w:w="1080"/>
        <w:gridCol w:w="1035"/>
      </w:tblGrid>
      <w:tr w:rsidR="00376E15" w:rsidRPr="00376E15" w:rsidTr="00617660">
        <w:trPr>
          <w:trHeight w:val="324"/>
          <w:jc w:val="center"/>
        </w:trPr>
        <w:tc>
          <w:tcPr>
            <w:tcW w:w="6115" w:type="dxa"/>
            <w:vMerge w:val="restart"/>
            <w:shd w:val="clear" w:color="auto" w:fill="auto"/>
            <w:vAlign w:val="center"/>
          </w:tcPr>
          <w:p w:rsidR="00A54B2F" w:rsidRPr="00376E15" w:rsidRDefault="00A54B2F" w:rsidP="00851A60">
            <w:pPr>
              <w:pStyle w:val="WPNormal"/>
              <w:spacing w:before="120" w:after="120"/>
              <w:contextualSpacing/>
              <w:mirrorIndents/>
              <w:rPr>
                <w:rFonts w:ascii="Arial" w:hAnsi="Arial" w:cs="Arial"/>
                <w:b/>
                <w:color w:val="000000" w:themeColor="text1"/>
                <w:szCs w:val="24"/>
              </w:rPr>
            </w:pPr>
            <w:r w:rsidRPr="00376E15">
              <w:rPr>
                <w:rFonts w:ascii="Arial" w:hAnsi="Arial" w:cs="Arial"/>
                <w:b/>
                <w:color w:val="000000" w:themeColor="text1"/>
                <w:szCs w:val="24"/>
              </w:rPr>
              <w:t>Material</w:t>
            </w:r>
          </w:p>
        </w:tc>
        <w:tc>
          <w:tcPr>
            <w:tcW w:w="2115" w:type="dxa"/>
            <w:gridSpan w:val="2"/>
            <w:shd w:val="clear" w:color="auto" w:fill="auto"/>
            <w:vAlign w:val="center"/>
          </w:tcPr>
          <w:p w:rsidR="00A54B2F" w:rsidRPr="00376E15" w:rsidRDefault="00A54B2F" w:rsidP="00851A60">
            <w:pPr>
              <w:pStyle w:val="WPNormal"/>
              <w:spacing w:before="120" w:after="120"/>
              <w:contextualSpacing/>
              <w:mirrorIndents/>
              <w:jc w:val="center"/>
              <w:rPr>
                <w:rFonts w:ascii="Arial" w:hAnsi="Arial" w:cs="Arial"/>
                <w:b/>
                <w:color w:val="000000" w:themeColor="text1"/>
                <w:szCs w:val="24"/>
              </w:rPr>
            </w:pPr>
            <w:r w:rsidRPr="00376E15">
              <w:rPr>
                <w:rFonts w:ascii="Arial" w:hAnsi="Arial" w:cs="Arial"/>
                <w:b/>
                <w:color w:val="000000" w:themeColor="text1"/>
                <w:szCs w:val="24"/>
              </w:rPr>
              <w:t>Permitted?</w:t>
            </w:r>
          </w:p>
        </w:tc>
      </w:tr>
      <w:tr w:rsidR="00376E15" w:rsidRPr="00376E15" w:rsidTr="00617660">
        <w:trPr>
          <w:trHeight w:val="324"/>
          <w:jc w:val="center"/>
        </w:trPr>
        <w:tc>
          <w:tcPr>
            <w:tcW w:w="6115" w:type="dxa"/>
            <w:vMerge/>
            <w:shd w:val="clear" w:color="auto" w:fill="auto"/>
            <w:vAlign w:val="center"/>
          </w:tcPr>
          <w:p w:rsidR="00A54B2F" w:rsidRPr="00376E15" w:rsidRDefault="00A54B2F" w:rsidP="00851A60">
            <w:pPr>
              <w:pStyle w:val="WPNormal"/>
              <w:spacing w:before="120" w:after="120"/>
              <w:contextualSpacing/>
              <w:mirrorIndents/>
              <w:rPr>
                <w:rFonts w:ascii="Arial" w:hAnsi="Arial" w:cs="Arial"/>
                <w:color w:val="000000" w:themeColor="text1"/>
                <w:szCs w:val="24"/>
              </w:rPr>
            </w:pPr>
          </w:p>
        </w:tc>
        <w:tc>
          <w:tcPr>
            <w:tcW w:w="1080" w:type="dxa"/>
            <w:shd w:val="clear" w:color="auto" w:fill="auto"/>
            <w:vAlign w:val="center"/>
          </w:tcPr>
          <w:p w:rsidR="00A54B2F" w:rsidRPr="00376E15" w:rsidRDefault="00A54B2F" w:rsidP="00851A60">
            <w:pPr>
              <w:pStyle w:val="WPNormal"/>
              <w:spacing w:before="120" w:after="120"/>
              <w:contextualSpacing/>
              <w:mirrorIndents/>
              <w:jc w:val="center"/>
              <w:rPr>
                <w:rFonts w:ascii="Arial" w:hAnsi="Arial" w:cs="Arial"/>
                <w:color w:val="000000" w:themeColor="text1"/>
                <w:szCs w:val="24"/>
              </w:rPr>
            </w:pPr>
            <w:r w:rsidRPr="00376E15">
              <w:rPr>
                <w:rFonts w:ascii="Arial" w:hAnsi="Arial" w:cs="Arial"/>
                <w:color w:val="000000" w:themeColor="text1"/>
                <w:szCs w:val="24"/>
              </w:rPr>
              <w:t>Yes</w:t>
            </w:r>
          </w:p>
        </w:tc>
        <w:tc>
          <w:tcPr>
            <w:tcW w:w="1035" w:type="dxa"/>
            <w:shd w:val="clear" w:color="auto" w:fill="auto"/>
            <w:vAlign w:val="center"/>
          </w:tcPr>
          <w:p w:rsidR="00A54B2F" w:rsidRPr="00376E15" w:rsidRDefault="00A54B2F" w:rsidP="00851A60">
            <w:pPr>
              <w:pStyle w:val="WPNormal"/>
              <w:spacing w:before="120" w:after="120"/>
              <w:contextualSpacing/>
              <w:mirrorIndents/>
              <w:jc w:val="center"/>
              <w:rPr>
                <w:rFonts w:ascii="Arial" w:hAnsi="Arial" w:cs="Arial"/>
                <w:color w:val="000000" w:themeColor="text1"/>
                <w:szCs w:val="24"/>
              </w:rPr>
            </w:pPr>
            <w:r w:rsidRPr="00376E15">
              <w:rPr>
                <w:rFonts w:ascii="Arial" w:hAnsi="Arial" w:cs="Arial"/>
                <w:color w:val="000000" w:themeColor="text1"/>
                <w:szCs w:val="24"/>
              </w:rPr>
              <w:t>No</w:t>
            </w:r>
          </w:p>
        </w:tc>
      </w:tr>
      <w:tr w:rsidR="00376E15" w:rsidRPr="00376E15" w:rsidTr="00617660">
        <w:trPr>
          <w:trHeight w:val="308"/>
          <w:jc w:val="center"/>
        </w:trPr>
        <w:tc>
          <w:tcPr>
            <w:tcW w:w="6115" w:type="dxa"/>
            <w:shd w:val="clear" w:color="auto" w:fill="auto"/>
            <w:vAlign w:val="center"/>
          </w:tcPr>
          <w:p w:rsidR="00A54B2F" w:rsidRPr="00376E15" w:rsidRDefault="00A54B2F" w:rsidP="00851A60">
            <w:pPr>
              <w:pStyle w:val="WPNormal"/>
              <w:spacing w:before="120" w:after="120"/>
              <w:contextualSpacing/>
              <w:mirrorIndents/>
              <w:rPr>
                <w:rFonts w:ascii="Arial" w:hAnsi="Arial" w:cs="Arial"/>
                <w:color w:val="000000" w:themeColor="text1"/>
                <w:szCs w:val="24"/>
              </w:rPr>
            </w:pPr>
            <w:r w:rsidRPr="00376E15">
              <w:rPr>
                <w:rFonts w:ascii="Arial" w:hAnsi="Arial" w:cs="Arial"/>
                <w:color w:val="000000" w:themeColor="text1"/>
                <w:szCs w:val="24"/>
              </w:rPr>
              <w:t>Handwritten Notes</w:t>
            </w:r>
          </w:p>
          <w:p w:rsidR="00A54B2F" w:rsidRPr="00376E15" w:rsidRDefault="00A54B2F" w:rsidP="00851A60">
            <w:pPr>
              <w:pStyle w:val="WPNormal"/>
              <w:spacing w:before="120" w:after="120"/>
              <w:contextualSpacing/>
              <w:mirrorIndents/>
              <w:rPr>
                <w:rFonts w:ascii="Arial" w:hAnsi="Arial" w:cs="Arial"/>
                <w:color w:val="000000" w:themeColor="text1"/>
                <w:szCs w:val="24"/>
              </w:rPr>
            </w:pPr>
            <w:r w:rsidRPr="00376E15">
              <w:rPr>
                <w:rFonts w:ascii="Arial" w:hAnsi="Arial" w:cs="Arial"/>
                <w:i/>
                <w:color w:val="000000" w:themeColor="text1"/>
                <w:szCs w:val="24"/>
              </w:rPr>
              <w:t>Conditions</w:t>
            </w:r>
            <w:r w:rsidRPr="00376E15">
              <w:rPr>
                <w:rFonts w:ascii="Arial" w:hAnsi="Arial" w:cs="Arial"/>
                <w:color w:val="000000" w:themeColor="text1"/>
                <w:szCs w:val="24"/>
              </w:rPr>
              <w:t>: no restriction</w:t>
            </w:r>
          </w:p>
        </w:tc>
        <w:tc>
          <w:tcPr>
            <w:tcW w:w="1080" w:type="dxa"/>
            <w:shd w:val="clear" w:color="auto" w:fill="auto"/>
            <w:vAlign w:val="center"/>
          </w:tcPr>
          <w:p w:rsidR="00A54B2F" w:rsidRPr="00376E15" w:rsidRDefault="00A54B2F" w:rsidP="00851A60">
            <w:pPr>
              <w:pStyle w:val="WPNormal"/>
              <w:spacing w:before="120" w:after="120"/>
              <w:contextualSpacing/>
              <w:mirrorIndents/>
              <w:jc w:val="center"/>
              <w:rPr>
                <w:rFonts w:ascii="Arial" w:hAnsi="Arial" w:cs="Arial"/>
                <w:color w:val="000000" w:themeColor="text1"/>
                <w:szCs w:val="24"/>
              </w:rPr>
            </w:pPr>
            <w:r w:rsidRPr="00376E15">
              <w:rPr>
                <w:rFonts w:ascii="Arial" w:hAnsi="Arial" w:cs="Arial"/>
                <w:color w:val="000000" w:themeColor="text1"/>
                <w:szCs w:val="24"/>
              </w:rPr>
              <w:t>X</w:t>
            </w:r>
          </w:p>
        </w:tc>
        <w:tc>
          <w:tcPr>
            <w:tcW w:w="1035" w:type="dxa"/>
            <w:shd w:val="clear" w:color="auto" w:fill="auto"/>
            <w:vAlign w:val="center"/>
          </w:tcPr>
          <w:p w:rsidR="00A54B2F" w:rsidRPr="00376E15" w:rsidRDefault="00A54B2F" w:rsidP="00851A60">
            <w:pPr>
              <w:pStyle w:val="WPNormal"/>
              <w:spacing w:before="120" w:after="120"/>
              <w:contextualSpacing/>
              <w:mirrorIndents/>
              <w:jc w:val="center"/>
              <w:rPr>
                <w:rFonts w:ascii="Arial" w:hAnsi="Arial" w:cs="Arial"/>
                <w:color w:val="000000" w:themeColor="text1"/>
                <w:szCs w:val="24"/>
              </w:rPr>
            </w:pPr>
          </w:p>
        </w:tc>
      </w:tr>
      <w:tr w:rsidR="00376E15" w:rsidRPr="00376E15" w:rsidTr="00617660">
        <w:trPr>
          <w:trHeight w:val="308"/>
          <w:jc w:val="center"/>
        </w:trPr>
        <w:tc>
          <w:tcPr>
            <w:tcW w:w="6115" w:type="dxa"/>
            <w:shd w:val="clear" w:color="auto" w:fill="auto"/>
            <w:vAlign w:val="center"/>
          </w:tcPr>
          <w:p w:rsidR="00A54B2F" w:rsidRPr="00376E15" w:rsidRDefault="00A54B2F" w:rsidP="00851A60">
            <w:pPr>
              <w:pStyle w:val="WPNormal"/>
              <w:spacing w:before="120" w:after="120"/>
              <w:contextualSpacing/>
              <w:mirrorIndents/>
              <w:rPr>
                <w:rFonts w:ascii="Arial" w:hAnsi="Arial" w:cs="Arial"/>
                <w:color w:val="000000" w:themeColor="text1"/>
                <w:szCs w:val="24"/>
              </w:rPr>
            </w:pPr>
            <w:r w:rsidRPr="00376E15">
              <w:rPr>
                <w:rFonts w:ascii="Arial" w:hAnsi="Arial" w:cs="Arial"/>
                <w:color w:val="000000" w:themeColor="text1"/>
                <w:szCs w:val="24"/>
              </w:rPr>
              <w:t>Typed Notes</w:t>
            </w:r>
          </w:p>
          <w:p w:rsidR="00A54B2F" w:rsidRPr="00376E15" w:rsidRDefault="00A54B2F" w:rsidP="00851A60">
            <w:pPr>
              <w:pStyle w:val="WPNormal"/>
              <w:spacing w:before="120" w:after="120"/>
              <w:contextualSpacing/>
              <w:mirrorIndents/>
              <w:rPr>
                <w:rFonts w:ascii="Arial" w:hAnsi="Arial" w:cs="Arial"/>
                <w:color w:val="000000" w:themeColor="text1"/>
                <w:szCs w:val="24"/>
              </w:rPr>
            </w:pPr>
            <w:r w:rsidRPr="00376E15">
              <w:rPr>
                <w:rFonts w:ascii="Arial" w:hAnsi="Arial" w:cs="Arial"/>
                <w:i/>
                <w:color w:val="000000" w:themeColor="text1"/>
                <w:szCs w:val="24"/>
              </w:rPr>
              <w:t>Conditions</w:t>
            </w:r>
            <w:r w:rsidRPr="00376E15">
              <w:rPr>
                <w:rFonts w:ascii="Arial" w:hAnsi="Arial" w:cs="Arial"/>
                <w:color w:val="000000" w:themeColor="text1"/>
                <w:szCs w:val="24"/>
              </w:rPr>
              <w:t>: no restriction</w:t>
            </w:r>
          </w:p>
        </w:tc>
        <w:tc>
          <w:tcPr>
            <w:tcW w:w="1080" w:type="dxa"/>
            <w:shd w:val="clear" w:color="auto" w:fill="auto"/>
            <w:vAlign w:val="center"/>
          </w:tcPr>
          <w:p w:rsidR="00A54B2F" w:rsidRPr="00376E15" w:rsidRDefault="00A54B2F" w:rsidP="00851A60">
            <w:pPr>
              <w:pStyle w:val="WPNormal"/>
              <w:spacing w:before="120" w:after="120"/>
              <w:contextualSpacing/>
              <w:mirrorIndents/>
              <w:jc w:val="center"/>
              <w:rPr>
                <w:rFonts w:ascii="Arial" w:hAnsi="Arial" w:cs="Arial"/>
                <w:color w:val="000000" w:themeColor="text1"/>
                <w:szCs w:val="24"/>
              </w:rPr>
            </w:pPr>
            <w:r w:rsidRPr="00376E15">
              <w:rPr>
                <w:rFonts w:ascii="Arial" w:hAnsi="Arial" w:cs="Arial"/>
                <w:color w:val="000000" w:themeColor="text1"/>
                <w:szCs w:val="24"/>
              </w:rPr>
              <w:t>X</w:t>
            </w:r>
          </w:p>
        </w:tc>
        <w:tc>
          <w:tcPr>
            <w:tcW w:w="1035" w:type="dxa"/>
            <w:shd w:val="clear" w:color="auto" w:fill="auto"/>
            <w:vAlign w:val="center"/>
          </w:tcPr>
          <w:p w:rsidR="00A54B2F" w:rsidRPr="00376E15" w:rsidRDefault="00A54B2F" w:rsidP="00851A60">
            <w:pPr>
              <w:pStyle w:val="WPNormal"/>
              <w:spacing w:before="120" w:after="120"/>
              <w:contextualSpacing/>
              <w:mirrorIndents/>
              <w:jc w:val="center"/>
              <w:rPr>
                <w:rFonts w:ascii="Arial" w:hAnsi="Arial" w:cs="Arial"/>
                <w:color w:val="000000" w:themeColor="text1"/>
                <w:szCs w:val="24"/>
              </w:rPr>
            </w:pPr>
          </w:p>
        </w:tc>
      </w:tr>
      <w:tr w:rsidR="00376E15" w:rsidRPr="00376E15" w:rsidTr="00617660">
        <w:trPr>
          <w:trHeight w:val="668"/>
          <w:jc w:val="center"/>
        </w:trPr>
        <w:tc>
          <w:tcPr>
            <w:tcW w:w="6115" w:type="dxa"/>
            <w:shd w:val="clear" w:color="auto" w:fill="auto"/>
            <w:vAlign w:val="center"/>
          </w:tcPr>
          <w:p w:rsidR="00A54B2F" w:rsidRPr="00376E15" w:rsidRDefault="00A54B2F" w:rsidP="00851A60">
            <w:pPr>
              <w:pStyle w:val="WPNormal"/>
              <w:spacing w:before="120" w:after="120"/>
              <w:contextualSpacing/>
              <w:mirrorIndents/>
              <w:rPr>
                <w:rFonts w:ascii="Arial" w:hAnsi="Arial" w:cs="Arial"/>
                <w:color w:val="000000" w:themeColor="text1"/>
                <w:szCs w:val="24"/>
              </w:rPr>
            </w:pPr>
            <w:r w:rsidRPr="00376E15">
              <w:rPr>
                <w:rFonts w:ascii="Arial" w:hAnsi="Arial" w:cs="Arial"/>
                <w:color w:val="000000" w:themeColor="text1"/>
                <w:szCs w:val="24"/>
              </w:rPr>
              <w:t>Textbooks</w:t>
            </w:r>
            <w:r w:rsidRPr="00376E15">
              <w:rPr>
                <w:rFonts w:ascii="Arial" w:hAnsi="Arial" w:cs="Arial"/>
                <w:color w:val="000000" w:themeColor="text1"/>
                <w:szCs w:val="24"/>
              </w:rPr>
              <w:tab/>
            </w:r>
          </w:p>
          <w:p w:rsidR="00A54B2F" w:rsidRPr="00376E15" w:rsidRDefault="00A54B2F" w:rsidP="00851A60">
            <w:pPr>
              <w:pStyle w:val="WPNormal"/>
              <w:spacing w:before="120" w:after="120"/>
              <w:contextualSpacing/>
              <w:mirrorIndents/>
              <w:rPr>
                <w:rFonts w:ascii="Arial" w:hAnsi="Arial" w:cs="Arial"/>
                <w:color w:val="000000" w:themeColor="text1"/>
                <w:szCs w:val="24"/>
              </w:rPr>
            </w:pPr>
            <w:r w:rsidRPr="00376E15">
              <w:rPr>
                <w:rFonts w:ascii="Arial" w:hAnsi="Arial" w:cs="Arial"/>
                <w:i/>
                <w:color w:val="000000" w:themeColor="text1"/>
                <w:szCs w:val="24"/>
              </w:rPr>
              <w:t>Conditions</w:t>
            </w:r>
            <w:r w:rsidRPr="00376E15">
              <w:rPr>
                <w:rFonts w:ascii="Arial" w:hAnsi="Arial" w:cs="Arial"/>
                <w:color w:val="000000" w:themeColor="text1"/>
                <w:szCs w:val="24"/>
              </w:rPr>
              <w:t>: no restriction</w:t>
            </w:r>
            <w:r w:rsidRPr="00376E15">
              <w:rPr>
                <w:rFonts w:ascii="Arial" w:hAnsi="Arial" w:cs="Arial"/>
                <w:color w:val="000000" w:themeColor="text1"/>
                <w:szCs w:val="24"/>
              </w:rPr>
              <w:tab/>
            </w:r>
          </w:p>
        </w:tc>
        <w:tc>
          <w:tcPr>
            <w:tcW w:w="1080" w:type="dxa"/>
            <w:shd w:val="clear" w:color="auto" w:fill="auto"/>
            <w:vAlign w:val="center"/>
          </w:tcPr>
          <w:p w:rsidR="00A54B2F" w:rsidRPr="00376E15" w:rsidRDefault="00A54B2F" w:rsidP="00851A60">
            <w:pPr>
              <w:pStyle w:val="WPNormal"/>
              <w:spacing w:before="120" w:after="120"/>
              <w:contextualSpacing/>
              <w:mirrorIndents/>
              <w:jc w:val="center"/>
              <w:rPr>
                <w:rFonts w:ascii="Arial" w:hAnsi="Arial" w:cs="Arial"/>
                <w:color w:val="000000" w:themeColor="text1"/>
                <w:szCs w:val="24"/>
              </w:rPr>
            </w:pPr>
            <w:r w:rsidRPr="00376E15">
              <w:rPr>
                <w:rFonts w:ascii="Arial" w:hAnsi="Arial" w:cs="Arial"/>
                <w:color w:val="000000" w:themeColor="text1"/>
                <w:szCs w:val="24"/>
              </w:rPr>
              <w:t>X</w:t>
            </w:r>
          </w:p>
        </w:tc>
        <w:tc>
          <w:tcPr>
            <w:tcW w:w="1035" w:type="dxa"/>
            <w:shd w:val="clear" w:color="auto" w:fill="auto"/>
            <w:vAlign w:val="center"/>
          </w:tcPr>
          <w:p w:rsidR="00A54B2F" w:rsidRPr="00376E15" w:rsidRDefault="00A54B2F" w:rsidP="00851A60">
            <w:pPr>
              <w:pStyle w:val="WPNormal"/>
              <w:spacing w:before="120" w:after="120"/>
              <w:contextualSpacing/>
              <w:mirrorIndents/>
              <w:jc w:val="center"/>
              <w:rPr>
                <w:rFonts w:ascii="Arial" w:hAnsi="Arial" w:cs="Arial"/>
                <w:color w:val="000000" w:themeColor="text1"/>
                <w:szCs w:val="24"/>
              </w:rPr>
            </w:pPr>
          </w:p>
        </w:tc>
      </w:tr>
      <w:tr w:rsidR="00376E15" w:rsidRPr="00376E15" w:rsidTr="00617660">
        <w:trPr>
          <w:trHeight w:val="308"/>
          <w:jc w:val="center"/>
        </w:trPr>
        <w:tc>
          <w:tcPr>
            <w:tcW w:w="6115" w:type="dxa"/>
            <w:shd w:val="clear" w:color="auto" w:fill="auto"/>
            <w:vAlign w:val="center"/>
          </w:tcPr>
          <w:p w:rsidR="00A54B2F" w:rsidRPr="00376E15" w:rsidRDefault="00A54B2F" w:rsidP="00851A60">
            <w:pPr>
              <w:pStyle w:val="WPNormal"/>
              <w:spacing w:before="120" w:after="120"/>
              <w:contextualSpacing/>
              <w:mirrorIndents/>
              <w:rPr>
                <w:rFonts w:ascii="Arial" w:hAnsi="Arial" w:cs="Arial"/>
                <w:color w:val="000000" w:themeColor="text1"/>
                <w:szCs w:val="24"/>
              </w:rPr>
            </w:pPr>
            <w:r w:rsidRPr="00376E15">
              <w:rPr>
                <w:rFonts w:ascii="Arial" w:hAnsi="Arial" w:cs="Arial"/>
                <w:color w:val="000000" w:themeColor="text1"/>
                <w:szCs w:val="24"/>
              </w:rPr>
              <w:t>Readings</w:t>
            </w:r>
          </w:p>
          <w:p w:rsidR="00A54B2F" w:rsidRPr="00376E15" w:rsidRDefault="00A54B2F" w:rsidP="00851A60">
            <w:pPr>
              <w:pStyle w:val="WPNormal"/>
              <w:spacing w:before="120" w:after="120"/>
              <w:contextualSpacing/>
              <w:mirrorIndents/>
              <w:rPr>
                <w:rFonts w:ascii="Arial" w:hAnsi="Arial" w:cs="Arial"/>
                <w:color w:val="000000" w:themeColor="text1"/>
                <w:szCs w:val="24"/>
              </w:rPr>
            </w:pPr>
            <w:r w:rsidRPr="00376E15">
              <w:rPr>
                <w:rFonts w:ascii="Arial" w:hAnsi="Arial" w:cs="Arial"/>
                <w:i/>
                <w:color w:val="000000" w:themeColor="text1"/>
                <w:szCs w:val="24"/>
              </w:rPr>
              <w:t>Conditions</w:t>
            </w:r>
            <w:r w:rsidRPr="00376E15">
              <w:rPr>
                <w:rFonts w:ascii="Arial" w:hAnsi="Arial" w:cs="Arial"/>
                <w:color w:val="000000" w:themeColor="text1"/>
                <w:szCs w:val="24"/>
              </w:rPr>
              <w:t xml:space="preserve">: lecture notes and homework solutions </w:t>
            </w:r>
          </w:p>
        </w:tc>
        <w:tc>
          <w:tcPr>
            <w:tcW w:w="1080" w:type="dxa"/>
            <w:shd w:val="clear" w:color="auto" w:fill="auto"/>
            <w:vAlign w:val="center"/>
          </w:tcPr>
          <w:p w:rsidR="00A54B2F" w:rsidRPr="00376E15" w:rsidRDefault="00A54B2F" w:rsidP="00851A60">
            <w:pPr>
              <w:pStyle w:val="WPNormal"/>
              <w:spacing w:before="120" w:after="120"/>
              <w:contextualSpacing/>
              <w:mirrorIndents/>
              <w:jc w:val="center"/>
              <w:rPr>
                <w:rFonts w:ascii="Arial" w:hAnsi="Arial" w:cs="Arial"/>
                <w:color w:val="000000" w:themeColor="text1"/>
                <w:szCs w:val="24"/>
              </w:rPr>
            </w:pPr>
            <w:r w:rsidRPr="00376E15">
              <w:rPr>
                <w:rFonts w:ascii="Arial" w:hAnsi="Arial" w:cs="Arial"/>
                <w:color w:val="000000" w:themeColor="text1"/>
                <w:szCs w:val="24"/>
              </w:rPr>
              <w:t>X</w:t>
            </w:r>
          </w:p>
        </w:tc>
        <w:tc>
          <w:tcPr>
            <w:tcW w:w="1035" w:type="dxa"/>
            <w:shd w:val="clear" w:color="auto" w:fill="auto"/>
            <w:vAlign w:val="center"/>
          </w:tcPr>
          <w:p w:rsidR="00A54B2F" w:rsidRPr="00376E15" w:rsidRDefault="00A54B2F" w:rsidP="00851A60">
            <w:pPr>
              <w:pStyle w:val="WPNormal"/>
              <w:spacing w:before="120" w:after="120"/>
              <w:contextualSpacing/>
              <w:mirrorIndents/>
              <w:jc w:val="center"/>
              <w:rPr>
                <w:rFonts w:ascii="Arial" w:hAnsi="Arial" w:cs="Arial"/>
                <w:color w:val="000000" w:themeColor="text1"/>
                <w:szCs w:val="24"/>
              </w:rPr>
            </w:pPr>
          </w:p>
        </w:tc>
      </w:tr>
      <w:tr w:rsidR="00376E15" w:rsidRPr="00376E15" w:rsidTr="00617660">
        <w:trPr>
          <w:trHeight w:val="324"/>
          <w:jc w:val="center"/>
        </w:trPr>
        <w:tc>
          <w:tcPr>
            <w:tcW w:w="6115" w:type="dxa"/>
            <w:shd w:val="clear" w:color="auto" w:fill="auto"/>
            <w:vAlign w:val="center"/>
          </w:tcPr>
          <w:p w:rsidR="00A54B2F" w:rsidRPr="00376E15" w:rsidRDefault="00A54B2F" w:rsidP="00851A60">
            <w:pPr>
              <w:pStyle w:val="WPNormal"/>
              <w:spacing w:before="120" w:after="120"/>
              <w:contextualSpacing/>
              <w:mirrorIndents/>
              <w:rPr>
                <w:rFonts w:ascii="Arial" w:hAnsi="Arial" w:cs="Arial"/>
                <w:color w:val="000000" w:themeColor="text1"/>
                <w:szCs w:val="24"/>
              </w:rPr>
            </w:pPr>
            <w:r w:rsidRPr="00376E15">
              <w:rPr>
                <w:rFonts w:ascii="Arial" w:hAnsi="Arial" w:cs="Arial"/>
                <w:color w:val="000000" w:themeColor="text1"/>
                <w:szCs w:val="24"/>
              </w:rPr>
              <w:t xml:space="preserve">Other (specify) </w:t>
            </w:r>
          </w:p>
        </w:tc>
        <w:tc>
          <w:tcPr>
            <w:tcW w:w="1080" w:type="dxa"/>
            <w:shd w:val="clear" w:color="auto" w:fill="auto"/>
            <w:vAlign w:val="center"/>
          </w:tcPr>
          <w:p w:rsidR="00A54B2F" w:rsidRPr="00376E15" w:rsidRDefault="00A54B2F" w:rsidP="008C7690">
            <w:pPr>
              <w:pStyle w:val="WPNormal"/>
              <w:spacing w:before="120" w:after="120"/>
              <w:contextualSpacing/>
              <w:mirrorIndents/>
              <w:jc w:val="center"/>
              <w:rPr>
                <w:rFonts w:ascii="Arial" w:hAnsi="Arial" w:cs="Arial"/>
                <w:color w:val="000000" w:themeColor="text1"/>
                <w:szCs w:val="24"/>
              </w:rPr>
            </w:pPr>
          </w:p>
        </w:tc>
        <w:tc>
          <w:tcPr>
            <w:tcW w:w="1035" w:type="dxa"/>
            <w:shd w:val="clear" w:color="auto" w:fill="auto"/>
            <w:vAlign w:val="center"/>
          </w:tcPr>
          <w:p w:rsidR="00A54B2F" w:rsidRPr="00376E15" w:rsidRDefault="00A54B2F" w:rsidP="008C7690">
            <w:pPr>
              <w:pStyle w:val="WPNormal"/>
              <w:spacing w:before="120" w:after="120"/>
              <w:contextualSpacing/>
              <w:mirrorIndents/>
              <w:jc w:val="center"/>
              <w:rPr>
                <w:rFonts w:ascii="Arial" w:hAnsi="Arial" w:cs="Arial"/>
                <w:color w:val="000000" w:themeColor="text1"/>
                <w:szCs w:val="24"/>
              </w:rPr>
            </w:pPr>
            <w:r w:rsidRPr="00376E15">
              <w:rPr>
                <w:rFonts w:ascii="Arial" w:hAnsi="Arial" w:cs="Arial"/>
                <w:color w:val="000000" w:themeColor="text1"/>
                <w:szCs w:val="24"/>
              </w:rPr>
              <w:t>X</w:t>
            </w:r>
          </w:p>
        </w:tc>
      </w:tr>
    </w:tbl>
    <w:p w:rsidR="00546C47" w:rsidRPr="00376E15" w:rsidRDefault="00546C47" w:rsidP="008F112C">
      <w:pPr>
        <w:pStyle w:val="WPNormal"/>
        <w:spacing w:before="120" w:after="120"/>
        <w:ind w:left="720"/>
        <w:contextualSpacing/>
        <w:mirrorIndents/>
        <w:jc w:val="center"/>
        <w:rPr>
          <w:rFonts w:ascii="Arial" w:hAnsi="Arial" w:cs="Arial"/>
          <w:color w:val="000000" w:themeColor="text1"/>
          <w:szCs w:val="24"/>
        </w:rPr>
      </w:pPr>
    </w:p>
    <w:p w:rsidR="00A54B2F" w:rsidRPr="00376E15" w:rsidRDefault="00A54B2F" w:rsidP="00A54B2F">
      <w:pPr>
        <w:pStyle w:val="WPNormal"/>
        <w:spacing w:before="120" w:after="120"/>
        <w:contextualSpacing/>
        <w:rPr>
          <w:rFonts w:ascii="Arial" w:hAnsi="Arial" w:cs="Arial"/>
          <w:color w:val="000000" w:themeColor="text1"/>
          <w:szCs w:val="24"/>
        </w:rPr>
      </w:pPr>
    </w:p>
    <w:p w:rsidR="00C50AE9" w:rsidRPr="00A54B2F" w:rsidRDefault="002530D5" w:rsidP="00A54B2F">
      <w:pPr>
        <w:pStyle w:val="WPNormal"/>
        <w:numPr>
          <w:ilvl w:val="0"/>
          <w:numId w:val="12"/>
        </w:numPr>
        <w:spacing w:before="120" w:after="120"/>
        <w:contextualSpacing/>
        <w:rPr>
          <w:rFonts w:ascii="Arial" w:hAnsi="Arial" w:cs="Arial"/>
          <w:szCs w:val="24"/>
        </w:rPr>
      </w:pPr>
      <w:r w:rsidRPr="00376E15">
        <w:rPr>
          <w:rFonts w:ascii="Arial" w:hAnsi="Arial" w:cs="Arial"/>
          <w:color w:val="000000" w:themeColor="text1"/>
          <w:szCs w:val="24"/>
        </w:rPr>
        <w:t xml:space="preserve">Students </w:t>
      </w:r>
      <w:r w:rsidR="00A54B2F" w:rsidRPr="00376E15">
        <w:rPr>
          <w:rFonts w:ascii="Arial" w:hAnsi="Arial" w:cs="Arial"/>
          <w:color w:val="000000" w:themeColor="text1"/>
          <w:szCs w:val="24"/>
          <w:u w:val="single"/>
        </w:rPr>
        <w:t xml:space="preserve">are not </w:t>
      </w:r>
      <w:r w:rsidRPr="00376E15">
        <w:rPr>
          <w:rFonts w:ascii="Arial" w:hAnsi="Arial" w:cs="Arial"/>
          <w:color w:val="000000" w:themeColor="text1"/>
          <w:szCs w:val="24"/>
        </w:rPr>
        <w:t>allowed to work with or talk to other students during exams</w:t>
      </w:r>
      <w:r w:rsidRPr="00A54B2F">
        <w:rPr>
          <w:rFonts w:ascii="Arial" w:hAnsi="Arial" w:cs="Arial"/>
          <w:szCs w:val="24"/>
        </w:rPr>
        <w:t xml:space="preserve">. </w:t>
      </w:r>
    </w:p>
    <w:p w:rsidR="00A54B2F" w:rsidRDefault="00A54B2F" w:rsidP="008F112C">
      <w:pPr>
        <w:spacing w:before="120" w:after="120"/>
        <w:rPr>
          <w:rFonts w:ascii="Arial" w:hAnsi="Arial" w:cs="Arial"/>
          <w:bCs/>
          <w:sz w:val="32"/>
          <w:szCs w:val="32"/>
        </w:rPr>
      </w:pPr>
    </w:p>
    <w:p w:rsidR="00F9249F" w:rsidRPr="002B5386" w:rsidRDefault="00F9249F" w:rsidP="008F112C">
      <w:pPr>
        <w:spacing w:before="120" w:after="120"/>
        <w:rPr>
          <w:rFonts w:ascii="Arial" w:hAnsi="Arial" w:cs="Arial"/>
          <w:bCs/>
          <w:sz w:val="32"/>
          <w:szCs w:val="32"/>
        </w:rPr>
      </w:pPr>
      <w:r w:rsidRPr="002B5386">
        <w:rPr>
          <w:rFonts w:ascii="Arial" w:hAnsi="Arial" w:cs="Arial"/>
          <w:bCs/>
          <w:sz w:val="32"/>
          <w:szCs w:val="32"/>
        </w:rPr>
        <w:t>LEARNING ACCOMODATIONS</w:t>
      </w:r>
    </w:p>
    <w:p w:rsidR="00F9249F" w:rsidRPr="001D6543" w:rsidRDefault="00F9249F" w:rsidP="008F112C">
      <w:pPr>
        <w:spacing w:before="120" w:after="120"/>
        <w:rPr>
          <w:rFonts w:ascii="Arial" w:hAnsi="Arial" w:cs="Arial"/>
          <w:szCs w:val="24"/>
        </w:rPr>
      </w:pPr>
      <w:r w:rsidRPr="001D6543">
        <w:rPr>
          <w:rFonts w:ascii="Arial" w:hAnsi="Arial" w:cs="Arial"/>
          <w:szCs w:val="24"/>
        </w:rPr>
        <w:t xml:space="preserve">Stevens Institute of Technology is dedicated to providing appropriate accommodations to students with documented disabilities. The Office of Disability Services (ODS) works with undergraduate and graduate students with learning disabilities, attention deficit-hyperactivity disorders, physical disabilities, sensory impairments, psychiatric disorders, and other such disabilities in order to help students achieve their academic and personal potential. They facilitate equal access to the educational programs and opportunities offered at Stevens and coordinate reasonable accommodations for eligible students. These services are designed to encourage independence and self-advocacy with support from the ODS staff. The ODS staff will facilitate the provision of accommodations on a case-by-case basis. </w:t>
      </w:r>
    </w:p>
    <w:p w:rsidR="00F9249F" w:rsidRPr="002B5386" w:rsidRDefault="00F9249F" w:rsidP="008F112C">
      <w:pPr>
        <w:spacing w:before="120" w:after="120"/>
        <w:rPr>
          <w:rFonts w:ascii="Arial" w:hAnsi="Arial" w:cs="Arial"/>
          <w:bCs/>
          <w:i/>
          <w:szCs w:val="24"/>
        </w:rPr>
      </w:pPr>
      <w:r w:rsidRPr="002B5386">
        <w:rPr>
          <w:rFonts w:ascii="Arial" w:hAnsi="Arial" w:cs="Arial"/>
          <w:bCs/>
          <w:i/>
          <w:szCs w:val="24"/>
        </w:rPr>
        <w:t xml:space="preserve">Disability Services Confidentiality Policy </w:t>
      </w:r>
    </w:p>
    <w:p w:rsidR="00F9249F" w:rsidRPr="001D6543" w:rsidRDefault="00F9249F" w:rsidP="008F112C">
      <w:pPr>
        <w:spacing w:before="120" w:after="120"/>
        <w:rPr>
          <w:rFonts w:ascii="Arial" w:hAnsi="Arial" w:cs="Arial"/>
          <w:szCs w:val="24"/>
        </w:rPr>
      </w:pPr>
      <w:r w:rsidRPr="001D6543">
        <w:rPr>
          <w:rFonts w:ascii="Arial" w:hAnsi="Arial" w:cs="Arial"/>
          <w:szCs w:val="24"/>
        </w:rPr>
        <w:t>Student Disability Files are kept separate from academic files and are stored in a secure location within the Office of Disability Services. The Family Educational Rights Privacy Act (FERPA, 20 U.S.C. 1232g; 34CFR, Part 99) regulates disclosure of disability documentation and records maintained by Stevens Disability Services. According to this act, prior written consent by the student is required before our Disability Services office may release disability documentation or records to anyone. An exception is made in unusual circumstances, such as the case of health and safety emergencies.</w:t>
      </w:r>
    </w:p>
    <w:p w:rsidR="00F9249F" w:rsidRPr="001D6543" w:rsidRDefault="00F9249F" w:rsidP="008F112C">
      <w:pPr>
        <w:spacing w:before="120" w:after="120"/>
        <w:rPr>
          <w:rFonts w:ascii="Arial" w:hAnsi="Arial" w:cs="Arial"/>
          <w:szCs w:val="24"/>
        </w:rPr>
      </w:pPr>
      <w:r w:rsidRPr="001D6543">
        <w:rPr>
          <w:rFonts w:ascii="Arial" w:hAnsi="Arial" w:cs="Arial"/>
          <w:szCs w:val="24"/>
        </w:rPr>
        <w:t>For more information about Disability Services and the process to receive accommodations, visit https://www.stevens.edu/office-disability-services. If you have any questions please contact: Phillip Gehman, the Director of Disability Services Coordinator at Stevens Institute of Technology at pgehman@stevens.edu or by phone (201) 216-3748.</w:t>
      </w:r>
    </w:p>
    <w:p w:rsidR="00955572" w:rsidRPr="002B5386" w:rsidRDefault="00955572" w:rsidP="008F112C">
      <w:pPr>
        <w:pStyle w:val="WPNormal"/>
        <w:spacing w:before="120" w:after="120"/>
        <w:mirrorIndents/>
        <w:rPr>
          <w:rFonts w:ascii="Arial" w:hAnsi="Arial" w:cs="Arial"/>
          <w:bCs/>
          <w:sz w:val="32"/>
          <w:szCs w:val="32"/>
        </w:rPr>
      </w:pPr>
      <w:r w:rsidRPr="002B5386">
        <w:rPr>
          <w:rFonts w:ascii="Arial" w:hAnsi="Arial" w:cs="Arial"/>
          <w:bCs/>
          <w:sz w:val="32"/>
          <w:szCs w:val="32"/>
        </w:rPr>
        <w:t xml:space="preserve">INCLUSIVITY </w:t>
      </w:r>
    </w:p>
    <w:p w:rsidR="00955572" w:rsidRPr="002B5386" w:rsidRDefault="00955572" w:rsidP="008F112C">
      <w:pPr>
        <w:pStyle w:val="WPNormal"/>
        <w:spacing w:before="120" w:after="120"/>
        <w:mirrorIndents/>
        <w:rPr>
          <w:rFonts w:ascii="Arial" w:hAnsi="Arial" w:cs="Arial"/>
          <w:bCs/>
          <w:i/>
          <w:szCs w:val="24"/>
        </w:rPr>
      </w:pPr>
      <w:r w:rsidRPr="002B5386">
        <w:rPr>
          <w:rFonts w:ascii="Arial" w:hAnsi="Arial" w:cs="Arial"/>
          <w:bCs/>
          <w:i/>
          <w:szCs w:val="24"/>
        </w:rPr>
        <w:t xml:space="preserve">Name and Pronoun Usage </w:t>
      </w:r>
    </w:p>
    <w:p w:rsidR="00955572" w:rsidRPr="001D6543" w:rsidRDefault="00955572" w:rsidP="008F112C">
      <w:pPr>
        <w:pStyle w:val="WPNormal"/>
        <w:spacing w:before="120" w:after="120"/>
        <w:mirrorIndents/>
        <w:rPr>
          <w:rFonts w:ascii="Arial" w:hAnsi="Arial" w:cs="Arial"/>
          <w:szCs w:val="24"/>
        </w:rPr>
      </w:pPr>
      <w:r w:rsidRPr="001D6543">
        <w:rPr>
          <w:rFonts w:ascii="Arial" w:hAnsi="Arial" w:cs="Arial"/>
          <w:szCs w:val="24"/>
        </w:rPr>
        <w:t xml:space="preserve">As this course includes group work and in-class discussion, it is vitally important for us to create an educational environment of inclusion and mutual respect. This includes the ability for all students to have their chosen gender pronoun(s) and chosen name affirmed. If the class roster does not align with your name and/or pronouns, please inform the instructor of the necessary changes. </w:t>
      </w:r>
    </w:p>
    <w:p w:rsidR="00955572" w:rsidRPr="002B5386" w:rsidRDefault="00955572" w:rsidP="008F112C">
      <w:pPr>
        <w:pStyle w:val="WPNormal"/>
        <w:spacing w:before="120" w:after="120"/>
        <w:mirrorIndents/>
        <w:rPr>
          <w:rFonts w:ascii="Arial" w:hAnsi="Arial" w:cs="Arial"/>
          <w:bCs/>
          <w:i/>
          <w:szCs w:val="24"/>
        </w:rPr>
      </w:pPr>
      <w:r w:rsidRPr="002B5386">
        <w:rPr>
          <w:rFonts w:ascii="Arial" w:hAnsi="Arial" w:cs="Arial"/>
          <w:bCs/>
          <w:i/>
          <w:szCs w:val="24"/>
        </w:rPr>
        <w:t>Inclusion Statement</w:t>
      </w:r>
    </w:p>
    <w:p w:rsidR="008D782E" w:rsidRPr="001D6543" w:rsidRDefault="008D782E" w:rsidP="008F112C">
      <w:pPr>
        <w:pStyle w:val="WPNormal"/>
        <w:spacing w:before="120" w:after="120"/>
        <w:contextualSpacing/>
        <w:mirrorIndents/>
        <w:rPr>
          <w:rFonts w:ascii="Arial" w:hAnsi="Arial" w:cs="Arial"/>
          <w:szCs w:val="24"/>
        </w:rPr>
      </w:pPr>
      <w:r w:rsidRPr="001D6543">
        <w:rPr>
          <w:rFonts w:ascii="Arial" w:hAnsi="Arial" w:cs="Arial"/>
          <w:szCs w:val="24"/>
        </w:rPr>
        <w:t>Stevens Institute of Technology believes that diversity and inclusiveness are essential to excellence in academic discourse and innovation. In this class, the perspective of people of all races, ethnicities, gender expressions and gender identities, religions, sexual orientations, disabilities, socioeconomic backgrounds, and nationalities will be respected and viewed as a resource and benefit throughout the semester. Suggestions to further diversify class materials and assignments are encouraged. If any course meetings conflict with your religious events, please do not hesitate to reach out to your instructor to make alternative arrangements.</w:t>
      </w:r>
    </w:p>
    <w:p w:rsidR="008D782E" w:rsidRPr="001D6543" w:rsidRDefault="008D782E" w:rsidP="008F112C">
      <w:pPr>
        <w:pStyle w:val="WPNormal"/>
        <w:spacing w:before="120" w:after="120"/>
        <w:contextualSpacing/>
        <w:mirrorIndents/>
        <w:rPr>
          <w:rFonts w:ascii="Arial" w:hAnsi="Arial" w:cs="Arial"/>
          <w:szCs w:val="24"/>
        </w:rPr>
      </w:pPr>
    </w:p>
    <w:p w:rsidR="00D803F2" w:rsidRPr="001D6543" w:rsidRDefault="008D782E" w:rsidP="008F112C">
      <w:pPr>
        <w:pStyle w:val="WPNormal"/>
        <w:spacing w:before="120" w:after="120"/>
        <w:contextualSpacing/>
        <w:mirrorIndents/>
        <w:rPr>
          <w:rFonts w:ascii="Arial" w:hAnsi="Arial" w:cs="Arial"/>
          <w:szCs w:val="24"/>
        </w:rPr>
      </w:pPr>
      <w:r w:rsidRPr="001D6543">
        <w:rPr>
          <w:rFonts w:ascii="Arial" w:hAnsi="Arial" w:cs="Arial"/>
          <w:szCs w:val="24"/>
        </w:rPr>
        <w:t>You are expected to treat your instructor and all other participants in the course with courtesy and respect. Disrespectful conduct and harassing statements will not be tolerated and may result in disciplinary actions.</w:t>
      </w:r>
    </w:p>
    <w:p w:rsidR="00F138B5" w:rsidRPr="002B5386" w:rsidRDefault="00F138B5" w:rsidP="008F112C">
      <w:pPr>
        <w:spacing w:before="120" w:after="120"/>
        <w:rPr>
          <w:rFonts w:ascii="Arial" w:hAnsi="Arial" w:cs="Arial"/>
          <w:sz w:val="32"/>
          <w:szCs w:val="32"/>
        </w:rPr>
      </w:pPr>
      <w:r w:rsidRPr="002B5386">
        <w:rPr>
          <w:rFonts w:ascii="Arial" w:hAnsi="Arial" w:cs="Arial"/>
          <w:sz w:val="32"/>
          <w:szCs w:val="32"/>
        </w:rPr>
        <w:lastRenderedPageBreak/>
        <w:t>MENTAL HEALTH RESOURCES</w:t>
      </w:r>
    </w:p>
    <w:p w:rsidR="00F138B5" w:rsidRPr="001D6543" w:rsidRDefault="00F138B5" w:rsidP="008F112C">
      <w:pPr>
        <w:spacing w:before="120" w:after="120"/>
        <w:rPr>
          <w:rFonts w:ascii="Arial" w:hAnsi="Arial" w:cs="Arial"/>
          <w:szCs w:val="24"/>
        </w:rPr>
      </w:pPr>
      <w:r w:rsidRPr="001D6543">
        <w:rPr>
          <w:rFonts w:ascii="Arial" w:hAnsi="Arial" w:cs="Arial"/>
          <w:szCs w:val="24"/>
        </w:rPr>
        <w:t> </w:t>
      </w:r>
      <w:r w:rsidR="001541ED" w:rsidRPr="001D6543">
        <w:rPr>
          <w:rFonts w:ascii="Arial" w:hAnsi="Arial" w:cs="Arial"/>
          <w:szCs w:val="24"/>
        </w:rPr>
        <w:t xml:space="preserve">Part of being successful in the classroom involves a focus on your whole self, including your mental health.  While you are at Stevens, there are many resources to promote and support mental health.  The Office of Counseling and Psychological Services (CAPS) offers free and confidential services to all enrolled students who are struggling to cope with personal issues (e.g., difficulty adjusting to college or trouble managing stress) or psychological difficulties (e.g., anxiety and depression).  Appointments are strongly encouraged and can be made by phone (201-216-5177) or in-person (on the 7th floor of the Howe Center). CAPS is open from 9:00 am – 5:00 pm Mondays, Wednesdays, Thursdays and Fridays and from 9:00 am – 7:00 pm on Tuesdays during the Fall and Spring semesters.  </w:t>
      </w:r>
    </w:p>
    <w:p w:rsidR="00F138B5" w:rsidRPr="002B5386" w:rsidRDefault="00F138B5" w:rsidP="008F112C">
      <w:pPr>
        <w:spacing w:before="120" w:after="120"/>
        <w:rPr>
          <w:rFonts w:ascii="Arial" w:hAnsi="Arial" w:cs="Arial"/>
          <w:sz w:val="32"/>
          <w:szCs w:val="32"/>
        </w:rPr>
      </w:pPr>
      <w:r w:rsidRPr="002B5386">
        <w:rPr>
          <w:rFonts w:ascii="Arial" w:hAnsi="Arial" w:cs="Arial"/>
          <w:sz w:val="32"/>
          <w:szCs w:val="32"/>
        </w:rPr>
        <w:t>EMERGENCY INFORMATION</w:t>
      </w:r>
    </w:p>
    <w:p w:rsidR="00F138B5" w:rsidRPr="002B5386" w:rsidRDefault="00F138B5" w:rsidP="002B5386">
      <w:pPr>
        <w:spacing w:before="120" w:after="120"/>
        <w:rPr>
          <w:rFonts w:ascii="Arial" w:hAnsi="Arial" w:cs="Arial"/>
          <w:szCs w:val="24"/>
        </w:rPr>
      </w:pPr>
      <w:r w:rsidRPr="001D6543">
        <w:rPr>
          <w:rFonts w:ascii="Arial" w:hAnsi="Arial" w:cs="Arial"/>
          <w:szCs w:val="24"/>
        </w:rPr>
        <w:t xml:space="preserve">In the event of an urgent or emergent concern about the safety of yourself or someone else in the Stevens community, please immediately call the Stevens Campus Police at 201-216-5105 or on their emergency line at 201-216-3911.  These phone lines are staffed 24/7, year round.  Other 24/7 resources for students dealing with mental health crises include the National Suicide Prevention Lifeline (1-800-273-8255) and the Crisis Text Line (text “Home” to 741-741). If you are concerned about the wellbeing of another Stevens student, and the matter is </w:t>
      </w:r>
      <w:r w:rsidRPr="001D6543">
        <w:rPr>
          <w:rFonts w:ascii="Arial" w:hAnsi="Arial" w:cs="Arial"/>
          <w:i/>
          <w:iCs/>
          <w:szCs w:val="24"/>
        </w:rPr>
        <w:t>not</w:t>
      </w:r>
      <w:r w:rsidRPr="001D6543">
        <w:rPr>
          <w:rFonts w:ascii="Arial" w:hAnsi="Arial" w:cs="Arial"/>
          <w:szCs w:val="24"/>
        </w:rPr>
        <w:t xml:space="preserve"> urgent or time sensitive, please email the CARE Team at </w:t>
      </w:r>
      <w:hyperlink r:id="rId9" w:history="1">
        <w:r w:rsidRPr="001D6543">
          <w:rPr>
            <w:rStyle w:val="Hyperlink"/>
            <w:rFonts w:ascii="Arial" w:hAnsi="Arial" w:cs="Arial"/>
            <w:szCs w:val="24"/>
          </w:rPr>
          <w:t>care@stevens.edu</w:t>
        </w:r>
      </w:hyperlink>
      <w:r w:rsidRPr="001D6543">
        <w:rPr>
          <w:rFonts w:ascii="Arial" w:hAnsi="Arial" w:cs="Arial"/>
          <w:szCs w:val="24"/>
        </w:rPr>
        <w:t>. A member of the CARE Team will respond to your concern as soon as possible.  </w:t>
      </w:r>
    </w:p>
    <w:sectPr w:rsidR="00F138B5" w:rsidRPr="002B5386" w:rsidSect="005A2980">
      <w:footerReference w:type="even" r:id="rId10"/>
      <w:footerReference w:type="default" r:id="rId11"/>
      <w:type w:val="continuous"/>
      <w:pgSz w:w="12240" w:h="15840"/>
      <w:pgMar w:top="720" w:right="1080" w:bottom="720" w:left="1080" w:header="720" w:footer="288"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054E" w:rsidRDefault="004F054E">
      <w:r>
        <w:separator/>
      </w:r>
    </w:p>
  </w:endnote>
  <w:endnote w:type="continuationSeparator" w:id="0">
    <w:p w:rsidR="004F054E" w:rsidRDefault="004F0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Geneva">
    <w:charset w:val="00"/>
    <w:family w:val="swiss"/>
    <w:pitch w:val="variable"/>
    <w:sig w:usb0="E00002FF" w:usb1="5200205F" w:usb2="00A0C000" w:usb3="00000000" w:csb0="000001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Microsoft YaHei"/>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622007215"/>
      <w:docPartObj>
        <w:docPartGallery w:val="Page Numbers (Bottom of Page)"/>
        <w:docPartUnique/>
      </w:docPartObj>
    </w:sdtPr>
    <w:sdtEndPr>
      <w:rPr>
        <w:rStyle w:val="PageNumber"/>
      </w:rPr>
    </w:sdtEndPr>
    <w:sdtContent>
      <w:p w:rsidR="00B46353" w:rsidRDefault="00B46353" w:rsidP="00B03A1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A2980" w:rsidRDefault="005A2980" w:rsidP="00B4635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979273248"/>
      <w:docPartObj>
        <w:docPartGallery w:val="Page Numbers (Bottom of Page)"/>
        <w:docPartUnique/>
      </w:docPartObj>
    </w:sdtPr>
    <w:sdtEndPr>
      <w:rPr>
        <w:rStyle w:val="PageNumber"/>
      </w:rPr>
    </w:sdtEndPr>
    <w:sdtContent>
      <w:p w:rsidR="00B46353" w:rsidRDefault="00B46353" w:rsidP="00B03A1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C6ADB">
          <w:rPr>
            <w:rStyle w:val="PageNumber"/>
            <w:noProof/>
          </w:rPr>
          <w:t>5</w:t>
        </w:r>
        <w:r>
          <w:rPr>
            <w:rStyle w:val="PageNumber"/>
          </w:rPr>
          <w:fldChar w:fldCharType="end"/>
        </w:r>
      </w:p>
    </w:sdtContent>
  </w:sdt>
  <w:p w:rsidR="00F227DE" w:rsidRPr="00B46353" w:rsidRDefault="00B46353" w:rsidP="00B46353">
    <w:pPr>
      <w:pStyle w:val="WPFooter"/>
      <w:pBdr>
        <w:top w:val="single" w:sz="4" w:space="1" w:color="auto"/>
      </w:pBdr>
      <w:tabs>
        <w:tab w:val="left" w:pos="9360"/>
      </w:tabs>
      <w:ind w:right="-180"/>
      <w:rPr>
        <w:rFonts w:ascii="Times" w:hAnsi="Times"/>
        <w:i/>
        <w:sz w:val="15"/>
      </w:rPr>
    </w:pPr>
    <w:r w:rsidRPr="00B46353">
      <w:rPr>
        <w:rStyle w:val="PageNumber"/>
        <w:rFonts w:ascii="Times" w:hAnsi="Times"/>
        <w:i/>
        <w:sz w:val="21"/>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054E" w:rsidRDefault="004F054E">
      <w:r>
        <w:separator/>
      </w:r>
    </w:p>
  </w:footnote>
  <w:footnote w:type="continuationSeparator" w:id="0">
    <w:p w:rsidR="004F054E" w:rsidRDefault="004F05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E4466"/>
    <w:multiLevelType w:val="hybridMultilevel"/>
    <w:tmpl w:val="71D0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F7BF6"/>
    <w:multiLevelType w:val="hybridMultilevel"/>
    <w:tmpl w:val="D688B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5296C"/>
    <w:multiLevelType w:val="hybridMultilevel"/>
    <w:tmpl w:val="82E89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F0460"/>
    <w:multiLevelType w:val="hybridMultilevel"/>
    <w:tmpl w:val="57DA9AF2"/>
    <w:lvl w:ilvl="0" w:tplc="C59815F6">
      <w:start w:val="1"/>
      <w:numFmt w:val="upperRoman"/>
      <w:lvlText w:val="%1."/>
      <w:lvlJc w:val="right"/>
      <w:pPr>
        <w:ind w:left="720" w:hanging="360"/>
      </w:pPr>
      <w:rPr>
        <w:b w:val="0"/>
      </w:rPr>
    </w:lvl>
    <w:lvl w:ilvl="1" w:tplc="04090019">
      <w:start w:val="1"/>
      <w:numFmt w:val="lowerLetter"/>
      <w:lvlText w:val="%2."/>
      <w:lvlJc w:val="left"/>
      <w:pPr>
        <w:ind w:left="1440" w:hanging="360"/>
      </w:pPr>
    </w:lvl>
    <w:lvl w:ilvl="2" w:tplc="84067552">
      <w:start w:val="1"/>
      <w:numFmt w:val="lowerLetter"/>
      <w:lvlText w:val="(%3)"/>
      <w:lvlJc w:val="left"/>
      <w:pPr>
        <w:ind w:left="2340" w:hanging="360"/>
      </w:pPr>
      <w:rPr>
        <w:rFonts w:hint="default"/>
        <w:b/>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4B63BA"/>
    <w:multiLevelType w:val="hybridMultilevel"/>
    <w:tmpl w:val="2BB4F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6E7B0A"/>
    <w:multiLevelType w:val="hybridMultilevel"/>
    <w:tmpl w:val="F7644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075ABC"/>
    <w:multiLevelType w:val="hybridMultilevel"/>
    <w:tmpl w:val="BF1E635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9F27F48"/>
    <w:multiLevelType w:val="hybridMultilevel"/>
    <w:tmpl w:val="88A6E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AB68B4"/>
    <w:multiLevelType w:val="hybridMultilevel"/>
    <w:tmpl w:val="0AFA7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520268"/>
    <w:multiLevelType w:val="hybridMultilevel"/>
    <w:tmpl w:val="C7F21F02"/>
    <w:lvl w:ilvl="0" w:tplc="04090013">
      <w:start w:val="1"/>
      <w:numFmt w:val="upperRoman"/>
      <w:lvlText w:val="%1."/>
      <w:lvlJc w:val="right"/>
      <w:pPr>
        <w:ind w:left="720" w:hanging="360"/>
      </w:pPr>
    </w:lvl>
    <w:lvl w:ilvl="1" w:tplc="DD685F18">
      <w:start w:val="1"/>
      <w:numFmt w:val="lowerLetter"/>
      <w:lvlText w:val="(%2)"/>
      <w:lvlJc w:val="left"/>
      <w:pPr>
        <w:ind w:left="1440" w:hanging="360"/>
      </w:pPr>
      <w:rPr>
        <w:rFonts w:hint="default"/>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2613D8"/>
    <w:multiLevelType w:val="hybridMultilevel"/>
    <w:tmpl w:val="D340EE78"/>
    <w:lvl w:ilvl="0" w:tplc="1F44FB4E">
      <w:start w:val="1"/>
      <w:numFmt w:val="bullet"/>
      <w:lvlText w:val="o"/>
      <w:lvlJc w:val="left"/>
      <w:pPr>
        <w:ind w:left="144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2F5835"/>
    <w:multiLevelType w:val="hybridMultilevel"/>
    <w:tmpl w:val="47B69B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CCE6B4E"/>
    <w:multiLevelType w:val="hybridMultilevel"/>
    <w:tmpl w:val="BE8E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527955"/>
    <w:multiLevelType w:val="hybridMultilevel"/>
    <w:tmpl w:val="BBCE7776"/>
    <w:lvl w:ilvl="0" w:tplc="64EA02E0">
      <w:start w:val="6"/>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C333FD"/>
    <w:multiLevelType w:val="multilevel"/>
    <w:tmpl w:val="7E864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732331"/>
    <w:multiLevelType w:val="hybridMultilevel"/>
    <w:tmpl w:val="79A2E17C"/>
    <w:lvl w:ilvl="0" w:tplc="DD685F18">
      <w:start w:val="1"/>
      <w:numFmt w:val="lowerLetter"/>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805DE6"/>
    <w:multiLevelType w:val="hybridMultilevel"/>
    <w:tmpl w:val="F9EA3A6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7" w15:restartNumberingAfterBreak="0">
    <w:nsid w:val="5AFB2B19"/>
    <w:multiLevelType w:val="hybridMultilevel"/>
    <w:tmpl w:val="4AE6A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E30DF8"/>
    <w:multiLevelType w:val="hybridMultilevel"/>
    <w:tmpl w:val="054C8C0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64EE5228"/>
    <w:multiLevelType w:val="hybridMultilevel"/>
    <w:tmpl w:val="FF74A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954A23"/>
    <w:multiLevelType w:val="hybridMultilevel"/>
    <w:tmpl w:val="CAFCAD62"/>
    <w:lvl w:ilvl="0" w:tplc="3292802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3F2D3E"/>
    <w:multiLevelType w:val="hybridMultilevel"/>
    <w:tmpl w:val="E4308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987B7A"/>
    <w:multiLevelType w:val="hybridMultilevel"/>
    <w:tmpl w:val="AE0A4ED6"/>
    <w:lvl w:ilvl="0" w:tplc="B6E64C0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7A67A2"/>
    <w:multiLevelType w:val="hybridMultilevel"/>
    <w:tmpl w:val="E3E8C8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91D3991"/>
    <w:multiLevelType w:val="hybridMultilevel"/>
    <w:tmpl w:val="56EE5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B572A3"/>
    <w:multiLevelType w:val="hybridMultilevel"/>
    <w:tmpl w:val="53566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3F37AE"/>
    <w:multiLevelType w:val="hybridMultilevel"/>
    <w:tmpl w:val="B2503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7" w15:restartNumberingAfterBreak="0">
    <w:nsid w:val="78551A89"/>
    <w:multiLevelType w:val="hybridMultilevel"/>
    <w:tmpl w:val="5846C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18"/>
  </w:num>
  <w:num w:numId="4">
    <w:abstractNumId w:val="9"/>
  </w:num>
  <w:num w:numId="5">
    <w:abstractNumId w:val="13"/>
  </w:num>
  <w:num w:numId="6">
    <w:abstractNumId w:val="15"/>
  </w:num>
  <w:num w:numId="7">
    <w:abstractNumId w:val="6"/>
  </w:num>
  <w:num w:numId="8">
    <w:abstractNumId w:val="3"/>
  </w:num>
  <w:num w:numId="9">
    <w:abstractNumId w:val="25"/>
  </w:num>
  <w:num w:numId="10">
    <w:abstractNumId w:val="23"/>
  </w:num>
  <w:num w:numId="11">
    <w:abstractNumId w:val="7"/>
  </w:num>
  <w:num w:numId="12">
    <w:abstractNumId w:val="22"/>
  </w:num>
  <w:num w:numId="13">
    <w:abstractNumId w:val="26"/>
  </w:num>
  <w:num w:numId="14">
    <w:abstractNumId w:val="4"/>
  </w:num>
  <w:num w:numId="15">
    <w:abstractNumId w:val="16"/>
  </w:num>
  <w:num w:numId="16">
    <w:abstractNumId w:val="14"/>
  </w:num>
  <w:num w:numId="17">
    <w:abstractNumId w:val="27"/>
  </w:num>
  <w:num w:numId="18">
    <w:abstractNumId w:val="2"/>
  </w:num>
  <w:num w:numId="19">
    <w:abstractNumId w:val="24"/>
  </w:num>
  <w:num w:numId="20">
    <w:abstractNumId w:val="8"/>
  </w:num>
  <w:num w:numId="21">
    <w:abstractNumId w:val="21"/>
  </w:num>
  <w:num w:numId="22">
    <w:abstractNumId w:val="20"/>
  </w:num>
  <w:num w:numId="23">
    <w:abstractNumId w:val="10"/>
  </w:num>
  <w:num w:numId="24">
    <w:abstractNumId w:val="17"/>
  </w:num>
  <w:num w:numId="25">
    <w:abstractNumId w:val="0"/>
  </w:num>
  <w:num w:numId="26">
    <w:abstractNumId w:val="12"/>
  </w:num>
  <w:num w:numId="27">
    <w:abstractNumId w:val="5"/>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4A6"/>
    <w:rsid w:val="000022AB"/>
    <w:rsid w:val="00006538"/>
    <w:rsid w:val="00027E1C"/>
    <w:rsid w:val="00031FF5"/>
    <w:rsid w:val="00033C0D"/>
    <w:rsid w:val="0007137D"/>
    <w:rsid w:val="00073955"/>
    <w:rsid w:val="00081967"/>
    <w:rsid w:val="00081A04"/>
    <w:rsid w:val="00085358"/>
    <w:rsid w:val="000B417A"/>
    <w:rsid w:val="000C3951"/>
    <w:rsid w:val="000C5484"/>
    <w:rsid w:val="000D0CC9"/>
    <w:rsid w:val="000D1EF2"/>
    <w:rsid w:val="000E1644"/>
    <w:rsid w:val="000E37E4"/>
    <w:rsid w:val="00104A06"/>
    <w:rsid w:val="00117D6D"/>
    <w:rsid w:val="00122AED"/>
    <w:rsid w:val="00131B31"/>
    <w:rsid w:val="00136323"/>
    <w:rsid w:val="00147CBD"/>
    <w:rsid w:val="001518F8"/>
    <w:rsid w:val="001541ED"/>
    <w:rsid w:val="00187099"/>
    <w:rsid w:val="00187F62"/>
    <w:rsid w:val="001B35A9"/>
    <w:rsid w:val="001D28D9"/>
    <w:rsid w:val="001D6543"/>
    <w:rsid w:val="001E39A0"/>
    <w:rsid w:val="001E5C0C"/>
    <w:rsid w:val="002066F6"/>
    <w:rsid w:val="002530D5"/>
    <w:rsid w:val="00262D1D"/>
    <w:rsid w:val="00282598"/>
    <w:rsid w:val="00292076"/>
    <w:rsid w:val="0029421E"/>
    <w:rsid w:val="002B5386"/>
    <w:rsid w:val="002D0B96"/>
    <w:rsid w:val="002D613B"/>
    <w:rsid w:val="002F2A06"/>
    <w:rsid w:val="003038D5"/>
    <w:rsid w:val="00314773"/>
    <w:rsid w:val="00344F9B"/>
    <w:rsid w:val="00347FEC"/>
    <w:rsid w:val="00351425"/>
    <w:rsid w:val="00352989"/>
    <w:rsid w:val="003627B6"/>
    <w:rsid w:val="003711BF"/>
    <w:rsid w:val="0037191A"/>
    <w:rsid w:val="00376E15"/>
    <w:rsid w:val="00394C73"/>
    <w:rsid w:val="003A4EB1"/>
    <w:rsid w:val="003C57A9"/>
    <w:rsid w:val="003C6ADB"/>
    <w:rsid w:val="003F5CCF"/>
    <w:rsid w:val="00414152"/>
    <w:rsid w:val="00423FAE"/>
    <w:rsid w:val="00424786"/>
    <w:rsid w:val="00455777"/>
    <w:rsid w:val="00461D77"/>
    <w:rsid w:val="004644C0"/>
    <w:rsid w:val="00472621"/>
    <w:rsid w:val="004827EF"/>
    <w:rsid w:val="00483B5E"/>
    <w:rsid w:val="0048444A"/>
    <w:rsid w:val="004A4997"/>
    <w:rsid w:val="004B52EF"/>
    <w:rsid w:val="004F054E"/>
    <w:rsid w:val="0050080F"/>
    <w:rsid w:val="00506543"/>
    <w:rsid w:val="00521265"/>
    <w:rsid w:val="00537B9C"/>
    <w:rsid w:val="00546617"/>
    <w:rsid w:val="00546C47"/>
    <w:rsid w:val="00555418"/>
    <w:rsid w:val="00561FD4"/>
    <w:rsid w:val="00563076"/>
    <w:rsid w:val="0056330B"/>
    <w:rsid w:val="00565DAE"/>
    <w:rsid w:val="00593AC8"/>
    <w:rsid w:val="005A2980"/>
    <w:rsid w:val="005A6D40"/>
    <w:rsid w:val="005A731A"/>
    <w:rsid w:val="005C6DC6"/>
    <w:rsid w:val="005F3DDC"/>
    <w:rsid w:val="005F6F5F"/>
    <w:rsid w:val="00617660"/>
    <w:rsid w:val="00635B1E"/>
    <w:rsid w:val="006518AD"/>
    <w:rsid w:val="00654BA2"/>
    <w:rsid w:val="00665E5A"/>
    <w:rsid w:val="00671FC9"/>
    <w:rsid w:val="0069183A"/>
    <w:rsid w:val="006A63A3"/>
    <w:rsid w:val="006B7751"/>
    <w:rsid w:val="006C4A38"/>
    <w:rsid w:val="006D595F"/>
    <w:rsid w:val="006E55D9"/>
    <w:rsid w:val="006F18EB"/>
    <w:rsid w:val="00700EE9"/>
    <w:rsid w:val="007074A6"/>
    <w:rsid w:val="00711899"/>
    <w:rsid w:val="00712B36"/>
    <w:rsid w:val="00725B25"/>
    <w:rsid w:val="007266E0"/>
    <w:rsid w:val="007512B7"/>
    <w:rsid w:val="00751AB7"/>
    <w:rsid w:val="00755E83"/>
    <w:rsid w:val="00781CA4"/>
    <w:rsid w:val="007B18B6"/>
    <w:rsid w:val="007B753E"/>
    <w:rsid w:val="007E129C"/>
    <w:rsid w:val="007E4986"/>
    <w:rsid w:val="00801EC8"/>
    <w:rsid w:val="00830700"/>
    <w:rsid w:val="00850A91"/>
    <w:rsid w:val="00851A60"/>
    <w:rsid w:val="0085442B"/>
    <w:rsid w:val="0086214D"/>
    <w:rsid w:val="00871FD1"/>
    <w:rsid w:val="00875069"/>
    <w:rsid w:val="008848C8"/>
    <w:rsid w:val="0089500D"/>
    <w:rsid w:val="008A26F0"/>
    <w:rsid w:val="008C7690"/>
    <w:rsid w:val="008C76C7"/>
    <w:rsid w:val="008D782E"/>
    <w:rsid w:val="008F112C"/>
    <w:rsid w:val="008F2775"/>
    <w:rsid w:val="009113C2"/>
    <w:rsid w:val="00914E30"/>
    <w:rsid w:val="00923A54"/>
    <w:rsid w:val="00932785"/>
    <w:rsid w:val="009348D0"/>
    <w:rsid w:val="0094233A"/>
    <w:rsid w:val="009530FF"/>
    <w:rsid w:val="00955572"/>
    <w:rsid w:val="0097092F"/>
    <w:rsid w:val="00974F3A"/>
    <w:rsid w:val="00980AE4"/>
    <w:rsid w:val="00986946"/>
    <w:rsid w:val="009A3E29"/>
    <w:rsid w:val="009C07AB"/>
    <w:rsid w:val="009E5DAB"/>
    <w:rsid w:val="009F788A"/>
    <w:rsid w:val="00A1088E"/>
    <w:rsid w:val="00A15C9A"/>
    <w:rsid w:val="00A34609"/>
    <w:rsid w:val="00A374F6"/>
    <w:rsid w:val="00A416F3"/>
    <w:rsid w:val="00A43FB0"/>
    <w:rsid w:val="00A54B2F"/>
    <w:rsid w:val="00A9147B"/>
    <w:rsid w:val="00AD1166"/>
    <w:rsid w:val="00AD37A8"/>
    <w:rsid w:val="00AD6DA7"/>
    <w:rsid w:val="00B017F6"/>
    <w:rsid w:val="00B074C4"/>
    <w:rsid w:val="00B14CCD"/>
    <w:rsid w:val="00B14F2D"/>
    <w:rsid w:val="00B17258"/>
    <w:rsid w:val="00B27048"/>
    <w:rsid w:val="00B368DE"/>
    <w:rsid w:val="00B46353"/>
    <w:rsid w:val="00B46E53"/>
    <w:rsid w:val="00B70B84"/>
    <w:rsid w:val="00B72FCA"/>
    <w:rsid w:val="00B82802"/>
    <w:rsid w:val="00BA1010"/>
    <w:rsid w:val="00BB34D8"/>
    <w:rsid w:val="00BB6791"/>
    <w:rsid w:val="00BC459A"/>
    <w:rsid w:val="00BE2C49"/>
    <w:rsid w:val="00BF18C2"/>
    <w:rsid w:val="00BF22D3"/>
    <w:rsid w:val="00BF23BF"/>
    <w:rsid w:val="00BF2B03"/>
    <w:rsid w:val="00BF4C1A"/>
    <w:rsid w:val="00BF6BF6"/>
    <w:rsid w:val="00C0294F"/>
    <w:rsid w:val="00C0451C"/>
    <w:rsid w:val="00C148F0"/>
    <w:rsid w:val="00C22521"/>
    <w:rsid w:val="00C22D92"/>
    <w:rsid w:val="00C27DF5"/>
    <w:rsid w:val="00C312D3"/>
    <w:rsid w:val="00C45F11"/>
    <w:rsid w:val="00C50AE9"/>
    <w:rsid w:val="00C519C0"/>
    <w:rsid w:val="00C54E94"/>
    <w:rsid w:val="00C63278"/>
    <w:rsid w:val="00C74827"/>
    <w:rsid w:val="00C95AF8"/>
    <w:rsid w:val="00CA71B0"/>
    <w:rsid w:val="00CB0DD1"/>
    <w:rsid w:val="00CE0426"/>
    <w:rsid w:val="00CE0B03"/>
    <w:rsid w:val="00CE7E3C"/>
    <w:rsid w:val="00D14496"/>
    <w:rsid w:val="00D326E2"/>
    <w:rsid w:val="00D32786"/>
    <w:rsid w:val="00D435B5"/>
    <w:rsid w:val="00D52640"/>
    <w:rsid w:val="00D612DE"/>
    <w:rsid w:val="00D63687"/>
    <w:rsid w:val="00D803F2"/>
    <w:rsid w:val="00D837D2"/>
    <w:rsid w:val="00D95AC3"/>
    <w:rsid w:val="00DB6997"/>
    <w:rsid w:val="00E1167A"/>
    <w:rsid w:val="00E14299"/>
    <w:rsid w:val="00E20AC7"/>
    <w:rsid w:val="00E30C6E"/>
    <w:rsid w:val="00E35AFF"/>
    <w:rsid w:val="00E44B50"/>
    <w:rsid w:val="00E46E08"/>
    <w:rsid w:val="00E51DAA"/>
    <w:rsid w:val="00E51F8D"/>
    <w:rsid w:val="00E75EDA"/>
    <w:rsid w:val="00E764C2"/>
    <w:rsid w:val="00E953EF"/>
    <w:rsid w:val="00EA5B76"/>
    <w:rsid w:val="00EB027A"/>
    <w:rsid w:val="00EB3E8D"/>
    <w:rsid w:val="00EC6FFE"/>
    <w:rsid w:val="00EF1BB2"/>
    <w:rsid w:val="00F042EB"/>
    <w:rsid w:val="00F138B5"/>
    <w:rsid w:val="00F227DE"/>
    <w:rsid w:val="00F30D69"/>
    <w:rsid w:val="00F37036"/>
    <w:rsid w:val="00F50459"/>
    <w:rsid w:val="00F6196B"/>
    <w:rsid w:val="00F67EAC"/>
    <w:rsid w:val="00F75AF6"/>
    <w:rsid w:val="00F86962"/>
    <w:rsid w:val="00F9249F"/>
    <w:rsid w:val="00FA00CF"/>
    <w:rsid w:val="00FA0EE8"/>
    <w:rsid w:val="00FA1527"/>
    <w:rsid w:val="00FA64AF"/>
    <w:rsid w:val="00FC7A42"/>
    <w:rsid w:val="00FD3C85"/>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15:chartTrackingRefBased/>
  <w15:docId w15:val="{FAF1B3C5-30EF-0147-B694-9D351A062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semiHidden="1"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Pr>
      <w:rFonts w:ascii="Times" w:hAnsi="Times"/>
      <w:sz w:val="24"/>
    </w:rPr>
  </w:style>
  <w:style w:type="paragraph" w:styleId="Heading4">
    <w:name w:val="heading 4"/>
    <w:basedOn w:val="Normal"/>
    <w:link w:val="Heading4Char"/>
    <w:uiPriority w:val="9"/>
    <w:qFormat/>
    <w:rsid w:val="005C6DC6"/>
    <w:pPr>
      <w:spacing w:before="100" w:beforeAutospacing="1" w:after="100" w:afterAutospacing="1"/>
      <w:outlineLvl w:val="3"/>
    </w:pPr>
    <w:rPr>
      <w:rFonts w:ascii="Times New Roman" w:hAnsi="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Footer">
    <w:name w:val="WP_Footer"/>
    <w:rPr>
      <w:rFonts w:ascii="Monaco" w:hAnsi="Monaco"/>
      <w:sz w:val="24"/>
    </w:rPr>
  </w:style>
  <w:style w:type="paragraph" w:customStyle="1" w:styleId="WPNormal">
    <w:name w:val="WP_Normal"/>
    <w:basedOn w:val="WPWPDefaults"/>
    <w:rPr>
      <w:rFonts w:ascii="Monaco" w:hAnsi="Monaco"/>
    </w:rPr>
  </w:style>
  <w:style w:type="paragraph" w:customStyle="1" w:styleId="WPWPDefaults">
    <w:name w:val="WP_WP Defaults"/>
    <w:rPr>
      <w:rFonts w:ascii="Geneva" w:hAnsi="Geneva"/>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PlainText">
    <w:name w:val="Plain Text"/>
    <w:basedOn w:val="Normal"/>
    <w:rPr>
      <w:rFonts w:ascii="Courier" w:eastAsia="Times" w:hAnsi="Courier"/>
    </w:rPr>
  </w:style>
  <w:style w:type="character" w:styleId="Hyperlink">
    <w:name w:val="Hyperlink"/>
    <w:uiPriority w:val="99"/>
    <w:unhideWhenUsed/>
    <w:rsid w:val="00461D77"/>
    <w:rPr>
      <w:color w:val="0000FF"/>
      <w:u w:val="single"/>
    </w:rPr>
  </w:style>
  <w:style w:type="character" w:customStyle="1" w:styleId="il">
    <w:name w:val="il"/>
    <w:rsid w:val="00461D77"/>
  </w:style>
  <w:style w:type="paragraph" w:styleId="NormalWeb">
    <w:name w:val="Normal (Web)"/>
    <w:basedOn w:val="Normal"/>
    <w:uiPriority w:val="99"/>
    <w:unhideWhenUsed/>
    <w:rsid w:val="008A26F0"/>
    <w:pPr>
      <w:spacing w:before="100" w:beforeAutospacing="1" w:after="100" w:afterAutospacing="1"/>
    </w:pPr>
    <w:rPr>
      <w:sz w:val="20"/>
    </w:rPr>
  </w:style>
  <w:style w:type="paragraph" w:customStyle="1" w:styleId="ColorfulList-Accent11">
    <w:name w:val="Colorful List - Accent 11"/>
    <w:basedOn w:val="Normal"/>
    <w:uiPriority w:val="72"/>
    <w:qFormat/>
    <w:rsid w:val="00BF4C1A"/>
    <w:pPr>
      <w:ind w:left="720"/>
    </w:pPr>
  </w:style>
  <w:style w:type="character" w:customStyle="1" w:styleId="apple-converted-space">
    <w:name w:val="apple-converted-space"/>
    <w:rsid w:val="00BF18C2"/>
  </w:style>
  <w:style w:type="character" w:styleId="Strong">
    <w:name w:val="Strong"/>
    <w:uiPriority w:val="22"/>
    <w:qFormat/>
    <w:rsid w:val="00BF18C2"/>
    <w:rPr>
      <w:b/>
      <w:bCs/>
    </w:rPr>
  </w:style>
  <w:style w:type="paragraph" w:styleId="BalloonText">
    <w:name w:val="Balloon Text"/>
    <w:basedOn w:val="Normal"/>
    <w:link w:val="BalloonTextChar"/>
    <w:uiPriority w:val="99"/>
    <w:semiHidden/>
    <w:unhideWhenUsed/>
    <w:rsid w:val="00FD3C85"/>
    <w:rPr>
      <w:rFonts w:ascii="Segoe UI" w:hAnsi="Segoe UI" w:cs="Segoe UI"/>
      <w:sz w:val="18"/>
      <w:szCs w:val="18"/>
    </w:rPr>
  </w:style>
  <w:style w:type="character" w:customStyle="1" w:styleId="BalloonTextChar">
    <w:name w:val="Balloon Text Char"/>
    <w:link w:val="BalloonText"/>
    <w:uiPriority w:val="99"/>
    <w:semiHidden/>
    <w:rsid w:val="00FD3C85"/>
    <w:rPr>
      <w:rFonts w:ascii="Segoe UI" w:hAnsi="Segoe UI" w:cs="Segoe UI"/>
      <w:sz w:val="18"/>
      <w:szCs w:val="18"/>
    </w:rPr>
  </w:style>
  <w:style w:type="table" w:styleId="TableGrid">
    <w:name w:val="Table Grid"/>
    <w:basedOn w:val="TableNormal"/>
    <w:uiPriority w:val="59"/>
    <w:rsid w:val="00C50A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link w:val="Heading4"/>
    <w:uiPriority w:val="9"/>
    <w:rsid w:val="005C6DC6"/>
    <w:rPr>
      <w:rFonts w:ascii="Times New Roman" w:hAnsi="Times New Roman"/>
      <w:b/>
      <w:bCs/>
      <w:sz w:val="24"/>
      <w:szCs w:val="24"/>
    </w:rPr>
  </w:style>
  <w:style w:type="character" w:styleId="FollowedHyperlink">
    <w:name w:val="FollowedHyperlink"/>
    <w:uiPriority w:val="99"/>
    <w:semiHidden/>
    <w:unhideWhenUsed/>
    <w:rsid w:val="00414152"/>
    <w:rPr>
      <w:color w:val="954F72"/>
      <w:u w:val="single"/>
    </w:rPr>
  </w:style>
  <w:style w:type="character" w:customStyle="1" w:styleId="UnresolvedMention1">
    <w:name w:val="Unresolved Mention1"/>
    <w:basedOn w:val="DefaultParagraphFont"/>
    <w:uiPriority w:val="99"/>
    <w:semiHidden/>
    <w:unhideWhenUsed/>
    <w:rsid w:val="00E30C6E"/>
    <w:rPr>
      <w:color w:val="605E5C"/>
      <w:shd w:val="clear" w:color="auto" w:fill="E1DFDD"/>
    </w:rPr>
  </w:style>
  <w:style w:type="paragraph" w:styleId="ListParagraph">
    <w:name w:val="List Paragraph"/>
    <w:basedOn w:val="Normal"/>
    <w:uiPriority w:val="63"/>
    <w:qFormat/>
    <w:rsid w:val="00537B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416389">
      <w:bodyDiv w:val="1"/>
      <w:marLeft w:val="0"/>
      <w:marRight w:val="0"/>
      <w:marTop w:val="0"/>
      <w:marBottom w:val="0"/>
      <w:divBdr>
        <w:top w:val="none" w:sz="0" w:space="0" w:color="auto"/>
        <w:left w:val="none" w:sz="0" w:space="0" w:color="auto"/>
        <w:bottom w:val="none" w:sz="0" w:space="0" w:color="auto"/>
        <w:right w:val="none" w:sz="0" w:space="0" w:color="auto"/>
      </w:divBdr>
    </w:div>
    <w:div w:id="1441874386">
      <w:bodyDiv w:val="1"/>
      <w:marLeft w:val="0"/>
      <w:marRight w:val="0"/>
      <w:marTop w:val="0"/>
      <w:marBottom w:val="0"/>
      <w:divBdr>
        <w:top w:val="none" w:sz="0" w:space="0" w:color="auto"/>
        <w:left w:val="none" w:sz="0" w:space="0" w:color="auto"/>
        <w:bottom w:val="none" w:sz="0" w:space="0" w:color="auto"/>
        <w:right w:val="none" w:sz="0" w:space="0" w:color="auto"/>
      </w:divBdr>
    </w:div>
    <w:div w:id="1507209922">
      <w:bodyDiv w:val="1"/>
      <w:marLeft w:val="0"/>
      <w:marRight w:val="0"/>
      <w:marTop w:val="0"/>
      <w:marBottom w:val="0"/>
      <w:divBdr>
        <w:top w:val="none" w:sz="0" w:space="0" w:color="auto"/>
        <w:left w:val="none" w:sz="0" w:space="0" w:color="auto"/>
        <w:bottom w:val="none" w:sz="0" w:space="0" w:color="auto"/>
        <w:right w:val="none" w:sz="0" w:space="0" w:color="auto"/>
      </w:divBdr>
    </w:div>
    <w:div w:id="1787430192">
      <w:bodyDiv w:val="1"/>
      <w:marLeft w:val="0"/>
      <w:marRight w:val="0"/>
      <w:marTop w:val="0"/>
      <w:marBottom w:val="0"/>
      <w:divBdr>
        <w:top w:val="none" w:sz="0" w:space="0" w:color="auto"/>
        <w:left w:val="none" w:sz="0" w:space="0" w:color="auto"/>
        <w:bottom w:val="none" w:sz="0" w:space="0" w:color="auto"/>
        <w:right w:val="none" w:sz="0" w:space="0" w:color="auto"/>
      </w:divBdr>
    </w:div>
    <w:div w:id="2065177932">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stevens.edu/provost/graduate-academic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care@steven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6</Pages>
  <Words>1656</Words>
  <Characters>10002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Education 548: Effective College Teaching</vt:lpstr>
    </vt:vector>
  </TitlesOfParts>
  <Company>Center for Learning and Teaching</Company>
  <LinksUpToDate>false</LinksUpToDate>
  <CharactersWithSpaces>11635</CharactersWithSpaces>
  <SharedDoc>false</SharedDoc>
  <HLinks>
    <vt:vector size="42" baseType="variant">
      <vt:variant>
        <vt:i4>1376299</vt:i4>
      </vt:variant>
      <vt:variant>
        <vt:i4>18</vt:i4>
      </vt:variant>
      <vt:variant>
        <vt:i4>0</vt:i4>
      </vt:variant>
      <vt:variant>
        <vt:i4>5</vt:i4>
      </vt:variant>
      <vt:variant>
        <vt:lpwstr>mailto:care@stevens.edu</vt:lpwstr>
      </vt:variant>
      <vt:variant>
        <vt:lpwstr/>
      </vt:variant>
      <vt:variant>
        <vt:i4>1835039</vt:i4>
      </vt:variant>
      <vt:variant>
        <vt:i4>15</vt:i4>
      </vt:variant>
      <vt:variant>
        <vt:i4>0</vt:i4>
      </vt:variant>
      <vt:variant>
        <vt:i4>5</vt:i4>
      </vt:variant>
      <vt:variant>
        <vt:lpwstr>http://www.stevens.edu/provost/graduate-academics</vt:lpwstr>
      </vt:variant>
      <vt:variant>
        <vt:lpwstr/>
      </vt:variant>
      <vt:variant>
        <vt:i4>5177433</vt:i4>
      </vt:variant>
      <vt:variant>
        <vt:i4>12</vt:i4>
      </vt:variant>
      <vt:variant>
        <vt:i4>0</vt:i4>
      </vt:variant>
      <vt:variant>
        <vt:i4>5</vt:i4>
      </vt:variant>
      <vt:variant>
        <vt:lpwstr>http://www.stevens.edu/honor</vt:lpwstr>
      </vt:variant>
      <vt:variant>
        <vt:lpwstr/>
      </vt:variant>
      <vt:variant>
        <vt:i4>5898315</vt:i4>
      </vt:variant>
      <vt:variant>
        <vt:i4>9</vt:i4>
      </vt:variant>
      <vt:variant>
        <vt:i4>0</vt:i4>
      </vt:variant>
      <vt:variant>
        <vt:i4>5</vt:i4>
      </vt:variant>
      <vt:variant>
        <vt:lpwstr>http://web.stevens.edu/honor/</vt:lpwstr>
      </vt:variant>
      <vt:variant>
        <vt:lpwstr/>
      </vt:variant>
      <vt:variant>
        <vt:i4>7405623</vt:i4>
      </vt:variant>
      <vt:variant>
        <vt:i4>6</vt:i4>
      </vt:variant>
      <vt:variant>
        <vt:i4>0</vt:i4>
      </vt:variant>
      <vt:variant>
        <vt:i4>5</vt:i4>
      </vt:variant>
      <vt:variant>
        <vt:lpwstr>http://web.stevens.edu/honor/documents/constitution.pdf</vt:lpwstr>
      </vt:variant>
      <vt:variant>
        <vt:lpwstr/>
      </vt:variant>
      <vt:variant>
        <vt:i4>6881384</vt:i4>
      </vt:variant>
      <vt:variant>
        <vt:i4>3</vt:i4>
      </vt:variant>
      <vt:variant>
        <vt:i4>0</vt:i4>
      </vt:variant>
      <vt:variant>
        <vt:i4>5</vt:i4>
      </vt:variant>
      <vt:variant>
        <vt:lpwstr>http://www.cmu.edu/teaching/designteach/design/learningobjectives.html</vt:lpwstr>
      </vt:variant>
      <vt:variant>
        <vt:lpwstr/>
      </vt:variant>
      <vt:variant>
        <vt:i4>3342388</vt:i4>
      </vt:variant>
      <vt:variant>
        <vt:i4>0</vt:i4>
      </vt:variant>
      <vt:variant>
        <vt:i4>0</vt:i4>
      </vt:variant>
      <vt:variant>
        <vt:i4>5</vt:i4>
      </vt:variant>
      <vt:variant>
        <vt:lpwstr>http://www.celt.iastate.edu/teaching-resources/effective-practice/revised-blooms-taxonomy/</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 548: Effective College Teaching</dc:title>
  <dc:subject/>
  <dc:creator>deborah trumbull</dc:creator>
  <cp:keywords/>
  <cp:lastModifiedBy>Hong Man</cp:lastModifiedBy>
  <cp:revision>27</cp:revision>
  <cp:lastPrinted>2015-06-17T14:21:00Z</cp:lastPrinted>
  <dcterms:created xsi:type="dcterms:W3CDTF">2019-06-13T18:08:00Z</dcterms:created>
  <dcterms:modified xsi:type="dcterms:W3CDTF">2021-05-13T20:32:00Z</dcterms:modified>
</cp:coreProperties>
</file>