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91" w:rsidRPr="00E96C91" w:rsidRDefault="00E96C91" w:rsidP="00E96C91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Movimiento del personaje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-Se toca el cuadro a donde se desea que se llegue el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, el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se mueve en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linea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recta y se posiciona en el centro del cuadro de destino y se alinea en una rotación </w:t>
      </w:r>
      <w:proofErr w:type="gram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fija(</w:t>
      </w:r>
      <w:proofErr w:type="gram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0°, 90°, 180° y 270°) según la posición desde donde viene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Detección de obstáculos y bordes para detenerse</w:t>
      </w:r>
      <w:bookmarkStart w:id="0" w:name="_GoBack"/>
      <w:bookmarkEnd w:id="0"/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-Al intentar avanzar contra un borde, pared u obstáculo el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se detiene y cancela el resto del movimiento, al detenerse debe re acomodarse en una casilla 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Puede caer en el agua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caer al agua reaparece en el punto inicial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Botón de reinicio del nivel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-Reinicia la escena, la posición del perro, el estado de los obstáculos,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etc</w:t>
      </w:r>
      <w:proofErr w:type="spellEnd"/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Ganar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llegar a la casilla indicada de be aparecer un mensaje de victoria, con la opción de repetir el nivel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base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-Al estar junto a un objeto cualquiera debe desplegar un menú de acción o mensaje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Roca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-Teniendo en cuenta desde donde se haga la interacción la roca puede ser movida en la dirección opuesta al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tanto como el escenario lo permita, si se deja caer sobre el agua cae y habilita ese espacio como caminable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Interacción Tronco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-Si se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interacctua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con el tronco desde las esquinas debe dar la opción de rotarlo 90° en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en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la dirección opuesta a la ubicación del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player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, validando </w:t>
      </w: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lastRenderedPageBreak/>
        <w:t>primero si es posible realizar ese movimiento (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osea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que no vaya a quedar en el aire, o sobre el agua o fuera del terreno)</w:t>
      </w:r>
    </w:p>
    <w:p w:rsidR="00E96C91" w:rsidRPr="00E96C91" w:rsidRDefault="00E96C91" w:rsidP="00E96C91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</w:pPr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-Si se </w:t>
      </w:r>
      <w:proofErr w:type="spellStart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>interactua</w:t>
      </w:r>
      <w:proofErr w:type="spellEnd"/>
      <w:r w:rsidRPr="00E96C91">
        <w:rPr>
          <w:rFonts w:ascii="Georgia" w:eastAsia="Times New Roman" w:hAnsi="Georgia" w:cs="Times New Roman"/>
          <w:color w:val="1D2129"/>
          <w:sz w:val="26"/>
          <w:szCs w:val="26"/>
          <w:lang w:eastAsia="es-CO"/>
        </w:rPr>
        <w:t xml:space="preserve"> desde el centro tiene el mismo comportamiento de la roca</w:t>
      </w:r>
    </w:p>
    <w:p w:rsidR="005320C3" w:rsidRDefault="005320C3"/>
    <w:sectPr w:rsidR="00532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26"/>
    <w:rsid w:val="005320C3"/>
    <w:rsid w:val="00AF7B26"/>
    <w:rsid w:val="00E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D4F007-DC9E-4F89-956C-C8DBFC5A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8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6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79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1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0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9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8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8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0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1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19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2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4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57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4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95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56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1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93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67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5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3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JulioAP</dc:creator>
  <cp:keywords/>
  <dc:description/>
  <cp:lastModifiedBy>JulioAP</cp:lastModifiedBy>
  <cp:revision>2</cp:revision>
  <dcterms:created xsi:type="dcterms:W3CDTF">2017-03-03T16:51:00Z</dcterms:created>
  <dcterms:modified xsi:type="dcterms:W3CDTF">2017-03-03T16:51:00Z</dcterms:modified>
</cp:coreProperties>
</file>