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bidi w:val="1"/>
        <w:contextualSpacing w:val="0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contextualSpacing w:val="0"/>
        <w:jc w:val="center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بسم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الرحمن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الرحيم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br w:type="textWrapping"/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اسمي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هاني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الزيات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طالب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4"/>
          <w:szCs w:val="24"/>
          <w:rtl w:val="0"/>
        </w:rPr>
        <w:t xml:space="preserve">IT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بجامعة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تبوك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وشريكتي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مريم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انور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حاصلة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ماستر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السيكيوريتي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جامعة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br w:type="textWrapping"/>
        <w:t xml:space="preserve">(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24"/>
          <w:szCs w:val="24"/>
          <w:rtl w:val="0"/>
        </w:rPr>
        <w:t xml:space="preserve">NED Karachi Pakistan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جئت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لأقدم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افكار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وحلول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مشكلة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إدارة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الحشود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والتي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تعد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أهم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تحديات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الحج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03">
      <w:pPr>
        <w:bidi w:val="1"/>
        <w:contextualSpacing w:val="0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وكما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جرت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العادة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عام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يقوم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المنظمين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بأخذ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كامل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الإجراءات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والقرارات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بشأن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الحد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المخالفات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الناجمة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تزاحم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الكثير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4">
      <w:pPr>
        <w:bidi w:val="1"/>
        <w:contextualSpacing w:val="0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كوادر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بشرية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ضخمة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تعمل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ليل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نهار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الكثير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الجهد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والكد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ومع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يتسلل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المخالفون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المشاعر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يعيقو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الخطة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المرسومة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للحجاج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النظاميين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bidi w:val="1"/>
        <w:contextualSpacing w:val="0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فماذا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استطعنا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توفير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الجهود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وتقليل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الأخطاء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أقل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نسبة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ممكنة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؟؟ </w:t>
        <w:br w:type="textWrapping"/>
      </w:r>
    </w:p>
    <w:p w:rsidR="00000000" w:rsidDel="00000000" w:rsidP="00000000" w:rsidRDefault="00000000" w:rsidRPr="00000000" w14:paraId="00000006">
      <w:pPr>
        <w:bidi w:val="1"/>
        <w:contextualSpacing w:val="0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هنا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انطلقت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فكرة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مشروعنا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استخدمنا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الدرونز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لمعرفة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الشخص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مخالفا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مخالف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بإظهار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معلوماته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الشخصية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كـ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اسمه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عمره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تصريح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الحج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..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شخص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مخالف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يمك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نني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كشف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اعطاء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تنبيه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بعدم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توفر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لهذا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الشخص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وبهذا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نكون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وفرنا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الطاقات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والجهود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وقمنا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بتقليل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الأخطاء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قدر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المستطاع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contextualSpacing w:val="0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وهذه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الكاميرات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وضعها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البوابات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دخول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الحجاج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المشاعر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المشاعر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لتساعدنا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أيضا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ضبط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الزحام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بالإضافة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لكونها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عامل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مهم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جدا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ومساعد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العثور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الأشخاص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المفقودين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أثناء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التنقل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المناسك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contextualSpacing w:val="0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kkal Majal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