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테스트 전략서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4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DG-DOC-11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Domain, Application, Integration, API, Frontend, E2E와 비기능 테스트의 책임과 필수 자동화 계약을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인증과 사용자 데이터 격리, Relation 정합성, Graph 상한, Search Ranking, Snippet Version을 출시 전 자동화한다.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20 테스트 전략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Domain, Application, Integration, API, Frontend, E2E와 비기능 테스트의 책임과 필수 자동화 계약을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제품 요구사항 정의서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DG-DOC-06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API 명세서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DG-DOC-09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인증 보안 설계서</w:t>
      </w:r>
    </w:p>
    <w:p>
      <w:pPr>
        <w:pStyle w:val="ListBullet"/>
      </w:pPr>
      <w:hyperlink r:id="rId13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DG-DOC-13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개발 로드맵 완료기준서</w:t>
      </w:r>
    </w:p>
    <w:p>
      <w:r>
        <w:br w:type="page"/>
      </w:r>
    </w:p>
    <w:p>
      <w:pPr>
        <w:pStyle w:val="Heading1"/>
        <w:keepNext/>
      </w:pPr>
      <w:r>
        <w:t>20 테스트 전략</w:t>
      </w:r>
    </w:p>
    <w:p>
      <w:pPr>
        <w:pStyle w:val="Heading2"/>
        <w:keepNext/>
      </w:pPr>
      <w:r>
        <w:t>20 1 테스트 피라미드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20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단계</w:t>
            </w:r>
          </w:p>
        </w:tc>
        <w:tc>
          <w:tcPr>
            <w:tcW w:type="dxa" w:w="233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도구</w:t>
            </w:r>
          </w:p>
        </w:tc>
        <w:tc>
          <w:tcPr>
            <w:tcW w:type="dxa" w:w="28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대상</w:t>
            </w:r>
          </w:p>
        </w:tc>
        <w:tc>
          <w:tcPr>
            <w:tcW w:type="dxa" w:w="28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필수 예시</w:t>
            </w:r>
          </w:p>
        </w:tc>
      </w:tr>
      <w:tr>
        <w:trPr>
          <w:cantSplit/>
        </w:trPr>
        <w:tc>
          <w:tcPr>
            <w:tcW w:type="dxa" w:w="20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Domain Unit</w:t>
            </w:r>
          </w:p>
        </w:tc>
        <w:tc>
          <w:tcPr>
            <w:tcW w:type="dxa" w:w="233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JUnit</w:t>
            </w:r>
          </w:p>
        </w:tc>
        <w:tc>
          <w:tcPr>
            <w:tcW w:type="dxa" w:w="28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Relation 정책, 상태 전환, secret detector, rank 함수</w:t>
            </w:r>
          </w:p>
        </w:tc>
        <w:tc>
          <w:tcPr>
            <w:tcW w:type="dxa" w:w="28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타입 허용/금지, token reuse policy</w:t>
            </w:r>
          </w:p>
        </w:tc>
      </w:tr>
      <w:tr>
        <w:trPr>
          <w:cantSplit/>
        </w:trPr>
        <w:tc>
          <w:tcPr>
            <w:tcW w:type="dxa" w:w="20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Application</w:t>
            </w:r>
          </w:p>
        </w:tc>
        <w:tc>
          <w:tcPr>
            <w:tcW w:type="dxa" w:w="233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JUnit + mock/fake</w:t>
            </w:r>
          </w:p>
        </w:tc>
        <w:tc>
          <w:tcPr>
            <w:tcW w:type="dxa" w:w="28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use case와 transaction orchestration</w:t>
            </w:r>
          </w:p>
        </w:tc>
        <w:tc>
          <w:tcPr>
            <w:tcW w:type="dxa" w:w="28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Snippet 코드 변경 시 version 생성</w:t>
            </w:r>
          </w:p>
        </w:tc>
      </w:tr>
      <w:tr>
        <w:trPr>
          <w:cantSplit/>
        </w:trPr>
        <w:tc>
          <w:tcPr>
            <w:tcW w:type="dxa" w:w="20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Repository/Integration</w:t>
            </w:r>
          </w:p>
        </w:tc>
        <w:tc>
          <w:tcPr>
            <w:tcW w:type="dxa" w:w="233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Testcontainers PostgreSQL</w:t>
            </w:r>
          </w:p>
        </w:tc>
        <w:tc>
          <w:tcPr>
            <w:tcW w:type="dxa" w:w="28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JPA mapping, constraint, FTS/trigram, recursive CTE</w:t>
            </w:r>
          </w:p>
        </w:tc>
        <w:tc>
          <w:tcPr>
            <w:tcW w:type="dxa" w:w="28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cross-workspace FK, cycle graph, search rank</w:t>
            </w:r>
          </w:p>
        </w:tc>
      </w:tr>
      <w:tr>
        <w:trPr>
          <w:cantSplit/>
        </w:trPr>
        <w:tc>
          <w:tcPr>
            <w:tcW w:type="dxa" w:w="20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API</w:t>
            </w:r>
          </w:p>
        </w:tc>
        <w:tc>
          <w:tcPr>
            <w:tcW w:type="dxa" w:w="233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Spring Boot Test/MockMvc</w:t>
            </w:r>
          </w:p>
        </w:tc>
        <w:tc>
          <w:tcPr>
            <w:tcW w:type="dxa" w:w="28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인증, validation, 오류 형식</w:t>
            </w:r>
          </w:p>
        </w:tc>
        <w:tc>
          <w:tcPr>
            <w:tcW w:type="dxa" w:w="28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401/403/404 isolation, 409 conflict</w:t>
            </w:r>
          </w:p>
        </w:tc>
      </w:tr>
      <w:tr>
        <w:trPr>
          <w:cantSplit/>
        </w:trPr>
        <w:tc>
          <w:tcPr>
            <w:tcW w:type="dxa" w:w="20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Frontend Unit/Component</w:t>
            </w:r>
          </w:p>
        </w:tc>
        <w:tc>
          <w:tcPr>
            <w:tcW w:type="dxa" w:w="233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Vitest + Testing Library</w:t>
            </w:r>
          </w:p>
        </w:tc>
        <w:tc>
          <w:tcPr>
            <w:tcW w:type="dxa" w:w="28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form, filter, graph adapter, editor wrapper</w:t>
            </w:r>
          </w:p>
        </w:tc>
        <w:tc>
          <w:tcPr>
            <w:tcW w:type="dxa" w:w="28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keyboard, escaped code, error state</w:t>
            </w:r>
          </w:p>
        </w:tc>
      </w:tr>
      <w:tr>
        <w:trPr>
          <w:cantSplit/>
        </w:trPr>
        <w:tc>
          <w:tcPr>
            <w:tcW w:type="dxa" w:w="20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E2E</w:t>
            </w:r>
          </w:p>
        </w:tc>
        <w:tc>
          <w:tcPr>
            <w:tcW w:type="dxa" w:w="233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Playwright</w:t>
            </w:r>
          </w:p>
        </w:tc>
        <w:tc>
          <w:tcPr>
            <w:tcW w:type="dxa" w:w="28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실제 사용자 Workflow</w:t>
            </w:r>
          </w:p>
        </w:tc>
        <w:tc>
          <w:tcPr>
            <w:tcW w:type="dxa" w:w="28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signup→nodes→relation→search→copy; 1.0 full chain</w:t>
            </w:r>
          </w:p>
        </w:tc>
      </w:tr>
      <w:tr>
        <w:trPr>
          <w:cantSplit/>
        </w:trPr>
        <w:tc>
          <w:tcPr>
            <w:tcW w:type="dxa" w:w="205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Non-functional</w:t>
            </w:r>
          </w:p>
        </w:tc>
        <w:tc>
          <w:tcPr>
            <w:tcW w:type="dxa" w:w="233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k6/JMeter, axe, dependency scan</w:t>
            </w:r>
          </w:p>
        </w:tc>
        <w:tc>
          <w:tcPr>
            <w:tcW w:type="dxa" w:w="28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성능·접근성·보안</w:t>
            </w:r>
          </w:p>
        </w:tc>
        <w:tc>
          <w:tcPr>
            <w:tcW w:type="dxa" w:w="28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p95, graph limit, critical a11y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20 2 반드시 자동화할 계약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모든 tenant API의 사용자 A/B 격리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refresh rotation과 reuse detection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duplicate Relation과 교차 Workspace Relation 거부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 depth/limit/cycle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title exact &gt; tag &gt; body 검색 순위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code/Markdown이 실행되지 않고 text로 표시됨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Snippet version immutability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archive/trash가 기본 검색·Graph에서 제외됨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export에 password hash, refresh hash, activity sensitive body가 없음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node_type/subtype 정합성 검사 SQL이 0건을 반환함(§12.3 </w:t>
      </w:r>
      <w:r>
        <w:rPr>
          <w:rFonts w:ascii="Menlo" w:hAnsi="Menlo" w:eastAsia="Menlo" w:cs="Menlo"/>
          <w:color w:val="000000"/>
          <w:sz w:val="21"/>
          <w:lang w:eastAsia="ko-KR"/>
        </w:rPr>
        <w:t>snippets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constraint)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대칭 Relation(</w:t>
      </w:r>
      <w:r>
        <w:rPr>
          <w:rFonts w:ascii="Menlo" w:hAnsi="Menlo" w:eastAsia="Menlo" w:cs="Menlo"/>
          <w:color w:val="000000"/>
          <w:sz w:val="21"/>
          <w:lang w:eastAsia="ko-KR"/>
        </w:rPr>
        <w:t>RELATED_TO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동시 생성 시 canonical pair 정규화로 중복 행이 생기지 않음(§13.1.2)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Snippet version 번호 동시 증가 요청에서 경합 없이 순차 번호가 부여됨(§15.3)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refresh reuse race: 같은 refresh token으로 동시에 두 요청이 도착해도 token family가 정확히 1회만 폐기됨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 fuzz/property test: 무작위 생성된 cycle/high-degree 그래프에서도 depth/limit/truncation 계약이 깨지지 않음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Migration 적용 후 기존 Backup을 restore했을 때 스키마 호환성이 유지됨(clean DB 경로와 별도로 검증)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동일 </w:t>
      </w:r>
      <w:r>
        <w:rPr>
          <w:rFonts w:ascii="Menlo" w:hAnsi="Menlo" w:eastAsia="Menlo" w:cs="Menlo"/>
          <w:color w:val="000000"/>
          <w:sz w:val="21"/>
          <w:lang w:eastAsia="ko-KR"/>
        </w:rPr>
        <w:t>reauthToken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병렬로 소비하는 요청 중 정확히 하나만 성공함(§17.2.2 조건부 UPDATE)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Node 영구 삭제 시 </w:t>
      </w:r>
      <w:r>
        <w:rPr>
          <w:rFonts w:ascii="Menlo" w:hAnsi="Menlo" w:eastAsia="Menlo" w:cs="Menlo"/>
          <w:color w:val="000000"/>
          <w:sz w:val="21"/>
          <w:lang w:eastAsia="ko-KR"/>
        </w:rPr>
        <w:t>node_views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layout_positions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포함한 전체 cascade가 FK violation 없이 완료됨(§11.3)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TRASHED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아닌 Node에 영구 삭제를 호출하면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반환함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계정 탈퇴 요청 → </w:t>
      </w:r>
      <w:r>
        <w:rPr>
          <w:rFonts w:ascii="Menlo" w:hAnsi="Menlo" w:eastAsia="Menlo" w:cs="Menlo"/>
          <w:color w:val="000000"/>
          <w:sz w:val="21"/>
          <w:lang w:eastAsia="ko-KR"/>
        </w:rPr>
        <w:t>DELETION_PENDING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상태에서 화이트리스트 밖 엔드포인트가 </w:t>
      </w:r>
      <w:r>
        <w:rPr>
          <w:rFonts w:ascii="Menlo" w:hAnsi="Menlo" w:eastAsia="Menlo" w:cs="Menlo"/>
          <w:color w:val="000000"/>
          <w:sz w:val="21"/>
          <w:lang w:eastAsia="ko-KR"/>
        </w:rPr>
        <w:t>403 ACCOUNT_RESTRICTED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막힘 → 취소 후 refresh로 </w:t>
      </w:r>
      <w:r>
        <w:rPr>
          <w:rFonts w:ascii="Menlo" w:hAnsi="Menlo" w:eastAsia="Menlo" w:cs="Menlo"/>
          <w:color w:val="000000"/>
          <w:sz w:val="21"/>
          <w:lang w:eastAsia="ko-KR"/>
        </w:rPr>
        <w:t>restriction: NONE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회복까지 전체 흐름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정상 refresh rotation 이후에도 같은 family의 </w:t>
      </w:r>
      <w:r>
        <w:rPr>
          <w:rFonts w:ascii="Menlo" w:hAnsi="Menlo" w:eastAsia="Menlo" w:cs="Menlo"/>
          <w:color w:val="000000"/>
          <w:sz w:val="21"/>
          <w:lang w:eastAsia="ko-KR"/>
        </w:rPr>
        <w:t>reauthToken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 유효함(§17.2.1)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다른 family의 </w:t>
      </w:r>
      <w:r>
        <w:rPr>
          <w:rFonts w:ascii="Menlo" w:hAnsi="Menlo" w:eastAsia="Menlo" w:cs="Menlo"/>
          <w:color w:val="000000"/>
          <w:sz w:val="21"/>
          <w:lang w:eastAsia="ko-KR"/>
        </w:rPr>
        <w:t>reauthToken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불일치로 거부됨(§17.2.2)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family 폐기 시 해당 family의 refresh와 </w:t>
      </w:r>
      <w:r>
        <w:rPr>
          <w:rFonts w:ascii="Menlo" w:hAnsi="Menlo" w:eastAsia="Menlo" w:cs="Menlo"/>
          <w:color w:val="000000"/>
          <w:sz w:val="21"/>
          <w:lang w:eastAsia="ko-KR"/>
        </w:rPr>
        <w:t>reauthToken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 모두 거부됨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GET /auth/sessions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목록에 family당 정확히 한 항목만 노출됨(rotation row가 중복 노출되지 않음)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self-loop CHECK/UNIQUE constraint 이름별로 400/409가 올바르게 변환됨(서비스 계층을 우회한 직접 INSERT 포함)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family 절대 만료(</w:t>
      </w:r>
      <w:r>
        <w:rPr>
          <w:rFonts w:ascii="Menlo" w:hAnsi="Menlo" w:eastAsia="Menlo" w:cs="Menlo"/>
          <w:color w:val="000000"/>
          <w:sz w:val="21"/>
          <w:lang w:eastAsia="ko-KR"/>
        </w:rPr>
        <w:t>absolute_expires_at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)가 refresh rotation으로 연장되지 않음</w:t>
      </w:r>
    </w:p>
    <w:p>
      <w:pPr>
        <w:pStyle w:val="Heading2"/>
        <w:keepNext/>
      </w:pPr>
      <w:r>
        <w:t>20 3 테스트 데이터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작은 deterministic fixture: Spring/JPA/JWT/Error/Solution/Project 30~50 Node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 fixture: chain, star, cycle, disconnected, high-degree node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search fixture: 같은 용어가 title/tag/body/code에 각각 존재하도록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보안 fixture: 다른 Workspace의 동일 제목/id, XSS payload, SQL meta character, secret patterns</w:t>
      </w:r>
    </w:p>
    <w:p>
      <w:pPr>
        <w:pStyle w:val="Heading2"/>
        <w:keepNext/>
      </w:pPr>
      <w:r>
        <w:t>20 4 Manual QA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Desktop Chrome/Firefox/Safari 최신 주요 버전, 모바일 viewport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키보드만으로 가입, 생성, 검색, 복사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screen reader label과 focus order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500 Node 축약 Graph의 상호작용 및 안내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느린 네트워크와 API 401/409/500 복구 UX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DG-DOC-11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2-&#51228;&#54408;_&#50836;&#44396;&#49324;&#54637;_&#51221;&#51032;&#49436;.docx" TargetMode="External"/><Relationship Id="rId11" Type="http://schemas.openxmlformats.org/officeDocument/2006/relationships/hyperlink" Target="06-API_&#47749;&#49464;&#49436;.docx" TargetMode="External"/><Relationship Id="rId12" Type="http://schemas.openxmlformats.org/officeDocument/2006/relationships/hyperlink" Target="09-&#51064;&#51613;_&#48372;&#50504;_&#49444;&#44228;&#49436;.docx" TargetMode="External"/><Relationship Id="rId13" Type="http://schemas.openxmlformats.org/officeDocument/2006/relationships/hyperlink" Target="13-&#44060;&#48156;_&#47196;&#46300;&#47605;_&#50756;&#47308;&#44592;&#51456;&#49436;.docx" TargetMode="External"/><Relationship Id="rId14" Type="http://schemas.openxmlformats.org/officeDocument/2006/relationships/hyperlink" Target="11-&#53580;&#49828;&#53944;_&#51204;&#47029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테스트 전략서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