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18. 에러 처리 정책서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에러-처리-정책서"/>
    <w:p>
      <w:pPr>
        <w:pStyle w:val="Heading1"/>
      </w:pPr>
      <w:r>
        <w:t xml:space="preserve">18. 에러 처리 정책서</w:t>
      </w:r>
    </w:p>
    <w:bookmarkStart w:id="9" w:name="공통-error-response-형식"/>
    <w:p>
      <w:pPr>
        <w:pStyle w:val="Heading2"/>
      </w:pPr>
      <w:r>
        <w:t xml:space="preserve">1. 공통 Error Response 형식</w:t>
      </w:r>
    </w:p>
    <w:p>
      <w:pPr>
        <w:pStyle w:val="FirstParagraph"/>
      </w:pPr>
      <w:r>
        <w:t xml:space="preserve">모든 에러 응답은 다음 형식을 따른다.</w:t>
      </w:r>
      <w:r>
        <w:t xml:space="preserve"> </w:t>
      </w:r>
      <w:r>
        <w:rPr>
          <w:rStyle w:val="VerbatimChar"/>
        </w:rPr>
        <w:t xml:space="preserve">@RestControllerAdvice</w:t>
      </w:r>
      <w:r>
        <w:t xml:space="preserve"> </w:t>
      </w:r>
      <w:r>
        <w:t xml:space="preserve">하나에서</w:t>
      </w:r>
      <w:r>
        <w:t xml:space="preserve"> </w:t>
      </w:r>
      <w:r>
        <w:rPr>
          <w:rStyle w:val="VerbatimChar"/>
        </w:rPr>
        <w:t xml:space="preserve">BusinessException</w:t>
      </w:r>
      <w:r>
        <w:t xml:space="preserve">(및 하위 타입)과</w:t>
      </w:r>
      <w:r>
        <w:t xml:space="preserve"> </w:t>
      </w:r>
      <w:r>
        <w:rPr>
          <w:rStyle w:val="VerbatimChar"/>
        </w:rPr>
        <w:t xml:space="preserve">MethodArgumentNotValidException</w:t>
      </w:r>
      <w:r>
        <w:t xml:space="preserve"> </w:t>
      </w:r>
      <w:r>
        <w:t xml:space="preserve">등 공통 예외를 일괄 처리한다.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"PROJECT_NOT_FOUND",</w:t>
      </w:r>
      <w:r>
        <w:br/>
      </w:r>
      <w:r>
        <w:rPr>
          <w:rStyle w:val="VerbatimChar"/>
        </w:rPr>
        <w:t xml:space="preserve">  "message": "프로젝트를 찾을 수 없습니다.",</w:t>
      </w:r>
      <w:r>
        <w:br/>
      </w:r>
      <w:r>
        <w:rPr>
          <w:rStyle w:val="VerbatimChar"/>
        </w:rPr>
        <w:t xml:space="preserve">  "timestamp": "2026-09-21T10:00:00Z"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Validation 오류처럼 필드 단위 상세가 필요한 경우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배열을 추가한다.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"INVALID_REQUEST",</w:t>
      </w:r>
      <w:r>
        <w:br/>
      </w:r>
      <w:r>
        <w:rPr>
          <w:rStyle w:val="VerbatimChar"/>
        </w:rPr>
        <w:t xml:space="preserve">  "message": "요청 값이 올바르지 않습니다.",</w:t>
      </w:r>
      <w:r>
        <w:br/>
      </w:r>
      <w:r>
        <w:rPr>
          <w:rStyle w:val="VerbatimChar"/>
        </w:rPr>
        <w:t xml:space="preserve">  "timestamp": "2026-09-21T10:00:00Z",</w:t>
      </w:r>
      <w:r>
        <w:br/>
      </w:r>
      <w:r>
        <w:rPr>
          <w:rStyle w:val="VerbatimChar"/>
        </w:rPr>
        <w:t xml:space="preserve">  "errors": [</w:t>
      </w:r>
      <w:r>
        <w:br/>
      </w:r>
      <w:r>
        <w:rPr>
          <w:rStyle w:val="VerbatimChar"/>
        </w:rPr>
        <w:t xml:space="preserve">    { "field": "email", "reason": "이메일 형식이 아닙니다."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9"/>
    <w:bookmarkStart w:id="10" w:name="error-code-naming-convention"/>
    <w:p>
      <w:pPr>
        <w:pStyle w:val="Heading2"/>
      </w:pPr>
      <w:r>
        <w:t xml:space="preserve">2. Error Code Naming Convention</w:t>
      </w:r>
    </w:p>
    <w:p>
      <w:pPr>
        <w:pStyle w:val="Compact"/>
        <w:numPr>
          <w:ilvl w:val="0"/>
          <w:numId w:val="1001"/>
        </w:numPr>
      </w:pPr>
      <w:r>
        <w:t xml:space="preserve">형식:</w:t>
      </w:r>
      <w:r>
        <w:t xml:space="preserve"> </w:t>
      </w:r>
      <w:r>
        <w:rPr>
          <w:rStyle w:val="VerbatimChar"/>
        </w:rPr>
        <w:t xml:space="preserve">대문자 SNAKE_CASE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{리소스}_{문제}</w:t>
      </w:r>
      <w:r>
        <w:t xml:space="preserve"> </w:t>
      </w:r>
      <w:r>
        <w:t xml:space="preserve">순서</w:t>
      </w:r>
    </w:p>
    <w:p>
      <w:pPr>
        <w:pStyle w:val="Compact"/>
        <w:numPr>
          <w:ilvl w:val="0"/>
          <w:numId w:val="1001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TASK_NOT_FOUND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EMAIL_ALREADY_EXISTS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INVALID_TASK_STATUS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UNAUTHORIZED</w:t>
      </w:r>
    </w:p>
    <w:p>
      <w:pPr>
        <w:pStyle w:val="Compact"/>
        <w:numPr>
          <w:ilvl w:val="0"/>
          <w:numId w:val="1001"/>
        </w:numPr>
      </w:pPr>
      <w:r>
        <w:t xml:space="preserve">리소스를 특정할 수 없는 공통 오류는</w:t>
      </w:r>
      <w:r>
        <w:t xml:space="preserve"> </w:t>
      </w:r>
      <w:r>
        <w:rPr>
          <w:rStyle w:val="VerbatimChar"/>
        </w:rPr>
        <w:t xml:space="preserve">INVALID_REQUEST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INTERNAL_SERVER_ERROR</w:t>
      </w:r>
      <w:r>
        <w:t xml:space="preserve">를 사용한다.</w:t>
      </w:r>
    </w:p>
    <w:bookmarkEnd w:id="10"/>
    <w:bookmarkStart w:id="11" w:name="http-status-매핑-원칙"/>
    <w:p>
      <w:pPr>
        <w:pStyle w:val="Heading2"/>
      </w:pPr>
      <w:r>
        <w:t xml:space="preserve">3. HTTP Status 매핑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예시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실패/토큰 없음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리소스 없음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입력값 오류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INVALID_TASK_STATUS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리소스 충돌/중복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EMAIL_ALREADY_EXISTS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ALREADY_MEMBER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만료된 리소스</w:t>
            </w:r>
          </w:p>
        </w:tc>
        <w:tc>
          <w:tcPr/>
          <w:p>
            <w:pPr>
              <w:pStyle w:val="Compact"/>
            </w:pPr>
            <w:r>
              <w:t xml:space="preserve">410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INVITATION_EXPIRED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오류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INTERNAL_SERVER_ERROR</w:t>
            </w:r>
          </w:p>
        </w:tc>
      </w:tr>
    </w:tbl>
    <w:bookmarkEnd w:id="11"/>
    <w:bookmarkStart w:id="12" w:name="custom-exception-설계"/>
    <w:p>
      <w:pPr>
        <w:pStyle w:val="Heading2"/>
      </w:pPr>
      <w:r>
        <w:t xml:space="preserve">4. Custom Exception 설계</w:t>
      </w:r>
    </w:p>
    <w:p>
      <w:pPr>
        <w:pStyle w:val="SourceCode"/>
      </w:pPr>
      <w:r>
        <w:rPr>
          <w:rStyle w:val="VerbatimChar"/>
        </w:rPr>
        <w:t xml:space="preserve">public abstract class BusinessException extends RuntimeException {</w:t>
      </w:r>
      <w:r>
        <w:br/>
      </w:r>
      <w:r>
        <w:rPr>
          <w:rStyle w:val="VerbatimChar"/>
        </w:rPr>
        <w:t xml:space="preserve">    private final ErrorCode errorCode;</w:t>
      </w:r>
      <w:r>
        <w:br/>
      </w:r>
      <w:r>
        <w:rPr>
          <w:rStyle w:val="VerbatimChar"/>
        </w:rPr>
        <w:t xml:space="preserve">    protected BusinessException(ErrorCode errorCode) {</w:t>
      </w:r>
      <w:r>
        <w:br/>
      </w:r>
      <w:r>
        <w:rPr>
          <w:rStyle w:val="VerbatimChar"/>
        </w:rPr>
        <w:t xml:space="preserve">        super(errorCode.getMessage());</w:t>
      </w:r>
      <w:r>
        <w:br/>
      </w:r>
      <w:r>
        <w:rPr>
          <w:rStyle w:val="VerbatimChar"/>
        </w:rPr>
        <w:t xml:space="preserve">        this.errorCode = errorCode;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enum ErrorCode {</w:t>
      </w:r>
      <w:r>
        <w:br/>
      </w:r>
      <w:r>
        <w:rPr>
          <w:rStyle w:val="VerbatimChar"/>
        </w:rPr>
        <w:t xml:space="preserve">    TASK_NOT_FOUND(HttpStatus.NOT_FOUND, "Task를 찾을 수 없습니다."),</w:t>
      </w:r>
      <w:r>
        <w:br/>
      </w:r>
      <w:r>
        <w:rPr>
          <w:rStyle w:val="VerbatimChar"/>
        </w:rPr>
        <w:t xml:space="preserve">    FORBIDDEN(HttpStatus.FORBIDDEN, "접근 권한이 없습니다."),</w:t>
      </w:r>
      <w:r>
        <w:br/>
      </w:r>
      <w:r>
        <w:rPr>
          <w:rStyle w:val="VerbatimChar"/>
        </w:rPr>
        <w:t xml:space="preserve">    EMAIL_ALREADY_EXISTS(HttpStatus.CONFLICT, "이미 사용 중인 이메일입니다.");</w:t>
      </w:r>
      <w:r>
        <w:br/>
      </w:r>
      <w:r>
        <w:rPr>
          <w:rStyle w:val="VerbatimChar"/>
        </w:rPr>
        <w:t xml:space="preserve">    // ...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Module별로 별도 Exception 클래스를 늘리지 않고,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Enum 하나에 코드/상태/메시지를 등록하고</w:t>
      </w:r>
      <w:r>
        <w:t xml:space="preserve"> </w:t>
      </w:r>
      <w:r>
        <w:rPr>
          <w:rStyle w:val="VerbatimChar"/>
        </w:rPr>
        <w:t xml:space="preserve">BusinessException(errorCode)</w:t>
      </w:r>
      <w:r>
        <w:t xml:space="preserve">로 던지는 방식을 기본으로 한다.</w:t>
      </w:r>
    </w:p>
    <w:p>
      <w:pPr>
        <w:pStyle w:val="Compact"/>
        <w:numPr>
          <w:ilvl w:val="0"/>
          <w:numId w:val="1002"/>
        </w:numPr>
      </w:pPr>
      <w:r>
        <w:t xml:space="preserve">Module 고유의 흐름 제어가 필요한 경우에만 별도 Exception 클래스를 추가한다 (예: 재시도가 필요한 경우).</w:t>
      </w:r>
    </w:p>
    <w:bookmarkEnd w:id="12"/>
    <w:bookmarkStart w:id="14" w:name="서버-내부-오류-노출-금지"/>
    <w:p>
      <w:pPr>
        <w:pStyle w:val="Heading2"/>
      </w:pPr>
      <w:r>
        <w:t xml:space="preserve">5. 서버 내부 오류 노출 금지</w:t>
      </w:r>
    </w:p>
    <w:p>
      <w:pPr>
        <w:pStyle w:val="Compact"/>
        <w:numPr>
          <w:ilvl w:val="0"/>
          <w:numId w:val="1003"/>
        </w:numPr>
      </w:pPr>
      <w:r>
        <w:t xml:space="preserve">500 오류 발생 시 클라이언트에는</w:t>
      </w:r>
      <w:r>
        <w:t xml:space="preserve"> </w:t>
      </w:r>
      <w:r>
        <w:rPr>
          <w:rStyle w:val="VerbatimChar"/>
        </w:rPr>
        <w:t xml:space="preserve">INTERNAL_SERVER_ERROR</w:t>
      </w:r>
      <w:r>
        <w:t xml:space="preserve">와 고정 메시지만 반환하고, 스택 트레이스/쿼리 원문/내부 클래스명은 노출하지 않는다.</w:t>
      </w:r>
    </w:p>
    <w:p>
      <w:pPr>
        <w:pStyle w:val="Compact"/>
        <w:numPr>
          <w:ilvl w:val="0"/>
          <w:numId w:val="1003"/>
        </w:numPr>
      </w:pPr>
      <w:r>
        <w:t xml:space="preserve">상세 원인은 서버 로그에만 기록한다 (</w:t>
      </w:r>
      <w:hyperlink r:id="rId13">
        <w:r>
          <w:rPr>
            <w:rStyle w:val="Hyperlink"/>
          </w:rPr>
          <w:t xml:space="preserve">19-logging-audit-policy.md</w:t>
        </w:r>
      </w:hyperlink>
      <w:r>
        <w:t xml:space="preserve"> </w:t>
      </w:r>
      <w:r>
        <w:t xml:space="preserve">참고).</w:t>
      </w:r>
    </w:p>
    <w:bookmarkEnd w:id="14"/>
    <w:bookmarkStart w:id="15" w:name="frontend-처리-원칙"/>
    <w:p>
      <w:pPr>
        <w:pStyle w:val="Heading2"/>
      </w:pPr>
      <w:r>
        <w:t xml:space="preserve">6. Frontend 처리 원칙</w:t>
      </w:r>
    </w:p>
    <w:p>
      <w:pPr>
        <w:pStyle w:val="Compact"/>
        <w:numPr>
          <w:ilvl w:val="0"/>
          <w:numId w:val="1004"/>
        </w:numPr>
      </w:pPr>
      <w:r>
        <w:t xml:space="preserve">axios interceptor에서 공통 Error Response를 파싱하여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기준으로 분기 처리한다 (예:</w:t>
      </w:r>
      <w:r>
        <w:t xml:space="preserve"> </w:t>
      </w:r>
      <w:r>
        <w:rPr>
          <w:rStyle w:val="VerbatimChar"/>
        </w:rPr>
        <w:t xml:space="preserve">UNAUTHORIZED</w:t>
      </w:r>
      <w:r>
        <w:t xml:space="preserve"> </w:t>
      </w:r>
      <w:r>
        <w:t xml:space="preserve">→ 로그인 페이지 이동,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→ 접근 불가 안내).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message</w:t>
      </w:r>
      <w:r>
        <w:t xml:space="preserve"> </w:t>
      </w:r>
      <w:r>
        <w:t xml:space="preserve">필드는 사용자에게 바로 노출 가능한 한국어 메시지로 설계하므로 Frontend는 별도 메시지 매핑 없이 그대로 표시할 수 있다.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/19-logging-audit-polic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/19-logging-audit-polic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18. 에러 처리 정책서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