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before="0"/>
        <w:jc w:val="center"/>
      </w:pPr>
      <w:r>
        <w:rPr>
          <w:b/>
          <w:bCs/>
          <w:color w:val="1F3864"/>
          <w:sz w:val="64"/>
          <w:szCs w:val="64"/>
        </w:rPr>
        <w:t xml:space="preserve">PoP3P — BudgetPoP</w:t>
      </w:r>
    </w:p>
    <w:p>
      <w:pPr>
        <w:spacing w:after="200" w:before="0"/>
        <w:jc w:val="center"/>
      </w:pPr>
      <w:r>
        <w:rPr>
          <w:i/>
          <w:iCs/>
          <w:color w:val="2E5F9A"/>
          <w:sz w:val="36"/>
          <w:szCs w:val="36"/>
        </w:rPr>
        <w:t xml:space="preserve">Business Functional Document (BFD) — v3</w:t>
      </w:r>
    </w:p>
    <w:p>
      <w:pPr>
        <w:pBdr>
          <w:bottom w:val="thick" w:color="1F3864" w:sz="16"/>
        </w:pBdr>
        <w:spacing w:after="0" w:before="0"/>
      </w:pPr>
    </w:p>
    <w:p>
      <w:pPr>
        <w:spacing w:before="200"/>
      </w:pPr>
    </w:p>
    <w:p>
      <w:pPr>
        <w:spacing w:after="80" w:before="0"/>
        <w:jc w:val="center"/>
      </w:pPr>
      <w:r>
        <w:rPr>
          <w:color w:val="444444"/>
          <w:sz w:val="24"/>
          <w:szCs w:val="24"/>
        </w:rPr>
        <w:t xml:space="preserve">Budget Proposition Portal</w:t>
      </w:r>
    </w:p>
    <w:p>
      <w:pPr>
        <w:spacing w:after="400" w:before="0"/>
        <w:jc w:val="center"/>
      </w:pPr>
      <w:r>
        <w:rPr>
          <w:color w:val="444444"/>
          <w:sz w:val="24"/>
          <w:szCs w:val="24"/>
        </w:rPr>
        <w:t xml:space="preserve">Saint-Gobain Distribution France (SGD BF)</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Field</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Details</w:t>
            </w:r>
          </w:p>
        </w:tc>
      </w:tr>
      <w:tr>
        <w:tc>
          <w:tcPr>
            <w:shd w:fill="FFFFFF" w:color="FFFFFF" w:val="solid"/>
            <w:tcMar>
              <w:top w:type="dxa" w:w="50"/>
              <w:left w:type="dxa" w:w="100"/>
              <w:bottom w:type="dxa" w:w="50"/>
              <w:right w:type="dxa" w:w="100"/>
            </w:tcMar>
          </w:tcPr>
          <w:p>
            <w:pPr>
              <w:spacing w:after="50" w:before="50"/>
            </w:pPr>
            <w:r>
              <w:rPr>
                <w:sz w:val="18"/>
                <w:szCs w:val="18"/>
              </w:rPr>
              <w:t xml:space="preserve">Project</w:t>
            </w:r>
          </w:p>
        </w:tc>
        <w:tc>
          <w:tcPr>
            <w:shd w:fill="FFFFFF" w:color="FFFFFF" w:val="solid"/>
            <w:tcMar>
              <w:top w:type="dxa" w:w="50"/>
              <w:left w:type="dxa" w:w="100"/>
              <w:bottom w:type="dxa" w:w="50"/>
              <w:right w:type="dxa" w:w="100"/>
            </w:tcMar>
          </w:tcPr>
          <w:p>
            <w:pPr>
              <w:spacing w:after="50" w:before="50"/>
            </w:pPr>
            <w:r>
              <w:rPr>
                <w:sz w:val="18"/>
                <w:szCs w:val="18"/>
              </w:rPr>
              <w:t xml:space="preserve">PoP3P — BudgetPoP</w:t>
            </w:r>
          </w:p>
        </w:tc>
      </w:tr>
      <w:tr>
        <w:tc>
          <w:tcPr>
            <w:shd w:fill="EBF3FB" w:color="EBF3FB" w:val="solid"/>
            <w:tcMar>
              <w:top w:type="dxa" w:w="50"/>
              <w:left w:type="dxa" w:w="100"/>
              <w:bottom w:type="dxa" w:w="50"/>
              <w:right w:type="dxa" w:w="100"/>
            </w:tcMar>
          </w:tcPr>
          <w:p>
            <w:pPr>
              <w:spacing w:after="50" w:before="50"/>
            </w:pPr>
            <w:r>
              <w:rPr>
                <w:sz w:val="18"/>
                <w:szCs w:val="18"/>
              </w:rPr>
              <w:t xml:space="preserve">Organisation</w:t>
            </w:r>
          </w:p>
        </w:tc>
        <w:tc>
          <w:tcPr>
            <w:shd w:fill="EBF3FB" w:color="EBF3FB" w:val="solid"/>
            <w:tcMar>
              <w:top w:type="dxa" w:w="50"/>
              <w:left w:type="dxa" w:w="100"/>
              <w:bottom w:type="dxa" w:w="50"/>
              <w:right w:type="dxa" w:w="100"/>
            </w:tcMar>
          </w:tcPr>
          <w:p>
            <w:pPr>
              <w:spacing w:after="50" w:before="50"/>
            </w:pPr>
            <w:r>
              <w:rPr>
                <w:sz w:val="18"/>
                <w:szCs w:val="18"/>
              </w:rPr>
              <w:t xml:space="preserve">Saint-Gobain Distribution France (SGD BF)</w:t>
            </w:r>
          </w:p>
        </w:tc>
      </w:tr>
      <w:tr>
        <w:tc>
          <w:tcPr>
            <w:shd w:fill="FFFFFF" w:color="FFFFFF" w:val="solid"/>
            <w:tcMar>
              <w:top w:type="dxa" w:w="50"/>
              <w:left w:type="dxa" w:w="100"/>
              <w:bottom w:type="dxa" w:w="50"/>
              <w:right w:type="dxa" w:w="100"/>
            </w:tcMar>
          </w:tcPr>
          <w:p>
            <w:pPr>
              <w:spacing w:after="50" w:before="50"/>
            </w:pPr>
            <w:r>
              <w:rPr>
                <w:sz w:val="18"/>
                <w:szCs w:val="18"/>
              </w:rPr>
              <w:t xml:space="preserve">Platform</w:t>
            </w:r>
          </w:p>
        </w:tc>
        <w:tc>
          <w:tcPr>
            <w:shd w:fill="FFFFFF" w:color="FFFFFF" w:val="solid"/>
            <w:tcMar>
              <w:top w:type="dxa" w:w="50"/>
              <w:left w:type="dxa" w:w="100"/>
              <w:bottom w:type="dxa" w:w="50"/>
              <w:right w:type="dxa" w:w="100"/>
            </w:tcMar>
          </w:tcPr>
          <w:p>
            <w:pPr>
              <w:spacing w:after="50" w:before="50"/>
            </w:pPr>
            <w:r>
              <w:rPr>
                <w:sz w:val="18"/>
                <w:szCs w:val="18"/>
              </w:rPr>
              <w:t xml:space="preserve">Bonita BPM 10.0.4 (Enterprise)</w:t>
            </w:r>
          </w:p>
        </w:tc>
      </w:tr>
      <w:tr>
        <w:tc>
          <w:tcPr>
            <w:shd w:fill="EBF3FB" w:color="EBF3FB" w:val="solid"/>
            <w:tcMar>
              <w:top w:type="dxa" w:w="50"/>
              <w:left w:type="dxa" w:w="100"/>
              <w:bottom w:type="dxa" w:w="50"/>
              <w:right w:type="dxa" w:w="100"/>
            </w:tcMar>
          </w:tcPr>
          <w:p>
            <w:pPr>
              <w:spacing w:after="50" w:before="50"/>
            </w:pPr>
            <w:r>
              <w:rPr>
                <w:sz w:val="18"/>
                <w:szCs w:val="18"/>
              </w:rPr>
              <w:t xml:space="preserve">Document Type</w:t>
            </w:r>
          </w:p>
        </w:tc>
        <w:tc>
          <w:tcPr>
            <w:shd w:fill="EBF3FB" w:color="EBF3FB" w:val="solid"/>
            <w:tcMar>
              <w:top w:type="dxa" w:w="50"/>
              <w:left w:type="dxa" w:w="100"/>
              <w:bottom w:type="dxa" w:w="50"/>
              <w:right w:type="dxa" w:w="100"/>
            </w:tcMar>
          </w:tcPr>
          <w:p>
            <w:pPr>
              <w:spacing w:after="50" w:before="50"/>
            </w:pPr>
            <w:r>
              <w:rPr>
                <w:sz w:val="18"/>
                <w:szCs w:val="18"/>
              </w:rPr>
              <w:t xml:space="preserve">Business Functional Document (BFD)</w:t>
            </w:r>
          </w:p>
        </w:tc>
      </w:tr>
      <w:tr>
        <w:tc>
          <w:tcPr>
            <w:shd w:fill="FFFFFF" w:color="FFFFFF" w:val="solid"/>
            <w:tcMar>
              <w:top w:type="dxa" w:w="50"/>
              <w:left w:type="dxa" w:w="100"/>
              <w:bottom w:type="dxa" w:w="50"/>
              <w:right w:type="dxa" w:w="100"/>
            </w:tcMar>
          </w:tcPr>
          <w:p>
            <w:pPr>
              <w:spacing w:after="50" w:before="50"/>
            </w:pPr>
            <w:r>
              <w:rPr>
                <w:sz w:val="18"/>
                <w:szCs w:val="18"/>
              </w:rPr>
              <w:t xml:space="preserve">Version</w:t>
            </w:r>
          </w:p>
        </w:tc>
        <w:tc>
          <w:tcPr>
            <w:shd w:fill="FFFFFF" w:color="FFFFFF" w:val="solid"/>
            <w:tcMar>
              <w:top w:type="dxa" w:w="50"/>
              <w:left w:type="dxa" w:w="100"/>
              <w:bottom w:type="dxa" w:w="50"/>
              <w:right w:type="dxa" w:w="100"/>
            </w:tcMar>
          </w:tcPr>
          <w:p>
            <w:pPr>
              <w:spacing w:after="50" w:before="50"/>
            </w:pPr>
            <w:r>
              <w:rPr>
                <w:sz w:val="18"/>
                <w:szCs w:val="18"/>
              </w:rPr>
              <w:t xml:space="preserve">v3 — Role-Based Process Flowcharts added</w:t>
            </w:r>
          </w:p>
        </w:tc>
      </w:tr>
      <w:tr>
        <w:tc>
          <w:tcPr>
            <w:shd w:fill="EBF3FB" w:color="EBF3FB" w:val="solid"/>
            <w:tcMar>
              <w:top w:type="dxa" w:w="50"/>
              <w:left w:type="dxa" w:w="100"/>
              <w:bottom w:type="dxa" w:w="50"/>
              <w:right w:type="dxa" w:w="100"/>
            </w:tcMar>
          </w:tcPr>
          <w:p>
            <w:pPr>
              <w:spacing w:after="50" w:before="50"/>
            </w:pPr>
            <w:r>
              <w:rPr>
                <w:sz w:val="18"/>
                <w:szCs w:val="18"/>
              </w:rPr>
              <w:t xml:space="preserve">Date</w:t>
            </w:r>
          </w:p>
        </w:tc>
        <w:tc>
          <w:tcPr>
            <w:shd w:fill="EBF3FB" w:color="EBF3FB" w:val="solid"/>
            <w:tcMar>
              <w:top w:type="dxa" w:w="50"/>
              <w:left w:type="dxa" w:w="100"/>
              <w:bottom w:type="dxa" w:w="50"/>
              <w:right w:type="dxa" w:w="100"/>
            </w:tcMar>
          </w:tcPr>
          <w:p>
            <w:pPr>
              <w:spacing w:after="50" w:before="50"/>
            </w:pPr>
            <w:r>
              <w:rPr>
                <w:sz w:val="18"/>
                <w:szCs w:val="18"/>
              </w:rPr>
              <w:t xml:space="preserve">May 2026</w:t>
            </w:r>
          </w:p>
        </w:tc>
      </w:tr>
      <w:tr>
        <w:tc>
          <w:tcPr>
            <w:shd w:fill="FFFFFF" w:color="FFFFFF" w:val="solid"/>
            <w:tcMar>
              <w:top w:type="dxa" w:w="50"/>
              <w:left w:type="dxa" w:w="100"/>
              <w:bottom w:type="dxa" w:w="50"/>
              <w:right w:type="dxa" w:w="100"/>
            </w:tcMar>
          </w:tcPr>
          <w:p>
            <w:pPr>
              <w:spacing w:after="50" w:before="50"/>
            </w:pPr>
            <w:r>
              <w:rPr>
                <w:sz w:val="18"/>
                <w:szCs w:val="18"/>
              </w:rPr>
              <w:t xml:space="preserve">Status</w:t>
            </w:r>
          </w:p>
        </w:tc>
        <w:tc>
          <w:tcPr>
            <w:shd w:fill="FFFFFF" w:color="FFFFFF" w:val="solid"/>
            <w:tcMar>
              <w:top w:type="dxa" w:w="50"/>
              <w:left w:type="dxa" w:w="100"/>
              <w:bottom w:type="dxa" w:w="50"/>
              <w:right w:type="dxa" w:w="100"/>
            </w:tcMar>
          </w:tcPr>
          <w:p>
            <w:pPr>
              <w:spacing w:after="50" w:before="50"/>
            </w:pPr>
            <w:r>
              <w:rPr>
                <w:sz w:val="18"/>
                <w:szCs w:val="18"/>
              </w:rPr>
              <w:t xml:space="preserve">Derived from automated source-code analysis</w:t>
            </w:r>
          </w:p>
        </w:tc>
      </w:tr>
    </w:tbl>
    <w:p>
      <w:pPr>
        <w:pageBreakBefore/>
      </w:pPr>
    </w:p>
    <w:p>
      <w:pPr>
        <w:pStyle w:val="Heading1"/>
        <w:shd w:fill="1F3864" w:color="1F3864" w:val="solid"/>
        <w:spacing w:after="160" w:before="400"/>
        <w:rPr>
          <w:b/>
          <w:bCs/>
          <w:color w:val="FFFFFF"/>
        </w:rPr>
      </w:pPr>
      <w:r>
        <w:t xml:space="preserve">1.  Business Overview</w:t>
      </w:r>
    </w:p>
    <w:p>
      <w:pPr>
        <w:pBdr>
          <w:bottom w:val="single" w:color="1F3864" w:sz="6"/>
        </w:pBdr>
        <w:spacing w:after="120" w:before="320"/>
      </w:pPr>
      <w:r>
        <w:rPr>
          <w:b/>
          <w:bCs/>
          <w:color w:val="1F3864"/>
          <w:sz w:val="26"/>
          <w:szCs w:val="26"/>
        </w:rPr>
        <w:t xml:space="preserve">1.1  Purpose</w:t>
      </w:r>
    </w:p>
    <w:p>
      <w:pPr>
        <w:spacing w:after="60" w:before="60"/>
      </w:pPr>
      <w:r>
        <w:rPr>
          <w:sz w:val="20"/>
          <w:szCs w:val="20"/>
        </w:rPr>
        <w:t xml:space="preserve">PoP3P — BudgetPoP (Pool of Proposals — Budget Proposition Portal) is a fleet asset lifecycle management and budget approval platform for Saint-Gobain Distribution France (SGD BF). It digitalises and governs the complete end-to-end lifecycle of vehicle and equipment budget proposals — from a field request, through multi-level approvals, to purchase order creation in the company's fleet ERP system (LYRE).</w:t>
      </w:r>
    </w:p>
    <w:p>
      <w:pPr>
        <w:spacing w:after="60" w:before="60"/>
      </w:pPr>
      <w:r>
        <w:rPr>
          <w:sz w:val="20"/>
          <w:szCs w:val="20"/>
        </w:rPr>
        <w:t xml:space="preserve">In simple terms: a field agent at an agency wants to acquire, renew, sell, repair, or transfer a vehicle or piece of equipment. PoP3P manages that request — routing it through the correct approval levels, collecting decisions, sending notifications, creating the order in LYRE, and archiving the full history.</w:t>
      </w:r>
    </w:p>
    <w:p>
      <w:pPr>
        <w:spacing w:after="60" w:before="60"/>
      </w:pPr>
    </w:p>
    <w:p>
      <w:pPr>
        <w:pBdr>
          <w:bottom w:val="single" w:color="1F3864" w:sz="6"/>
        </w:pBdr>
        <w:spacing w:after="120" w:before="320"/>
      </w:pPr>
      <w:r>
        <w:rPr>
          <w:b/>
          <w:bCs/>
          <w:color w:val="1F3864"/>
          <w:sz w:val="26"/>
          <w:szCs w:val="26"/>
        </w:rPr>
        <w:t xml:space="preserve">1.2  Business Domain</w:t>
      </w:r>
    </w:p>
    <w:p>
      <w:pPr>
        <w:pStyle w:val="ListParagraph"/>
        <w:numPr>
          <w:ilvl w:val="0"/>
          <w:numId w:val="1"/>
        </w:numPr>
        <w:spacing w:after="40" w:before="40"/>
      </w:pPr>
      <w:r>
        <w:rPr>
          <w:sz w:val="20"/>
          <w:szCs w:val="20"/>
        </w:rPr>
        <w:t xml:space="preserve">Primary domain: Capital expenditure (CapEx) governance for fleet and equipment assets</w:t>
      </w:r>
    </w:p>
    <w:p>
      <w:pPr>
        <w:pStyle w:val="ListParagraph"/>
        <w:numPr>
          <w:ilvl w:val="0"/>
          <w:numId w:val="1"/>
        </w:numPr>
        <w:spacing w:after="40" w:before="40"/>
      </w:pPr>
      <w:r>
        <w:rPr>
          <w:sz w:val="20"/>
          <w:szCs w:val="20"/>
        </w:rPr>
        <w:t xml:space="preserve">Secondary domains: User management, operational resilience, budget planning, and reporting</w:t>
      </w:r>
    </w:p>
    <w:p>
      <w:pPr>
        <w:spacing w:after="60" w:before="60"/>
      </w:pPr>
    </w:p>
    <w:p>
      <w:pPr>
        <w:pBdr>
          <w:bottom w:val="single" w:color="1F3864" w:sz="6"/>
        </w:pBdr>
        <w:spacing w:after="120" w:before="320"/>
      </w:pPr>
      <w:r>
        <w:rPr>
          <w:b/>
          <w:bCs/>
          <w:color w:val="1F3864"/>
          <w:sz w:val="26"/>
          <w:szCs w:val="26"/>
        </w:rPr>
        <w:t xml:space="preserve">1.3  Key Stakeholders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Stakeholder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Role in the System</w:t>
            </w:r>
          </w:p>
        </w:tc>
      </w:tr>
      <w:tr>
        <w:tc>
          <w:tcPr>
            <w:shd w:fill="FFFFFF" w:color="FFFFFF" w:val="solid"/>
            <w:tcMar>
              <w:top w:type="dxa" w:w="50"/>
              <w:left w:type="dxa" w:w="100"/>
              <w:bottom w:type="dxa" w:w="50"/>
              <w:right w:type="dxa" w:w="100"/>
            </w:tcMar>
          </w:tcPr>
          <w:p>
            <w:pPr>
              <w:spacing w:after="50" w:before="50"/>
            </w:pPr>
            <w:r>
              <w:rPr>
                <w:sz w:val="18"/>
                <w:szCs w:val="18"/>
              </w:rPr>
              <w:t xml:space="preserve">SMARTE (field actors)</w:t>
            </w:r>
          </w:p>
        </w:tc>
        <w:tc>
          <w:tcPr>
            <w:shd w:fill="FFFFFF" w:color="FFFFFF" w:val="solid"/>
            <w:tcMar>
              <w:top w:type="dxa" w:w="50"/>
              <w:left w:type="dxa" w:w="100"/>
              <w:bottom w:type="dxa" w:w="50"/>
              <w:right w:type="dxa" w:w="100"/>
            </w:tcMar>
          </w:tcPr>
          <w:p>
            <w:pPr>
              <w:spacing w:after="50" w:before="50"/>
            </w:pPr>
            <w:r>
              <w:rPr>
                <w:sz w:val="18"/>
                <w:szCs w:val="18"/>
              </w:rPr>
              <w:t xml:space="preserve">Initiate and manage budget proposals at agency and site level</w:t>
            </w:r>
          </w:p>
        </w:tc>
      </w:tr>
      <w:tr>
        <w:tc>
          <w:tcPr>
            <w:shd w:fill="EBF3FB" w:color="EBF3FB" w:val="solid"/>
            <w:tcMar>
              <w:top w:type="dxa" w:w="50"/>
              <w:left w:type="dxa" w:w="100"/>
              <w:bottom w:type="dxa" w:w="50"/>
              <w:right w:type="dxa" w:w="100"/>
            </w:tcMar>
          </w:tcPr>
          <w:p>
            <w:pPr>
              <w:spacing w:after="50" w:before="50"/>
            </w:pPr>
            <w:r>
              <w:rPr>
                <w:sz w:val="18"/>
                <w:szCs w:val="18"/>
              </w:rPr>
              <w:t xml:space="preserve">Approvers / Valideurs</w:t>
            </w:r>
          </w:p>
        </w:tc>
        <w:tc>
          <w:tcPr>
            <w:shd w:fill="EBF3FB" w:color="EBF3FB" w:val="solid"/>
            <w:tcMar>
              <w:top w:type="dxa" w:w="50"/>
              <w:left w:type="dxa" w:w="100"/>
              <w:bottom w:type="dxa" w:w="50"/>
              <w:right w:type="dxa" w:w="100"/>
            </w:tcMar>
          </w:tcPr>
          <w:p>
            <w:pPr>
              <w:spacing w:after="50" w:before="50"/>
            </w:pPr>
            <w:r>
              <w:rPr>
                <w:sz w:val="18"/>
                <w:szCs w:val="18"/>
              </w:rPr>
              <w:t xml:space="preserve">Multi-level decision-makers who approve, refuse, or request more information on proposals</w:t>
            </w:r>
          </w:p>
        </w:tc>
      </w:tr>
      <w:tr>
        <w:tc>
          <w:tcPr>
            <w:shd w:fill="FFFFFF" w:color="FFFFFF" w:val="solid"/>
            <w:tcMar>
              <w:top w:type="dxa" w:w="50"/>
              <w:left w:type="dxa" w:w="100"/>
              <w:bottom w:type="dxa" w:w="50"/>
              <w:right w:type="dxa" w:w="100"/>
            </w:tcMar>
          </w:tcPr>
          <w:p>
            <w:pPr>
              <w:spacing w:after="50" w:before="50"/>
            </w:pPr>
            <w:r>
              <w:rPr>
                <w:sz w:val="18"/>
                <w:szCs w:val="18"/>
              </w:rPr>
              <w:t xml:space="preserve">BO (Back Office)</w:t>
            </w:r>
          </w:p>
        </w:tc>
        <w:tc>
          <w:tcPr>
            <w:shd w:fill="FFFFFF" w:color="FFFFFF" w:val="solid"/>
            <w:tcMar>
              <w:top w:type="dxa" w:w="50"/>
              <w:left w:type="dxa" w:w="100"/>
              <w:bottom w:type="dxa" w:w="50"/>
              <w:right w:type="dxa" w:w="100"/>
            </w:tcMar>
          </w:tcPr>
          <w:p>
            <w:pPr>
              <w:spacing w:after="50" w:before="50"/>
            </w:pPr>
            <w:r>
              <w:rPr>
                <w:sz w:val="18"/>
                <w:szCs w:val="18"/>
              </w:rPr>
              <w:t xml:space="preserve">Execute validated acquisition, transfer, prolongation, and restitution operations</w:t>
            </w:r>
          </w:p>
        </w:tc>
      </w:tr>
      <w:tr>
        <w:tc>
          <w:tcPr>
            <w:shd w:fill="EBF3FB" w:color="EBF3FB" w:val="solid"/>
            <w:tcMar>
              <w:top w:type="dxa" w:w="50"/>
              <w:left w:type="dxa" w:w="100"/>
              <w:bottom w:type="dxa" w:w="50"/>
              <w:right w:type="dxa" w:w="100"/>
            </w:tcMar>
          </w:tcPr>
          <w:p>
            <w:pPr>
              <w:spacing w:after="50" w:before="50"/>
            </w:pPr>
            <w:r>
              <w:rPr>
                <w:sz w:val="18"/>
                <w:szCs w:val="18"/>
              </w:rPr>
              <w:t xml:space="preserve">LAC</w:t>
            </w:r>
          </w:p>
        </w:tc>
        <w:tc>
          <w:tcPr>
            <w:shd w:fill="EBF3FB" w:color="EBF3FB" w:val="solid"/>
            <w:tcMar>
              <w:top w:type="dxa" w:w="50"/>
              <w:left w:type="dxa" w:w="100"/>
              <w:bottom w:type="dxa" w:w="50"/>
              <w:right w:type="dxa" w:w="100"/>
            </w:tcMar>
          </w:tcPr>
          <w:p>
            <w:pPr>
              <w:spacing w:after="50" w:before="50"/>
            </w:pPr>
            <w:r>
              <w:rPr>
                <w:sz w:val="18"/>
                <w:szCs w:val="18"/>
              </w:rPr>
              <w:t xml:space="preserve">Manage fleet leasing and contract-based operations (acquisition, prolongation, transfer)</w:t>
            </w:r>
          </w:p>
        </w:tc>
      </w:tr>
      <w:tr>
        <w:tc>
          <w:tcPr>
            <w:shd w:fill="FFFFFF" w:color="FFFFFF" w:val="solid"/>
            <w:tcMar>
              <w:top w:type="dxa" w:w="50"/>
              <w:left w:type="dxa" w:w="100"/>
              <w:bottom w:type="dxa" w:w="50"/>
              <w:right w:type="dxa" w:w="100"/>
            </w:tcMar>
          </w:tcPr>
          <w:p>
            <w:pPr>
              <w:spacing w:after="50" w:before="50"/>
            </w:pPr>
            <w:r>
              <w:rPr>
                <w:sz w:val="18"/>
                <w:szCs w:val="18"/>
              </w:rPr>
              <w:t xml:space="preserve">GEEMCO</w:t>
            </w:r>
          </w:p>
        </w:tc>
        <w:tc>
          <w:tcPr>
            <w:shd w:fill="FFFFFF" w:color="FFFFFF" w:val="solid"/>
            <w:tcMar>
              <w:top w:type="dxa" w:w="50"/>
              <w:left w:type="dxa" w:w="100"/>
              <w:bottom w:type="dxa" w:w="50"/>
              <w:right w:type="dxa" w:w="100"/>
            </w:tcMar>
          </w:tcPr>
          <w:p>
            <w:pPr>
              <w:spacing w:after="50" w:before="50"/>
            </w:pPr>
            <w:r>
              <w:rPr>
                <w:sz w:val="18"/>
                <w:szCs w:val="18"/>
              </w:rPr>
              <w:t xml:space="preserve">Validate disposal/sale of equipment</w:t>
            </w:r>
          </w:p>
        </w:tc>
      </w:tr>
      <w:tr>
        <w:tc>
          <w:tcPr>
            <w:shd w:fill="EBF3FB" w:color="EBF3FB" w:val="solid"/>
            <w:tcMar>
              <w:top w:type="dxa" w:w="50"/>
              <w:left w:type="dxa" w:w="100"/>
              <w:bottom w:type="dxa" w:w="50"/>
              <w:right w:type="dxa" w:w="100"/>
            </w:tcMar>
          </w:tcPr>
          <w:p>
            <w:pPr>
              <w:spacing w:after="50" w:before="50"/>
            </w:pPr>
            <w:r>
              <w:rPr>
                <w:sz w:val="18"/>
                <w:szCs w:val="18"/>
              </w:rPr>
              <w:t xml:space="preserve">SAV (After-Sales Service)</w:t>
            </w:r>
          </w:p>
        </w:tc>
        <w:tc>
          <w:tcPr>
            <w:shd w:fill="EBF3FB" w:color="EBF3FB" w:val="solid"/>
            <w:tcMar>
              <w:top w:type="dxa" w:w="50"/>
              <w:left w:type="dxa" w:w="100"/>
              <w:bottom w:type="dxa" w:w="50"/>
              <w:right w:type="dxa" w:w="100"/>
            </w:tcMar>
          </w:tcPr>
          <w:p>
            <w:pPr>
              <w:spacing w:after="50" w:before="50"/>
            </w:pPr>
            <w:r>
              <w:rPr>
                <w:sz w:val="18"/>
                <w:szCs w:val="18"/>
              </w:rPr>
              <w:t xml:space="preserve">Create and manage repair requests</w:t>
            </w:r>
          </w:p>
        </w:tc>
      </w:tr>
      <w:tr>
        <w:tc>
          <w:tcPr>
            <w:shd w:fill="FFFFFF" w:color="FFFFFF" w:val="solid"/>
            <w:tcMar>
              <w:top w:type="dxa" w:w="50"/>
              <w:left w:type="dxa" w:w="100"/>
              <w:bottom w:type="dxa" w:w="50"/>
              <w:right w:type="dxa" w:w="100"/>
            </w:tcMar>
          </w:tcPr>
          <w:p>
            <w:pPr>
              <w:spacing w:after="50" w:before="50"/>
            </w:pPr>
            <w:r>
              <w:rPr>
                <w:sz w:val="18"/>
                <w:szCs w:val="18"/>
              </w:rPr>
              <w:t xml:space="preserve">IT / Admin</w:t>
            </w:r>
          </w:p>
        </w:tc>
        <w:tc>
          <w:tcPr>
            <w:shd w:fill="FFFFFF" w:color="FFFFFF" w:val="solid"/>
            <w:tcMar>
              <w:top w:type="dxa" w:w="50"/>
              <w:left w:type="dxa" w:w="100"/>
              <w:bottom w:type="dxa" w:w="50"/>
              <w:right w:type="dxa" w:w="100"/>
            </w:tcMar>
          </w:tcPr>
          <w:p>
            <w:pPr>
              <w:spacing w:after="50" w:before="50"/>
            </w:pPr>
            <w:r>
              <w:rPr>
                <w:sz w:val="18"/>
                <w:szCs w:val="18"/>
              </w:rPr>
              <w:t xml:space="preserve">Monitor process health, trigger manual retries, manage configuration</w:t>
            </w:r>
          </w:p>
        </w:tc>
      </w:tr>
    </w:tbl>
    <w:p>
      <w:pPr>
        <w:pStyle w:val="Heading1"/>
        <w:shd w:fill="1F3864" w:color="1F3864" w:val="solid"/>
        <w:spacing w:after="160" w:before="400"/>
        <w:rPr>
          <w:b/>
          <w:bCs/>
          <w:color w:val="FFFFFF"/>
        </w:rPr>
      </w:pPr>
      <w:r>
        <w:t xml:space="preserve">2.  Functional Scope</w:t>
      </w:r>
    </w:p>
    <w:p>
      <w:pPr>
        <w:pBdr>
          <w:bottom w:val="single" w:color="1F3864" w:sz="6"/>
        </w:pBdr>
        <w:spacing w:after="120" w:before="320"/>
      </w:pPr>
      <w:r>
        <w:rPr>
          <w:b/>
          <w:bCs/>
          <w:color w:val="1F3864"/>
          <w:sz w:val="26"/>
          <w:szCs w:val="26"/>
        </w:rPr>
        <w:t xml:space="preserve">2.1  Application Suite</w:t>
      </w:r>
    </w:p>
    <w:p>
      <w:pPr>
        <w:spacing w:after="60" w:before="60"/>
      </w:pPr>
      <w:r>
        <w:rPr>
          <w:sz w:val="20"/>
          <w:szCs w:val="20"/>
        </w:rPr>
        <w:t xml:space="preserve">The system is structured as eight distinct role-based web applications, each tailored to a specific user group:</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Application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Primary Users</w:t>
            </w:r>
          </w:p>
        </w:tc>
      </w:tr>
      <w:tr>
        <w:tc>
          <w:tcPr>
            <w:shd w:fill="FFFFFF" w:color="FFFFFF" w:val="solid"/>
            <w:tcMar>
              <w:top w:type="dxa" w:w="50"/>
              <w:left w:type="dxa" w:w="100"/>
              <w:bottom w:type="dxa" w:w="50"/>
              <w:right w:type="dxa" w:w="100"/>
            </w:tcMar>
          </w:tcPr>
          <w:p>
            <w:pPr>
              <w:spacing w:after="50" w:before="50"/>
            </w:pPr>
            <w:r>
              <w:rPr>
                <w:sz w:val="18"/>
                <w:szCs w:val="18"/>
              </w:rPr>
              <w:t xml:space="preserve">Pop3p — SMARTE</w:t>
            </w:r>
          </w:p>
        </w:tc>
        <w:tc>
          <w:tcPr>
            <w:shd w:fill="FFFFFF" w:color="FFFFFF" w:val="solid"/>
            <w:tcMar>
              <w:top w:type="dxa" w:w="50"/>
              <w:left w:type="dxa" w:w="100"/>
              <w:bottom w:type="dxa" w:w="50"/>
              <w:right w:type="dxa" w:w="100"/>
            </w:tcMar>
          </w:tcPr>
          <w:p>
            <w:pPr>
              <w:spacing w:after="50" w:before="50"/>
            </w:pPr>
            <w:r>
              <w:rPr>
                <w:sz w:val="18"/>
                <w:szCs w:val="18"/>
              </w:rPr>
              <w:t xml:space="preserve">SMARTE field actors</w:t>
            </w:r>
          </w:p>
        </w:tc>
      </w:tr>
      <w:tr>
        <w:tc>
          <w:tcPr>
            <w:shd w:fill="EBF3FB" w:color="EBF3FB" w:val="solid"/>
            <w:tcMar>
              <w:top w:type="dxa" w:w="50"/>
              <w:left w:type="dxa" w:w="100"/>
              <w:bottom w:type="dxa" w:w="50"/>
              <w:right w:type="dxa" w:w="100"/>
            </w:tcMar>
          </w:tcPr>
          <w:p>
            <w:pPr>
              <w:spacing w:after="50" w:before="50"/>
            </w:pPr>
            <w:r>
              <w:rPr>
                <w:sz w:val="18"/>
                <w:szCs w:val="18"/>
              </w:rPr>
              <w:t xml:space="preserve">Pop3p — Valideurs</w:t>
            </w:r>
          </w:p>
        </w:tc>
        <w:tc>
          <w:tcPr>
            <w:shd w:fill="EBF3FB" w:color="EBF3FB" w:val="solid"/>
            <w:tcMar>
              <w:top w:type="dxa" w:w="50"/>
              <w:left w:type="dxa" w:w="100"/>
              <w:bottom w:type="dxa" w:w="50"/>
              <w:right w:type="dxa" w:w="100"/>
            </w:tcMar>
          </w:tcPr>
          <w:p>
            <w:pPr>
              <w:spacing w:after="50" w:before="50"/>
            </w:pPr>
            <w:r>
              <w:rPr>
                <w:sz w:val="18"/>
                <w:szCs w:val="18"/>
              </w:rPr>
              <w:t xml:space="preserve">Approvers</w:t>
            </w:r>
          </w:p>
        </w:tc>
      </w:tr>
      <w:tr>
        <w:tc>
          <w:tcPr>
            <w:shd w:fill="FFFFFF" w:color="FFFFFF" w:val="solid"/>
            <w:tcMar>
              <w:top w:type="dxa" w:w="50"/>
              <w:left w:type="dxa" w:w="100"/>
              <w:bottom w:type="dxa" w:w="50"/>
              <w:right w:type="dxa" w:w="100"/>
            </w:tcMar>
          </w:tcPr>
          <w:p>
            <w:pPr>
              <w:spacing w:after="50" w:before="50"/>
            </w:pPr>
            <w:r>
              <w:rPr>
                <w:sz w:val="18"/>
                <w:szCs w:val="18"/>
              </w:rPr>
              <w:t xml:space="preserve">Pop3p — Geemco</w:t>
            </w:r>
          </w:p>
        </w:tc>
        <w:tc>
          <w:tcPr>
            <w:shd w:fill="FFFFFF" w:color="FFFFFF" w:val="solid"/>
            <w:tcMar>
              <w:top w:type="dxa" w:w="50"/>
              <w:left w:type="dxa" w:w="100"/>
              <w:bottom w:type="dxa" w:w="50"/>
              <w:right w:type="dxa" w:w="100"/>
            </w:tcMar>
          </w:tcPr>
          <w:p>
            <w:pPr>
              <w:spacing w:after="50" w:before="50"/>
            </w:pPr>
            <w:r>
              <w:rPr>
                <w:sz w:val="18"/>
                <w:szCs w:val="18"/>
              </w:rPr>
              <w:t xml:space="preserve">GEEMCO (disposal validations)</w:t>
            </w:r>
          </w:p>
        </w:tc>
      </w:tr>
      <w:tr>
        <w:tc>
          <w:tcPr>
            <w:shd w:fill="EBF3FB" w:color="EBF3FB" w:val="solid"/>
            <w:tcMar>
              <w:top w:type="dxa" w:w="50"/>
              <w:left w:type="dxa" w:w="100"/>
              <w:bottom w:type="dxa" w:w="50"/>
              <w:right w:type="dxa" w:w="100"/>
            </w:tcMar>
          </w:tcPr>
          <w:p>
            <w:pPr>
              <w:spacing w:after="50" w:before="50"/>
            </w:pPr>
            <w:r>
              <w:rPr>
                <w:sz w:val="18"/>
                <w:szCs w:val="18"/>
              </w:rPr>
              <w:t xml:space="preserve">Pop3p — BO</w:t>
            </w:r>
          </w:p>
        </w:tc>
        <w:tc>
          <w:tcPr>
            <w:shd w:fill="EBF3FB" w:color="EBF3FB" w:val="solid"/>
            <w:tcMar>
              <w:top w:type="dxa" w:w="50"/>
              <w:left w:type="dxa" w:w="100"/>
              <w:bottom w:type="dxa" w:w="50"/>
              <w:right w:type="dxa" w:w="100"/>
            </w:tcMar>
          </w:tcPr>
          <w:p>
            <w:pPr>
              <w:spacing w:after="50" w:before="50"/>
            </w:pPr>
            <w:r>
              <w:rPr>
                <w:sz w:val="18"/>
                <w:szCs w:val="18"/>
              </w:rPr>
              <w:t xml:space="preserve">Back-Office execution team</w:t>
            </w:r>
          </w:p>
        </w:tc>
      </w:tr>
      <w:tr>
        <w:tc>
          <w:tcPr>
            <w:shd w:fill="FFFFFF" w:color="FFFFFF" w:val="solid"/>
            <w:tcMar>
              <w:top w:type="dxa" w:w="50"/>
              <w:left w:type="dxa" w:w="100"/>
              <w:bottom w:type="dxa" w:w="50"/>
              <w:right w:type="dxa" w:w="100"/>
            </w:tcMar>
          </w:tcPr>
          <w:p>
            <w:pPr>
              <w:spacing w:after="50" w:before="50"/>
            </w:pPr>
            <w:r>
              <w:rPr>
                <w:sz w:val="18"/>
                <w:szCs w:val="18"/>
              </w:rPr>
              <w:t xml:space="preserve">Pop3p — SAV</w:t>
            </w:r>
          </w:p>
        </w:tc>
        <w:tc>
          <w:tcPr>
            <w:shd w:fill="FFFFFF" w:color="FFFFFF" w:val="solid"/>
            <w:tcMar>
              <w:top w:type="dxa" w:w="50"/>
              <w:left w:type="dxa" w:w="100"/>
              <w:bottom w:type="dxa" w:w="50"/>
              <w:right w:type="dxa" w:w="100"/>
            </w:tcMar>
          </w:tcPr>
          <w:p>
            <w:pPr>
              <w:spacing w:after="50" w:before="50"/>
            </w:pPr>
            <w:r>
              <w:rPr>
                <w:sz w:val="18"/>
                <w:szCs w:val="18"/>
              </w:rPr>
              <w:t xml:space="preserve">After-sales team (repairs)</w:t>
            </w:r>
          </w:p>
        </w:tc>
      </w:tr>
      <w:tr>
        <w:tc>
          <w:tcPr>
            <w:shd w:fill="EBF3FB" w:color="EBF3FB" w:val="solid"/>
            <w:tcMar>
              <w:top w:type="dxa" w:w="50"/>
              <w:left w:type="dxa" w:w="100"/>
              <w:bottom w:type="dxa" w:w="50"/>
              <w:right w:type="dxa" w:w="100"/>
            </w:tcMar>
          </w:tcPr>
          <w:p>
            <w:pPr>
              <w:spacing w:after="50" w:before="50"/>
            </w:pPr>
            <w:r>
              <w:rPr>
                <w:sz w:val="18"/>
                <w:szCs w:val="18"/>
              </w:rPr>
              <w:t xml:space="preserve">Pop3p — DisplayDetail</w:t>
            </w:r>
          </w:p>
        </w:tc>
        <w:tc>
          <w:tcPr>
            <w:shd w:fill="EBF3FB" w:color="EBF3FB" w:val="solid"/>
            <w:tcMar>
              <w:top w:type="dxa" w:w="50"/>
              <w:left w:type="dxa" w:w="100"/>
              <w:bottom w:type="dxa" w:w="50"/>
              <w:right w:type="dxa" w:w="100"/>
            </w:tcMar>
          </w:tcPr>
          <w:p>
            <w:pPr>
              <w:spacing w:after="50" w:before="50"/>
            </w:pPr>
            <w:r>
              <w:rPr>
                <w:sz w:val="18"/>
                <w:szCs w:val="18"/>
              </w:rPr>
              <w:t xml:space="preserve">Read-only proposal viewer (all roles)</w:t>
            </w:r>
          </w:p>
        </w:tc>
      </w:tr>
      <w:tr>
        <w:tc>
          <w:tcPr>
            <w:shd w:fill="FFFFFF" w:color="FFFFFF" w:val="solid"/>
            <w:tcMar>
              <w:top w:type="dxa" w:w="50"/>
              <w:left w:type="dxa" w:w="100"/>
              <w:bottom w:type="dxa" w:w="50"/>
              <w:right w:type="dxa" w:w="100"/>
            </w:tcMar>
          </w:tcPr>
          <w:p>
            <w:pPr>
              <w:spacing w:after="50" w:before="50"/>
            </w:pPr>
            <w:r>
              <w:rPr>
                <w:sz w:val="18"/>
                <w:szCs w:val="18"/>
              </w:rPr>
              <w:t xml:space="preserve">Monitoring</w:t>
            </w:r>
          </w:p>
        </w:tc>
        <w:tc>
          <w:tcPr>
            <w:shd w:fill="FFFFFF" w:color="FFFFFF" w:val="solid"/>
            <w:tcMar>
              <w:top w:type="dxa" w:w="50"/>
              <w:left w:type="dxa" w:w="100"/>
              <w:bottom w:type="dxa" w:w="50"/>
              <w:right w:type="dxa" w:w="100"/>
            </w:tcMar>
          </w:tcPr>
          <w:p>
            <w:pPr>
              <w:spacing w:after="50" w:before="50"/>
            </w:pPr>
            <w:r>
              <w:rPr>
                <w:sz w:val="18"/>
                <w:szCs w:val="18"/>
              </w:rPr>
              <w:t xml:space="preserve">IT/Admin monitoring of failed tasks</w:t>
            </w:r>
          </w:p>
        </w:tc>
      </w:tr>
      <w:tr>
        <w:tc>
          <w:tcPr>
            <w:shd w:fill="EBF3FB" w:color="EBF3FB" w:val="solid"/>
            <w:tcMar>
              <w:top w:type="dxa" w:w="50"/>
              <w:left w:type="dxa" w:w="100"/>
              <w:bottom w:type="dxa" w:w="50"/>
              <w:right w:type="dxa" w:w="100"/>
            </w:tcMar>
          </w:tcPr>
          <w:p>
            <w:pPr>
              <w:spacing w:after="50" w:before="50"/>
            </w:pPr>
            <w:r>
              <w:rPr>
                <w:sz w:val="18"/>
                <w:szCs w:val="18"/>
              </w:rPr>
              <w:t xml:space="preserve">Procurement</w:t>
            </w:r>
          </w:p>
        </w:tc>
        <w:tc>
          <w:tcPr>
            <w:shd w:fill="EBF3FB" w:color="EBF3FB" w:val="solid"/>
            <w:tcMar>
              <w:top w:type="dxa" w:w="50"/>
              <w:left w:type="dxa" w:w="100"/>
              <w:bottom w:type="dxa" w:w="50"/>
              <w:right w:type="dxa" w:w="100"/>
            </w:tcMar>
          </w:tcPr>
          <w:p>
            <w:pPr>
              <w:spacing w:after="50" w:before="50"/>
            </w:pPr>
            <w:r>
              <w:rPr>
                <w:sz w:val="18"/>
                <w:szCs w:val="18"/>
              </w:rPr>
              <w:t xml:space="preserve">[A] Procurement support</w:t>
            </w:r>
          </w:p>
        </w:tc>
      </w:tr>
    </w:tbl>
    <w:p>
      <w:pPr>
        <w:spacing w:after="60" w:before="60"/>
      </w:pPr>
    </w:p>
    <w:p>
      <w:pPr>
        <w:pBdr>
          <w:bottom w:val="single" w:color="1F3864" w:sz="6"/>
        </w:pBdr>
        <w:spacing w:after="120" w:before="320"/>
      </w:pPr>
      <w:r>
        <w:rPr>
          <w:b/>
          <w:bCs/>
          <w:color w:val="1F3864"/>
          <w:sz w:val="26"/>
          <w:szCs w:val="26"/>
        </w:rPr>
        <w:t xml:space="preserve">2.2  Core Business Capabilities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Capability</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Budget Proposal Management</w:t>
            </w:r>
          </w:p>
        </w:tc>
        <w:tc>
          <w:tcPr>
            <w:shd w:fill="FFFFFF" w:color="FFFFFF" w:val="solid"/>
            <w:tcMar>
              <w:top w:type="dxa" w:w="50"/>
              <w:left w:type="dxa" w:w="100"/>
              <w:bottom w:type="dxa" w:w="50"/>
              <w:right w:type="dxa" w:w="100"/>
            </w:tcMar>
          </w:tcPr>
          <w:p>
            <w:pPr>
              <w:spacing w:after="50" w:before="50"/>
            </w:pPr>
            <w:r>
              <w:rPr>
                <w:sz w:val="18"/>
                <w:szCs w:val="18"/>
              </w:rPr>
              <w:t xml:space="preserve">Create, track, and manage the full lifecycle of asset proposals</w:t>
            </w:r>
          </w:p>
        </w:tc>
      </w:tr>
      <w:tr>
        <w:tc>
          <w:tcPr>
            <w:shd w:fill="EBF3FB" w:color="EBF3FB" w:val="solid"/>
            <w:tcMar>
              <w:top w:type="dxa" w:w="50"/>
              <w:left w:type="dxa" w:w="100"/>
              <w:bottom w:type="dxa" w:w="50"/>
              <w:right w:type="dxa" w:w="100"/>
            </w:tcMar>
          </w:tcPr>
          <w:p>
            <w:pPr>
              <w:spacing w:after="50" w:before="50"/>
            </w:pPr>
            <w:r>
              <w:rPr>
                <w:sz w:val="18"/>
                <w:szCs w:val="18"/>
              </w:rPr>
              <w:t xml:space="preserve">Multi-Level Approval</w:t>
            </w:r>
          </w:p>
        </w:tc>
        <w:tc>
          <w:tcPr>
            <w:shd w:fill="EBF3FB" w:color="EBF3FB" w:val="solid"/>
            <w:tcMar>
              <w:top w:type="dxa" w:w="50"/>
              <w:left w:type="dxa" w:w="100"/>
              <w:bottom w:type="dxa" w:w="50"/>
              <w:right w:type="dxa" w:w="100"/>
            </w:tcMar>
          </w:tcPr>
          <w:p>
            <w:pPr>
              <w:spacing w:after="50" w:before="50"/>
            </w:pPr>
            <w:r>
              <w:rPr>
                <w:sz w:val="18"/>
                <w:szCs w:val="18"/>
              </w:rPr>
              <w:t xml:space="preserve">Route proposals through configurable approval chains (DAD, DDD, BUDGET, DADR, DAV)</w:t>
            </w:r>
          </w:p>
        </w:tc>
      </w:tr>
      <w:tr>
        <w:tc>
          <w:tcPr>
            <w:shd w:fill="FFFFFF" w:color="FFFFFF" w:val="solid"/>
            <w:tcMar>
              <w:top w:type="dxa" w:w="50"/>
              <w:left w:type="dxa" w:w="100"/>
              <w:bottom w:type="dxa" w:w="50"/>
              <w:right w:type="dxa" w:w="100"/>
            </w:tcMar>
          </w:tcPr>
          <w:p>
            <w:pPr>
              <w:spacing w:after="50" w:before="50"/>
            </w:pPr>
            <w:r>
              <w:rPr>
                <w:sz w:val="18"/>
                <w:szCs w:val="18"/>
              </w:rPr>
              <w:t xml:space="preserve">Execution &amp; Order Creation</w:t>
            </w:r>
          </w:p>
        </w:tc>
        <w:tc>
          <w:tcPr>
            <w:shd w:fill="FFFFFF" w:color="FFFFFF" w:val="solid"/>
            <w:tcMar>
              <w:top w:type="dxa" w:w="50"/>
              <w:left w:type="dxa" w:w="100"/>
              <w:bottom w:type="dxa" w:w="50"/>
              <w:right w:type="dxa" w:w="100"/>
            </w:tcMar>
          </w:tcPr>
          <w:p>
            <w:pPr>
              <w:spacing w:after="50" w:before="50"/>
            </w:pPr>
            <w:r>
              <w:rPr>
                <w:sz w:val="18"/>
                <w:szCs w:val="18"/>
              </w:rPr>
              <w:t xml:space="preserve">Transmit approved proposals to BO/LAC and create purchase pre-orders in LYRE</w:t>
            </w:r>
          </w:p>
        </w:tc>
      </w:tr>
      <w:tr>
        <w:tc>
          <w:tcPr>
            <w:shd w:fill="EBF3FB" w:color="EBF3FB" w:val="solid"/>
            <w:tcMar>
              <w:top w:type="dxa" w:w="50"/>
              <w:left w:type="dxa" w:w="100"/>
              <w:bottom w:type="dxa" w:w="50"/>
              <w:right w:type="dxa" w:w="100"/>
            </w:tcMar>
          </w:tcPr>
          <w:p>
            <w:pPr>
              <w:spacing w:after="50" w:before="50"/>
            </w:pPr>
            <w:r>
              <w:rPr>
                <w:sz w:val="18"/>
                <w:szCs w:val="18"/>
              </w:rPr>
              <w:t xml:space="preserve">Email Notifications</w:t>
            </w:r>
          </w:p>
        </w:tc>
        <w:tc>
          <w:tcPr>
            <w:shd w:fill="EBF3FB" w:color="EBF3FB" w:val="solid"/>
            <w:tcMar>
              <w:top w:type="dxa" w:w="50"/>
              <w:left w:type="dxa" w:w="100"/>
              <w:bottom w:type="dxa" w:w="50"/>
              <w:right w:type="dxa" w:w="100"/>
            </w:tcMar>
          </w:tcPr>
          <w:p>
            <w:pPr>
              <w:spacing w:after="50" w:before="50"/>
            </w:pPr>
            <w:r>
              <w:rPr>
                <w:sz w:val="18"/>
                <w:szCs w:val="18"/>
              </w:rPr>
              <w:t xml:space="preserve">Event-driven notifications to all actors at every workflow step</w:t>
            </w:r>
          </w:p>
        </w:tc>
      </w:tr>
      <w:tr>
        <w:tc>
          <w:tcPr>
            <w:shd w:fill="FFFFFF" w:color="FFFFFF" w:val="solid"/>
            <w:tcMar>
              <w:top w:type="dxa" w:w="50"/>
              <w:left w:type="dxa" w:w="100"/>
              <w:bottom w:type="dxa" w:w="50"/>
              <w:right w:type="dxa" w:w="100"/>
            </w:tcMar>
          </w:tcPr>
          <w:p>
            <w:pPr>
              <w:spacing w:after="50" w:before="50"/>
            </w:pPr>
            <w:r>
              <w:rPr>
                <w:sz w:val="18"/>
                <w:szCs w:val="18"/>
              </w:rPr>
              <w:t xml:space="preserve">Budget Planning</w:t>
            </w:r>
          </w:p>
        </w:tc>
        <w:tc>
          <w:tcPr>
            <w:shd w:fill="FFFFFF" w:color="FFFFFF" w:val="solid"/>
            <w:tcMar>
              <w:top w:type="dxa" w:w="50"/>
              <w:left w:type="dxa" w:w="100"/>
              <w:bottom w:type="dxa" w:w="50"/>
              <w:right w:type="dxa" w:w="100"/>
            </w:tcMar>
          </w:tcPr>
          <w:p>
            <w:pPr>
              <w:spacing w:after="50" w:before="50"/>
            </w:pPr>
            <w:r>
              <w:rPr>
                <w:sz w:val="18"/>
                <w:szCs w:val="18"/>
              </w:rPr>
              <w:t xml:space="preserve">Consult budget planning dates and financial parameters</w:t>
            </w:r>
          </w:p>
        </w:tc>
      </w:tr>
      <w:tr>
        <w:tc>
          <w:tcPr>
            <w:shd w:fill="EBF3FB" w:color="EBF3FB" w:val="solid"/>
            <w:tcMar>
              <w:top w:type="dxa" w:w="50"/>
              <w:left w:type="dxa" w:w="100"/>
              <w:bottom w:type="dxa" w:w="50"/>
              <w:right w:type="dxa" w:w="100"/>
            </w:tcMar>
          </w:tcPr>
          <w:p>
            <w:pPr>
              <w:spacing w:after="50" w:before="50"/>
            </w:pPr>
            <w:r>
              <w:rPr>
                <w:sz w:val="18"/>
                <w:szCs w:val="18"/>
              </w:rPr>
              <w:t xml:space="preserve">User Synchronisation</w:t>
            </w:r>
          </w:p>
        </w:tc>
        <w:tc>
          <w:tcPr>
            <w:shd w:fill="EBF3FB" w:color="EBF3FB" w:val="solid"/>
            <w:tcMar>
              <w:top w:type="dxa" w:w="50"/>
              <w:left w:type="dxa" w:w="100"/>
              <w:bottom w:type="dxa" w:w="50"/>
              <w:right w:type="dxa" w:w="100"/>
            </w:tcMar>
          </w:tcPr>
          <w:p>
            <w:pPr>
              <w:spacing w:after="50" w:before="50"/>
            </w:pPr>
            <w:r>
              <w:rPr>
                <w:sz w:val="18"/>
                <w:szCs w:val="18"/>
              </w:rPr>
              <w:t xml:space="preserve">Periodic synchronisation of users and roles from LYRE</w:t>
            </w:r>
          </w:p>
        </w:tc>
      </w:tr>
      <w:tr>
        <w:tc>
          <w:tcPr>
            <w:shd w:fill="FFFFFF" w:color="FFFFFF" w:val="solid"/>
            <w:tcMar>
              <w:top w:type="dxa" w:w="50"/>
              <w:left w:type="dxa" w:w="100"/>
              <w:bottom w:type="dxa" w:w="50"/>
              <w:right w:type="dxa" w:w="100"/>
            </w:tcMar>
          </w:tcPr>
          <w:p>
            <w:pPr>
              <w:spacing w:after="50" w:before="50"/>
            </w:pPr>
            <w:r>
              <w:rPr>
                <w:sz w:val="18"/>
                <w:szCs w:val="18"/>
              </w:rPr>
              <w:t xml:space="preserve">Operational Monitoring</w:t>
            </w:r>
          </w:p>
        </w:tc>
        <w:tc>
          <w:tcPr>
            <w:shd w:fill="FFFFFF" w:color="FFFFFF" w:val="solid"/>
            <w:tcMar>
              <w:top w:type="dxa" w:w="50"/>
              <w:left w:type="dxa" w:w="100"/>
              <w:bottom w:type="dxa" w:w="50"/>
              <w:right w:type="dxa" w:w="100"/>
            </w:tcMar>
          </w:tcPr>
          <w:p>
            <w:pPr>
              <w:spacing w:after="50" w:before="50"/>
            </w:pPr>
            <w:r>
              <w:rPr>
                <w:sz w:val="18"/>
                <w:szCs w:val="18"/>
              </w:rPr>
              <w:t xml:space="preserve">Detect, log, and retry failed integration tasks automatically</w:t>
            </w:r>
          </w:p>
        </w:tc>
      </w:tr>
      <w:tr>
        <w:tc>
          <w:tcPr>
            <w:shd w:fill="EBF3FB" w:color="EBF3FB" w:val="solid"/>
            <w:tcMar>
              <w:top w:type="dxa" w:w="50"/>
              <w:left w:type="dxa" w:w="100"/>
              <w:bottom w:type="dxa" w:w="50"/>
              <w:right w:type="dxa" w:w="100"/>
            </w:tcMar>
          </w:tcPr>
          <w:p>
            <w:pPr>
              <w:spacing w:after="50" w:before="50"/>
            </w:pPr>
            <w:r>
              <w:rPr>
                <w:sz w:val="18"/>
                <w:szCs w:val="18"/>
              </w:rPr>
              <w:t xml:space="preserve">Reporting &amp; Export</w:t>
            </w:r>
          </w:p>
        </w:tc>
        <w:tc>
          <w:tcPr>
            <w:shd w:fill="EBF3FB" w:color="EBF3FB" w:val="solid"/>
            <w:tcMar>
              <w:top w:type="dxa" w:w="50"/>
              <w:left w:type="dxa" w:w="100"/>
              <w:bottom w:type="dxa" w:w="50"/>
              <w:right w:type="dxa" w:w="100"/>
            </w:tcMar>
          </w:tcPr>
          <w:p>
            <w:pPr>
              <w:spacing w:after="50" w:before="50"/>
            </w:pPr>
            <w:r>
              <w:rPr>
                <w:sz w:val="18"/>
                <w:szCs w:val="18"/>
              </w:rPr>
              <w:t xml:space="preserve">Export proposal data to Excel for management review</w:t>
            </w:r>
          </w:p>
        </w:tc>
      </w:tr>
    </w:tbl>
    <w:p>
      <w:pPr>
        <w:pStyle w:val="Heading1"/>
        <w:shd w:fill="1F3864" w:color="1F3864" w:val="solid"/>
        <w:spacing w:after="160" w:before="400"/>
        <w:rPr>
          <w:b/>
          <w:bCs/>
          <w:color w:val="FFFFFF"/>
        </w:rPr>
      </w:pPr>
      <w:r>
        <w:t xml:space="preserve">3.  Business Processes / Workflows</w:t>
      </w:r>
    </w:p>
    <w:p>
      <w:pPr>
        <w:pBdr>
          <w:bottom w:val="single" w:color="1F3864" w:sz="6"/>
        </w:pBdr>
        <w:spacing w:after="120" w:before="320"/>
      </w:pPr>
      <w:r>
        <w:rPr>
          <w:b/>
          <w:bCs/>
          <w:color w:val="1F3864"/>
          <w:sz w:val="26"/>
          <w:szCs w:val="26"/>
        </w:rPr>
        <w:t xml:space="preserve">3.1  Workflow Types</w:t>
      </w:r>
    </w:p>
    <w:p>
      <w:pPr>
        <w:spacing w:after="60" w:before="60"/>
      </w:pPr>
      <w:r>
        <w:rPr>
          <w:sz w:val="20"/>
          <w:szCs w:val="20"/>
        </w:rPr>
        <w:t xml:space="preserve">Each proposal is assigned a workflow type that governs its approval chain:</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Workflow</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Full Name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Applies To</w:t>
            </w:r>
          </w:p>
        </w:tc>
      </w:tr>
      <w:tr>
        <w:tc>
          <w:tcPr>
            <w:shd w:fill="FFFFFF" w:color="FFFFFF" w:val="solid"/>
            <w:tcMar>
              <w:top w:type="dxa" w:w="50"/>
              <w:left w:type="dxa" w:w="100"/>
              <w:bottom w:type="dxa" w:w="50"/>
              <w:right w:type="dxa" w:w="100"/>
            </w:tcMar>
          </w:tcPr>
          <w:p>
            <w:pPr>
              <w:spacing w:after="50" w:before="50"/>
            </w:pPr>
            <w:r>
              <w:rPr>
                <w:sz w:val="18"/>
                <w:szCs w:val="18"/>
              </w:rPr>
              <w:t xml:space="preserve">DAD</w:t>
            </w:r>
          </w:p>
        </w:tc>
        <w:tc>
          <w:tcPr>
            <w:shd w:fill="FFFFFF" w:color="FFFFFF" w:val="solid"/>
            <w:tcMar>
              <w:top w:type="dxa" w:w="50"/>
              <w:left w:type="dxa" w:w="100"/>
              <w:bottom w:type="dxa" w:w="50"/>
              <w:right w:type="dxa" w:w="100"/>
            </w:tcMar>
          </w:tcPr>
          <w:p>
            <w:pPr>
              <w:spacing w:after="50" w:before="50"/>
            </w:pPr>
            <w:r>
              <w:rPr>
                <w:sz w:val="18"/>
                <w:szCs w:val="18"/>
              </w:rPr>
              <w:t xml:space="preserve">Demande d'Acquisition/Dotation</w:t>
            </w:r>
          </w:p>
        </w:tc>
        <w:tc>
          <w:tcPr>
            <w:shd w:fill="FFFFFF" w:color="FFFFFF" w:val="solid"/>
            <w:tcMar>
              <w:top w:type="dxa" w:w="50"/>
              <w:left w:type="dxa" w:w="100"/>
              <w:bottom w:type="dxa" w:w="50"/>
              <w:right w:type="dxa" w:w="100"/>
            </w:tcMar>
          </w:tcPr>
          <w:p>
            <w:pPr>
              <w:spacing w:after="50" w:before="50"/>
            </w:pPr>
            <w:r>
              <w:rPr>
                <w:sz w:val="18"/>
                <w:szCs w:val="18"/>
              </w:rPr>
              <w:t xml:space="preserve">Acquisitions, renewals, transfers (source agency)</w:t>
            </w:r>
          </w:p>
        </w:tc>
      </w:tr>
      <w:tr>
        <w:tc>
          <w:tcPr>
            <w:shd w:fill="EBF3FB" w:color="EBF3FB" w:val="solid"/>
            <w:tcMar>
              <w:top w:type="dxa" w:w="50"/>
              <w:left w:type="dxa" w:w="100"/>
              <w:bottom w:type="dxa" w:w="50"/>
              <w:right w:type="dxa" w:w="100"/>
            </w:tcMar>
          </w:tcPr>
          <w:p>
            <w:pPr>
              <w:spacing w:after="50" w:before="50"/>
            </w:pPr>
            <w:r>
              <w:rPr>
                <w:sz w:val="18"/>
                <w:szCs w:val="18"/>
              </w:rPr>
              <w:t xml:space="preserve">DDD</w:t>
            </w:r>
          </w:p>
        </w:tc>
        <w:tc>
          <w:tcPr>
            <w:shd w:fill="EBF3FB" w:color="EBF3FB" w:val="solid"/>
            <w:tcMar>
              <w:top w:type="dxa" w:w="50"/>
              <w:left w:type="dxa" w:w="100"/>
              <w:bottom w:type="dxa" w:w="50"/>
              <w:right w:type="dxa" w:w="100"/>
            </w:tcMar>
          </w:tcPr>
          <w:p>
            <w:pPr>
              <w:spacing w:after="50" w:before="50"/>
            </w:pPr>
            <w:r>
              <w:rPr>
                <w:sz w:val="18"/>
                <w:szCs w:val="18"/>
              </w:rPr>
              <w:t xml:space="preserve">Demande de Dotation/Désignation</w:t>
            </w:r>
          </w:p>
        </w:tc>
        <w:tc>
          <w:tcPr>
            <w:shd w:fill="EBF3FB" w:color="EBF3FB" w:val="solid"/>
            <w:tcMar>
              <w:top w:type="dxa" w:w="50"/>
              <w:left w:type="dxa" w:w="100"/>
              <w:bottom w:type="dxa" w:w="50"/>
              <w:right w:type="dxa" w:w="100"/>
            </w:tcMar>
          </w:tcPr>
          <w:p>
            <w:pPr>
              <w:spacing w:after="50" w:before="50"/>
            </w:pPr>
            <w:r>
              <w:rPr>
                <w:sz w:val="18"/>
                <w:szCs w:val="18"/>
              </w:rPr>
              <w:t xml:space="preserve">Budget allocations and designations</w:t>
            </w:r>
          </w:p>
        </w:tc>
      </w:tr>
      <w:tr>
        <w:tc>
          <w:tcPr>
            <w:shd w:fill="FFFFFF" w:color="FFFFFF" w:val="solid"/>
            <w:tcMar>
              <w:top w:type="dxa" w:w="50"/>
              <w:left w:type="dxa" w:w="100"/>
              <w:bottom w:type="dxa" w:w="50"/>
              <w:right w:type="dxa" w:w="100"/>
            </w:tcMar>
          </w:tcPr>
          <w:p>
            <w:pPr>
              <w:spacing w:after="50" w:before="50"/>
            </w:pPr>
            <w:r>
              <w:rPr>
                <w:sz w:val="18"/>
                <w:szCs w:val="18"/>
              </w:rPr>
              <w:t xml:space="preserve">BUDGET</w:t>
            </w:r>
          </w:p>
        </w:tc>
        <w:tc>
          <w:tcPr>
            <w:shd w:fill="FFFFFF" w:color="FFFFFF" w:val="solid"/>
            <w:tcMar>
              <w:top w:type="dxa" w:w="50"/>
              <w:left w:type="dxa" w:w="100"/>
              <w:bottom w:type="dxa" w:w="50"/>
              <w:right w:type="dxa" w:w="100"/>
            </w:tcMar>
          </w:tcPr>
          <w:p>
            <w:pPr>
              <w:spacing w:after="50" w:before="50"/>
            </w:pPr>
            <w:r>
              <w:rPr>
                <w:sz w:val="18"/>
                <w:szCs w:val="18"/>
              </w:rPr>
              <w:t xml:space="preserve">Budget Validation</w:t>
            </w:r>
          </w:p>
        </w:tc>
        <w:tc>
          <w:tcPr>
            <w:shd w:fill="FFFFFF" w:color="FFFFFF" w:val="solid"/>
            <w:tcMar>
              <w:top w:type="dxa" w:w="50"/>
              <w:left w:type="dxa" w:w="100"/>
              <w:bottom w:type="dxa" w:w="50"/>
              <w:right w:type="dxa" w:w="100"/>
            </w:tcMar>
          </w:tcPr>
          <w:p>
            <w:pPr>
              <w:spacing w:after="50" w:before="50"/>
            </w:pPr>
            <w:r>
              <w:rPr>
                <w:sz w:val="18"/>
                <w:szCs w:val="18"/>
              </w:rPr>
              <w:t xml:space="preserve">Annual budget campaign proposals</w:t>
            </w:r>
          </w:p>
        </w:tc>
      </w:tr>
      <w:tr>
        <w:tc>
          <w:tcPr>
            <w:shd w:fill="EBF3FB" w:color="EBF3FB" w:val="solid"/>
            <w:tcMar>
              <w:top w:type="dxa" w:w="50"/>
              <w:left w:type="dxa" w:w="100"/>
              <w:bottom w:type="dxa" w:w="50"/>
              <w:right w:type="dxa" w:w="100"/>
            </w:tcMar>
          </w:tcPr>
          <w:p>
            <w:pPr>
              <w:spacing w:after="50" w:before="50"/>
            </w:pPr>
            <w:r>
              <w:rPr>
                <w:sz w:val="18"/>
                <w:szCs w:val="18"/>
              </w:rPr>
              <w:t xml:space="preserve">DADR</w:t>
            </w:r>
          </w:p>
        </w:tc>
        <w:tc>
          <w:tcPr>
            <w:shd w:fill="EBF3FB" w:color="EBF3FB" w:val="solid"/>
            <w:tcMar>
              <w:top w:type="dxa" w:w="50"/>
              <w:left w:type="dxa" w:w="100"/>
              <w:bottom w:type="dxa" w:w="50"/>
              <w:right w:type="dxa" w:w="100"/>
            </w:tcMar>
          </w:tcPr>
          <w:p>
            <w:pPr>
              <w:spacing w:after="50" w:before="50"/>
            </w:pPr>
            <w:r>
              <w:rPr>
                <w:sz w:val="18"/>
                <w:szCs w:val="18"/>
              </w:rPr>
              <w:t xml:space="preserve">Demande d'Acquisition/Désignation Réparation</w:t>
            </w:r>
          </w:p>
        </w:tc>
        <w:tc>
          <w:tcPr>
            <w:shd w:fill="EBF3FB" w:color="EBF3FB" w:val="solid"/>
            <w:tcMar>
              <w:top w:type="dxa" w:w="50"/>
              <w:left w:type="dxa" w:w="100"/>
              <w:bottom w:type="dxa" w:w="50"/>
              <w:right w:type="dxa" w:w="100"/>
            </w:tcMar>
          </w:tcPr>
          <w:p>
            <w:pPr>
              <w:spacing w:after="50" w:before="50"/>
            </w:pPr>
            <w:r>
              <w:rPr>
                <w:sz w:val="18"/>
                <w:szCs w:val="18"/>
              </w:rPr>
              <w:t xml:space="preserve">Repair requests</w:t>
            </w:r>
          </w:p>
        </w:tc>
      </w:tr>
      <w:tr>
        <w:tc>
          <w:tcPr>
            <w:shd w:fill="FFFFFF" w:color="FFFFFF" w:val="solid"/>
            <w:tcMar>
              <w:top w:type="dxa" w:w="50"/>
              <w:left w:type="dxa" w:w="100"/>
              <w:bottom w:type="dxa" w:w="50"/>
              <w:right w:type="dxa" w:w="100"/>
            </w:tcMar>
          </w:tcPr>
          <w:p>
            <w:pPr>
              <w:spacing w:after="50" w:before="50"/>
            </w:pPr>
            <w:r>
              <w:rPr>
                <w:sz w:val="18"/>
                <w:szCs w:val="18"/>
              </w:rPr>
              <w:t xml:space="preserve">DAV</w:t>
            </w:r>
          </w:p>
        </w:tc>
        <w:tc>
          <w:tcPr>
            <w:shd w:fill="FFFFFF" w:color="FFFFFF" w:val="solid"/>
            <w:tcMar>
              <w:top w:type="dxa" w:w="50"/>
              <w:left w:type="dxa" w:w="100"/>
              <w:bottom w:type="dxa" w:w="50"/>
              <w:right w:type="dxa" w:w="100"/>
            </w:tcMar>
          </w:tcPr>
          <w:p>
            <w:pPr>
              <w:spacing w:after="50" w:before="50"/>
            </w:pPr>
            <w:r>
              <w:rPr>
                <w:sz w:val="18"/>
                <w:szCs w:val="18"/>
              </w:rPr>
              <w:t xml:space="preserve">Demande d'Aliénation/Vente</w:t>
            </w:r>
          </w:p>
        </w:tc>
        <w:tc>
          <w:tcPr>
            <w:shd w:fill="FFFFFF" w:color="FFFFFF" w:val="solid"/>
            <w:tcMar>
              <w:top w:type="dxa" w:w="50"/>
              <w:left w:type="dxa" w:w="100"/>
              <w:bottom w:type="dxa" w:w="50"/>
              <w:right w:type="dxa" w:w="100"/>
            </w:tcMar>
          </w:tcPr>
          <w:p>
            <w:pPr>
              <w:spacing w:after="50" w:before="50"/>
            </w:pPr>
            <w:r>
              <w:rPr>
                <w:sz w:val="18"/>
                <w:szCs w:val="18"/>
              </w:rPr>
              <w:t xml:space="preserve">Disposal or sale of equipment</w:t>
            </w:r>
          </w:p>
        </w:tc>
      </w:tr>
      <w:tr>
        <w:tc>
          <w:tcPr>
            <w:shd w:fill="EBF3FB" w:color="EBF3FB" w:val="solid"/>
            <w:tcMar>
              <w:top w:type="dxa" w:w="50"/>
              <w:left w:type="dxa" w:w="100"/>
              <w:bottom w:type="dxa" w:w="50"/>
              <w:right w:type="dxa" w:w="100"/>
            </w:tcMar>
          </w:tcPr>
          <w:p>
            <w:pPr>
              <w:spacing w:after="50" w:before="50"/>
            </w:pPr>
            <w:r>
              <w:rPr>
                <w:sz w:val="18"/>
                <w:szCs w:val="18"/>
              </w:rPr>
              <w:t xml:space="preserve">DXX</w:t>
            </w:r>
          </w:p>
        </w:tc>
        <w:tc>
          <w:tcPr>
            <w:shd w:fill="EBF3FB" w:color="EBF3FB" w:val="solid"/>
            <w:tcMar>
              <w:top w:type="dxa" w:w="50"/>
              <w:left w:type="dxa" w:w="100"/>
              <w:bottom w:type="dxa" w:w="50"/>
              <w:right w:type="dxa" w:w="100"/>
            </w:tcMar>
          </w:tcPr>
          <w:p>
            <w:pPr>
              <w:spacing w:after="50" w:before="50"/>
            </w:pPr>
            <w:r>
              <w:rPr>
                <w:sz w:val="18"/>
                <w:szCs w:val="18"/>
              </w:rPr>
              <w:t xml:space="preserve">Generic Combined</w:t>
            </w:r>
          </w:p>
        </w:tc>
        <w:tc>
          <w:tcPr>
            <w:shd w:fill="EBF3FB" w:color="EBF3FB" w:val="solid"/>
            <w:tcMar>
              <w:top w:type="dxa" w:w="50"/>
              <w:left w:type="dxa" w:w="100"/>
              <w:bottom w:type="dxa" w:w="50"/>
              <w:right w:type="dxa" w:w="100"/>
            </w:tcMar>
          </w:tcPr>
          <w:p>
            <w:pPr>
              <w:spacing w:after="50" w:before="50"/>
            </w:pPr>
            <w:r>
              <w:rPr>
                <w:sz w:val="18"/>
                <w:szCs w:val="18"/>
              </w:rPr>
              <w:t xml:space="preserve">Combined DAD+DDD cases, or target-agency validation in transfers</w:t>
            </w:r>
          </w:p>
        </w:tc>
      </w:tr>
    </w:tbl>
    <w:p>
      <w:pPr>
        <w:spacing w:after="60" w:before="60"/>
      </w:pPr>
    </w:p>
    <w:p>
      <w:pPr>
        <w:pBdr>
          <w:bottom w:val="single" w:color="1F3864" w:sz="6"/>
        </w:pBdr>
        <w:spacing w:after="120" w:before="320"/>
      </w:pPr>
      <w:r>
        <w:rPr>
          <w:b/>
          <w:bCs/>
          <w:color w:val="1F3864"/>
          <w:sz w:val="26"/>
          <w:szCs w:val="26"/>
        </w:rPr>
        <w:t xml:space="preserve">3.2  High-Level Process Flow</w:t>
      </w:r>
    </w:p>
    <w:p>
      <w:pPr>
        <w:shd w:fill="F0F4F8" w:color="F0F4F8" w:val="solid"/>
        <w:spacing w:after="20" w:before="20"/>
        <w:ind w:left="431"/>
      </w:pPr>
      <w:r>
        <w:rPr>
          <w:rFonts w:ascii="Courier New" w:cs="Courier New" w:eastAsia="Courier New" w:hAnsi="Courier New"/>
          <w:color w:val="1a1a1a"/>
          <w:sz w:val="16"/>
          <w:szCs w:val="16"/>
        </w:rPr>
        <w:t xml:space="preserve">SMARTE creates Proposal</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System resolves Approvers (via LYRE hierarchy)</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No approvers found? ──► Notify SMARTE ──► Return to Draft</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Approver reviews Proposal</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APPROVE ─────────────────────────────────────────────────┐</w:t>
      </w:r>
    </w:p>
    <w:p>
      <w:pPr>
        <w:shd w:fill="F0F4F8" w:color="F0F4F8" w:val="solid"/>
        <w:spacing w:after="20" w:before="20"/>
        <w:ind w:left="431"/>
      </w:pPr>
      <w:r>
        <w:rPr>
          <w:rFonts w:ascii="Courier New" w:cs="Courier New" w:eastAsia="Courier New" w:hAnsi="Courier New"/>
          <w:color w:val="1a1a1a"/>
          <w:sz w:val="16"/>
          <w:szCs w:val="16"/>
        </w:rPr>
        <w:t xml:space="preserve">        ├──► REFUSE  ──► Notify SMARTE ──► Proposal Closed            │</w:t>
      </w:r>
    </w:p>
    <w:p>
      <w:pPr>
        <w:shd w:fill="F0F4F8" w:color="F0F4F8" w:val="solid"/>
        <w:spacing w:after="20" w:before="20"/>
        <w:ind w:left="431"/>
      </w:pPr>
      <w:r>
        <w:rPr>
          <w:rFonts w:ascii="Courier New" w:cs="Courier New" w:eastAsia="Courier New" w:hAnsi="Courier New"/>
          <w:color w:val="1a1a1a"/>
          <w:sz w:val="16"/>
          <w:szCs w:val="16"/>
        </w:rPr>
        <w:t xml:space="preserve">        ├──► REQUEST MORE INFO ──► Return to SMARTE                   │</w:t>
      </w:r>
    </w:p>
    <w:p>
      <w:pPr>
        <w:shd w:fill="F0F4F8" w:color="F0F4F8" w:val="solid"/>
        <w:spacing w:after="20" w:before="20"/>
        <w:ind w:left="431"/>
      </w:pPr>
      <w:r>
        <w:rPr>
          <w:rFonts w:ascii="Courier New" w:cs="Courier New" w:eastAsia="Courier New" w:hAnsi="Courier New"/>
          <w:color w:val="1a1a1a"/>
          <w:sz w:val="16"/>
          <w:szCs w:val="16"/>
        </w:rPr>
        <w:t xml:space="preserve">        │         └──► SMARTE updates ──► Re-enters approval          │</w:t>
      </w:r>
    </w:p>
    <w:p>
      <w:pPr>
        <w:shd w:fill="F0F4F8" w:color="F0F4F8" w:val="solid"/>
        <w:spacing w:after="20" w:before="20"/>
        <w:ind w:left="431"/>
      </w:pPr>
      <w:r>
        <w:rPr>
          <w:rFonts w:ascii="Courier New" w:cs="Courier New" w:eastAsia="Courier New" w:hAnsi="Courier New"/>
          <w:color w:val="1a1a1a"/>
          <w:sz w:val="16"/>
          <w:szCs w:val="16"/>
        </w:rPr>
        <w:t xml:space="preserve">        └──► DEFER  ──► Proposal paused to next budget year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DAD-type workflow?</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YES ────────────┴──── NO</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SMARTE selects         Transition step</w:t>
      </w:r>
    </w:p>
    <w:p>
      <w:pPr>
        <w:shd w:fill="F0F4F8" w:color="F0F4F8" w:val="solid"/>
        <w:spacing w:after="20" w:before="20"/>
        <w:ind w:left="431"/>
      </w:pPr>
      <w:r>
        <w:rPr>
          <w:rFonts w:ascii="Courier New" w:cs="Courier New" w:eastAsia="Courier New" w:hAnsi="Courier New"/>
          <w:color w:val="1a1a1a"/>
          <w:sz w:val="16"/>
          <w:szCs w:val="16"/>
        </w:rPr>
        <w:t xml:space="preserve">                                            BO or LAC</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BO executes       LAC executes</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LYRE Pre-Order Created</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History archived in LYRE BATCH</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SMARTE notified: Operation Complete</w:t>
      </w:r>
    </w:p>
    <w:p>
      <w:pPr>
        <w:shd w:fill="F0F4F8" w:color="F0F4F8" w:val="solid"/>
        <w:spacing w:after="20" w:before="20"/>
        <w:ind w:left="431"/>
      </w:pPr>
      <w:r>
        <w:rPr>
          <w:rFonts w:ascii="Courier New" w:cs="Courier New" w:eastAsia="Courier New" w:hAnsi="Courier New"/>
          <w:color w:val="1a1a1a"/>
          <w:sz w:val="16"/>
          <w:szCs w:val="16"/>
        </w:rPr>
        <w:t xml:space="preserve"/>
      </w:r>
    </w:p>
    <w:p>
      <w:pPr>
        <w:shd w:fill="F0F4F8" w:color="F0F4F8" w:val="solid"/>
        <w:spacing w:after="20" w:before="20"/>
        <w:ind w:left="431"/>
      </w:pPr>
      <w:r>
        <w:rPr>
          <w:rFonts w:ascii="Courier New" w:cs="Courier New" w:eastAsia="Courier New" w:hAnsi="Courier New"/>
          <w:color w:val="1a1a1a"/>
          <w:sz w:val="16"/>
          <w:szCs w:val="16"/>
        </w:rPr>
        <w:t xml:space="preserve">  [Continuous: Timeline entry recorded at every step]</w:t>
      </w:r>
    </w:p>
    <w:p>
      <w:pPr>
        <w:spacing w:after="60" w:before="60"/>
      </w:pPr>
    </w:p>
    <w:p>
      <w:pPr>
        <w:pBdr>
          <w:bottom w:val="single" w:color="1F3864" w:sz="6"/>
        </w:pBdr>
        <w:spacing w:after="120" w:before="320"/>
      </w:pPr>
      <w:r>
        <w:rPr>
          <w:b/>
          <w:bCs/>
          <w:color w:val="1F3864"/>
          <w:sz w:val="26"/>
          <w:szCs w:val="26"/>
        </w:rPr>
        <w:t xml:space="preserve">3.3  Process Descriptions</w:t>
      </w:r>
    </w:p>
    <w:p>
      <w:pPr>
        <w:spacing w:after="80" w:before="240"/>
      </w:pPr>
      <w:r>
        <w:rPr>
          <w:b/>
          <w:bCs/>
          <w:color w:val="2E5F9A"/>
          <w:sz w:val="22"/>
          <w:szCs w:val="22"/>
        </w:rPr>
        <w:t xml:space="preserve">3.3.1  Main Proposition Process</w:t>
      </w:r>
    </w:p>
    <w:p>
      <w:pPr>
        <w:spacing w:after="60" w:before="60"/>
      </w:pPr>
      <w:r>
        <w:rPr>
          <w:sz w:val="20"/>
          <w:szCs w:val="20"/>
        </w:rPr>
        <w:t xml:space="preserve">Covers the full lifecycle of acquisition, renewal, transfer, and budget proposals.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r>
      <w:tr>
        <w:tc>
          <w:tcPr>
            <w:shd w:fill="FFFFFF" w:color="FFFFFF" w:val="solid"/>
            <w:tcMar>
              <w:top w:type="dxa" w:w="50"/>
              <w:left w:type="dxa" w:w="100"/>
              <w:bottom w:type="dxa" w:w="50"/>
              <w:right w:type="dxa" w:w="100"/>
            </w:tcMar>
          </w:tcPr>
          <w:p>
            <w:pPr>
              <w:spacing w:after="50" w:before="50"/>
            </w:pPr>
            <w:r>
              <w:rPr>
                <w:sz w:val="18"/>
                <w:szCs w:val="18"/>
              </w:rPr>
              <w:t xml:space="preserve">1 — Create Proposal</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Fills in proposal form: asset, type, budget year, amounts, delivery date</w:t>
            </w:r>
          </w:p>
        </w:tc>
      </w:tr>
      <w:tr>
        <w:tc>
          <w:tcPr>
            <w:shd w:fill="EBF3FB" w:color="EBF3FB" w:val="solid"/>
            <w:tcMar>
              <w:top w:type="dxa" w:w="50"/>
              <w:left w:type="dxa" w:w="100"/>
              <w:bottom w:type="dxa" w:w="50"/>
              <w:right w:type="dxa" w:w="100"/>
            </w:tcMar>
          </w:tcPr>
          <w:p>
            <w:pPr>
              <w:spacing w:after="50" w:before="50"/>
            </w:pPr>
            <w:r>
              <w:rPr>
                <w:sz w:val="18"/>
                <w:szCs w:val="18"/>
              </w:rPr>
              <w:t xml:space="preserve">2 — Resolve Approvers</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Calls LYRE to find the correct approvers based on organisational hierarchy</w:t>
            </w:r>
          </w:p>
        </w:tc>
      </w:tr>
      <w:tr>
        <w:tc>
          <w:tcPr>
            <w:shd w:fill="FFFFFF" w:color="FFFFFF" w:val="solid"/>
            <w:tcMar>
              <w:top w:type="dxa" w:w="50"/>
              <w:left w:type="dxa" w:w="100"/>
              <w:bottom w:type="dxa" w:w="50"/>
              <w:right w:type="dxa" w:w="100"/>
            </w:tcMar>
          </w:tcPr>
          <w:p>
            <w:pPr>
              <w:spacing w:after="50" w:before="50"/>
            </w:pPr>
            <w:r>
              <w:rPr>
                <w:sz w:val="18"/>
                <w:szCs w:val="18"/>
              </w:rPr>
              <w:t xml:space="preserve">3 — No Approvers Guard</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If no approver found → notify SMARTE by email → return to Draft</w:t>
            </w:r>
          </w:p>
        </w:tc>
      </w:tr>
      <w:tr>
        <w:tc>
          <w:tcPr>
            <w:shd w:fill="EBF3FB" w:color="EBF3FB" w:val="solid"/>
            <w:tcMar>
              <w:top w:type="dxa" w:w="50"/>
              <w:left w:type="dxa" w:w="100"/>
              <w:bottom w:type="dxa" w:w="50"/>
              <w:right w:type="dxa" w:w="100"/>
            </w:tcMar>
          </w:tcPr>
          <w:p>
            <w:pPr>
              <w:spacing w:after="50" w:before="50"/>
            </w:pPr>
            <w:r>
              <w:rPr>
                <w:sz w:val="18"/>
                <w:szCs w:val="18"/>
              </w:rPr>
              <w:t xml:space="preserve">4 — Approval Decision</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Reviews and decides: Approve / Refuse / Request complement / Defer</w:t>
            </w:r>
          </w:p>
        </w:tc>
      </w:tr>
      <w:tr>
        <w:tc>
          <w:tcPr>
            <w:shd w:fill="FFFFFF" w:color="FFFFFF" w:val="solid"/>
            <w:tcMar>
              <w:top w:type="dxa" w:w="50"/>
              <w:left w:type="dxa" w:w="100"/>
              <w:bottom w:type="dxa" w:w="50"/>
              <w:right w:type="dxa" w:w="100"/>
            </w:tcMar>
          </w:tcPr>
          <w:p>
            <w:pPr>
              <w:spacing w:after="50" w:before="50"/>
            </w:pPr>
            <w:r>
              <w:rPr>
                <w:sz w:val="18"/>
                <w:szCs w:val="18"/>
              </w:rPr>
              <w:t xml:space="preserve">5 — Transition Step</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For DDD-only: confirms next action (delay, defer, transfer, LocFi)</w:t>
            </w:r>
          </w:p>
        </w:tc>
      </w:tr>
      <w:tr>
        <w:tc>
          <w:tcPr>
            <w:shd w:fill="EBF3FB" w:color="EBF3FB" w:val="solid"/>
            <w:tcMar>
              <w:top w:type="dxa" w:w="50"/>
              <w:left w:type="dxa" w:w="100"/>
              <w:bottom w:type="dxa" w:w="50"/>
              <w:right w:type="dxa" w:w="100"/>
            </w:tcMar>
          </w:tcPr>
          <w:p>
            <w:pPr>
              <w:spacing w:after="50" w:before="50"/>
            </w:pPr>
            <w:r>
              <w:rPr>
                <w:sz w:val="18"/>
                <w:szCs w:val="18"/>
              </w:rPr>
              <w:t xml:space="preserve">6 — Transmit to BO or LAC</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c>
          <w:tcPr>
            <w:shd w:fill="EBF3FB" w:color="EBF3FB" w:val="solid"/>
            <w:tcMar>
              <w:top w:type="dxa" w:w="50"/>
              <w:left w:type="dxa" w:w="100"/>
              <w:bottom w:type="dxa" w:w="50"/>
              <w:right w:type="dxa" w:w="100"/>
            </w:tcMar>
          </w:tcPr>
          <w:p>
            <w:pPr>
              <w:spacing w:after="50" w:before="50"/>
            </w:pPr>
            <w:r>
              <w:rPr>
                <w:sz w:val="18"/>
                <w:szCs w:val="18"/>
              </w:rPr>
              <w:t xml:space="preserve">For DAD-type: selects which execution team handles it</w:t>
            </w:r>
          </w:p>
        </w:tc>
      </w:tr>
      <w:tr>
        <w:tc>
          <w:tcPr>
            <w:shd w:fill="FFFFFF" w:color="FFFFFF" w:val="solid"/>
            <w:tcMar>
              <w:top w:type="dxa" w:w="50"/>
              <w:left w:type="dxa" w:w="100"/>
              <w:bottom w:type="dxa" w:w="50"/>
              <w:right w:type="dxa" w:w="100"/>
            </w:tcMar>
          </w:tcPr>
          <w:p>
            <w:pPr>
              <w:spacing w:after="50" w:before="50"/>
            </w:pPr>
            <w:r>
              <w:rPr>
                <w:sz w:val="18"/>
                <w:szCs w:val="18"/>
              </w:rPr>
              <w:t xml:space="preserve">7 — Execution Task</w:t>
            </w:r>
          </w:p>
        </w:tc>
        <w:tc>
          <w:tcPr>
            <w:shd w:fill="FFFFFF" w:color="FFFFFF" w:val="solid"/>
            <w:tcMar>
              <w:top w:type="dxa" w:w="50"/>
              <w:left w:type="dxa" w:w="100"/>
              <w:bottom w:type="dxa" w:w="50"/>
              <w:right w:type="dxa" w:w="100"/>
            </w:tcMar>
          </w:tcPr>
          <w:p>
            <w:pPr>
              <w:spacing w:after="50" w:before="50"/>
            </w:pPr>
            <w:r>
              <w:rPr>
                <w:sz w:val="18"/>
                <w:szCs w:val="18"/>
              </w:rPr>
              <w:t xml:space="preserve">BO or LAC</w:t>
            </w:r>
          </w:p>
        </w:tc>
        <w:tc>
          <w:tcPr>
            <w:shd w:fill="FFFFFF" w:color="FFFFFF" w:val="solid"/>
            <w:tcMar>
              <w:top w:type="dxa" w:w="50"/>
              <w:left w:type="dxa" w:w="100"/>
              <w:bottom w:type="dxa" w:w="50"/>
              <w:right w:type="dxa" w:w="100"/>
            </w:tcMar>
          </w:tcPr>
          <w:p>
            <w:pPr>
              <w:spacing w:after="50" w:before="50"/>
            </w:pPr>
            <w:r>
              <w:rPr>
                <w:sz w:val="18"/>
                <w:szCs w:val="18"/>
              </w:rPr>
              <w:t xml:space="preserve">Processes the physical or contractual action</w:t>
            </w:r>
          </w:p>
        </w:tc>
      </w:tr>
      <w:tr>
        <w:tc>
          <w:tcPr>
            <w:shd w:fill="EBF3FB" w:color="EBF3FB" w:val="solid"/>
            <w:tcMar>
              <w:top w:type="dxa" w:w="50"/>
              <w:left w:type="dxa" w:w="100"/>
              <w:bottom w:type="dxa" w:w="50"/>
              <w:right w:type="dxa" w:w="100"/>
            </w:tcMar>
          </w:tcPr>
          <w:p>
            <w:pPr>
              <w:spacing w:after="50" w:before="50"/>
            </w:pPr>
            <w:r>
              <w:rPr>
                <w:sz w:val="18"/>
                <w:szCs w:val="18"/>
              </w:rPr>
              <w:t xml:space="preserve">8 — Pre-Order in LYRE</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Creates the purchase pre-order in LYRE ERP</w:t>
            </w:r>
          </w:p>
        </w:tc>
      </w:tr>
      <w:tr>
        <w:tc>
          <w:tcPr>
            <w:shd w:fill="FFFFFF" w:color="FFFFFF" w:val="solid"/>
            <w:tcMar>
              <w:top w:type="dxa" w:w="50"/>
              <w:left w:type="dxa" w:w="100"/>
              <w:bottom w:type="dxa" w:w="50"/>
              <w:right w:type="dxa" w:w="100"/>
            </w:tcMar>
          </w:tcPr>
          <w:p>
            <w:pPr>
              <w:spacing w:after="50" w:before="50"/>
            </w:pPr>
            <w:r>
              <w:rPr>
                <w:sz w:val="18"/>
                <w:szCs w:val="18"/>
              </w:rPr>
              <w:t xml:space="preserve">9 — History Archived</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Copies full timeline to LYRE BATCH</w:t>
            </w:r>
          </w:p>
        </w:tc>
      </w:tr>
      <w:tr>
        <w:tc>
          <w:tcPr>
            <w:shd w:fill="EBF3FB" w:color="EBF3FB" w:val="solid"/>
            <w:tcMar>
              <w:top w:type="dxa" w:w="50"/>
              <w:left w:type="dxa" w:w="100"/>
              <w:bottom w:type="dxa" w:w="50"/>
              <w:right w:type="dxa" w:w="100"/>
            </w:tcMar>
          </w:tcPr>
          <w:p>
            <w:pPr>
              <w:spacing w:after="50" w:before="50"/>
            </w:pPr>
            <w:r>
              <w:rPr>
                <w:sz w:val="18"/>
                <w:szCs w:val="18"/>
              </w:rPr>
              <w:t xml:space="preserve">10 — Completion Notification</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Emails SMARTE that the operation is complete</w:t>
            </w:r>
          </w:p>
        </w:tc>
      </w:tr>
    </w:tbl>
    <w:p>
      <w:pPr>
        <w:spacing w:after="60" w:before="60"/>
      </w:pPr>
    </w:p>
    <w:p>
      <w:pPr>
        <w:spacing w:after="60" w:before="160"/>
      </w:pPr>
      <w:r>
        <w:rPr>
          <w:b/>
          <w:bCs/>
          <w:i/>
          <w:iCs/>
          <w:color w:val="333333"/>
          <w:sz w:val="20"/>
          <w:szCs w:val="20"/>
        </w:rPr>
        <w:t xml:space="preserve">Key Decision Points:</w:t>
      </w:r>
    </w:p>
    <w:p>
      <w:pPr>
        <w:pStyle w:val="ListParagraph"/>
        <w:numPr>
          <w:ilvl w:val="0"/>
          <w:numId w:val="1"/>
        </w:numPr>
        <w:spacing w:after="40" w:before="40"/>
      </w:pPr>
      <w:r>
        <w:rPr>
          <w:sz w:val="20"/>
          <w:szCs w:val="20"/>
        </w:rPr>
        <w:t xml:space="preserve">Workflow type (DAD / DDD / BUDGET / DADR / DAV) determines the approval chain</w:t>
      </w:r>
    </w:p>
    <w:p>
      <w:pPr>
        <w:pStyle w:val="ListParagraph"/>
        <w:numPr>
          <w:ilvl w:val="0"/>
          <w:numId w:val="1"/>
        </w:numPr>
        <w:spacing w:after="40" w:before="40"/>
      </w:pPr>
      <w:r>
        <w:rPr>
          <w:sz w:val="20"/>
          <w:szCs w:val="20"/>
        </w:rPr>
        <w:t xml:space="preserve">Proposal type 'Transfert' triggers a dual-agency flow (source + target agency both validate)</w:t>
      </w:r>
    </w:p>
    <w:p>
      <w:pPr>
        <w:pStyle w:val="ListParagraph"/>
        <w:numPr>
          <w:ilvl w:val="0"/>
          <w:numId w:val="1"/>
        </w:numPr>
        <w:spacing w:after="40" w:before="40"/>
      </w:pPr>
      <w:r>
        <w:rPr>
          <w:sz w:val="20"/>
          <w:szCs w:val="20"/>
        </w:rPr>
        <w:t xml:space="preserve">Whether the amount is within the approved budget envelope</w:t>
      </w:r>
    </w:p>
    <w:p>
      <w:pPr>
        <w:pStyle w:val="ListParagraph"/>
        <w:numPr>
          <w:ilvl w:val="0"/>
          <w:numId w:val="1"/>
        </w:numPr>
        <w:spacing w:after="40" w:before="40"/>
      </w:pPr>
      <w:r>
        <w:rPr>
          <w:sz w:val="20"/>
          <w:szCs w:val="20"/>
        </w:rPr>
        <w:t xml:space="preserve">Whether approvers were found or not</w:t>
      </w:r>
    </w:p>
    <w:p>
      <w:pPr>
        <w:spacing w:after="60" w:before="60"/>
      </w:pPr>
    </w:p>
    <w:p>
      <w:pPr>
        <w:spacing w:after="80" w:before="240"/>
      </w:pPr>
      <w:r>
        <w:rPr>
          <w:b/>
          <w:bCs/>
          <w:color w:val="2E5F9A"/>
          <w:sz w:val="22"/>
          <w:szCs w:val="22"/>
        </w:rPr>
        <w:t xml:space="preserve">3.3.2  Repair Request Process (DADR)</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r>
      <w:tr>
        <w:tc>
          <w:tcPr>
            <w:shd w:fill="FFFFFF" w:color="FFFFFF" w:val="solid"/>
            <w:tcMar>
              <w:top w:type="dxa" w:w="50"/>
              <w:left w:type="dxa" w:w="100"/>
              <w:bottom w:type="dxa" w:w="50"/>
              <w:right w:type="dxa" w:w="100"/>
            </w:tcMar>
          </w:tcPr>
          <w:p>
            <w:pPr>
              <w:spacing w:after="50" w:before="50"/>
            </w:pPr>
            <w:r>
              <w:rPr>
                <w:sz w:val="18"/>
                <w:szCs w:val="18"/>
              </w:rPr>
              <w:t xml:space="preserve">1 — Create Repair Request</w:t>
            </w:r>
          </w:p>
        </w:tc>
        <w:tc>
          <w:tcPr>
            <w:shd w:fill="FFFFFF" w:color="FFFFFF" w:val="solid"/>
            <w:tcMar>
              <w:top w:type="dxa" w:w="50"/>
              <w:left w:type="dxa" w:w="100"/>
              <w:bottom w:type="dxa" w:w="50"/>
              <w:right w:type="dxa" w:w="100"/>
            </w:tcMar>
          </w:tcPr>
          <w:p>
            <w:pPr>
              <w:spacing w:after="50" w:before="50"/>
            </w:pPr>
            <w:r>
              <w:rPr>
                <w:sz w:val="18"/>
                <w:szCs w:val="18"/>
              </w:rPr>
              <w:t xml:space="preserve">SAV / SMARTE</w:t>
            </w:r>
          </w:p>
        </w:tc>
        <w:tc>
          <w:tcPr>
            <w:shd w:fill="FFFFFF" w:color="FFFFFF" w:val="solid"/>
            <w:tcMar>
              <w:top w:type="dxa" w:w="50"/>
              <w:left w:type="dxa" w:w="100"/>
              <w:bottom w:type="dxa" w:w="50"/>
              <w:right w:type="dxa" w:w="100"/>
            </w:tcMar>
          </w:tcPr>
          <w:p>
            <w:pPr>
              <w:spacing w:after="50" w:before="50"/>
            </w:pPr>
            <w:r>
              <w:rPr>
                <w:sz w:val="18"/>
                <w:szCs w:val="18"/>
              </w:rPr>
              <w:t xml:space="preserve">Submits repair request with equipment details</w:t>
            </w:r>
          </w:p>
        </w:tc>
      </w:tr>
      <w:tr>
        <w:tc>
          <w:tcPr>
            <w:shd w:fill="EBF3FB" w:color="EBF3FB" w:val="solid"/>
            <w:tcMar>
              <w:top w:type="dxa" w:w="50"/>
              <w:left w:type="dxa" w:w="100"/>
              <w:bottom w:type="dxa" w:w="50"/>
              <w:right w:type="dxa" w:w="100"/>
            </w:tcMar>
          </w:tcPr>
          <w:p>
            <w:pPr>
              <w:spacing w:after="50" w:before="50"/>
            </w:pPr>
            <w:r>
              <w:rPr>
                <w:sz w:val="18"/>
                <w:szCs w:val="18"/>
              </w:rPr>
              <w:t xml:space="preserve">2 — Validate Repair</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Approves or refuses the repair</w:t>
            </w:r>
          </w:p>
        </w:tc>
      </w:tr>
      <w:tr>
        <w:tc>
          <w:tcPr>
            <w:shd w:fill="FFFFFF" w:color="FFFFFF" w:val="solid"/>
            <w:tcMar>
              <w:top w:type="dxa" w:w="50"/>
              <w:left w:type="dxa" w:w="100"/>
              <w:bottom w:type="dxa" w:w="50"/>
              <w:right w:type="dxa" w:w="100"/>
            </w:tcMar>
          </w:tcPr>
          <w:p>
            <w:pPr>
              <w:spacing w:after="50" w:before="50"/>
            </w:pPr>
            <w:r>
              <w:rPr>
                <w:sz w:val="18"/>
                <w:szCs w:val="18"/>
              </w:rPr>
              <w:t xml:space="preserve">3 — Notify SAV</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Notifies the SAV team of the validation outcome</w:t>
            </w:r>
          </w:p>
        </w:tc>
      </w:tr>
      <w:tr>
        <w:tc>
          <w:tcPr>
            <w:shd w:fill="EBF3FB" w:color="EBF3FB" w:val="solid"/>
            <w:tcMar>
              <w:top w:type="dxa" w:w="50"/>
              <w:left w:type="dxa" w:w="100"/>
              <w:bottom w:type="dxa" w:w="50"/>
              <w:right w:type="dxa" w:w="100"/>
            </w:tcMar>
          </w:tcPr>
          <w:p>
            <w:pPr>
              <w:spacing w:after="50" w:before="50"/>
            </w:pPr>
            <w:r>
              <w:rPr>
                <w:sz w:val="18"/>
                <w:szCs w:val="18"/>
              </w:rPr>
              <w:t xml:space="preserve">4 — Complete Repair</w:t>
            </w:r>
          </w:p>
        </w:tc>
        <w:tc>
          <w:tcPr>
            <w:shd w:fill="EBF3FB" w:color="EBF3FB" w:val="solid"/>
            <w:tcMar>
              <w:top w:type="dxa" w:w="50"/>
              <w:left w:type="dxa" w:w="100"/>
              <w:bottom w:type="dxa" w:w="50"/>
              <w:right w:type="dxa" w:w="100"/>
            </w:tcMar>
          </w:tcPr>
          <w:p>
            <w:pPr>
              <w:spacing w:after="50" w:before="50"/>
            </w:pPr>
            <w:r>
              <w:rPr>
                <w:sz w:val="18"/>
                <w:szCs w:val="18"/>
              </w:rPr>
              <w:t xml:space="preserve">SAV</w:t>
            </w:r>
          </w:p>
        </w:tc>
        <w:tc>
          <w:tcPr>
            <w:shd w:fill="EBF3FB" w:color="EBF3FB" w:val="solid"/>
            <w:tcMar>
              <w:top w:type="dxa" w:w="50"/>
              <w:left w:type="dxa" w:w="100"/>
              <w:bottom w:type="dxa" w:w="50"/>
              <w:right w:type="dxa" w:w="100"/>
            </w:tcMar>
          </w:tcPr>
          <w:p>
            <w:pPr>
              <w:spacing w:after="50" w:before="50"/>
            </w:pPr>
            <w:r>
              <w:rPr>
                <w:sz w:val="18"/>
                <w:szCs w:val="18"/>
              </w:rPr>
              <w:t xml:space="preserve">Closes the repair case</w:t>
            </w:r>
          </w:p>
        </w:tc>
      </w:tr>
    </w:tbl>
    <w:p>
      <w:pPr>
        <w:spacing w:after="60" w:before="60"/>
      </w:pPr>
    </w:p>
    <w:p>
      <w:pPr>
        <w:spacing w:after="80" w:before="240"/>
      </w:pPr>
      <w:r>
        <w:rPr>
          <w:b/>
          <w:bCs/>
          <w:color w:val="2E5F9A"/>
          <w:sz w:val="22"/>
          <w:szCs w:val="22"/>
        </w:rPr>
        <w:t xml:space="preserve">3.3.3  Sale / Disposal Process (DAV)</w:t>
      </w:r>
    </w:p>
    <w:p>
      <w:pPr>
        <w:pStyle w:val="ListParagraph"/>
        <w:numPr>
          <w:ilvl w:val="0"/>
          <w:numId w:val="1"/>
        </w:numPr>
        <w:spacing w:after="40" w:before="40"/>
      </w:pPr>
      <w:r>
        <w:rPr>
          <w:sz w:val="20"/>
          <w:szCs w:val="20"/>
        </w:rPr>
        <w:t xml:space="preserve">SMARTE creates an 'A vendre' (to sell) type proposal</w:t>
      </w:r>
    </w:p>
    <w:p>
      <w:pPr>
        <w:pStyle w:val="ListParagraph"/>
        <w:numPr>
          <w:ilvl w:val="0"/>
          <w:numId w:val="1"/>
        </w:numPr>
        <w:spacing w:after="40" w:before="40"/>
      </w:pPr>
      <w:r>
        <w:rPr>
          <w:sz w:val="20"/>
          <w:szCs w:val="20"/>
        </w:rPr>
        <w:t xml:space="preserve">DAV workflow routes the proposal to the GEEMCO team for approval</w:t>
      </w:r>
    </w:p>
    <w:p>
      <w:pPr>
        <w:pStyle w:val="ListParagraph"/>
        <w:numPr>
          <w:ilvl w:val="0"/>
          <w:numId w:val="1"/>
        </w:numPr>
        <w:spacing w:after="40" w:before="40"/>
      </w:pPr>
      <w:r>
        <w:rPr>
          <w:sz w:val="20"/>
          <w:szCs w:val="20"/>
        </w:rPr>
        <w:t xml:space="preserve">GEEMCO approves or refuses the disposal</w:t>
      </w:r>
    </w:p>
    <w:p>
      <w:pPr>
        <w:pStyle w:val="ListParagraph"/>
        <w:numPr>
          <w:ilvl w:val="0"/>
          <w:numId w:val="1"/>
        </w:numPr>
        <w:spacing w:after="40" w:before="40"/>
      </w:pPr>
      <w:r>
        <w:rPr>
          <w:sz w:val="20"/>
          <w:szCs w:val="20"/>
        </w:rPr>
        <w:t xml:space="preserve">Completion notification sent to SMARTE</w:t>
      </w:r>
    </w:p>
    <w:p>
      <w:pPr>
        <w:spacing w:after="60" w:before="60"/>
      </w:pPr>
    </w:p>
    <w:p>
      <w:pPr>
        <w:spacing w:after="80" w:before="240"/>
      </w:pPr>
      <w:r>
        <w:rPr>
          <w:b/>
          <w:bCs/>
          <w:color w:val="2E5F9A"/>
          <w:sz w:val="22"/>
          <w:szCs w:val="22"/>
        </w:rPr>
        <w:t xml:space="preserve">3.3.4  Transfer Process (Dual-Agency Flow)</w:t>
      </w:r>
    </w:p>
    <w:p>
      <w:pPr>
        <w:pStyle w:val="ListParagraph"/>
        <w:numPr>
          <w:ilvl w:val="0"/>
          <w:numId w:val="1"/>
        </w:numPr>
        <w:spacing w:after="40" w:before="40"/>
      </w:pPr>
      <w:r>
        <w:rPr>
          <w:sz w:val="20"/>
          <w:szCs w:val="20"/>
        </w:rPr>
        <w:t xml:space="preserve">SMARTE creates a 'Transfert' type proposal</w:t>
      </w:r>
    </w:p>
    <w:p>
      <w:pPr>
        <w:pStyle w:val="ListParagraph"/>
        <w:numPr>
          <w:ilvl w:val="0"/>
          <w:numId w:val="1"/>
        </w:numPr>
        <w:spacing w:after="40" w:before="40"/>
      </w:pPr>
      <w:r>
        <w:rPr>
          <w:sz w:val="20"/>
          <w:szCs w:val="20"/>
        </w:rPr>
        <w:t xml:space="preserve">Source agency follows the DDD approval chain</w:t>
      </w:r>
    </w:p>
    <w:p>
      <w:pPr>
        <w:pStyle w:val="ListParagraph"/>
        <w:numPr>
          <w:ilvl w:val="0"/>
          <w:numId w:val="1"/>
        </w:numPr>
        <w:spacing w:after="40" w:before="40"/>
      </w:pPr>
      <w:r>
        <w:rPr>
          <w:sz w:val="20"/>
          <w:szCs w:val="20"/>
        </w:rPr>
        <w:t xml:space="preserve">Target agency follows the DAD approval chain</w:t>
      </w:r>
    </w:p>
    <w:p>
      <w:pPr>
        <w:pStyle w:val="ListParagraph"/>
        <w:numPr>
          <w:ilvl w:val="0"/>
          <w:numId w:val="1"/>
        </w:numPr>
        <w:spacing w:after="40" w:before="40"/>
      </w:pPr>
      <w:r>
        <w:rPr>
          <w:sz w:val="20"/>
          <w:szCs w:val="20"/>
        </w:rPr>
        <w:t xml:space="preserve">Both sides must complete their respective approvals before the proposal closes</w:t>
      </w:r>
    </w:p>
    <w:p>
      <w:pPr>
        <w:pStyle w:val="ListParagraph"/>
        <w:numPr>
          <w:ilvl w:val="0"/>
          <w:numId w:val="1"/>
        </w:numPr>
        <w:spacing w:after="40" w:before="40"/>
      </w:pPr>
      <w:r>
        <w:rPr>
          <w:sz w:val="20"/>
          <w:szCs w:val="20"/>
        </w:rPr>
        <w:t xml:space="preserve">BO or LAC then executes the physical re-logo (vehicle re-branding/transfer)</w:t>
      </w:r>
    </w:p>
    <w:p>
      <w:pPr>
        <w:spacing w:after="60" w:before="60"/>
      </w:pPr>
    </w:p>
    <w:p>
      <w:pPr>
        <w:spacing w:after="80" w:before="240"/>
      </w:pPr>
      <w:r>
        <w:rPr>
          <w:b/>
          <w:bCs/>
          <w:color w:val="2E5F9A"/>
          <w:sz w:val="22"/>
          <w:szCs w:val="22"/>
        </w:rPr>
        <w:t xml:space="preserve">3.3.5  Budget Campaign Process (BUDGET Workflow)</w:t>
      </w:r>
    </w:p>
    <w:p>
      <w:pPr>
        <w:pStyle w:val="ListParagraph"/>
        <w:numPr>
          <w:ilvl w:val="0"/>
          <w:numId w:val="1"/>
        </w:numPr>
        <w:spacing w:after="40" w:before="40"/>
      </w:pPr>
      <w:r>
        <w:rPr>
          <w:sz w:val="20"/>
          <w:szCs w:val="20"/>
        </w:rPr>
        <w:t xml:space="preserve">Used during the annual budget planning campaign</w:t>
      </w:r>
    </w:p>
    <w:p>
      <w:pPr>
        <w:pStyle w:val="ListParagraph"/>
        <w:numPr>
          <w:ilvl w:val="0"/>
          <w:numId w:val="1"/>
        </w:numPr>
        <w:spacing w:after="40" w:before="40"/>
      </w:pPr>
      <w:r>
        <w:rPr>
          <w:sz w:val="20"/>
          <w:szCs w:val="20"/>
        </w:rPr>
        <w:t xml:space="preserve">Due date for approver decisions is set to the official budget presentation date, retrieved from LYRE's planning calendar</w:t>
      </w:r>
    </w:p>
    <w:p>
      <w:pPr>
        <w:pStyle w:val="ListParagraph"/>
        <w:numPr>
          <w:ilvl w:val="0"/>
          <w:numId w:val="1"/>
        </w:numPr>
        <w:spacing w:after="40" w:before="40"/>
      </w:pPr>
      <w:r>
        <w:rPr>
          <w:sz w:val="20"/>
          <w:szCs w:val="20"/>
        </w:rPr>
        <w:t xml:space="preserve">Approvers may defer proposals to the following budget year</w:t>
      </w:r>
    </w:p>
    <w:p>
      <w:pPr>
        <w:pStyle w:val="ListParagraph"/>
        <w:numPr>
          <w:ilvl w:val="0"/>
          <w:numId w:val="1"/>
        </w:numPr>
        <w:spacing w:after="40" w:before="40"/>
      </w:pPr>
      <w:r>
        <w:rPr>
          <w:sz w:val="20"/>
          <w:szCs w:val="20"/>
        </w:rPr>
        <w:t xml:space="preserve">SMARTE receives notifications at each decision point</w:t>
      </w:r>
    </w:p>
    <w:p>
      <w:pPr>
        <w:spacing w:after="60" w:before="60"/>
      </w:pPr>
    </w:p>
    <w:p>
      <w:pPr>
        <w:spacing w:after="80" w:before="240"/>
      </w:pPr>
      <w:r>
        <w:rPr>
          <w:b/>
          <w:bCs/>
          <w:color w:val="2E5F9A"/>
          <w:sz w:val="22"/>
          <w:szCs w:val="22"/>
        </w:rPr>
        <w:t xml:space="preserve">3.3.6  User Synchronisation Process</w:t>
      </w:r>
    </w:p>
    <w:p>
      <w:pPr>
        <w:pStyle w:val="ListParagraph"/>
        <w:numPr>
          <w:ilvl w:val="0"/>
          <w:numId w:val="1"/>
        </w:numPr>
        <w:spacing w:after="40" w:before="40"/>
      </w:pPr>
      <w:r>
        <w:rPr>
          <w:sz w:val="20"/>
          <w:szCs w:val="20"/>
        </w:rPr>
        <w:t xml:space="preserve">Runs on a scheduled basis</w:t>
      </w:r>
    </w:p>
    <w:p>
      <w:pPr>
        <w:pStyle w:val="ListParagraph"/>
        <w:numPr>
          <w:ilvl w:val="0"/>
          <w:numId w:val="1"/>
        </w:numPr>
        <w:spacing w:after="40" w:before="40"/>
      </w:pPr>
      <w:r>
        <w:rPr>
          <w:sz w:val="20"/>
          <w:szCs w:val="20"/>
        </w:rPr>
        <w:t xml:space="preserve">Synchronises user accounts and roles from LYRE into the platform</w:t>
      </w:r>
    </w:p>
    <w:p>
      <w:pPr>
        <w:pStyle w:val="ListParagraph"/>
        <w:numPr>
          <w:ilvl w:val="0"/>
          <w:numId w:val="1"/>
        </w:numPr>
        <w:spacing w:after="40" w:before="40"/>
      </w:pPr>
      <w:r>
        <w:rPr>
          <w:sz w:val="20"/>
          <w:szCs w:val="20"/>
        </w:rPr>
        <w:t xml:space="preserve">Creates new users, updates existing users, and disables departed users</w:t>
      </w:r>
    </w:p>
    <w:p>
      <w:pPr>
        <w:pStyle w:val="ListParagraph"/>
        <w:numPr>
          <w:ilvl w:val="0"/>
          <w:numId w:val="1"/>
        </w:numPr>
        <w:spacing w:after="40" w:before="40"/>
      </w:pPr>
      <w:r>
        <w:rPr>
          <w:sz w:val="20"/>
          <w:szCs w:val="20"/>
        </w:rPr>
        <w:t xml:space="preserve">Removes outdated role assignments</w:t>
      </w:r>
    </w:p>
    <w:p>
      <w:pPr>
        <w:pStyle w:val="ListParagraph"/>
        <w:numPr>
          <w:ilvl w:val="0"/>
          <w:numId w:val="1"/>
        </w:numPr>
        <w:spacing w:after="40" w:before="40"/>
      </w:pPr>
      <w:r>
        <w:rPr>
          <w:sz w:val="20"/>
          <w:szCs w:val="20"/>
        </w:rPr>
        <w:t xml:space="preserve">Logs results: users created / updated / disabled / profiles removed</w:t>
      </w:r>
    </w:p>
    <w:p>
      <w:pPr>
        <w:spacing w:after="60" w:before="60"/>
      </w:pPr>
    </w:p>
    <w:p>
      <w:pPr>
        <w:spacing w:after="80" w:before="240"/>
      </w:pPr>
      <w:r>
        <w:rPr>
          <w:b/>
          <w:bCs/>
          <w:color w:val="2E5F9A"/>
          <w:sz w:val="22"/>
          <w:szCs w:val="22"/>
        </w:rPr>
        <w:t xml:space="preserve">3.3.7  Failed Task Monitoring &amp; Retry Process</w:t>
      </w:r>
    </w:p>
    <w:p>
      <w:pPr>
        <w:pStyle w:val="ListParagraph"/>
        <w:numPr>
          <w:ilvl w:val="0"/>
          <w:numId w:val="1"/>
        </w:numPr>
        <w:spacing w:after="40" w:before="40"/>
      </w:pPr>
      <w:r>
        <w:rPr>
          <w:sz w:val="20"/>
          <w:szCs w:val="20"/>
        </w:rPr>
        <w:t xml:space="preserve">Continuously monitors for any failed integration tasks (e.g., LYRE connection failures)</w:t>
      </w:r>
    </w:p>
    <w:p>
      <w:pPr>
        <w:pStyle w:val="ListParagraph"/>
        <w:numPr>
          <w:ilvl w:val="0"/>
          <w:numId w:val="1"/>
        </w:numPr>
        <w:spacing w:after="40" w:before="40"/>
      </w:pPr>
      <w:r>
        <w:rPr>
          <w:sz w:val="20"/>
          <w:szCs w:val="20"/>
        </w:rPr>
        <w:t xml:space="preserve">Logs each failure with: failure date, retry count, next retry date, last status</w:t>
      </w:r>
    </w:p>
    <w:p>
      <w:pPr>
        <w:pStyle w:val="ListParagraph"/>
        <w:numPr>
          <w:ilvl w:val="0"/>
          <w:numId w:val="1"/>
        </w:numPr>
        <w:spacing w:after="40" w:before="40"/>
      </w:pPr>
      <w:r>
        <w:rPr>
          <w:sz w:val="20"/>
          <w:szCs w:val="20"/>
        </w:rPr>
        <w:t xml:space="preserve">Automatically retries failed tasks according to a configurable schedule</w:t>
      </w:r>
    </w:p>
    <w:p>
      <w:pPr>
        <w:pStyle w:val="ListParagraph"/>
        <w:numPr>
          <w:ilvl w:val="0"/>
          <w:numId w:val="1"/>
        </w:numPr>
        <w:spacing w:after="40" w:before="40"/>
      </w:pPr>
      <w:r>
        <w:rPr>
          <w:sz w:val="20"/>
          <w:szCs w:val="20"/>
        </w:rPr>
        <w:t xml:space="preserve">Admin can manually trigger a retry from the monitoring application</w:t>
      </w:r>
    </w:p>
    <w:p>
      <w:pPr>
        <w:pStyle w:val="ListParagraph"/>
        <w:numPr>
          <w:ilvl w:val="0"/>
          <w:numId w:val="1"/>
        </w:numPr>
        <w:spacing w:after="40" w:before="40"/>
      </w:pPr>
      <w:r>
        <w:rPr>
          <w:sz w:val="20"/>
          <w:szCs w:val="20"/>
        </w:rPr>
        <w:t xml:space="preserve">Each retry attempt is tracked and logged</w:t>
      </w:r>
    </w:p>
    <w:p>
      <w:pPr>
        <w:spacing w:after="60" w:before="60"/>
      </w:pPr>
    </w:p>
    <w:p>
      <w:pPr>
        <w:spacing w:after="80" w:before="240"/>
      </w:pPr>
      <w:r>
        <w:rPr>
          <w:b/>
          <w:bCs/>
          <w:color w:val="2E5F9A"/>
          <w:sz w:val="22"/>
          <w:szCs w:val="22"/>
        </w:rPr>
        <w:t xml:space="preserve">3.3.8  Maintenance Processes</w:t>
      </w:r>
    </w:p>
    <w:p>
      <w:pPr>
        <w:pStyle w:val="ListParagraph"/>
        <w:numPr>
          <w:ilvl w:val="0"/>
          <w:numId w:val="1"/>
        </w:numPr>
        <w:spacing w:after="40" w:before="40"/>
      </w:pPr>
      <w:r>
        <w:rPr>
          <w:sz w:val="20"/>
          <w:szCs w:val="20"/>
        </w:rPr>
        <w:t xml:space="preserve">Delivery Date Update: Allows updating the estimated delivery date on a proposal after approval, without restarting the full workflow</w:t>
      </w:r>
    </w:p>
    <w:p>
      <w:pPr>
        <w:pStyle w:val="ListParagraph"/>
        <w:numPr>
          <w:ilvl w:val="0"/>
          <w:numId w:val="1"/>
        </w:numPr>
        <w:spacing w:after="40" w:before="40"/>
      </w:pPr>
      <w:r>
        <w:rPr>
          <w:sz w:val="20"/>
          <w:szCs w:val="20"/>
        </w:rPr>
        <w:t xml:space="preserve">Energy Data Update: Batch update of energy/fuel type information on existing proposals to reflect fleet transition changes</w:t>
      </w:r>
    </w:p>
    <w:p>
      <w:pPr>
        <w:pStyle w:val="ListParagraph"/>
        <w:numPr>
          <w:ilvl w:val="0"/>
          <w:numId w:val="1"/>
        </w:numPr>
        <w:spacing w:after="40" w:before="40"/>
      </w:pPr>
      <w:r>
        <w:rPr>
          <w:sz w:val="20"/>
          <w:szCs w:val="20"/>
        </w:rPr>
        <w:t xml:space="preserve">History Copy to LYRE: Batch process to replicate proposal history from the portal to LYRE's external tables</w:t>
      </w:r>
    </w:p>
    <w:p>
      <w:pPr>
        <w:pStyle w:val="ListParagraph"/>
        <w:numPr>
          <w:ilvl w:val="0"/>
          <w:numId w:val="1"/>
        </w:numPr>
        <w:spacing w:after="40" w:before="40"/>
      </w:pPr>
      <w:r>
        <w:rPr>
          <w:sz w:val="20"/>
          <w:szCs w:val="20"/>
        </w:rPr>
        <w:t xml:space="preserve">Task Reassignment: Supervisors can reassign pending tasks from one actor to another</w:t>
      </w:r>
    </w:p>
    <w:p>
      <w:pPr>
        <w:pStyle w:val="ListParagraph"/>
        <w:numPr>
          <w:ilvl w:val="0"/>
          <w:numId w:val="1"/>
        </w:numPr>
        <w:spacing w:after="40" w:before="40"/>
      </w:pPr>
      <w:r>
        <w:rPr>
          <w:sz w:val="20"/>
          <w:szCs w:val="20"/>
        </w:rPr>
        <w:t xml:space="preserve">Scheduled Task Unassignment: Automatically unassigns tasks that have become overdue and unactioned</w:t>
      </w:r>
    </w:p>
    <w:p>
      <w:pPr>
        <w:pStyle w:val="Heading1"/>
        <w:shd w:fill="1F3864" w:color="1F3864" w:val="solid"/>
        <w:spacing w:after="160" w:before="400"/>
        <w:rPr>
          <w:b/>
          <w:bCs/>
          <w:color w:val="FFFFFF"/>
        </w:rPr>
      </w:pPr>
      <w:r>
        <w:t xml:space="preserve">4.  Functional Requirements</w:t>
      </w:r>
    </w:p>
    <w:p>
      <w:pPr>
        <w:pBdr>
          <w:bottom w:val="single" w:color="1F3864" w:sz="6"/>
        </w:pBdr>
        <w:spacing w:after="120" w:before="320"/>
      </w:pPr>
      <w:r>
        <w:rPr>
          <w:b/>
          <w:bCs/>
          <w:color w:val="1F3864"/>
          <w:sz w:val="26"/>
          <w:szCs w:val="26"/>
        </w:rPr>
        <w:t xml:space="preserve">4.1  Proposal Lifecycle</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Ref</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Requirement</w:t>
            </w:r>
          </w:p>
        </w:tc>
      </w:tr>
      <w:tr>
        <w:tc>
          <w:tcPr>
            <w:shd w:fill="FFFFFF" w:color="FFFFFF" w:val="solid"/>
            <w:tcMar>
              <w:top w:type="dxa" w:w="50"/>
              <w:left w:type="dxa" w:w="100"/>
              <w:bottom w:type="dxa" w:w="50"/>
              <w:right w:type="dxa" w:w="100"/>
            </w:tcMar>
          </w:tcPr>
          <w:p>
            <w:pPr>
              <w:spacing w:after="50" w:before="50"/>
            </w:pPr>
            <w:r>
              <w:rPr>
                <w:sz w:val="18"/>
                <w:szCs w:val="18"/>
              </w:rPr>
              <w:t xml:space="preserve">FR-01</w:t>
            </w:r>
          </w:p>
        </w:tc>
        <w:tc>
          <w:tcPr>
            <w:shd w:fill="FFFFFF" w:color="FFFFFF" w:val="solid"/>
            <w:tcMar>
              <w:top w:type="dxa" w:w="50"/>
              <w:left w:type="dxa" w:w="100"/>
              <w:bottom w:type="dxa" w:w="50"/>
              <w:right w:type="dxa" w:w="100"/>
            </w:tcMar>
          </w:tcPr>
          <w:p>
            <w:pPr>
              <w:spacing w:after="50" w:before="50"/>
            </w:pPr>
            <w:r>
              <w:rPr>
                <w:sz w:val="18"/>
                <w:szCs w:val="18"/>
              </w:rPr>
              <w:t xml:space="preserve">SMARTE must be able to create a new budget proposal specifying: asset, proposal type, budget year, requested amounts, and estimated delivery date</w:t>
            </w:r>
          </w:p>
        </w:tc>
      </w:tr>
      <w:tr>
        <w:tc>
          <w:tcPr>
            <w:shd w:fill="EBF3FB" w:color="EBF3FB" w:val="solid"/>
            <w:tcMar>
              <w:top w:type="dxa" w:w="50"/>
              <w:left w:type="dxa" w:w="100"/>
              <w:bottom w:type="dxa" w:w="50"/>
              <w:right w:type="dxa" w:w="100"/>
            </w:tcMar>
          </w:tcPr>
          <w:p>
            <w:pPr>
              <w:spacing w:after="50" w:before="50"/>
            </w:pPr>
            <w:r>
              <w:rPr>
                <w:sz w:val="18"/>
                <w:szCs w:val="18"/>
              </w:rPr>
              <w:t xml:space="preserve">FR-02</w:t>
            </w:r>
          </w:p>
        </w:tc>
        <w:tc>
          <w:tcPr>
            <w:shd w:fill="EBF3FB" w:color="EBF3FB" w:val="solid"/>
            <w:tcMar>
              <w:top w:type="dxa" w:w="50"/>
              <w:left w:type="dxa" w:w="100"/>
              <w:bottom w:type="dxa" w:w="50"/>
              <w:right w:type="dxa" w:w="100"/>
            </w:tcMar>
          </w:tcPr>
          <w:p>
            <w:pPr>
              <w:spacing w:after="50" w:before="50"/>
            </w:pPr>
            <w:r>
              <w:rPr>
                <w:sz w:val="18"/>
                <w:szCs w:val="18"/>
              </w:rPr>
              <w:t xml:space="preserve">On submission, the system must automatically identify the correct approver(s) based on the organisational hierarchy in LYRE</w:t>
            </w:r>
          </w:p>
        </w:tc>
      </w:tr>
      <w:tr>
        <w:tc>
          <w:tcPr>
            <w:shd w:fill="FFFFFF" w:color="FFFFFF" w:val="solid"/>
            <w:tcMar>
              <w:top w:type="dxa" w:w="50"/>
              <w:left w:type="dxa" w:w="100"/>
              <w:bottom w:type="dxa" w:w="50"/>
              <w:right w:type="dxa" w:w="100"/>
            </w:tcMar>
          </w:tcPr>
          <w:p>
            <w:pPr>
              <w:spacing w:after="50" w:before="50"/>
            </w:pPr>
            <w:r>
              <w:rPr>
                <w:sz w:val="18"/>
                <w:szCs w:val="18"/>
              </w:rPr>
              <w:t xml:space="preserve">FR-03</w:t>
            </w:r>
          </w:p>
        </w:tc>
        <w:tc>
          <w:tcPr>
            <w:shd w:fill="FFFFFF" w:color="FFFFFF" w:val="solid"/>
            <w:tcMar>
              <w:top w:type="dxa" w:w="50"/>
              <w:left w:type="dxa" w:w="100"/>
              <w:bottom w:type="dxa" w:w="50"/>
              <w:right w:type="dxa" w:w="100"/>
            </w:tcMar>
          </w:tcPr>
          <w:p>
            <w:pPr>
              <w:spacing w:after="50" w:before="50"/>
            </w:pPr>
            <w:r>
              <w:rPr>
                <w:sz w:val="18"/>
                <w:szCs w:val="18"/>
              </w:rPr>
              <w:t xml:space="preserve">If no approver can be found, the system must notify the SMARTE and return the proposal to Draft status</w:t>
            </w:r>
          </w:p>
        </w:tc>
      </w:tr>
      <w:tr>
        <w:tc>
          <w:tcPr>
            <w:shd w:fill="EBF3FB" w:color="EBF3FB" w:val="solid"/>
            <w:tcMar>
              <w:top w:type="dxa" w:w="50"/>
              <w:left w:type="dxa" w:w="100"/>
              <w:bottom w:type="dxa" w:w="50"/>
              <w:right w:type="dxa" w:w="100"/>
            </w:tcMar>
          </w:tcPr>
          <w:p>
            <w:pPr>
              <w:spacing w:after="50" w:before="50"/>
            </w:pPr>
            <w:r>
              <w:rPr>
                <w:sz w:val="18"/>
                <w:szCs w:val="18"/>
              </w:rPr>
              <w:t xml:space="preserve">FR-04</w:t>
            </w:r>
          </w:p>
        </w:tc>
        <w:tc>
          <w:tcPr>
            <w:shd w:fill="EBF3FB" w:color="EBF3FB" w:val="solid"/>
            <w:tcMar>
              <w:top w:type="dxa" w:w="50"/>
              <w:left w:type="dxa" w:w="100"/>
              <w:bottom w:type="dxa" w:w="50"/>
              <w:right w:type="dxa" w:w="100"/>
            </w:tcMar>
          </w:tcPr>
          <w:p>
            <w:pPr>
              <w:spacing w:after="50" w:before="50"/>
            </w:pPr>
            <w:r>
              <w:rPr>
                <w:sz w:val="18"/>
                <w:szCs w:val="18"/>
              </w:rPr>
              <w:t xml:space="preserve">An approver must be able to: Approve, Refuse (with mandatory comment), Request more information, or Defer a proposal</w:t>
            </w:r>
          </w:p>
        </w:tc>
      </w:tr>
      <w:tr>
        <w:tc>
          <w:tcPr>
            <w:shd w:fill="FFFFFF" w:color="FFFFFF" w:val="solid"/>
            <w:tcMar>
              <w:top w:type="dxa" w:w="50"/>
              <w:left w:type="dxa" w:w="100"/>
              <w:bottom w:type="dxa" w:w="50"/>
              <w:right w:type="dxa" w:w="100"/>
            </w:tcMar>
          </w:tcPr>
          <w:p>
            <w:pPr>
              <w:spacing w:after="50" w:before="50"/>
            </w:pPr>
            <w:r>
              <w:rPr>
                <w:sz w:val="18"/>
                <w:szCs w:val="18"/>
              </w:rPr>
              <w:t xml:space="preserve">FR-05</w:t>
            </w:r>
          </w:p>
        </w:tc>
        <w:tc>
          <w:tcPr>
            <w:shd w:fill="FFFFFF" w:color="FFFFFF" w:val="solid"/>
            <w:tcMar>
              <w:top w:type="dxa" w:w="50"/>
              <w:left w:type="dxa" w:w="100"/>
              <w:bottom w:type="dxa" w:w="50"/>
              <w:right w:type="dxa" w:w="100"/>
            </w:tcMar>
          </w:tcPr>
          <w:p>
            <w:pPr>
              <w:spacing w:after="50" w:before="50"/>
            </w:pPr>
            <w:r>
              <w:rPr>
                <w:sz w:val="18"/>
                <w:szCs w:val="18"/>
              </w:rPr>
              <w:t xml:space="preserve">When an approver requests more information, the proposal must be returned to the SMARTE for update, after which it re-enters the approval chain</w:t>
            </w:r>
          </w:p>
        </w:tc>
      </w:tr>
      <w:tr>
        <w:tc>
          <w:tcPr>
            <w:shd w:fill="EBF3FB" w:color="EBF3FB" w:val="solid"/>
            <w:tcMar>
              <w:top w:type="dxa" w:w="50"/>
              <w:left w:type="dxa" w:w="100"/>
              <w:bottom w:type="dxa" w:w="50"/>
              <w:right w:type="dxa" w:w="100"/>
            </w:tcMar>
          </w:tcPr>
          <w:p>
            <w:pPr>
              <w:spacing w:after="50" w:before="50"/>
            </w:pPr>
            <w:r>
              <w:rPr>
                <w:sz w:val="18"/>
                <w:szCs w:val="18"/>
              </w:rPr>
              <w:t xml:space="preserve">FR-06</w:t>
            </w:r>
          </w:p>
        </w:tc>
        <w:tc>
          <w:tcPr>
            <w:shd w:fill="EBF3FB" w:color="EBF3FB" w:val="solid"/>
            <w:tcMar>
              <w:top w:type="dxa" w:w="50"/>
              <w:left w:type="dxa" w:w="100"/>
              <w:bottom w:type="dxa" w:w="50"/>
              <w:right w:type="dxa" w:w="100"/>
            </w:tcMar>
          </w:tcPr>
          <w:p>
            <w:pPr>
              <w:spacing w:after="50" w:before="50"/>
            </w:pPr>
            <w:r>
              <w:rPr>
                <w:sz w:val="18"/>
                <w:szCs w:val="18"/>
              </w:rPr>
              <w:t xml:space="preserve">Upon approval of a DAD-type proposal, SMARTE must choose which execution team (BO or LAC) will handle the action</w:t>
            </w:r>
          </w:p>
        </w:tc>
      </w:tr>
      <w:tr>
        <w:tc>
          <w:tcPr>
            <w:shd w:fill="FFFFFF" w:color="FFFFFF" w:val="solid"/>
            <w:tcMar>
              <w:top w:type="dxa" w:w="50"/>
              <w:left w:type="dxa" w:w="100"/>
              <w:bottom w:type="dxa" w:w="50"/>
              <w:right w:type="dxa" w:w="100"/>
            </w:tcMar>
          </w:tcPr>
          <w:p>
            <w:pPr>
              <w:spacing w:after="50" w:before="50"/>
            </w:pPr>
            <w:r>
              <w:rPr>
                <w:sz w:val="18"/>
                <w:szCs w:val="18"/>
              </w:rPr>
              <w:t xml:space="preserve">FR-07</w:t>
            </w:r>
          </w:p>
        </w:tc>
        <w:tc>
          <w:tcPr>
            <w:shd w:fill="FFFFFF" w:color="FFFFFF" w:val="solid"/>
            <w:tcMar>
              <w:top w:type="dxa" w:w="50"/>
              <w:left w:type="dxa" w:w="100"/>
              <w:bottom w:type="dxa" w:w="50"/>
              <w:right w:type="dxa" w:w="100"/>
            </w:tcMar>
          </w:tcPr>
          <w:p>
            <w:pPr>
              <w:spacing w:after="50" w:before="50"/>
            </w:pPr>
            <w:r>
              <w:rPr>
                <w:sz w:val="18"/>
                <w:szCs w:val="18"/>
              </w:rPr>
              <w:t xml:space="preserve">SMARTE must be able to abandon a proposal at the 'transmit to BO/LAC' step, providing a mandatory reason</w:t>
            </w:r>
          </w:p>
        </w:tc>
      </w:tr>
      <w:tr>
        <w:tc>
          <w:tcPr>
            <w:shd w:fill="EBF3FB" w:color="EBF3FB" w:val="solid"/>
            <w:tcMar>
              <w:top w:type="dxa" w:w="50"/>
              <w:left w:type="dxa" w:w="100"/>
              <w:bottom w:type="dxa" w:w="50"/>
              <w:right w:type="dxa" w:w="100"/>
            </w:tcMar>
          </w:tcPr>
          <w:p>
            <w:pPr>
              <w:spacing w:after="50" w:before="50"/>
            </w:pPr>
            <w:r>
              <w:rPr>
                <w:sz w:val="18"/>
                <w:szCs w:val="18"/>
              </w:rPr>
              <w:t xml:space="preserve">FR-08</w:t>
            </w:r>
          </w:p>
        </w:tc>
        <w:tc>
          <w:tcPr>
            <w:shd w:fill="EBF3FB" w:color="EBF3FB" w:val="solid"/>
            <w:tcMar>
              <w:top w:type="dxa" w:w="50"/>
              <w:left w:type="dxa" w:w="100"/>
              <w:bottom w:type="dxa" w:w="50"/>
              <w:right w:type="dxa" w:w="100"/>
            </w:tcMar>
          </w:tcPr>
          <w:p>
            <w:pPr>
              <w:spacing w:after="50" w:before="50"/>
            </w:pPr>
            <w:r>
              <w:rPr>
                <w:sz w:val="18"/>
                <w:szCs w:val="18"/>
              </w:rPr>
              <w:t xml:space="preserve">A Transfer type proposal must trigger two parallel approval flows — one for the source agency and one for the target agency</w:t>
            </w:r>
          </w:p>
        </w:tc>
      </w:tr>
      <w:tr>
        <w:tc>
          <w:tcPr>
            <w:shd w:fill="FFFFFF" w:color="FFFFFF" w:val="solid"/>
            <w:tcMar>
              <w:top w:type="dxa" w:w="50"/>
              <w:left w:type="dxa" w:w="100"/>
              <w:bottom w:type="dxa" w:w="50"/>
              <w:right w:type="dxa" w:w="100"/>
            </w:tcMar>
          </w:tcPr>
          <w:p>
            <w:pPr>
              <w:spacing w:after="50" w:before="50"/>
            </w:pPr>
            <w:r>
              <w:rPr>
                <w:sz w:val="18"/>
                <w:szCs w:val="18"/>
              </w:rPr>
              <w:t xml:space="preserve">FR-09</w:t>
            </w:r>
          </w:p>
        </w:tc>
        <w:tc>
          <w:tcPr>
            <w:shd w:fill="FFFFFF" w:color="FFFFFF" w:val="solid"/>
            <w:tcMar>
              <w:top w:type="dxa" w:w="50"/>
              <w:left w:type="dxa" w:w="100"/>
              <w:bottom w:type="dxa" w:w="50"/>
              <w:right w:type="dxa" w:w="100"/>
            </w:tcMar>
          </w:tcPr>
          <w:p>
            <w:pPr>
              <w:spacing w:after="50" w:before="50"/>
            </w:pPr>
            <w:r>
              <w:rPr>
                <w:sz w:val="18"/>
                <w:szCs w:val="18"/>
              </w:rPr>
              <w:t xml:space="preserve">A Sale (A vendre) proposal must be routed to the GEEMCO team for disposal validation</w:t>
            </w:r>
          </w:p>
        </w:tc>
      </w:tr>
      <w:tr>
        <w:tc>
          <w:tcPr>
            <w:shd w:fill="EBF3FB" w:color="EBF3FB" w:val="solid"/>
            <w:tcMar>
              <w:top w:type="dxa" w:w="50"/>
              <w:left w:type="dxa" w:w="100"/>
              <w:bottom w:type="dxa" w:w="50"/>
              <w:right w:type="dxa" w:w="100"/>
            </w:tcMar>
          </w:tcPr>
          <w:p>
            <w:pPr>
              <w:spacing w:after="50" w:before="50"/>
            </w:pPr>
            <w:r>
              <w:rPr>
                <w:sz w:val="18"/>
                <w:szCs w:val="18"/>
              </w:rPr>
              <w:t xml:space="preserve">FR-10</w:t>
            </w:r>
          </w:p>
        </w:tc>
        <w:tc>
          <w:tcPr>
            <w:shd w:fill="EBF3FB" w:color="EBF3FB" w:val="solid"/>
            <w:tcMar>
              <w:top w:type="dxa" w:w="50"/>
              <w:left w:type="dxa" w:w="100"/>
              <w:bottom w:type="dxa" w:w="50"/>
              <w:right w:type="dxa" w:w="100"/>
            </w:tcMar>
          </w:tcPr>
          <w:p>
            <w:pPr>
              <w:spacing w:after="50" w:before="50"/>
            </w:pPr>
            <w:r>
              <w:rPr>
                <w:sz w:val="18"/>
                <w:szCs w:val="18"/>
              </w:rPr>
              <w:t xml:space="preserve">A Repair (DADR) proposal must follow the SAV approval chain, with the SAV team notified at each step</w:t>
            </w:r>
          </w:p>
        </w:tc>
      </w:tr>
      <w:tr>
        <w:tc>
          <w:tcPr>
            <w:shd w:fill="FFFFFF" w:color="FFFFFF" w:val="solid"/>
            <w:tcMar>
              <w:top w:type="dxa" w:w="50"/>
              <w:left w:type="dxa" w:w="100"/>
              <w:bottom w:type="dxa" w:w="50"/>
              <w:right w:type="dxa" w:w="100"/>
            </w:tcMar>
          </w:tcPr>
          <w:p>
            <w:pPr>
              <w:spacing w:after="50" w:before="50"/>
            </w:pPr>
            <w:r>
              <w:rPr>
                <w:sz w:val="18"/>
                <w:szCs w:val="18"/>
              </w:rPr>
              <w:t xml:space="preserve">FR-11</w:t>
            </w:r>
          </w:p>
        </w:tc>
        <w:tc>
          <w:tcPr>
            <w:shd w:fill="FFFFFF" w:color="FFFFFF" w:val="solid"/>
            <w:tcMar>
              <w:top w:type="dxa" w:w="50"/>
              <w:left w:type="dxa" w:w="100"/>
              <w:bottom w:type="dxa" w:w="50"/>
              <w:right w:type="dxa" w:w="100"/>
            </w:tcMar>
          </w:tcPr>
          <w:p>
            <w:pPr>
              <w:spacing w:after="50" w:before="50"/>
            </w:pPr>
            <w:r>
              <w:rPr>
                <w:sz w:val="18"/>
                <w:szCs w:val="18"/>
              </w:rPr>
              <w:t xml:space="preserve">Upon completion of the execution step, the system must automatically create a pre-order in LYRE</w:t>
            </w:r>
          </w:p>
        </w:tc>
      </w:tr>
      <w:tr>
        <w:tc>
          <w:tcPr>
            <w:shd w:fill="EBF3FB" w:color="EBF3FB" w:val="solid"/>
            <w:tcMar>
              <w:top w:type="dxa" w:w="50"/>
              <w:left w:type="dxa" w:w="100"/>
              <w:bottom w:type="dxa" w:w="50"/>
              <w:right w:type="dxa" w:w="100"/>
            </w:tcMar>
          </w:tcPr>
          <w:p>
            <w:pPr>
              <w:spacing w:after="50" w:before="50"/>
            </w:pPr>
            <w:r>
              <w:rPr>
                <w:sz w:val="18"/>
                <w:szCs w:val="18"/>
              </w:rPr>
              <w:t xml:space="preserve">FR-12</w:t>
            </w:r>
          </w:p>
        </w:tc>
        <w:tc>
          <w:tcPr>
            <w:shd w:fill="EBF3FB" w:color="EBF3FB" w:val="solid"/>
            <w:tcMar>
              <w:top w:type="dxa" w:w="50"/>
              <w:left w:type="dxa" w:w="100"/>
              <w:bottom w:type="dxa" w:w="50"/>
              <w:right w:type="dxa" w:w="100"/>
            </w:tcMar>
          </w:tcPr>
          <w:p>
            <w:pPr>
              <w:spacing w:after="50" w:before="50"/>
            </w:pPr>
            <w:r>
              <w:rPr>
                <w:sz w:val="18"/>
                <w:szCs w:val="18"/>
              </w:rPr>
              <w:t xml:space="preserve">The system must record a full timeline entry at every meaningful step in the proposal lifecycle</w:t>
            </w:r>
          </w:p>
        </w:tc>
      </w:tr>
      <w:tr>
        <w:tc>
          <w:tcPr>
            <w:shd w:fill="FFFFFF" w:color="FFFFFF" w:val="solid"/>
            <w:tcMar>
              <w:top w:type="dxa" w:w="50"/>
              <w:left w:type="dxa" w:w="100"/>
              <w:bottom w:type="dxa" w:w="50"/>
              <w:right w:type="dxa" w:w="100"/>
            </w:tcMar>
          </w:tcPr>
          <w:p>
            <w:pPr>
              <w:spacing w:after="50" w:before="50"/>
            </w:pPr>
            <w:r>
              <w:rPr>
                <w:sz w:val="18"/>
                <w:szCs w:val="18"/>
              </w:rPr>
              <w:t xml:space="preserve">FR-13</w:t>
            </w:r>
          </w:p>
        </w:tc>
        <w:tc>
          <w:tcPr>
            <w:shd w:fill="FFFFFF" w:color="FFFFFF" w:val="solid"/>
            <w:tcMar>
              <w:top w:type="dxa" w:w="50"/>
              <w:left w:type="dxa" w:w="100"/>
              <w:bottom w:type="dxa" w:w="50"/>
              <w:right w:type="dxa" w:w="100"/>
            </w:tcMar>
          </w:tcPr>
          <w:p>
            <w:pPr>
              <w:spacing w:after="50" w:before="50"/>
            </w:pPr>
            <w:r>
              <w:rPr>
                <w:sz w:val="18"/>
                <w:szCs w:val="18"/>
              </w:rPr>
              <w:t xml:space="preserve">Authorised actors must be able to update the estimated delivery date on an approved proposal without restarting the workflow</w:t>
            </w:r>
          </w:p>
        </w:tc>
      </w:tr>
    </w:tbl>
    <w:p>
      <w:pPr>
        <w:spacing w:after="60" w:before="60"/>
      </w:pPr>
    </w:p>
    <w:p>
      <w:pPr>
        <w:pBdr>
          <w:bottom w:val="single" w:color="1F3864" w:sz="6"/>
        </w:pBdr>
        <w:spacing w:after="120" w:before="320"/>
      </w:pPr>
      <w:r>
        <w:rPr>
          <w:b/>
          <w:bCs/>
          <w:color w:val="1F3864"/>
          <w:sz w:val="26"/>
          <w:szCs w:val="26"/>
        </w:rPr>
        <w:t xml:space="preserve">4.2  Budget Planning &amp; Due Dates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Ref</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Requirement</w:t>
            </w:r>
          </w:p>
        </w:tc>
      </w:tr>
      <w:tr>
        <w:tc>
          <w:tcPr>
            <w:shd w:fill="FFFFFF" w:color="FFFFFF" w:val="solid"/>
            <w:tcMar>
              <w:top w:type="dxa" w:w="50"/>
              <w:left w:type="dxa" w:w="100"/>
              <w:bottom w:type="dxa" w:w="50"/>
              <w:right w:type="dxa" w:w="100"/>
            </w:tcMar>
          </w:tcPr>
          <w:p>
            <w:pPr>
              <w:spacing w:after="50" w:before="50"/>
            </w:pPr>
            <w:r>
              <w:rPr>
                <w:sz w:val="18"/>
                <w:szCs w:val="18"/>
              </w:rPr>
              <w:t xml:space="preserve">FR-14</w:t>
            </w:r>
          </w:p>
        </w:tc>
        <w:tc>
          <w:tcPr>
            <w:shd w:fill="FFFFFF" w:color="FFFFFF" w:val="solid"/>
            <w:tcMar>
              <w:top w:type="dxa" w:w="50"/>
              <w:left w:type="dxa" w:w="100"/>
              <w:bottom w:type="dxa" w:w="50"/>
              <w:right w:type="dxa" w:w="100"/>
            </w:tcMar>
          </w:tcPr>
          <w:p>
            <w:pPr>
              <w:spacing w:after="50" w:before="50"/>
            </w:pPr>
            <w:r>
              <w:rPr>
                <w:sz w:val="18"/>
                <w:szCs w:val="18"/>
              </w:rPr>
              <w:t xml:space="preserve">For BUDGET workflow proposals, the approver's task due date must be set to the official budget presentation date retrieved from LYRE</w:t>
            </w:r>
          </w:p>
        </w:tc>
      </w:tr>
      <w:tr>
        <w:tc>
          <w:tcPr>
            <w:shd w:fill="EBF3FB" w:color="EBF3FB" w:val="solid"/>
            <w:tcMar>
              <w:top w:type="dxa" w:w="50"/>
              <w:left w:type="dxa" w:w="100"/>
              <w:bottom w:type="dxa" w:w="50"/>
              <w:right w:type="dxa" w:w="100"/>
            </w:tcMar>
          </w:tcPr>
          <w:p>
            <w:pPr>
              <w:spacing w:after="50" w:before="50"/>
            </w:pPr>
            <w:r>
              <w:rPr>
                <w:sz w:val="18"/>
                <w:szCs w:val="18"/>
              </w:rPr>
              <w:t xml:space="preserve">FR-15</w:t>
            </w:r>
          </w:p>
        </w:tc>
        <w:tc>
          <w:tcPr>
            <w:shd w:fill="EBF3FB" w:color="EBF3FB" w:val="solid"/>
            <w:tcMar>
              <w:top w:type="dxa" w:w="50"/>
              <w:left w:type="dxa" w:w="100"/>
              <w:bottom w:type="dxa" w:w="50"/>
              <w:right w:type="dxa" w:w="100"/>
            </w:tcMar>
          </w:tcPr>
          <w:p>
            <w:pPr>
              <w:spacing w:after="50" w:before="50"/>
            </w:pPr>
            <w:r>
              <w:rPr>
                <w:sz w:val="18"/>
                <w:szCs w:val="18"/>
              </w:rPr>
              <w:t xml:space="preserve">For DXX and DADR workflow proposals, the due date must be calculated as today's date plus a configurable number of working days, excluding French public holidays</w:t>
            </w:r>
          </w:p>
        </w:tc>
      </w:tr>
      <w:tr>
        <w:tc>
          <w:tcPr>
            <w:shd w:fill="FFFFFF" w:color="FFFFFF" w:val="solid"/>
            <w:tcMar>
              <w:top w:type="dxa" w:w="50"/>
              <w:left w:type="dxa" w:w="100"/>
              <w:bottom w:type="dxa" w:w="50"/>
              <w:right w:type="dxa" w:w="100"/>
            </w:tcMar>
          </w:tcPr>
          <w:p>
            <w:pPr>
              <w:spacing w:after="50" w:before="50"/>
            </w:pPr>
            <w:r>
              <w:rPr>
                <w:sz w:val="18"/>
                <w:szCs w:val="18"/>
              </w:rPr>
              <w:t xml:space="preserve">FR-16</w:t>
            </w:r>
          </w:p>
        </w:tc>
        <w:tc>
          <w:tcPr>
            <w:shd w:fill="FFFFFF" w:color="FFFFFF" w:val="solid"/>
            <w:tcMar>
              <w:top w:type="dxa" w:w="50"/>
              <w:left w:type="dxa" w:w="100"/>
              <w:bottom w:type="dxa" w:w="50"/>
              <w:right w:type="dxa" w:w="100"/>
            </w:tcMar>
          </w:tcPr>
          <w:p>
            <w:pPr>
              <w:spacing w:after="50" w:before="50"/>
            </w:pPr>
            <w:r>
              <w:rPr>
                <w:sz w:val="18"/>
                <w:szCs w:val="18"/>
              </w:rPr>
              <w:t xml:space="preserve">The working-day delay must be a configurable parameter, independently adjustable for the standard process and the repair process</w:t>
            </w:r>
          </w:p>
        </w:tc>
      </w:tr>
    </w:tbl>
    <w:p>
      <w:pPr>
        <w:spacing w:after="60" w:before="60"/>
      </w:pPr>
    </w:p>
    <w:p>
      <w:pPr>
        <w:pBdr>
          <w:bottom w:val="single" w:color="1F3864" w:sz="6"/>
        </w:pBdr>
        <w:spacing w:after="120" w:before="320"/>
      </w:pPr>
      <w:r>
        <w:rPr>
          <w:b/>
          <w:bCs/>
          <w:color w:val="1F3864"/>
          <w:sz w:val="26"/>
          <w:szCs w:val="26"/>
        </w:rPr>
        <w:t xml:space="preserve">4.3  Notifications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Ref</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Requirement</w:t>
            </w:r>
          </w:p>
        </w:tc>
      </w:tr>
      <w:tr>
        <w:tc>
          <w:tcPr>
            <w:shd w:fill="FFFFFF" w:color="FFFFFF" w:val="solid"/>
            <w:tcMar>
              <w:top w:type="dxa" w:w="50"/>
              <w:left w:type="dxa" w:w="100"/>
              <w:bottom w:type="dxa" w:w="50"/>
              <w:right w:type="dxa" w:w="100"/>
            </w:tcMar>
          </w:tcPr>
          <w:p>
            <w:pPr>
              <w:spacing w:after="50" w:before="50"/>
            </w:pPr>
            <w:r>
              <w:rPr>
                <w:sz w:val="18"/>
                <w:szCs w:val="18"/>
              </w:rPr>
              <w:t xml:space="preserve">FR-17</w:t>
            </w:r>
          </w:p>
        </w:tc>
        <w:tc>
          <w:tcPr>
            <w:shd w:fill="FFFFFF" w:color="FFFFFF" w:val="solid"/>
            <w:tcMar>
              <w:top w:type="dxa" w:w="50"/>
              <w:left w:type="dxa" w:w="100"/>
              <w:bottom w:type="dxa" w:w="50"/>
              <w:right w:type="dxa" w:w="100"/>
            </w:tcMar>
          </w:tcPr>
          <w:p>
            <w:pPr>
              <w:spacing w:after="50" w:before="50"/>
            </w:pPr>
            <w:r>
              <w:rPr>
                <w:sz w:val="18"/>
                <w:szCs w:val="18"/>
              </w:rPr>
              <w:t xml:space="preserve">The system must send an email notification to all relevant actors at every key workflow event (submission, approval, refusal, information request, deferral, assignment to BO/LAC, completion)</w:t>
            </w:r>
          </w:p>
        </w:tc>
      </w:tr>
      <w:tr>
        <w:tc>
          <w:tcPr>
            <w:shd w:fill="EBF3FB" w:color="EBF3FB" w:val="solid"/>
            <w:tcMar>
              <w:top w:type="dxa" w:w="50"/>
              <w:left w:type="dxa" w:w="100"/>
              <w:bottom w:type="dxa" w:w="50"/>
              <w:right w:type="dxa" w:w="100"/>
            </w:tcMar>
          </w:tcPr>
          <w:p>
            <w:pPr>
              <w:spacing w:after="50" w:before="50"/>
            </w:pPr>
            <w:r>
              <w:rPr>
                <w:sz w:val="18"/>
                <w:szCs w:val="18"/>
              </w:rPr>
              <w:t xml:space="preserve">FR-18</w:t>
            </w:r>
          </w:p>
        </w:tc>
        <w:tc>
          <w:tcPr>
            <w:shd w:fill="EBF3FB" w:color="EBF3FB" w:val="solid"/>
            <w:tcMar>
              <w:top w:type="dxa" w:w="50"/>
              <w:left w:type="dxa" w:w="100"/>
              <w:bottom w:type="dxa" w:w="50"/>
              <w:right w:type="dxa" w:w="100"/>
            </w:tcMar>
          </w:tcPr>
          <w:p>
            <w:pPr>
              <w:spacing w:after="50" w:before="50"/>
            </w:pPr>
            <w:r>
              <w:rPr>
                <w:sz w:val="18"/>
                <w:szCs w:val="18"/>
              </w:rPr>
              <w:t xml:space="preserve">Notification emails must include a direct link enabling the recipient to access their task or the relevant proposal</w:t>
            </w:r>
          </w:p>
        </w:tc>
      </w:tr>
      <w:tr>
        <w:tc>
          <w:tcPr>
            <w:shd w:fill="FFFFFF" w:color="FFFFFF" w:val="solid"/>
            <w:tcMar>
              <w:top w:type="dxa" w:w="50"/>
              <w:left w:type="dxa" w:w="100"/>
              <w:bottom w:type="dxa" w:w="50"/>
              <w:right w:type="dxa" w:w="100"/>
            </w:tcMar>
          </w:tcPr>
          <w:p>
            <w:pPr>
              <w:spacing w:after="50" w:before="50"/>
            </w:pPr>
            <w:r>
              <w:rPr>
                <w:sz w:val="18"/>
                <w:szCs w:val="18"/>
              </w:rPr>
              <w:t xml:space="preserve">FR-19</w:t>
            </w:r>
          </w:p>
        </w:tc>
        <w:tc>
          <w:tcPr>
            <w:shd w:fill="FFFFFF" w:color="FFFFFF" w:val="solid"/>
            <w:tcMar>
              <w:top w:type="dxa" w:w="50"/>
              <w:left w:type="dxa" w:w="100"/>
              <w:bottom w:type="dxa" w:w="50"/>
              <w:right w:type="dxa" w:w="100"/>
            </w:tcMar>
          </w:tcPr>
          <w:p>
            <w:pPr>
              <w:spacing w:after="50" w:before="50"/>
            </w:pPr>
            <w:r>
              <w:rPr>
                <w:sz w:val="18"/>
                <w:szCs w:val="18"/>
              </w:rPr>
              <w:t xml:space="preserve">Where a recipient's account is not found in the system, the email must fall back to a configured default recipient</w:t>
            </w:r>
          </w:p>
        </w:tc>
      </w:tr>
      <w:tr>
        <w:tc>
          <w:tcPr>
            <w:shd w:fill="EBF3FB" w:color="EBF3FB" w:val="solid"/>
            <w:tcMar>
              <w:top w:type="dxa" w:w="50"/>
              <w:left w:type="dxa" w:w="100"/>
              <w:bottom w:type="dxa" w:w="50"/>
              <w:right w:type="dxa" w:w="100"/>
            </w:tcMar>
          </w:tcPr>
          <w:p>
            <w:pPr>
              <w:spacing w:after="50" w:before="50"/>
            </w:pPr>
            <w:r>
              <w:rPr>
                <w:sz w:val="18"/>
                <w:szCs w:val="18"/>
              </w:rPr>
              <w:t xml:space="preserve">FR-20</w:t>
            </w:r>
          </w:p>
        </w:tc>
        <w:tc>
          <w:tcPr>
            <w:shd w:fill="EBF3FB" w:color="EBF3FB" w:val="solid"/>
            <w:tcMar>
              <w:top w:type="dxa" w:w="50"/>
              <w:left w:type="dxa" w:w="100"/>
              <w:bottom w:type="dxa" w:w="50"/>
              <w:right w:type="dxa" w:w="100"/>
            </w:tcMar>
          </w:tcPr>
          <w:p>
            <w:pPr>
              <w:spacing w:after="50" w:before="50"/>
            </w:pPr>
            <w:r>
              <w:rPr>
                <w:sz w:val="18"/>
                <w:szCs w:val="18"/>
              </w:rPr>
              <w:t xml:space="preserve">A test mode must be available where all emails are redirected to a configured test address instead of real users</w:t>
            </w:r>
          </w:p>
        </w:tc>
      </w:tr>
    </w:tbl>
    <w:p>
      <w:pPr>
        <w:spacing w:after="60" w:before="60"/>
      </w:pPr>
    </w:p>
    <w:p>
      <w:pPr>
        <w:pBdr>
          <w:bottom w:val="single" w:color="1F3864" w:sz="6"/>
        </w:pBdr>
        <w:spacing w:after="120" w:before="320"/>
      </w:pPr>
      <w:r>
        <w:rPr>
          <w:b/>
          <w:bCs/>
          <w:color w:val="1F3864"/>
          <w:sz w:val="26"/>
          <w:szCs w:val="26"/>
        </w:rPr>
        <w:t xml:space="preserve">4.4  User &amp; Role Management</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Ref</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Requirement</w:t>
            </w:r>
          </w:p>
        </w:tc>
      </w:tr>
      <w:tr>
        <w:tc>
          <w:tcPr>
            <w:shd w:fill="FFFFFF" w:color="FFFFFF" w:val="solid"/>
            <w:tcMar>
              <w:top w:type="dxa" w:w="50"/>
              <w:left w:type="dxa" w:w="100"/>
              <w:bottom w:type="dxa" w:w="50"/>
              <w:right w:type="dxa" w:w="100"/>
            </w:tcMar>
          </w:tcPr>
          <w:p>
            <w:pPr>
              <w:spacing w:after="50" w:before="50"/>
            </w:pPr>
            <w:r>
              <w:rPr>
                <w:sz w:val="18"/>
                <w:szCs w:val="18"/>
              </w:rPr>
              <w:t xml:space="preserve">FR-21</w:t>
            </w:r>
          </w:p>
        </w:tc>
        <w:tc>
          <w:tcPr>
            <w:shd w:fill="FFFFFF" w:color="FFFFFF" w:val="solid"/>
            <w:tcMar>
              <w:top w:type="dxa" w:w="50"/>
              <w:left w:type="dxa" w:w="100"/>
              <w:bottom w:type="dxa" w:w="50"/>
              <w:right w:type="dxa" w:w="100"/>
            </w:tcMar>
          </w:tcPr>
          <w:p>
            <w:pPr>
              <w:spacing w:after="50" w:before="50"/>
            </w:pPr>
            <w:r>
              <w:rPr>
                <w:sz w:val="18"/>
                <w:szCs w:val="18"/>
              </w:rPr>
              <w:t xml:space="preserve">The platform must automatically synchronise user accounts and role assignments from LYRE on a scheduled basis</w:t>
            </w:r>
          </w:p>
        </w:tc>
      </w:tr>
      <w:tr>
        <w:tc>
          <w:tcPr>
            <w:shd w:fill="EBF3FB" w:color="EBF3FB" w:val="solid"/>
            <w:tcMar>
              <w:top w:type="dxa" w:w="50"/>
              <w:left w:type="dxa" w:w="100"/>
              <w:bottom w:type="dxa" w:w="50"/>
              <w:right w:type="dxa" w:w="100"/>
            </w:tcMar>
          </w:tcPr>
          <w:p>
            <w:pPr>
              <w:spacing w:after="50" w:before="50"/>
            </w:pPr>
            <w:r>
              <w:rPr>
                <w:sz w:val="18"/>
                <w:szCs w:val="18"/>
              </w:rPr>
              <w:t xml:space="preserve">FR-22</w:t>
            </w:r>
          </w:p>
        </w:tc>
        <w:tc>
          <w:tcPr>
            <w:shd w:fill="EBF3FB" w:color="EBF3FB" w:val="solid"/>
            <w:tcMar>
              <w:top w:type="dxa" w:w="50"/>
              <w:left w:type="dxa" w:w="100"/>
              <w:bottom w:type="dxa" w:w="50"/>
              <w:right w:type="dxa" w:w="100"/>
            </w:tcMar>
          </w:tcPr>
          <w:p>
            <w:pPr>
              <w:spacing w:after="50" w:before="50"/>
            </w:pPr>
            <w:r>
              <w:rPr>
                <w:sz w:val="18"/>
                <w:szCs w:val="18"/>
              </w:rPr>
              <w:t xml:space="preserve">The synchronisation must create new users, update existing users, disable departed users, and remove outdated role assignments</w:t>
            </w:r>
          </w:p>
        </w:tc>
      </w:tr>
      <w:tr>
        <w:tc>
          <w:tcPr>
            <w:shd w:fill="FFFFFF" w:color="FFFFFF" w:val="solid"/>
            <w:tcMar>
              <w:top w:type="dxa" w:w="50"/>
              <w:left w:type="dxa" w:w="100"/>
              <w:bottom w:type="dxa" w:w="50"/>
              <w:right w:type="dxa" w:w="100"/>
            </w:tcMar>
          </w:tcPr>
          <w:p>
            <w:pPr>
              <w:spacing w:after="50" w:before="50"/>
            </w:pPr>
            <w:r>
              <w:rPr>
                <w:sz w:val="18"/>
                <w:szCs w:val="18"/>
              </w:rPr>
              <w:t xml:space="preserve">FR-23</w:t>
            </w:r>
          </w:p>
        </w:tc>
        <w:tc>
          <w:tcPr>
            <w:shd w:fill="FFFFFF" w:color="FFFFFF" w:val="solid"/>
            <w:tcMar>
              <w:top w:type="dxa" w:w="50"/>
              <w:left w:type="dxa" w:w="100"/>
              <w:bottom w:type="dxa" w:w="50"/>
              <w:right w:type="dxa" w:w="100"/>
            </w:tcMar>
          </w:tcPr>
          <w:p>
            <w:pPr>
              <w:spacing w:after="50" w:before="50"/>
            </w:pPr>
            <w:r>
              <w:rPr>
                <w:sz w:val="18"/>
                <w:szCs w:val="18"/>
              </w:rPr>
              <w:t xml:space="preserve">Each synchronisation run must produce a log recording the counts of users created, updated, disabled, and profiles removed</w:t>
            </w:r>
          </w:p>
        </w:tc>
      </w:tr>
    </w:tbl>
    <w:p>
      <w:pPr>
        <w:spacing w:after="60" w:before="60"/>
      </w:pPr>
    </w:p>
    <w:p>
      <w:pPr>
        <w:pBdr>
          <w:bottom w:val="single" w:color="1F3864" w:sz="6"/>
        </w:pBdr>
        <w:spacing w:after="120" w:before="320"/>
      </w:pPr>
      <w:r>
        <w:rPr>
          <w:b/>
          <w:bCs/>
          <w:color w:val="1F3864"/>
          <w:sz w:val="26"/>
          <w:szCs w:val="26"/>
        </w:rPr>
        <w:t xml:space="preserve">4.5  Monitoring &amp; Resilience</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Ref</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Requirement</w:t>
            </w:r>
          </w:p>
        </w:tc>
      </w:tr>
      <w:tr>
        <w:tc>
          <w:tcPr>
            <w:shd w:fill="FFFFFF" w:color="FFFFFF" w:val="solid"/>
            <w:tcMar>
              <w:top w:type="dxa" w:w="50"/>
              <w:left w:type="dxa" w:w="100"/>
              <w:bottom w:type="dxa" w:w="50"/>
              <w:right w:type="dxa" w:w="100"/>
            </w:tcMar>
          </w:tcPr>
          <w:p>
            <w:pPr>
              <w:spacing w:after="50" w:before="50"/>
            </w:pPr>
            <w:r>
              <w:rPr>
                <w:sz w:val="18"/>
                <w:szCs w:val="18"/>
              </w:rPr>
              <w:t xml:space="preserve">FR-24</w:t>
            </w:r>
          </w:p>
        </w:tc>
        <w:tc>
          <w:tcPr>
            <w:shd w:fill="FFFFFF" w:color="FFFFFF" w:val="solid"/>
            <w:tcMar>
              <w:top w:type="dxa" w:w="50"/>
              <w:left w:type="dxa" w:w="100"/>
              <w:bottom w:type="dxa" w:w="50"/>
              <w:right w:type="dxa" w:w="100"/>
            </w:tcMar>
          </w:tcPr>
          <w:p>
            <w:pPr>
              <w:spacing w:after="50" w:before="50"/>
            </w:pPr>
            <w:r>
              <w:rPr>
                <w:sz w:val="18"/>
                <w:szCs w:val="18"/>
              </w:rPr>
              <w:t xml:space="preserve">The system must automatically detect and log any failed integration task (e.g., a failed call to LYRE)</w:t>
            </w:r>
          </w:p>
        </w:tc>
      </w:tr>
      <w:tr>
        <w:tc>
          <w:tcPr>
            <w:shd w:fill="EBF3FB" w:color="EBF3FB" w:val="solid"/>
            <w:tcMar>
              <w:top w:type="dxa" w:w="50"/>
              <w:left w:type="dxa" w:w="100"/>
              <w:bottom w:type="dxa" w:w="50"/>
              <w:right w:type="dxa" w:w="100"/>
            </w:tcMar>
          </w:tcPr>
          <w:p>
            <w:pPr>
              <w:spacing w:after="50" w:before="50"/>
            </w:pPr>
            <w:r>
              <w:rPr>
                <w:sz w:val="18"/>
                <w:szCs w:val="18"/>
              </w:rPr>
              <w:t xml:space="preserve">FR-25</w:t>
            </w:r>
          </w:p>
        </w:tc>
        <w:tc>
          <w:tcPr>
            <w:shd w:fill="EBF3FB" w:color="EBF3FB" w:val="solid"/>
            <w:tcMar>
              <w:top w:type="dxa" w:w="50"/>
              <w:left w:type="dxa" w:w="100"/>
              <w:bottom w:type="dxa" w:w="50"/>
              <w:right w:type="dxa" w:w="100"/>
            </w:tcMar>
          </w:tcPr>
          <w:p>
            <w:pPr>
              <w:spacing w:after="50" w:before="50"/>
            </w:pPr>
            <w:r>
              <w:rPr>
                <w:sz w:val="18"/>
                <w:szCs w:val="18"/>
              </w:rPr>
              <w:t xml:space="preserve">Failed tasks must be automatically retried according to a configurable schedule</w:t>
            </w:r>
          </w:p>
        </w:tc>
      </w:tr>
      <w:tr>
        <w:tc>
          <w:tcPr>
            <w:shd w:fill="FFFFFF" w:color="FFFFFF" w:val="solid"/>
            <w:tcMar>
              <w:top w:type="dxa" w:w="50"/>
              <w:left w:type="dxa" w:w="100"/>
              <w:bottom w:type="dxa" w:w="50"/>
              <w:right w:type="dxa" w:w="100"/>
            </w:tcMar>
          </w:tcPr>
          <w:p>
            <w:pPr>
              <w:spacing w:after="50" w:before="50"/>
            </w:pPr>
            <w:r>
              <w:rPr>
                <w:sz w:val="18"/>
                <w:szCs w:val="18"/>
              </w:rPr>
              <w:t xml:space="preserve">FR-26</w:t>
            </w:r>
          </w:p>
        </w:tc>
        <w:tc>
          <w:tcPr>
            <w:shd w:fill="FFFFFF" w:color="FFFFFF" w:val="solid"/>
            <w:tcMar>
              <w:top w:type="dxa" w:w="50"/>
              <w:left w:type="dxa" w:w="100"/>
              <w:bottom w:type="dxa" w:w="50"/>
              <w:right w:type="dxa" w:w="100"/>
            </w:tcMar>
          </w:tcPr>
          <w:p>
            <w:pPr>
              <w:spacing w:after="50" w:before="50"/>
            </w:pPr>
            <w:r>
              <w:rPr>
                <w:sz w:val="18"/>
                <w:szCs w:val="18"/>
              </w:rPr>
              <w:t xml:space="preserve">Administrators must be able to manually trigger a retry for any failed task from the monitoring application</w:t>
            </w:r>
          </w:p>
        </w:tc>
      </w:tr>
      <w:tr>
        <w:tc>
          <w:tcPr>
            <w:shd w:fill="EBF3FB" w:color="EBF3FB" w:val="solid"/>
            <w:tcMar>
              <w:top w:type="dxa" w:w="50"/>
              <w:left w:type="dxa" w:w="100"/>
              <w:bottom w:type="dxa" w:w="50"/>
              <w:right w:type="dxa" w:w="100"/>
            </w:tcMar>
          </w:tcPr>
          <w:p>
            <w:pPr>
              <w:spacing w:after="50" w:before="50"/>
            </w:pPr>
            <w:r>
              <w:rPr>
                <w:sz w:val="18"/>
                <w:szCs w:val="18"/>
              </w:rPr>
              <w:t xml:space="preserve">FR-27</w:t>
            </w:r>
          </w:p>
        </w:tc>
        <w:tc>
          <w:tcPr>
            <w:shd w:fill="EBF3FB" w:color="EBF3FB" w:val="solid"/>
            <w:tcMar>
              <w:top w:type="dxa" w:w="50"/>
              <w:left w:type="dxa" w:w="100"/>
              <w:bottom w:type="dxa" w:w="50"/>
              <w:right w:type="dxa" w:w="100"/>
            </w:tcMar>
          </w:tcPr>
          <w:p>
            <w:pPr>
              <w:spacing w:after="50" w:before="50"/>
            </w:pPr>
            <w:r>
              <w:rPr>
                <w:sz w:val="18"/>
                <w:szCs w:val="18"/>
              </w:rPr>
              <w:t xml:space="preserve">Each failed task log must track: failure date, number of retry attempts, next scheduled retry date, and last retry status</w:t>
            </w:r>
          </w:p>
        </w:tc>
      </w:tr>
    </w:tbl>
    <w:p>
      <w:pPr>
        <w:spacing w:after="60" w:before="60"/>
      </w:pPr>
    </w:p>
    <w:p>
      <w:pPr>
        <w:pBdr>
          <w:bottom w:val="single" w:color="1F3864" w:sz="6"/>
        </w:pBdr>
        <w:spacing w:after="120" w:before="320"/>
      </w:pPr>
      <w:r>
        <w:rPr>
          <w:b/>
          <w:bCs/>
          <w:color w:val="1F3864"/>
          <w:sz w:val="26"/>
          <w:szCs w:val="26"/>
        </w:rPr>
        <w:t xml:space="preserve">4.6  Reporting &amp; Export</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Ref</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Requirement</w:t>
            </w:r>
          </w:p>
        </w:tc>
      </w:tr>
      <w:tr>
        <w:tc>
          <w:tcPr>
            <w:shd w:fill="FFFFFF" w:color="FFFFFF" w:val="solid"/>
            <w:tcMar>
              <w:top w:type="dxa" w:w="50"/>
              <w:left w:type="dxa" w:w="100"/>
              <w:bottom w:type="dxa" w:w="50"/>
              <w:right w:type="dxa" w:w="100"/>
            </w:tcMar>
          </w:tcPr>
          <w:p>
            <w:pPr>
              <w:spacing w:after="50" w:before="50"/>
            </w:pPr>
            <w:r>
              <w:rPr>
                <w:sz w:val="18"/>
                <w:szCs w:val="18"/>
              </w:rPr>
              <w:t xml:space="preserve">FR-28</w:t>
            </w:r>
          </w:p>
        </w:tc>
        <w:tc>
          <w:tcPr>
            <w:shd w:fill="FFFFFF" w:color="FFFFFF" w:val="solid"/>
            <w:tcMar>
              <w:top w:type="dxa" w:w="50"/>
              <w:left w:type="dxa" w:w="100"/>
              <w:bottom w:type="dxa" w:w="50"/>
              <w:right w:type="dxa" w:w="100"/>
            </w:tcMar>
          </w:tcPr>
          <w:p>
            <w:pPr>
              <w:spacing w:after="50" w:before="50"/>
            </w:pPr>
            <w:r>
              <w:rPr>
                <w:sz w:val="18"/>
                <w:szCs w:val="18"/>
              </w:rPr>
              <w:t xml:space="preserve">Authorised users must be able to export proposal data to an Excel file, with filtering by status, type, entity, and date range</w:t>
            </w:r>
          </w:p>
        </w:tc>
      </w:tr>
      <w:tr>
        <w:tc>
          <w:tcPr>
            <w:shd w:fill="EBF3FB" w:color="EBF3FB" w:val="solid"/>
            <w:tcMar>
              <w:top w:type="dxa" w:w="50"/>
              <w:left w:type="dxa" w:w="100"/>
              <w:bottom w:type="dxa" w:w="50"/>
              <w:right w:type="dxa" w:w="100"/>
            </w:tcMar>
          </w:tcPr>
          <w:p>
            <w:pPr>
              <w:spacing w:after="50" w:before="50"/>
            </w:pPr>
            <w:r>
              <w:rPr>
                <w:sz w:val="18"/>
                <w:szCs w:val="18"/>
              </w:rPr>
              <w:t xml:space="preserve">FR-29</w:t>
            </w:r>
          </w:p>
        </w:tc>
        <w:tc>
          <w:tcPr>
            <w:shd w:fill="EBF3FB" w:color="EBF3FB" w:val="solid"/>
            <w:tcMar>
              <w:top w:type="dxa" w:w="50"/>
              <w:left w:type="dxa" w:w="100"/>
              <w:bottom w:type="dxa" w:w="50"/>
              <w:right w:type="dxa" w:w="100"/>
            </w:tcMar>
          </w:tcPr>
          <w:p>
            <w:pPr>
              <w:spacing w:after="50" w:before="50"/>
            </w:pPr>
            <w:r>
              <w:rPr>
                <w:sz w:val="18"/>
                <w:szCs w:val="18"/>
              </w:rPr>
              <w:t xml:space="preserve">The full proposal timeline history must be replicated to LYRE's external tables to enable asset-level reporting in LYRE</w:t>
            </w:r>
          </w:p>
        </w:tc>
      </w:tr>
    </w:tbl>
    <w:p>
      <w:pPr>
        <w:pStyle w:val="Heading1"/>
        <w:shd w:fill="1F3864" w:color="1F3864" w:val="solid"/>
        <w:spacing w:after="160" w:before="400"/>
        <w:rPr>
          <w:b/>
          <w:bCs/>
          <w:color w:val="FFFFFF"/>
        </w:rPr>
      </w:pPr>
      <w:r>
        <w:t xml:space="preserve">5.  Business Rules</w:t>
      </w:r>
    </w:p>
    <w:p>
      <w:pPr>
        <w:pBdr>
          <w:bottom w:val="single" w:color="1F3864" w:sz="6"/>
        </w:pBdr>
        <w:spacing w:after="120" w:before="320"/>
      </w:pPr>
      <w:r>
        <w:rPr>
          <w:b/>
          <w:bCs/>
          <w:color w:val="1F3864"/>
          <w:sz w:val="26"/>
          <w:szCs w:val="26"/>
        </w:rPr>
        <w:t xml:space="preserve">5.1  Proposal Type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BR-01</w:t>
            </w:r>
          </w:p>
        </w:tc>
        <w:tc>
          <w:tcPr>
            <w:shd w:fill="FFFFFF" w:color="FFFFFF" w:val="solid"/>
            <w:tcMar>
              <w:top w:type="dxa" w:w="50"/>
              <w:left w:type="dxa" w:w="100"/>
              <w:bottom w:type="dxa" w:w="50"/>
              <w:right w:type="dxa" w:w="100"/>
            </w:tcMar>
          </w:tcPr>
          <w:p>
            <w:pPr>
              <w:spacing w:after="50" w:before="50"/>
            </w:pPr>
            <w:r>
              <w:rPr>
                <w:sz w:val="18"/>
                <w:szCs w:val="18"/>
              </w:rPr>
              <w:t xml:space="preserve">Proposals of type Nouvel équipement or A renouveler are classified as acquisitions and follow the DAD/DDD approval chain</w:t>
            </w:r>
          </w:p>
        </w:tc>
      </w:tr>
      <w:tr>
        <w:tc>
          <w:tcPr>
            <w:shd w:fill="EBF3FB" w:color="EBF3FB" w:val="solid"/>
            <w:tcMar>
              <w:top w:type="dxa" w:w="50"/>
              <w:left w:type="dxa" w:w="100"/>
              <w:bottom w:type="dxa" w:w="50"/>
              <w:right w:type="dxa" w:w="100"/>
            </w:tcMar>
          </w:tcPr>
          <w:p>
            <w:pPr>
              <w:spacing w:after="50" w:before="50"/>
            </w:pPr>
            <w:r>
              <w:rPr>
                <w:sz w:val="18"/>
                <w:szCs w:val="18"/>
              </w:rPr>
              <w:t xml:space="preserve">BR-02</w:t>
            </w:r>
          </w:p>
        </w:tc>
        <w:tc>
          <w:tcPr>
            <w:shd w:fill="EBF3FB" w:color="EBF3FB" w:val="solid"/>
            <w:tcMar>
              <w:top w:type="dxa" w:w="50"/>
              <w:left w:type="dxa" w:w="100"/>
              <w:bottom w:type="dxa" w:w="50"/>
              <w:right w:type="dxa" w:w="100"/>
            </w:tcMar>
          </w:tcPr>
          <w:p>
            <w:pPr>
              <w:spacing w:after="50" w:before="50"/>
            </w:pPr>
            <w:r>
              <w:rPr>
                <w:sz w:val="18"/>
                <w:szCs w:val="18"/>
              </w:rPr>
              <w:t xml:space="preserve">Proposals of type A vendre are classified as disposals and are routed to GEEMCO via the DAV workflow</w:t>
            </w:r>
          </w:p>
        </w:tc>
      </w:tr>
      <w:tr>
        <w:tc>
          <w:tcPr>
            <w:shd w:fill="FFFFFF" w:color="FFFFFF" w:val="solid"/>
            <w:tcMar>
              <w:top w:type="dxa" w:w="50"/>
              <w:left w:type="dxa" w:w="100"/>
              <w:bottom w:type="dxa" w:w="50"/>
              <w:right w:type="dxa" w:w="100"/>
            </w:tcMar>
          </w:tcPr>
          <w:p>
            <w:pPr>
              <w:spacing w:after="50" w:before="50"/>
            </w:pPr>
            <w:r>
              <w:rPr>
                <w:sz w:val="18"/>
                <w:szCs w:val="18"/>
              </w:rPr>
              <w:t xml:space="preserve">BR-03</w:t>
            </w:r>
          </w:p>
        </w:tc>
        <w:tc>
          <w:tcPr>
            <w:shd w:fill="FFFFFF" w:color="FFFFFF" w:val="solid"/>
            <w:tcMar>
              <w:top w:type="dxa" w:w="50"/>
              <w:left w:type="dxa" w:w="100"/>
              <w:bottom w:type="dxa" w:w="50"/>
              <w:right w:type="dxa" w:w="100"/>
            </w:tcMar>
          </w:tcPr>
          <w:p>
            <w:pPr>
              <w:spacing w:after="50" w:before="50"/>
            </w:pPr>
            <w:r>
              <w:rPr>
                <w:sz w:val="18"/>
                <w:szCs w:val="18"/>
              </w:rPr>
              <w:t xml:space="preserve">Proposals of type Transfert trigger a dual-agency approval flow; both the source and target agency must validate</w:t>
            </w:r>
          </w:p>
        </w:tc>
      </w:tr>
      <w:tr>
        <w:tc>
          <w:tcPr>
            <w:shd w:fill="EBF3FB" w:color="EBF3FB" w:val="solid"/>
            <w:tcMar>
              <w:top w:type="dxa" w:w="50"/>
              <w:left w:type="dxa" w:w="100"/>
              <w:bottom w:type="dxa" w:w="50"/>
              <w:right w:type="dxa" w:w="100"/>
            </w:tcMar>
          </w:tcPr>
          <w:p>
            <w:pPr>
              <w:spacing w:after="50" w:before="50"/>
            </w:pPr>
            <w:r>
              <w:rPr>
                <w:sz w:val="18"/>
                <w:szCs w:val="18"/>
              </w:rPr>
              <w:t xml:space="preserve">BR-04</w:t>
            </w:r>
          </w:p>
        </w:tc>
        <w:tc>
          <w:tcPr>
            <w:shd w:fill="EBF3FB" w:color="EBF3FB" w:val="solid"/>
            <w:tcMar>
              <w:top w:type="dxa" w:w="50"/>
              <w:left w:type="dxa" w:w="100"/>
              <w:bottom w:type="dxa" w:w="50"/>
              <w:right w:type="dxa" w:w="100"/>
            </w:tcMar>
          </w:tcPr>
          <w:p>
            <w:pPr>
              <w:spacing w:after="50" w:before="50"/>
            </w:pPr>
            <w:r>
              <w:rPr>
                <w:sz w:val="18"/>
                <w:szCs w:val="18"/>
              </w:rPr>
              <w:t xml:space="preserve">Proposals of type En réparation (DADR workflow) are treated as repair requests; the SAV team is notified</w:t>
            </w:r>
          </w:p>
        </w:tc>
      </w:tr>
      <w:tr>
        <w:tc>
          <w:tcPr>
            <w:shd w:fill="FFFFFF" w:color="FFFFFF" w:val="solid"/>
            <w:tcMar>
              <w:top w:type="dxa" w:w="50"/>
              <w:left w:type="dxa" w:w="100"/>
              <w:bottom w:type="dxa" w:w="50"/>
              <w:right w:type="dxa" w:w="100"/>
            </w:tcMar>
          </w:tcPr>
          <w:p>
            <w:pPr>
              <w:spacing w:after="50" w:before="50"/>
            </w:pPr>
            <w:r>
              <w:rPr>
                <w:sz w:val="18"/>
                <w:szCs w:val="18"/>
              </w:rPr>
              <w:t xml:space="preserve">BR-05</w:t>
            </w:r>
          </w:p>
        </w:tc>
        <w:tc>
          <w:tcPr>
            <w:shd w:fill="FFFFFF" w:color="FFFFFF" w:val="solid"/>
            <w:tcMar>
              <w:top w:type="dxa" w:w="50"/>
              <w:left w:type="dxa" w:w="100"/>
              <w:bottom w:type="dxa" w:w="50"/>
              <w:right w:type="dxa" w:w="100"/>
            </w:tcMar>
          </w:tcPr>
          <w:p>
            <w:pPr>
              <w:spacing w:after="50" w:before="50"/>
            </w:pPr>
            <w:r>
              <w:rPr>
                <w:sz w:val="18"/>
                <w:szCs w:val="18"/>
              </w:rPr>
              <w:t xml:space="preserve">Proposals of type Rachat LocFi (leasing buyout) or A prolonger (contract extension) follow specific transition steps managed by SMARTE after approval</w:t>
            </w:r>
          </w:p>
        </w:tc>
      </w:tr>
    </w:tbl>
    <w:p>
      <w:pPr>
        <w:spacing w:after="60" w:before="60"/>
      </w:pPr>
    </w:p>
    <w:p>
      <w:pPr>
        <w:pBdr>
          <w:bottom w:val="single" w:color="1F3864" w:sz="6"/>
        </w:pBdr>
        <w:spacing w:after="120" w:before="320"/>
      </w:pPr>
      <w:r>
        <w:rPr>
          <w:b/>
          <w:bCs/>
          <w:color w:val="1F3864"/>
          <w:sz w:val="26"/>
          <w:szCs w:val="26"/>
        </w:rPr>
        <w:t xml:space="preserve">5.2  Approver Resolution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BR-06</w:t>
            </w:r>
          </w:p>
        </w:tc>
        <w:tc>
          <w:tcPr>
            <w:shd w:fill="FFFFFF" w:color="FFFFFF" w:val="solid"/>
            <w:tcMar>
              <w:top w:type="dxa" w:w="50"/>
              <w:left w:type="dxa" w:w="100"/>
              <w:bottom w:type="dxa" w:w="50"/>
              <w:right w:type="dxa" w:w="100"/>
            </w:tcMar>
          </w:tcPr>
          <w:p>
            <w:pPr>
              <w:spacing w:after="50" w:before="50"/>
            </w:pPr>
            <w:r>
              <w:rPr>
                <w:sz w:val="18"/>
                <w:szCs w:val="18"/>
              </w:rPr>
              <w:t xml:space="preserve">The correct approver(s) are always resolved from the LYRE organisational hierarchy at the time of submission, based on the proposal's agency, entity, and territory</w:t>
            </w:r>
          </w:p>
        </w:tc>
      </w:tr>
      <w:tr>
        <w:tc>
          <w:tcPr>
            <w:shd w:fill="EBF3FB" w:color="EBF3FB" w:val="solid"/>
            <w:tcMar>
              <w:top w:type="dxa" w:w="50"/>
              <w:left w:type="dxa" w:w="100"/>
              <w:bottom w:type="dxa" w:w="50"/>
              <w:right w:type="dxa" w:w="100"/>
            </w:tcMar>
          </w:tcPr>
          <w:p>
            <w:pPr>
              <w:spacing w:after="50" w:before="50"/>
            </w:pPr>
            <w:r>
              <w:rPr>
                <w:sz w:val="18"/>
                <w:szCs w:val="18"/>
              </w:rPr>
              <w:t xml:space="preserve">BR-07</w:t>
            </w:r>
          </w:p>
        </w:tc>
        <w:tc>
          <w:tcPr>
            <w:shd w:fill="EBF3FB" w:color="EBF3FB" w:val="solid"/>
            <w:tcMar>
              <w:top w:type="dxa" w:w="50"/>
              <w:left w:type="dxa" w:w="100"/>
              <w:bottom w:type="dxa" w:w="50"/>
              <w:right w:type="dxa" w:w="100"/>
            </w:tcMar>
          </w:tcPr>
          <w:p>
            <w:pPr>
              <w:spacing w:after="50" w:before="50"/>
            </w:pPr>
            <w:r>
              <w:rPr>
                <w:sz w:val="18"/>
                <w:szCs w:val="18"/>
              </w:rPr>
              <w:t xml:space="preserve">If no approver is found at the time of resolution, the proposal must be returned to Draft and the initiating SMARTE notified</w:t>
            </w:r>
          </w:p>
        </w:tc>
      </w:tr>
      <w:tr>
        <w:tc>
          <w:tcPr>
            <w:shd w:fill="FFFFFF" w:color="FFFFFF" w:val="solid"/>
            <w:tcMar>
              <w:top w:type="dxa" w:w="50"/>
              <w:left w:type="dxa" w:w="100"/>
              <w:bottom w:type="dxa" w:w="50"/>
              <w:right w:type="dxa" w:w="100"/>
            </w:tcMar>
          </w:tcPr>
          <w:p>
            <w:pPr>
              <w:spacing w:after="50" w:before="50"/>
            </w:pPr>
            <w:r>
              <w:rPr>
                <w:sz w:val="18"/>
                <w:szCs w:val="18"/>
              </w:rPr>
              <w:t xml:space="preserve">BR-08</w:t>
            </w:r>
          </w:p>
        </w:tc>
        <w:tc>
          <w:tcPr>
            <w:shd w:fill="FFFFFF" w:color="FFFFFF" w:val="solid"/>
            <w:tcMar>
              <w:top w:type="dxa" w:w="50"/>
              <w:left w:type="dxa" w:w="100"/>
              <w:bottom w:type="dxa" w:w="50"/>
              <w:right w:type="dxa" w:w="100"/>
            </w:tcMar>
          </w:tcPr>
          <w:p>
            <w:pPr>
              <w:spacing w:after="50" w:before="50"/>
            </w:pPr>
            <w:r>
              <w:rPr>
                <w:sz w:val="18"/>
                <w:szCs w:val="18"/>
              </w:rPr>
              <w:t xml:space="preserve">Three distinct SMARTE actors are tracked per proposal: the Initiator, the Terrain (agency-level), and the Referrent (entity-level)</w:t>
            </w:r>
          </w:p>
        </w:tc>
      </w:tr>
    </w:tbl>
    <w:p>
      <w:pPr>
        <w:spacing w:after="60" w:before="60"/>
      </w:pPr>
    </w:p>
    <w:p>
      <w:pPr>
        <w:pBdr>
          <w:bottom w:val="single" w:color="1F3864" w:sz="6"/>
        </w:pBdr>
        <w:spacing w:after="120" w:before="320"/>
      </w:pPr>
      <w:r>
        <w:rPr>
          <w:b/>
          <w:bCs/>
          <w:color w:val="1F3864"/>
          <w:sz w:val="26"/>
          <w:szCs w:val="26"/>
        </w:rPr>
        <w:t xml:space="preserve">5.3  Approval Routing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BR-09</w:t>
            </w:r>
          </w:p>
        </w:tc>
        <w:tc>
          <w:tcPr>
            <w:shd w:fill="FFFFFF" w:color="FFFFFF" w:val="solid"/>
            <w:tcMar>
              <w:top w:type="dxa" w:w="50"/>
              <w:left w:type="dxa" w:w="100"/>
              <w:bottom w:type="dxa" w:w="50"/>
              <w:right w:type="dxa" w:w="100"/>
            </w:tcMar>
          </w:tcPr>
          <w:p>
            <w:pPr>
              <w:spacing w:after="50" w:before="50"/>
            </w:pPr>
            <w:r>
              <w:rPr>
                <w:sz w:val="18"/>
                <w:szCs w:val="18"/>
              </w:rPr>
              <w:t xml:space="preserve">For Transfer proposals, the source agency uses the DDD workflow and the target agency uses the DAD workflow</w:t>
            </w:r>
          </w:p>
        </w:tc>
      </w:tr>
      <w:tr>
        <w:tc>
          <w:tcPr>
            <w:shd w:fill="EBF3FB" w:color="EBF3FB" w:val="solid"/>
            <w:tcMar>
              <w:top w:type="dxa" w:w="50"/>
              <w:left w:type="dxa" w:w="100"/>
              <w:bottom w:type="dxa" w:w="50"/>
              <w:right w:type="dxa" w:w="100"/>
            </w:tcMar>
          </w:tcPr>
          <w:p>
            <w:pPr>
              <w:spacing w:after="50" w:before="50"/>
            </w:pPr>
            <w:r>
              <w:rPr>
                <w:sz w:val="18"/>
                <w:szCs w:val="18"/>
              </w:rPr>
              <w:t xml:space="preserve">BR-10</w:t>
            </w:r>
          </w:p>
        </w:tc>
        <w:tc>
          <w:tcPr>
            <w:shd w:fill="EBF3FB" w:color="EBF3FB" w:val="solid"/>
            <w:tcMar>
              <w:top w:type="dxa" w:w="50"/>
              <w:left w:type="dxa" w:w="100"/>
              <w:bottom w:type="dxa" w:w="50"/>
              <w:right w:type="dxa" w:w="100"/>
            </w:tcMar>
          </w:tcPr>
          <w:p>
            <w:pPr>
              <w:spacing w:after="50" w:before="50"/>
            </w:pPr>
            <w:r>
              <w:rPr>
                <w:sz w:val="18"/>
                <w:szCs w:val="18"/>
              </w:rPr>
              <w:t xml:space="preserve">For DAD-type proposals (excluding Transfer and LocFi), SMARTE must explicitly choose BO or LAC after approval — the system does not auto-assign</w:t>
            </w:r>
          </w:p>
        </w:tc>
      </w:tr>
      <w:tr>
        <w:tc>
          <w:tcPr>
            <w:shd w:fill="FFFFFF" w:color="FFFFFF" w:val="solid"/>
            <w:tcMar>
              <w:top w:type="dxa" w:w="50"/>
              <w:left w:type="dxa" w:w="100"/>
              <w:bottom w:type="dxa" w:w="50"/>
              <w:right w:type="dxa" w:w="100"/>
            </w:tcMar>
          </w:tcPr>
          <w:p>
            <w:pPr>
              <w:spacing w:after="50" w:before="50"/>
            </w:pPr>
            <w:r>
              <w:rPr>
                <w:sz w:val="18"/>
                <w:szCs w:val="18"/>
              </w:rPr>
              <w:t xml:space="preserve">BR-11</w:t>
            </w:r>
          </w:p>
        </w:tc>
        <w:tc>
          <w:tcPr>
            <w:shd w:fill="FFFFFF" w:color="FFFFFF" w:val="solid"/>
            <w:tcMar>
              <w:top w:type="dxa" w:w="50"/>
              <w:left w:type="dxa" w:w="100"/>
              <w:bottom w:type="dxa" w:w="50"/>
              <w:right w:type="dxa" w:w="100"/>
            </w:tcMar>
          </w:tcPr>
          <w:p>
            <w:pPr>
              <w:spacing w:after="50" w:before="50"/>
            </w:pPr>
            <w:r>
              <w:rPr>
                <w:sz w:val="18"/>
                <w:szCs w:val="18"/>
              </w:rPr>
              <w:t xml:space="preserve">For DADR (repair) workflow, the approval context is always set to 'SAV' for all email routing and task assignment</w:t>
            </w:r>
          </w:p>
        </w:tc>
      </w:tr>
    </w:tbl>
    <w:p>
      <w:pPr>
        <w:spacing w:after="60" w:before="60"/>
      </w:pPr>
    </w:p>
    <w:p>
      <w:pPr>
        <w:pBdr>
          <w:bottom w:val="single" w:color="1F3864" w:sz="6"/>
        </w:pBdr>
        <w:spacing w:after="120" w:before="320"/>
      </w:pPr>
      <w:r>
        <w:rPr>
          <w:b/>
          <w:bCs/>
          <w:color w:val="1F3864"/>
          <w:sz w:val="26"/>
          <w:szCs w:val="26"/>
        </w:rPr>
        <w:t xml:space="preserve">5.4  Due Date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BR-12</w:t>
            </w:r>
          </w:p>
        </w:tc>
        <w:tc>
          <w:tcPr>
            <w:shd w:fill="FFFFFF" w:color="FFFFFF" w:val="solid"/>
            <w:tcMar>
              <w:top w:type="dxa" w:w="50"/>
              <w:left w:type="dxa" w:w="100"/>
              <w:bottom w:type="dxa" w:w="50"/>
              <w:right w:type="dxa" w:w="100"/>
            </w:tcMar>
          </w:tcPr>
          <w:p>
            <w:pPr>
              <w:spacing w:after="50" w:before="50"/>
            </w:pPr>
            <w:r>
              <w:rPr>
                <w:sz w:val="18"/>
                <w:szCs w:val="18"/>
              </w:rPr>
              <w:t xml:space="preserve">BUDGET workflow: approver due date = the datePresentation from the LYRE planning calendar for the relevant budget year</w:t>
            </w:r>
          </w:p>
        </w:tc>
      </w:tr>
      <w:tr>
        <w:tc>
          <w:tcPr>
            <w:shd w:fill="EBF3FB" w:color="EBF3FB" w:val="solid"/>
            <w:tcMar>
              <w:top w:type="dxa" w:w="50"/>
              <w:left w:type="dxa" w:w="100"/>
              <w:bottom w:type="dxa" w:w="50"/>
              <w:right w:type="dxa" w:w="100"/>
            </w:tcMar>
          </w:tcPr>
          <w:p>
            <w:pPr>
              <w:spacing w:after="50" w:before="50"/>
            </w:pPr>
            <w:r>
              <w:rPr>
                <w:sz w:val="18"/>
                <w:szCs w:val="18"/>
              </w:rPr>
              <w:t xml:space="preserve">BR-13</w:t>
            </w:r>
          </w:p>
        </w:tc>
        <w:tc>
          <w:tcPr>
            <w:shd w:fill="EBF3FB" w:color="EBF3FB" w:val="solid"/>
            <w:tcMar>
              <w:top w:type="dxa" w:w="50"/>
              <w:left w:type="dxa" w:w="100"/>
              <w:bottom w:type="dxa" w:w="50"/>
              <w:right w:type="dxa" w:w="100"/>
            </w:tcMar>
          </w:tcPr>
          <w:p>
            <w:pPr>
              <w:spacing w:after="50" w:before="50"/>
            </w:pPr>
            <w:r>
              <w:rPr>
                <w:sz w:val="18"/>
                <w:szCs w:val="18"/>
              </w:rPr>
              <w:t xml:space="preserve">DXX / DADR workflows: approver due date = submission date + a configurable number of French working days</w:t>
            </w:r>
          </w:p>
        </w:tc>
      </w:tr>
      <w:tr>
        <w:tc>
          <w:tcPr>
            <w:shd w:fill="FFFFFF" w:color="FFFFFF" w:val="solid"/>
            <w:tcMar>
              <w:top w:type="dxa" w:w="50"/>
              <w:left w:type="dxa" w:w="100"/>
              <w:bottom w:type="dxa" w:w="50"/>
              <w:right w:type="dxa" w:w="100"/>
            </w:tcMar>
          </w:tcPr>
          <w:p>
            <w:pPr>
              <w:spacing w:after="50" w:before="50"/>
            </w:pPr>
            <w:r>
              <w:rPr>
                <w:sz w:val="18"/>
                <w:szCs w:val="18"/>
              </w:rPr>
              <w:t xml:space="preserve">BR-14</w:t>
            </w:r>
          </w:p>
        </w:tc>
        <w:tc>
          <w:tcPr>
            <w:shd w:fill="FFFFFF" w:color="FFFFFF" w:val="solid"/>
            <w:tcMar>
              <w:top w:type="dxa" w:w="50"/>
              <w:left w:type="dxa" w:w="100"/>
              <w:bottom w:type="dxa" w:w="50"/>
              <w:right w:type="dxa" w:w="100"/>
            </w:tcMar>
          </w:tcPr>
          <w:p>
            <w:pPr>
              <w:spacing w:after="50" w:before="50"/>
            </w:pPr>
            <w:r>
              <w:rPr>
                <w:sz w:val="18"/>
                <w:szCs w:val="18"/>
              </w:rPr>
              <w:t xml:space="preserve">French public holidays are excluded from all working-day due date calculations</w:t>
            </w:r>
          </w:p>
        </w:tc>
      </w:tr>
    </w:tbl>
    <w:p>
      <w:pPr>
        <w:spacing w:after="60" w:before="60"/>
      </w:pPr>
    </w:p>
    <w:p>
      <w:pPr>
        <w:pBdr>
          <w:bottom w:val="single" w:color="1F3864" w:sz="6"/>
        </w:pBdr>
        <w:spacing w:after="120" w:before="320"/>
      </w:pPr>
      <w:r>
        <w:rPr>
          <w:b/>
          <w:bCs/>
          <w:color w:val="1F3864"/>
          <w:sz w:val="26"/>
          <w:szCs w:val="26"/>
        </w:rPr>
        <w:t xml:space="preserve">5.5  Financial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BR-15</w:t>
            </w:r>
          </w:p>
        </w:tc>
        <w:tc>
          <w:tcPr>
            <w:shd w:fill="FFFFFF" w:color="FFFFFF" w:val="solid"/>
            <w:tcMar>
              <w:top w:type="dxa" w:w="50"/>
              <w:left w:type="dxa" w:w="100"/>
              <w:bottom w:type="dxa" w:w="50"/>
              <w:right w:type="dxa" w:w="100"/>
            </w:tcMar>
          </w:tcPr>
          <w:p>
            <w:pPr>
              <w:spacing w:after="50" w:before="50"/>
            </w:pPr>
            <w:r>
              <w:rPr>
                <w:sz w:val="18"/>
                <w:szCs w:val="18"/>
              </w:rPr>
              <w:t xml:space="preserve">Each proposal must record whether the requested amount is within the approved budget envelope (budget respected flag)</w:t>
            </w:r>
          </w:p>
        </w:tc>
      </w:tr>
      <w:tr>
        <w:tc>
          <w:tcPr>
            <w:shd w:fill="EBF3FB" w:color="EBF3FB" w:val="solid"/>
            <w:tcMar>
              <w:top w:type="dxa" w:w="50"/>
              <w:left w:type="dxa" w:w="100"/>
              <w:bottom w:type="dxa" w:w="50"/>
              <w:right w:type="dxa" w:w="100"/>
            </w:tcMar>
          </w:tcPr>
          <w:p>
            <w:pPr>
              <w:spacing w:after="50" w:before="50"/>
            </w:pPr>
            <w:r>
              <w:rPr>
                <w:sz w:val="18"/>
                <w:szCs w:val="18"/>
              </w:rPr>
              <w:t xml:space="preserve">BR-16</w:t>
            </w:r>
          </w:p>
        </w:tc>
        <w:tc>
          <w:tcPr>
            <w:shd w:fill="EBF3FB" w:color="EBF3FB" w:val="solid"/>
            <w:tcMar>
              <w:top w:type="dxa" w:w="50"/>
              <w:left w:type="dxa" w:w="100"/>
              <w:bottom w:type="dxa" w:w="50"/>
              <w:right w:type="dxa" w:w="100"/>
            </w:tcMar>
          </w:tcPr>
          <w:p>
            <w:pPr>
              <w:spacing w:after="50" w:before="50"/>
            </w:pPr>
            <w:r>
              <w:rPr>
                <w:sz w:val="18"/>
                <w:szCs w:val="18"/>
              </w:rPr>
              <w:t xml:space="preserve">The system tracks both a lump-sum amount and a monthly amount, to support both outright purchase and leasing/LocFi acquisition modes</w:t>
            </w:r>
          </w:p>
        </w:tc>
      </w:tr>
      <w:tr>
        <w:tc>
          <w:tcPr>
            <w:shd w:fill="FFFFFF" w:color="FFFFFF" w:val="solid"/>
            <w:tcMar>
              <w:top w:type="dxa" w:w="50"/>
              <w:left w:type="dxa" w:w="100"/>
              <w:bottom w:type="dxa" w:w="50"/>
              <w:right w:type="dxa" w:w="100"/>
            </w:tcMar>
          </w:tcPr>
          <w:p>
            <w:pPr>
              <w:spacing w:after="50" w:before="50"/>
            </w:pPr>
            <w:r>
              <w:rPr>
                <w:sz w:val="18"/>
                <w:szCs w:val="18"/>
              </w:rPr>
              <w:t xml:space="preserve">BR-17</w:t>
            </w:r>
          </w:p>
        </w:tc>
        <w:tc>
          <w:tcPr>
            <w:shd w:fill="FFFFFF" w:color="FFFFFF" w:val="solid"/>
            <w:tcMar>
              <w:top w:type="dxa" w:w="50"/>
              <w:left w:type="dxa" w:w="100"/>
              <w:bottom w:type="dxa" w:w="50"/>
              <w:right w:type="dxa" w:w="100"/>
            </w:tcMar>
          </w:tcPr>
          <w:p>
            <w:pPr>
              <w:spacing w:after="50" w:before="50"/>
            </w:pPr>
            <w:r>
              <w:rPr>
                <w:sz w:val="18"/>
                <w:szCs w:val="18"/>
              </w:rPr>
              <w:t xml:space="preserve">The requested amount is captured at every timeline step, providing a complete financial audit trail</w:t>
            </w:r>
          </w:p>
        </w:tc>
      </w:tr>
      <w:tr>
        <w:tc>
          <w:tcPr>
            <w:shd w:fill="EBF3FB" w:color="EBF3FB" w:val="solid"/>
            <w:tcMar>
              <w:top w:type="dxa" w:w="50"/>
              <w:left w:type="dxa" w:w="100"/>
              <w:bottom w:type="dxa" w:w="50"/>
              <w:right w:type="dxa" w:w="100"/>
            </w:tcMar>
          </w:tcPr>
          <w:p>
            <w:pPr>
              <w:spacing w:after="50" w:before="50"/>
            </w:pPr>
            <w:r>
              <w:rPr>
                <w:sz w:val="18"/>
                <w:szCs w:val="18"/>
              </w:rPr>
              <w:t xml:space="preserve">BR-18</w:t>
            </w:r>
          </w:p>
        </w:tc>
        <w:tc>
          <w:tcPr>
            <w:shd w:fill="EBF3FB" w:color="EBF3FB" w:val="solid"/>
            <w:tcMar>
              <w:top w:type="dxa" w:w="50"/>
              <w:left w:type="dxa" w:w="100"/>
              <w:bottom w:type="dxa" w:w="50"/>
              <w:right w:type="dxa" w:w="100"/>
            </w:tcMar>
          </w:tcPr>
          <w:p>
            <w:pPr>
              <w:spacing w:after="50" w:before="50"/>
            </w:pPr>
            <w:r>
              <w:rPr>
                <w:sz w:val="18"/>
                <w:szCs w:val="18"/>
              </w:rPr>
              <w:t xml:space="preserve">For leasing and prolongation proposals, the number of months of the contract must be recorded</w:t>
            </w:r>
          </w:p>
        </w:tc>
      </w:tr>
    </w:tbl>
    <w:p>
      <w:pPr>
        <w:spacing w:after="60" w:before="60"/>
      </w:pPr>
    </w:p>
    <w:p>
      <w:pPr>
        <w:pBdr>
          <w:bottom w:val="single" w:color="1F3864" w:sz="6"/>
        </w:pBdr>
        <w:spacing w:after="120" w:before="320"/>
      </w:pPr>
      <w:r>
        <w:rPr>
          <w:b/>
          <w:bCs/>
          <w:color w:val="1F3864"/>
          <w:sz w:val="26"/>
          <w:szCs w:val="26"/>
        </w:rPr>
        <w:t xml:space="preserve">5.6  Energy / Green Fleet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BR-19</w:t>
            </w:r>
          </w:p>
        </w:tc>
        <w:tc>
          <w:tcPr>
            <w:shd w:fill="FFFFFF" w:color="FFFFFF" w:val="solid"/>
            <w:tcMar>
              <w:top w:type="dxa" w:w="50"/>
              <w:left w:type="dxa" w:w="100"/>
              <w:bottom w:type="dxa" w:w="50"/>
              <w:right w:type="dxa" w:w="100"/>
            </w:tcMar>
          </w:tcPr>
          <w:p>
            <w:pPr>
              <w:spacing w:after="50" w:before="50"/>
            </w:pPr>
            <w:r>
              <w:rPr>
                <w:sz w:val="18"/>
                <w:szCs w:val="18"/>
              </w:rPr>
              <w:t xml:space="preserve">Each proposal must record both the current and future energy/fuel type of the asset, to support fleet energy transition planning</w:t>
            </w:r>
          </w:p>
        </w:tc>
      </w:tr>
      <w:tr>
        <w:tc>
          <w:tcPr>
            <w:shd w:fill="EBF3FB" w:color="EBF3FB" w:val="solid"/>
            <w:tcMar>
              <w:top w:type="dxa" w:w="50"/>
              <w:left w:type="dxa" w:w="100"/>
              <w:bottom w:type="dxa" w:w="50"/>
              <w:right w:type="dxa" w:w="100"/>
            </w:tcMar>
          </w:tcPr>
          <w:p>
            <w:pPr>
              <w:spacing w:after="50" w:before="50"/>
            </w:pPr>
            <w:r>
              <w:rPr>
                <w:sz w:val="18"/>
                <w:szCs w:val="18"/>
              </w:rPr>
              <w:t xml:space="preserve">BR-20</w:t>
            </w:r>
          </w:p>
        </w:tc>
        <w:tc>
          <w:tcPr>
            <w:shd w:fill="EBF3FB" w:color="EBF3FB" w:val="solid"/>
            <w:tcMar>
              <w:top w:type="dxa" w:w="50"/>
              <w:left w:type="dxa" w:w="100"/>
              <w:bottom w:type="dxa" w:w="50"/>
              <w:right w:type="dxa" w:w="100"/>
            </w:tcMar>
          </w:tcPr>
          <w:p>
            <w:pPr>
              <w:spacing w:after="50" w:before="50"/>
            </w:pPr>
            <w:r>
              <w:rPr>
                <w:sz w:val="18"/>
                <w:szCs w:val="18"/>
              </w:rPr>
              <w:t xml:space="preserve">Three fuel compatibility flags must be tracked per asset: Retrofit, Biofuel B100, and Biofuel XTL — for both current and planned future state</w:t>
            </w:r>
          </w:p>
        </w:tc>
      </w:tr>
    </w:tbl>
    <w:p>
      <w:pPr>
        <w:spacing w:after="60" w:before="60"/>
      </w:pPr>
    </w:p>
    <w:p>
      <w:pPr>
        <w:pBdr>
          <w:bottom w:val="single" w:color="1F3864" w:sz="6"/>
        </w:pBdr>
        <w:spacing w:after="120" w:before="320"/>
      </w:pPr>
      <w:r>
        <w:rPr>
          <w:b/>
          <w:bCs/>
          <w:color w:val="1F3864"/>
          <w:sz w:val="26"/>
          <w:szCs w:val="26"/>
        </w:rPr>
        <w:t xml:space="preserve">5.7  Operational Retry Rules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Rule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BR-21</w:t>
            </w:r>
          </w:p>
        </w:tc>
        <w:tc>
          <w:tcPr>
            <w:shd w:fill="FFFFFF" w:color="FFFFFF" w:val="solid"/>
            <w:tcMar>
              <w:top w:type="dxa" w:w="50"/>
              <w:left w:type="dxa" w:w="100"/>
              <w:bottom w:type="dxa" w:w="50"/>
              <w:right w:type="dxa" w:w="100"/>
            </w:tcMar>
          </w:tcPr>
          <w:p>
            <w:pPr>
              <w:spacing w:after="50" w:before="50"/>
            </w:pPr>
            <w:r>
              <w:rPr>
                <w:sz w:val="18"/>
                <w:szCs w:val="18"/>
              </w:rPr>
              <w:t xml:space="preserve">A failed integration task is only retried when its retry flag is active</w:t>
            </w:r>
          </w:p>
        </w:tc>
      </w:tr>
      <w:tr>
        <w:tc>
          <w:tcPr>
            <w:shd w:fill="EBF3FB" w:color="EBF3FB" w:val="solid"/>
            <w:tcMar>
              <w:top w:type="dxa" w:w="50"/>
              <w:left w:type="dxa" w:w="100"/>
              <w:bottom w:type="dxa" w:w="50"/>
              <w:right w:type="dxa" w:w="100"/>
            </w:tcMar>
          </w:tcPr>
          <w:p>
            <w:pPr>
              <w:spacing w:after="50" w:before="50"/>
            </w:pPr>
            <w:r>
              <w:rPr>
                <w:sz w:val="18"/>
                <w:szCs w:val="18"/>
              </w:rPr>
              <w:t xml:space="preserve">BR-22</w:t>
            </w:r>
          </w:p>
        </w:tc>
        <w:tc>
          <w:tcPr>
            <w:shd w:fill="EBF3FB" w:color="EBF3FB" w:val="solid"/>
            <w:tcMar>
              <w:top w:type="dxa" w:w="50"/>
              <w:left w:type="dxa" w:w="100"/>
              <w:bottom w:type="dxa" w:w="50"/>
              <w:right w:type="dxa" w:w="100"/>
            </w:tcMar>
          </w:tcPr>
          <w:p>
            <w:pPr>
              <w:spacing w:after="50" w:before="50"/>
            </w:pPr>
            <w:r>
              <w:rPr>
                <w:sz w:val="18"/>
                <w:szCs w:val="18"/>
              </w:rPr>
              <w:t xml:space="preserve">A retry is only executed when the next scheduled retry date/time has been reached</w:t>
            </w:r>
          </w:p>
        </w:tc>
      </w:tr>
      <w:tr>
        <w:tc>
          <w:tcPr>
            <w:shd w:fill="FFFFFF" w:color="FFFFFF" w:val="solid"/>
            <w:tcMar>
              <w:top w:type="dxa" w:w="50"/>
              <w:left w:type="dxa" w:w="100"/>
              <w:bottom w:type="dxa" w:w="50"/>
              <w:right w:type="dxa" w:w="100"/>
            </w:tcMar>
          </w:tcPr>
          <w:p>
            <w:pPr>
              <w:spacing w:after="50" w:before="50"/>
            </w:pPr>
            <w:r>
              <w:rPr>
                <w:sz w:val="18"/>
                <w:szCs w:val="18"/>
              </w:rPr>
              <w:t xml:space="preserve">BR-23</w:t>
            </w:r>
          </w:p>
        </w:tc>
        <w:tc>
          <w:tcPr>
            <w:shd w:fill="FFFFFF" w:color="FFFFFF" w:val="solid"/>
            <w:tcMar>
              <w:top w:type="dxa" w:w="50"/>
              <w:left w:type="dxa" w:w="100"/>
              <w:bottom w:type="dxa" w:w="50"/>
              <w:right w:type="dxa" w:w="100"/>
            </w:tcMar>
          </w:tcPr>
          <w:p>
            <w:pPr>
              <w:spacing w:after="50" w:before="50"/>
            </w:pPr>
            <w:r>
              <w:rPr>
                <w:sz w:val="18"/>
                <w:szCs w:val="18"/>
              </w:rPr>
              <w:t xml:space="preserve">Each retry attempt increments the retry counter recorded against that task</w:t>
            </w:r>
          </w:p>
        </w:tc>
      </w:tr>
    </w:tbl>
    <w:p>
      <w:pPr>
        <w:pStyle w:val="Heading1"/>
        <w:shd w:fill="1F3864" w:color="1F3864" w:val="solid"/>
        <w:spacing w:after="160" w:before="400"/>
        <w:rPr>
          <w:b/>
          <w:bCs/>
          <w:color w:val="FFFFFF"/>
        </w:rPr>
      </w:pPr>
      <w:r>
        <w:t xml:space="preserve">6.  User Interactions</w:t>
      </w:r>
    </w:p>
    <w:p>
      <w:pPr>
        <w:pBdr>
          <w:bottom w:val="single" w:color="1F3864" w:sz="6"/>
        </w:pBdr>
        <w:spacing w:after="120" w:before="320"/>
      </w:pPr>
      <w:r>
        <w:rPr>
          <w:b/>
          <w:bCs/>
          <w:color w:val="1F3864"/>
          <w:sz w:val="26"/>
          <w:szCs w:val="26"/>
        </w:rPr>
        <w:t xml:space="preserve">6.1  SMARTE — Field Agent</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Create new proposal</w:t>
            </w:r>
          </w:p>
        </w:tc>
        <w:tc>
          <w:tcPr>
            <w:shd w:fill="FFFFFF" w:color="FFFFFF" w:val="solid"/>
            <w:tcMar>
              <w:top w:type="dxa" w:w="50"/>
              <w:left w:type="dxa" w:w="100"/>
              <w:bottom w:type="dxa" w:w="50"/>
              <w:right w:type="dxa" w:w="100"/>
            </w:tcMar>
          </w:tcPr>
          <w:p>
            <w:pPr>
              <w:spacing w:after="50" w:before="50"/>
            </w:pPr>
            <w:r>
              <w:rPr>
                <w:sz w:val="18"/>
                <w:szCs w:val="18"/>
              </w:rPr>
              <w:t xml:space="preserve">Fill in asset, type, budget year, amounts, delivery date, and justification</w:t>
            </w:r>
          </w:p>
        </w:tc>
      </w:tr>
      <w:tr>
        <w:tc>
          <w:tcPr>
            <w:shd w:fill="EBF3FB" w:color="EBF3FB" w:val="solid"/>
            <w:tcMar>
              <w:top w:type="dxa" w:w="50"/>
              <w:left w:type="dxa" w:w="100"/>
              <w:bottom w:type="dxa" w:w="50"/>
              <w:right w:type="dxa" w:w="100"/>
            </w:tcMar>
          </w:tcPr>
          <w:p>
            <w:pPr>
              <w:spacing w:after="50" w:before="50"/>
            </w:pPr>
            <w:r>
              <w:rPr>
                <w:sz w:val="18"/>
                <w:szCs w:val="18"/>
              </w:rPr>
              <w:t xml:space="preserve">Search proposals</w:t>
            </w:r>
          </w:p>
        </w:tc>
        <w:tc>
          <w:tcPr>
            <w:shd w:fill="EBF3FB" w:color="EBF3FB" w:val="solid"/>
            <w:tcMar>
              <w:top w:type="dxa" w:w="50"/>
              <w:left w:type="dxa" w:w="100"/>
              <w:bottom w:type="dxa" w:w="50"/>
              <w:right w:type="dxa" w:w="100"/>
            </w:tcMar>
          </w:tcPr>
          <w:p>
            <w:pPr>
              <w:spacing w:after="50" w:before="50"/>
            </w:pPr>
            <w:r>
              <w:rPr>
                <w:sz w:val="18"/>
                <w:szCs w:val="18"/>
              </w:rPr>
              <w:t xml:space="preserve">Filter proposals by status, type, entity, and date range</w:t>
            </w:r>
          </w:p>
        </w:tc>
      </w:tr>
      <w:tr>
        <w:tc>
          <w:tcPr>
            <w:shd w:fill="FFFFFF" w:color="FFFFFF" w:val="solid"/>
            <w:tcMar>
              <w:top w:type="dxa" w:w="50"/>
              <w:left w:type="dxa" w:w="100"/>
              <w:bottom w:type="dxa" w:w="50"/>
              <w:right w:type="dxa" w:w="100"/>
            </w:tcMar>
          </w:tcPr>
          <w:p>
            <w:pPr>
              <w:spacing w:after="50" w:before="50"/>
            </w:pPr>
            <w:r>
              <w:rPr>
                <w:sz w:val="18"/>
                <w:szCs w:val="18"/>
              </w:rPr>
              <w:t xml:space="preserve">View eligible assets</w:t>
            </w:r>
          </w:p>
        </w:tc>
        <w:tc>
          <w:tcPr>
            <w:shd w:fill="FFFFFF" w:color="FFFFFF" w:val="solid"/>
            <w:tcMar>
              <w:top w:type="dxa" w:w="50"/>
              <w:left w:type="dxa" w:w="100"/>
              <w:bottom w:type="dxa" w:w="50"/>
              <w:right w:type="dxa" w:w="100"/>
            </w:tcMar>
          </w:tcPr>
          <w:p>
            <w:pPr>
              <w:spacing w:after="50" w:before="50"/>
            </w:pPr>
            <w:r>
              <w:rPr>
                <w:sz w:val="18"/>
                <w:szCs w:val="18"/>
              </w:rPr>
              <w:t xml:space="preserve">Browse available assets by type and family</w:t>
            </w:r>
          </w:p>
        </w:tc>
      </w:tr>
      <w:tr>
        <w:tc>
          <w:tcPr>
            <w:shd w:fill="EBF3FB" w:color="EBF3FB" w:val="solid"/>
            <w:tcMar>
              <w:top w:type="dxa" w:w="50"/>
              <w:left w:type="dxa" w:w="100"/>
              <w:bottom w:type="dxa" w:w="50"/>
              <w:right w:type="dxa" w:w="100"/>
            </w:tcMar>
          </w:tcPr>
          <w:p>
            <w:pPr>
              <w:spacing w:after="50" w:before="50"/>
            </w:pPr>
            <w:r>
              <w:rPr>
                <w:sz w:val="18"/>
                <w:szCs w:val="18"/>
              </w:rPr>
              <w:t xml:space="preserve">View budget planning calendar</w:t>
            </w:r>
          </w:p>
        </w:tc>
        <w:tc>
          <w:tcPr>
            <w:shd w:fill="EBF3FB" w:color="EBF3FB" w:val="solid"/>
            <w:tcMar>
              <w:top w:type="dxa" w:w="50"/>
              <w:left w:type="dxa" w:w="100"/>
              <w:bottom w:type="dxa" w:w="50"/>
              <w:right w:type="dxa" w:w="100"/>
            </w:tcMar>
          </w:tcPr>
          <w:p>
            <w:pPr>
              <w:spacing w:after="50" w:before="50"/>
            </w:pPr>
            <w:r>
              <w:rPr>
                <w:sz w:val="18"/>
                <w:szCs w:val="18"/>
              </w:rPr>
              <w:t xml:space="preserve">See budget presentation dates and milestones</w:t>
            </w:r>
          </w:p>
        </w:tc>
      </w:tr>
      <w:tr>
        <w:tc>
          <w:tcPr>
            <w:shd w:fill="FFFFFF" w:color="FFFFFF" w:val="solid"/>
            <w:tcMar>
              <w:top w:type="dxa" w:w="50"/>
              <w:left w:type="dxa" w:w="100"/>
              <w:bottom w:type="dxa" w:w="50"/>
              <w:right w:type="dxa" w:w="100"/>
            </w:tcMar>
          </w:tcPr>
          <w:p>
            <w:pPr>
              <w:spacing w:after="50" w:before="50"/>
            </w:pPr>
            <w:r>
              <w:rPr>
                <w:sz w:val="18"/>
                <w:szCs w:val="18"/>
              </w:rPr>
              <w:t xml:space="preserve">Transmit to BO or LAC</w:t>
            </w:r>
          </w:p>
        </w:tc>
        <w:tc>
          <w:tcPr>
            <w:shd w:fill="FFFFFF" w:color="FFFFFF" w:val="solid"/>
            <w:tcMar>
              <w:top w:type="dxa" w:w="50"/>
              <w:left w:type="dxa" w:w="100"/>
              <w:bottom w:type="dxa" w:w="50"/>
              <w:right w:type="dxa" w:w="100"/>
            </w:tcMar>
          </w:tcPr>
          <w:p>
            <w:pPr>
              <w:spacing w:after="50" w:before="50"/>
            </w:pPr>
            <w:r>
              <w:rPr>
                <w:sz w:val="18"/>
                <w:szCs w:val="18"/>
              </w:rPr>
              <w:t xml:space="preserve">After DAD approval, choose which execution team handles the request</w:t>
            </w:r>
          </w:p>
        </w:tc>
      </w:tr>
      <w:tr>
        <w:tc>
          <w:tcPr>
            <w:shd w:fill="EBF3FB" w:color="EBF3FB" w:val="solid"/>
            <w:tcMar>
              <w:top w:type="dxa" w:w="50"/>
              <w:left w:type="dxa" w:w="100"/>
              <w:bottom w:type="dxa" w:w="50"/>
              <w:right w:type="dxa" w:w="100"/>
            </w:tcMar>
          </w:tcPr>
          <w:p>
            <w:pPr>
              <w:spacing w:after="50" w:before="50"/>
            </w:pPr>
            <w:r>
              <w:rPr>
                <w:sz w:val="18"/>
                <w:szCs w:val="18"/>
              </w:rPr>
              <w:t xml:space="preserve">Abandon proposal</w:t>
            </w:r>
          </w:p>
        </w:tc>
        <w:tc>
          <w:tcPr>
            <w:shd w:fill="EBF3FB" w:color="EBF3FB" w:val="solid"/>
            <w:tcMar>
              <w:top w:type="dxa" w:w="50"/>
              <w:left w:type="dxa" w:w="100"/>
              <w:bottom w:type="dxa" w:w="50"/>
              <w:right w:type="dxa" w:w="100"/>
            </w:tcMar>
          </w:tcPr>
          <w:p>
            <w:pPr>
              <w:spacing w:after="50" w:before="50"/>
            </w:pPr>
            <w:r>
              <w:rPr>
                <w:sz w:val="18"/>
                <w:szCs w:val="18"/>
              </w:rPr>
              <w:t xml:space="preserve">At the BO/LAC transmission step, abandon with a mandatory reason</w:t>
            </w:r>
          </w:p>
        </w:tc>
      </w:tr>
      <w:tr>
        <w:tc>
          <w:tcPr>
            <w:shd w:fill="FFFFFF" w:color="FFFFFF" w:val="solid"/>
            <w:tcMar>
              <w:top w:type="dxa" w:w="50"/>
              <w:left w:type="dxa" w:w="100"/>
              <w:bottom w:type="dxa" w:w="50"/>
              <w:right w:type="dxa" w:w="100"/>
            </w:tcMar>
          </w:tcPr>
          <w:p>
            <w:pPr>
              <w:spacing w:after="50" w:before="50"/>
            </w:pPr>
            <w:r>
              <w:rPr>
                <w:sz w:val="18"/>
                <w:szCs w:val="18"/>
              </w:rPr>
              <w:t xml:space="preserve">Launch DDD renewal</w:t>
            </w:r>
          </w:p>
        </w:tc>
        <w:tc>
          <w:tcPr>
            <w:shd w:fill="FFFFFF" w:color="FFFFFF" w:val="solid"/>
            <w:tcMar>
              <w:top w:type="dxa" w:w="50"/>
              <w:left w:type="dxa" w:w="100"/>
              <w:bottom w:type="dxa" w:w="50"/>
              <w:right w:type="dxa" w:w="100"/>
            </w:tcMar>
          </w:tcPr>
          <w:p>
            <w:pPr>
              <w:spacing w:after="50" w:before="50"/>
            </w:pPr>
            <w:r>
              <w:rPr>
                <w:sz w:val="18"/>
                <w:szCs w:val="18"/>
              </w:rPr>
              <w:t xml:space="preserve">Trigger the renewal process for a proposal approaching end-of-contract</w:t>
            </w:r>
          </w:p>
        </w:tc>
      </w:tr>
      <w:tr>
        <w:tc>
          <w:tcPr>
            <w:shd w:fill="EBF3FB" w:color="EBF3FB" w:val="solid"/>
            <w:tcMar>
              <w:top w:type="dxa" w:w="50"/>
              <w:left w:type="dxa" w:w="100"/>
              <w:bottom w:type="dxa" w:w="50"/>
              <w:right w:type="dxa" w:w="100"/>
            </w:tcMar>
          </w:tcPr>
          <w:p>
            <w:pPr>
              <w:spacing w:after="50" w:before="50"/>
            </w:pPr>
            <w:r>
              <w:rPr>
                <w:sz w:val="18"/>
                <w:szCs w:val="18"/>
              </w:rPr>
              <w:t xml:space="preserve">Confirm transition actions</w:t>
            </w:r>
          </w:p>
        </w:tc>
        <w:tc>
          <w:tcPr>
            <w:shd w:fill="EBF3FB" w:color="EBF3FB" w:val="solid"/>
            <w:tcMar>
              <w:top w:type="dxa" w:w="50"/>
              <w:left w:type="dxa" w:w="100"/>
              <w:bottom w:type="dxa" w:w="50"/>
              <w:right w:type="dxa" w:w="100"/>
            </w:tcMar>
          </w:tcPr>
          <w:p>
            <w:pPr>
              <w:spacing w:after="50" w:before="50"/>
            </w:pPr>
            <w:r>
              <w:rPr>
                <w:sz w:val="18"/>
                <w:szCs w:val="18"/>
              </w:rPr>
              <w:t xml:space="preserve">Confirm delivery, defer to next year, or select LocFi option after DDD approval</w:t>
            </w:r>
          </w:p>
        </w:tc>
      </w:tr>
    </w:tbl>
    <w:p>
      <w:pPr>
        <w:spacing w:after="60" w:before="60"/>
      </w:pPr>
    </w:p>
    <w:p>
      <w:pPr>
        <w:pBdr>
          <w:bottom w:val="single" w:color="1F3864" w:sz="6"/>
        </w:pBdr>
        <w:spacing w:after="120" w:before="320"/>
      </w:pPr>
      <w:r>
        <w:rPr>
          <w:b/>
          <w:bCs/>
          <w:color w:val="1F3864"/>
          <w:sz w:val="26"/>
          <w:szCs w:val="26"/>
        </w:rPr>
        <w:t xml:space="preserve">6.2  Approver / Valideur</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View pending validations</w:t>
            </w:r>
          </w:p>
        </w:tc>
        <w:tc>
          <w:tcPr>
            <w:shd w:fill="FFFFFF" w:color="FFFFFF" w:val="solid"/>
            <w:tcMar>
              <w:top w:type="dxa" w:w="50"/>
              <w:left w:type="dxa" w:w="100"/>
              <w:bottom w:type="dxa" w:w="50"/>
              <w:right w:type="dxa" w:w="100"/>
            </w:tcMar>
          </w:tcPr>
          <w:p>
            <w:pPr>
              <w:spacing w:after="50" w:before="50"/>
            </w:pPr>
            <w:r>
              <w:rPr>
                <w:sz w:val="18"/>
                <w:szCs w:val="18"/>
              </w:rPr>
              <w:t xml:space="preserve">See all proposals awaiting approval at their level</w:t>
            </w:r>
          </w:p>
        </w:tc>
      </w:tr>
      <w:tr>
        <w:tc>
          <w:tcPr>
            <w:shd w:fill="EBF3FB" w:color="EBF3FB" w:val="solid"/>
            <w:tcMar>
              <w:top w:type="dxa" w:w="50"/>
              <w:left w:type="dxa" w:w="100"/>
              <w:bottom w:type="dxa" w:w="50"/>
              <w:right w:type="dxa" w:w="100"/>
            </w:tcMar>
          </w:tcPr>
          <w:p>
            <w:pPr>
              <w:spacing w:after="50" w:before="50"/>
            </w:pPr>
            <w:r>
              <w:rPr>
                <w:sz w:val="18"/>
                <w:szCs w:val="18"/>
              </w:rPr>
              <w:t xml:space="preserve">Approve a proposal</w:t>
            </w:r>
          </w:p>
        </w:tc>
        <w:tc>
          <w:tcPr>
            <w:shd w:fill="EBF3FB" w:color="EBF3FB" w:val="solid"/>
            <w:tcMar>
              <w:top w:type="dxa" w:w="50"/>
              <w:left w:type="dxa" w:w="100"/>
              <w:bottom w:type="dxa" w:w="50"/>
              <w:right w:type="dxa" w:w="100"/>
            </w:tcMar>
          </w:tcPr>
          <w:p>
            <w:pPr>
              <w:spacing w:after="50" w:before="50"/>
            </w:pPr>
            <w:r>
              <w:rPr>
                <w:sz w:val="18"/>
                <w:szCs w:val="18"/>
              </w:rPr>
              <w:t xml:space="preserve">Record approval decision; advances the workflow</w:t>
            </w:r>
          </w:p>
        </w:tc>
      </w:tr>
      <w:tr>
        <w:tc>
          <w:tcPr>
            <w:shd w:fill="FFFFFF" w:color="FFFFFF" w:val="solid"/>
            <w:tcMar>
              <w:top w:type="dxa" w:w="50"/>
              <w:left w:type="dxa" w:w="100"/>
              <w:bottom w:type="dxa" w:w="50"/>
              <w:right w:type="dxa" w:w="100"/>
            </w:tcMar>
          </w:tcPr>
          <w:p>
            <w:pPr>
              <w:spacing w:after="50" w:before="50"/>
            </w:pPr>
            <w:r>
              <w:rPr>
                <w:sz w:val="18"/>
                <w:szCs w:val="18"/>
              </w:rPr>
              <w:t xml:space="preserve">Refuse a proposal</w:t>
            </w:r>
          </w:p>
        </w:tc>
        <w:tc>
          <w:tcPr>
            <w:shd w:fill="FFFFFF" w:color="FFFFFF" w:val="solid"/>
            <w:tcMar>
              <w:top w:type="dxa" w:w="50"/>
              <w:left w:type="dxa" w:w="100"/>
              <w:bottom w:type="dxa" w:w="50"/>
              <w:right w:type="dxa" w:w="100"/>
            </w:tcMar>
          </w:tcPr>
          <w:p>
            <w:pPr>
              <w:spacing w:after="50" w:before="50"/>
            </w:pPr>
            <w:r>
              <w:rPr>
                <w:sz w:val="18"/>
                <w:szCs w:val="18"/>
              </w:rPr>
              <w:t xml:space="preserve">Record refusal with a mandatory comment; proposal returned to initiator or closed</w:t>
            </w:r>
          </w:p>
        </w:tc>
      </w:tr>
      <w:tr>
        <w:tc>
          <w:tcPr>
            <w:shd w:fill="EBF3FB" w:color="EBF3FB" w:val="solid"/>
            <w:tcMar>
              <w:top w:type="dxa" w:w="50"/>
              <w:left w:type="dxa" w:w="100"/>
              <w:bottom w:type="dxa" w:w="50"/>
              <w:right w:type="dxa" w:w="100"/>
            </w:tcMar>
          </w:tcPr>
          <w:p>
            <w:pPr>
              <w:spacing w:after="50" w:before="50"/>
            </w:pPr>
            <w:r>
              <w:rPr>
                <w:sz w:val="18"/>
                <w:szCs w:val="18"/>
              </w:rPr>
              <w:t xml:space="preserve">Request more information</w:t>
            </w:r>
          </w:p>
        </w:tc>
        <w:tc>
          <w:tcPr>
            <w:shd w:fill="EBF3FB" w:color="EBF3FB" w:val="solid"/>
            <w:tcMar>
              <w:top w:type="dxa" w:w="50"/>
              <w:left w:type="dxa" w:w="100"/>
              <w:bottom w:type="dxa" w:w="50"/>
              <w:right w:type="dxa" w:w="100"/>
            </w:tcMar>
          </w:tcPr>
          <w:p>
            <w:pPr>
              <w:spacing w:after="50" w:before="50"/>
            </w:pPr>
            <w:r>
              <w:rPr>
                <w:sz w:val="18"/>
                <w:szCs w:val="18"/>
              </w:rPr>
              <w:t xml:space="preserve">Return the proposal to SMARTE with a specific question or comment</w:t>
            </w:r>
          </w:p>
        </w:tc>
      </w:tr>
      <w:tr>
        <w:tc>
          <w:tcPr>
            <w:shd w:fill="FFFFFF" w:color="FFFFFF" w:val="solid"/>
            <w:tcMar>
              <w:top w:type="dxa" w:w="50"/>
              <w:left w:type="dxa" w:w="100"/>
              <w:bottom w:type="dxa" w:w="50"/>
              <w:right w:type="dxa" w:w="100"/>
            </w:tcMar>
          </w:tcPr>
          <w:p>
            <w:pPr>
              <w:spacing w:after="50" w:before="50"/>
            </w:pPr>
            <w:r>
              <w:rPr>
                <w:sz w:val="18"/>
                <w:szCs w:val="18"/>
              </w:rPr>
              <w:t xml:space="preserve">Defer a proposal</w:t>
            </w:r>
          </w:p>
        </w:tc>
        <w:tc>
          <w:tcPr>
            <w:shd w:fill="FFFFFF" w:color="FFFFFF" w:val="solid"/>
            <w:tcMar>
              <w:top w:type="dxa" w:w="50"/>
              <w:left w:type="dxa" w:w="100"/>
              <w:bottom w:type="dxa" w:w="50"/>
              <w:right w:type="dxa" w:w="100"/>
            </w:tcMar>
          </w:tcPr>
          <w:p>
            <w:pPr>
              <w:spacing w:after="50" w:before="50"/>
            </w:pPr>
            <w:r>
              <w:rPr>
                <w:sz w:val="18"/>
                <w:szCs w:val="18"/>
              </w:rPr>
              <w:t xml:space="preserve">Defer the request to the following budget year (BUDGET workflow)</w:t>
            </w:r>
          </w:p>
        </w:tc>
      </w:tr>
      <w:tr>
        <w:tc>
          <w:tcPr>
            <w:shd w:fill="EBF3FB" w:color="EBF3FB" w:val="solid"/>
            <w:tcMar>
              <w:top w:type="dxa" w:w="50"/>
              <w:left w:type="dxa" w:w="100"/>
              <w:bottom w:type="dxa" w:w="50"/>
              <w:right w:type="dxa" w:w="100"/>
            </w:tcMar>
          </w:tcPr>
          <w:p>
            <w:pPr>
              <w:spacing w:after="50" w:before="50"/>
            </w:pPr>
            <w:r>
              <w:rPr>
                <w:sz w:val="18"/>
                <w:szCs w:val="18"/>
              </w:rPr>
              <w:t xml:space="preserve">Search proposals</w:t>
            </w:r>
          </w:p>
        </w:tc>
        <w:tc>
          <w:tcPr>
            <w:shd w:fill="EBF3FB" w:color="EBF3FB" w:val="solid"/>
            <w:tcMar>
              <w:top w:type="dxa" w:w="50"/>
              <w:left w:type="dxa" w:w="100"/>
              <w:bottom w:type="dxa" w:w="50"/>
              <w:right w:type="dxa" w:w="100"/>
            </w:tcMar>
          </w:tcPr>
          <w:p>
            <w:pPr>
              <w:spacing w:after="50" w:before="50"/>
            </w:pPr>
            <w:r>
              <w:rPr>
                <w:sz w:val="18"/>
                <w:szCs w:val="18"/>
              </w:rPr>
              <w:t xml:space="preserve">Read-only search across all accessible proposals</w:t>
            </w:r>
          </w:p>
        </w:tc>
      </w:tr>
    </w:tbl>
    <w:p>
      <w:pPr>
        <w:spacing w:after="60" w:before="60"/>
      </w:pPr>
    </w:p>
    <w:p>
      <w:pPr>
        <w:pBdr>
          <w:bottom w:val="single" w:color="1F3864" w:sz="6"/>
        </w:pBdr>
        <w:spacing w:after="120" w:before="320"/>
      </w:pPr>
      <w:r>
        <w:rPr>
          <w:b/>
          <w:bCs/>
          <w:color w:val="1F3864"/>
          <w:sz w:val="26"/>
          <w:szCs w:val="26"/>
        </w:rPr>
        <w:t xml:space="preserve">6.3  Back Office (BO)</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View pending BO tasks</w:t>
            </w:r>
          </w:p>
        </w:tc>
        <w:tc>
          <w:tcPr>
            <w:shd w:fill="FFFFFF" w:color="FFFFFF" w:val="solid"/>
            <w:tcMar>
              <w:top w:type="dxa" w:w="50"/>
              <w:left w:type="dxa" w:w="100"/>
              <w:bottom w:type="dxa" w:w="50"/>
              <w:right w:type="dxa" w:w="100"/>
            </w:tcMar>
          </w:tcPr>
          <w:p>
            <w:pPr>
              <w:spacing w:after="50" w:before="50"/>
            </w:pPr>
            <w:r>
              <w:rPr>
                <w:sz w:val="18"/>
                <w:szCs w:val="18"/>
              </w:rPr>
              <w:t xml:space="preserve">See all proposals transmitted to BO for execution</w:t>
            </w:r>
          </w:p>
        </w:tc>
      </w:tr>
      <w:tr>
        <w:tc>
          <w:tcPr>
            <w:shd w:fill="EBF3FB" w:color="EBF3FB" w:val="solid"/>
            <w:tcMar>
              <w:top w:type="dxa" w:w="50"/>
              <w:left w:type="dxa" w:w="100"/>
              <w:bottom w:type="dxa" w:w="50"/>
              <w:right w:type="dxa" w:w="100"/>
            </w:tcMar>
          </w:tcPr>
          <w:p>
            <w:pPr>
              <w:spacing w:after="50" w:before="50"/>
            </w:pPr>
            <w:r>
              <w:rPr>
                <w:sz w:val="18"/>
                <w:szCs w:val="18"/>
              </w:rPr>
              <w:t xml:space="preserve">Process acquisition</w:t>
            </w:r>
          </w:p>
        </w:tc>
        <w:tc>
          <w:tcPr>
            <w:shd w:fill="EBF3FB" w:color="EBF3FB" w:val="solid"/>
            <w:tcMar>
              <w:top w:type="dxa" w:w="50"/>
              <w:left w:type="dxa" w:w="100"/>
              <w:bottom w:type="dxa" w:w="50"/>
              <w:right w:type="dxa" w:w="100"/>
            </w:tcMar>
          </w:tcPr>
          <w:p>
            <w:pPr>
              <w:spacing w:after="50" w:before="50"/>
            </w:pPr>
            <w:r>
              <w:rPr>
                <w:sz w:val="18"/>
                <w:szCs w:val="18"/>
              </w:rPr>
              <w:t xml:space="preserve">Handle the physical acquisition and mark as complete</w:t>
            </w:r>
          </w:p>
        </w:tc>
      </w:tr>
      <w:tr>
        <w:tc>
          <w:tcPr>
            <w:shd w:fill="FFFFFF" w:color="FFFFFF" w:val="solid"/>
            <w:tcMar>
              <w:top w:type="dxa" w:w="50"/>
              <w:left w:type="dxa" w:w="100"/>
              <w:bottom w:type="dxa" w:w="50"/>
              <w:right w:type="dxa" w:w="100"/>
            </w:tcMar>
          </w:tcPr>
          <w:p>
            <w:pPr>
              <w:spacing w:after="50" w:before="50"/>
            </w:pPr>
            <w:r>
              <w:rPr>
                <w:sz w:val="18"/>
                <w:szCs w:val="18"/>
              </w:rPr>
              <w:t xml:space="preserve">Process transfer (re-logo)</w:t>
            </w:r>
          </w:p>
        </w:tc>
        <w:tc>
          <w:tcPr>
            <w:shd w:fill="FFFFFF" w:color="FFFFFF" w:val="solid"/>
            <w:tcMar>
              <w:top w:type="dxa" w:w="50"/>
              <w:left w:type="dxa" w:w="100"/>
              <w:bottom w:type="dxa" w:w="50"/>
              <w:right w:type="dxa" w:w="100"/>
            </w:tcMar>
          </w:tcPr>
          <w:p>
            <w:pPr>
              <w:spacing w:after="50" w:before="50"/>
            </w:pPr>
            <w:r>
              <w:rPr>
                <w:sz w:val="18"/>
                <w:szCs w:val="18"/>
              </w:rPr>
              <w:t xml:space="preserve">Handle vehicle re-branding/re-logo for transferred assets</w:t>
            </w:r>
          </w:p>
        </w:tc>
      </w:tr>
      <w:tr>
        <w:tc>
          <w:tcPr>
            <w:shd w:fill="EBF3FB" w:color="EBF3FB" w:val="solid"/>
            <w:tcMar>
              <w:top w:type="dxa" w:w="50"/>
              <w:left w:type="dxa" w:w="100"/>
              <w:bottom w:type="dxa" w:w="50"/>
              <w:right w:type="dxa" w:w="100"/>
            </w:tcMar>
          </w:tcPr>
          <w:p>
            <w:pPr>
              <w:spacing w:after="50" w:before="50"/>
            </w:pPr>
            <w:r>
              <w:rPr>
                <w:sz w:val="18"/>
                <w:szCs w:val="18"/>
              </w:rPr>
              <w:t xml:space="preserve">Process prolongation</w:t>
            </w:r>
          </w:p>
        </w:tc>
        <w:tc>
          <w:tcPr>
            <w:shd w:fill="EBF3FB" w:color="EBF3FB" w:val="solid"/>
            <w:tcMar>
              <w:top w:type="dxa" w:w="50"/>
              <w:left w:type="dxa" w:w="100"/>
              <w:bottom w:type="dxa" w:w="50"/>
              <w:right w:type="dxa" w:w="100"/>
            </w:tcMar>
          </w:tcPr>
          <w:p>
            <w:pPr>
              <w:spacing w:after="50" w:before="50"/>
            </w:pPr>
            <w:r>
              <w:rPr>
                <w:sz w:val="18"/>
                <w:szCs w:val="18"/>
              </w:rPr>
              <w:t xml:space="preserve">Handle contract extension</w:t>
            </w:r>
          </w:p>
        </w:tc>
      </w:tr>
      <w:tr>
        <w:tc>
          <w:tcPr>
            <w:shd w:fill="FFFFFF" w:color="FFFFFF" w:val="solid"/>
            <w:tcMar>
              <w:top w:type="dxa" w:w="50"/>
              <w:left w:type="dxa" w:w="100"/>
              <w:bottom w:type="dxa" w:w="50"/>
              <w:right w:type="dxa" w:w="100"/>
            </w:tcMar>
          </w:tcPr>
          <w:p>
            <w:pPr>
              <w:spacing w:after="50" w:before="50"/>
            </w:pPr>
            <w:r>
              <w:rPr>
                <w:sz w:val="18"/>
                <w:szCs w:val="18"/>
              </w:rPr>
              <w:t xml:space="preserve">Search proposals</w:t>
            </w:r>
          </w:p>
        </w:tc>
        <w:tc>
          <w:tcPr>
            <w:shd w:fill="FFFFFF" w:color="FFFFFF" w:val="solid"/>
            <w:tcMar>
              <w:top w:type="dxa" w:w="50"/>
              <w:left w:type="dxa" w:w="100"/>
              <w:bottom w:type="dxa" w:w="50"/>
              <w:right w:type="dxa" w:w="100"/>
            </w:tcMar>
          </w:tcPr>
          <w:p>
            <w:pPr>
              <w:spacing w:after="50" w:before="50"/>
            </w:pPr>
            <w:r>
              <w:rPr>
                <w:sz w:val="18"/>
                <w:szCs w:val="18"/>
              </w:rPr>
              <w:t xml:space="preserve">Browse proposals within BO scope</w:t>
            </w:r>
          </w:p>
        </w:tc>
      </w:tr>
    </w:tbl>
    <w:p>
      <w:pPr>
        <w:spacing w:after="60" w:before="60"/>
      </w:pPr>
    </w:p>
    <w:p>
      <w:pPr>
        <w:pBdr>
          <w:bottom w:val="single" w:color="1F3864" w:sz="6"/>
        </w:pBdr>
        <w:spacing w:after="120" w:before="320"/>
      </w:pPr>
      <w:r>
        <w:rPr>
          <w:b/>
          <w:bCs/>
          <w:color w:val="1F3864"/>
          <w:sz w:val="26"/>
          <w:szCs w:val="26"/>
        </w:rPr>
        <w:t xml:space="preserve">6.4  LAC — Leasing/Contract Manager</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View pending LAC tasks</w:t>
            </w:r>
          </w:p>
        </w:tc>
        <w:tc>
          <w:tcPr>
            <w:shd w:fill="FFFFFF" w:color="FFFFFF" w:val="solid"/>
            <w:tcMar>
              <w:top w:type="dxa" w:w="50"/>
              <w:left w:type="dxa" w:w="100"/>
              <w:bottom w:type="dxa" w:w="50"/>
              <w:right w:type="dxa" w:w="100"/>
            </w:tcMar>
          </w:tcPr>
          <w:p>
            <w:pPr>
              <w:spacing w:after="50" w:before="50"/>
            </w:pPr>
            <w:r>
              <w:rPr>
                <w:sz w:val="18"/>
                <w:szCs w:val="18"/>
              </w:rPr>
              <w:t xml:space="preserve">See all proposals transmitted to LAC for contract management</w:t>
            </w:r>
          </w:p>
        </w:tc>
      </w:tr>
      <w:tr>
        <w:tc>
          <w:tcPr>
            <w:shd w:fill="EBF3FB" w:color="EBF3FB" w:val="solid"/>
            <w:tcMar>
              <w:top w:type="dxa" w:w="50"/>
              <w:left w:type="dxa" w:w="100"/>
              <w:bottom w:type="dxa" w:w="50"/>
              <w:right w:type="dxa" w:w="100"/>
            </w:tcMar>
          </w:tcPr>
          <w:p>
            <w:pPr>
              <w:spacing w:after="50" w:before="50"/>
            </w:pPr>
            <w:r>
              <w:rPr>
                <w:sz w:val="18"/>
                <w:szCs w:val="18"/>
              </w:rPr>
              <w:t xml:space="preserve">Process leasing acquisition</w:t>
            </w:r>
          </w:p>
        </w:tc>
        <w:tc>
          <w:tcPr>
            <w:shd w:fill="EBF3FB" w:color="EBF3FB" w:val="solid"/>
            <w:tcMar>
              <w:top w:type="dxa" w:w="50"/>
              <w:left w:type="dxa" w:w="100"/>
              <w:bottom w:type="dxa" w:w="50"/>
              <w:right w:type="dxa" w:w="100"/>
            </w:tcMar>
          </w:tcPr>
          <w:p>
            <w:pPr>
              <w:spacing w:after="50" w:before="50"/>
            </w:pPr>
            <w:r>
              <w:rPr>
                <w:sz w:val="18"/>
                <w:szCs w:val="18"/>
              </w:rPr>
              <w:t xml:space="preserve">Set up the leasing contract for the new asset</w:t>
            </w:r>
          </w:p>
        </w:tc>
      </w:tr>
      <w:tr>
        <w:tc>
          <w:tcPr>
            <w:shd w:fill="FFFFFF" w:color="FFFFFF" w:val="solid"/>
            <w:tcMar>
              <w:top w:type="dxa" w:w="50"/>
              <w:left w:type="dxa" w:w="100"/>
              <w:bottom w:type="dxa" w:w="50"/>
              <w:right w:type="dxa" w:w="100"/>
            </w:tcMar>
          </w:tcPr>
          <w:p>
            <w:pPr>
              <w:spacing w:after="50" w:before="50"/>
            </w:pPr>
            <w:r>
              <w:rPr>
                <w:sz w:val="18"/>
                <w:szCs w:val="18"/>
              </w:rPr>
              <w:t xml:space="preserve">Process prolongation</w:t>
            </w:r>
          </w:p>
        </w:tc>
        <w:tc>
          <w:tcPr>
            <w:shd w:fill="FFFFFF" w:color="FFFFFF" w:val="solid"/>
            <w:tcMar>
              <w:top w:type="dxa" w:w="50"/>
              <w:left w:type="dxa" w:w="100"/>
              <w:bottom w:type="dxa" w:w="50"/>
              <w:right w:type="dxa" w:w="100"/>
            </w:tcMar>
          </w:tcPr>
          <w:p>
            <w:pPr>
              <w:spacing w:after="50" w:before="50"/>
            </w:pPr>
            <w:r>
              <w:rPr>
                <w:sz w:val="18"/>
                <w:szCs w:val="18"/>
              </w:rPr>
              <w:t xml:space="preserve">Extend an existing leasing contract</w:t>
            </w:r>
          </w:p>
        </w:tc>
      </w:tr>
      <w:tr>
        <w:tc>
          <w:tcPr>
            <w:shd w:fill="EBF3FB" w:color="EBF3FB" w:val="solid"/>
            <w:tcMar>
              <w:top w:type="dxa" w:w="50"/>
              <w:left w:type="dxa" w:w="100"/>
              <w:bottom w:type="dxa" w:w="50"/>
              <w:right w:type="dxa" w:w="100"/>
            </w:tcMar>
          </w:tcPr>
          <w:p>
            <w:pPr>
              <w:spacing w:after="50" w:before="50"/>
            </w:pPr>
            <w:r>
              <w:rPr>
                <w:sz w:val="18"/>
                <w:szCs w:val="18"/>
              </w:rPr>
              <w:t xml:space="preserve">Process transfer</w:t>
            </w:r>
          </w:p>
        </w:tc>
        <w:tc>
          <w:tcPr>
            <w:shd w:fill="EBF3FB" w:color="EBF3FB" w:val="solid"/>
            <w:tcMar>
              <w:top w:type="dxa" w:w="50"/>
              <w:left w:type="dxa" w:w="100"/>
              <w:bottom w:type="dxa" w:w="50"/>
              <w:right w:type="dxa" w:w="100"/>
            </w:tcMar>
          </w:tcPr>
          <w:p>
            <w:pPr>
              <w:spacing w:after="50" w:before="50"/>
            </w:pPr>
            <w:r>
              <w:rPr>
                <w:sz w:val="18"/>
                <w:szCs w:val="18"/>
              </w:rPr>
              <w:t xml:space="preserve">Handle contract transfer between entities</w:t>
            </w:r>
          </w:p>
        </w:tc>
      </w:tr>
    </w:tbl>
    <w:p>
      <w:pPr>
        <w:spacing w:after="60" w:before="60"/>
      </w:pPr>
    </w:p>
    <w:p>
      <w:pPr>
        <w:pBdr>
          <w:bottom w:val="single" w:color="1F3864" w:sz="6"/>
        </w:pBdr>
        <w:spacing w:after="120" w:before="320"/>
      </w:pPr>
      <w:r>
        <w:rPr>
          <w:b/>
          <w:bCs/>
          <w:color w:val="1F3864"/>
          <w:sz w:val="26"/>
          <w:szCs w:val="26"/>
        </w:rPr>
        <w:t xml:space="preserve">6.5  GEEMCO — Disposal Validator</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View pending disposal tasks</w:t>
            </w:r>
          </w:p>
        </w:tc>
        <w:tc>
          <w:tcPr>
            <w:shd w:fill="FFFFFF" w:color="FFFFFF" w:val="solid"/>
            <w:tcMar>
              <w:top w:type="dxa" w:w="50"/>
              <w:left w:type="dxa" w:w="100"/>
              <w:bottom w:type="dxa" w:w="50"/>
              <w:right w:type="dxa" w:w="100"/>
            </w:tcMar>
          </w:tcPr>
          <w:p>
            <w:pPr>
              <w:spacing w:after="50" w:before="50"/>
            </w:pPr>
            <w:r>
              <w:rPr>
                <w:sz w:val="18"/>
                <w:szCs w:val="18"/>
              </w:rPr>
              <w:t xml:space="preserve">See all sale/disposal proposals awaiting validation</w:t>
            </w:r>
          </w:p>
        </w:tc>
      </w:tr>
      <w:tr>
        <w:tc>
          <w:tcPr>
            <w:shd w:fill="EBF3FB" w:color="EBF3FB" w:val="solid"/>
            <w:tcMar>
              <w:top w:type="dxa" w:w="50"/>
              <w:left w:type="dxa" w:w="100"/>
              <w:bottom w:type="dxa" w:w="50"/>
              <w:right w:type="dxa" w:w="100"/>
            </w:tcMar>
          </w:tcPr>
          <w:p>
            <w:pPr>
              <w:spacing w:after="50" w:before="50"/>
            </w:pPr>
            <w:r>
              <w:rPr>
                <w:sz w:val="18"/>
                <w:szCs w:val="18"/>
              </w:rPr>
              <w:t xml:space="preserve">Approve disposal</w:t>
            </w:r>
          </w:p>
        </w:tc>
        <w:tc>
          <w:tcPr>
            <w:shd w:fill="EBF3FB" w:color="EBF3FB" w:val="solid"/>
            <w:tcMar>
              <w:top w:type="dxa" w:w="50"/>
              <w:left w:type="dxa" w:w="100"/>
              <w:bottom w:type="dxa" w:w="50"/>
              <w:right w:type="dxa" w:w="100"/>
            </w:tcMar>
          </w:tcPr>
          <w:p>
            <w:pPr>
              <w:spacing w:after="50" w:before="50"/>
            </w:pPr>
            <w:r>
              <w:rPr>
                <w:sz w:val="18"/>
                <w:szCs w:val="18"/>
              </w:rPr>
              <w:t xml:space="preserve">Confirm that the equipment can be sold or disposed of</w:t>
            </w:r>
          </w:p>
        </w:tc>
      </w:tr>
      <w:tr>
        <w:tc>
          <w:tcPr>
            <w:shd w:fill="FFFFFF" w:color="FFFFFF" w:val="solid"/>
            <w:tcMar>
              <w:top w:type="dxa" w:w="50"/>
              <w:left w:type="dxa" w:w="100"/>
              <w:bottom w:type="dxa" w:w="50"/>
              <w:right w:type="dxa" w:w="100"/>
            </w:tcMar>
          </w:tcPr>
          <w:p>
            <w:pPr>
              <w:spacing w:after="50" w:before="50"/>
            </w:pPr>
            <w:r>
              <w:rPr>
                <w:sz w:val="18"/>
                <w:szCs w:val="18"/>
              </w:rPr>
              <w:t xml:space="preserve">Refuse disposal</w:t>
            </w:r>
          </w:p>
        </w:tc>
        <w:tc>
          <w:tcPr>
            <w:shd w:fill="FFFFFF" w:color="FFFFFF" w:val="solid"/>
            <w:tcMar>
              <w:top w:type="dxa" w:w="50"/>
              <w:left w:type="dxa" w:w="100"/>
              <w:bottom w:type="dxa" w:w="50"/>
              <w:right w:type="dxa" w:w="100"/>
            </w:tcMar>
          </w:tcPr>
          <w:p>
            <w:pPr>
              <w:spacing w:after="50" w:before="50"/>
            </w:pPr>
            <w:r>
              <w:rPr>
                <w:sz w:val="18"/>
                <w:szCs w:val="18"/>
              </w:rPr>
              <w:t xml:space="preserve">Reject the disposal request with a comment</w:t>
            </w:r>
          </w:p>
        </w:tc>
      </w:tr>
      <w:tr>
        <w:tc>
          <w:tcPr>
            <w:shd w:fill="EBF3FB" w:color="EBF3FB" w:val="solid"/>
            <w:tcMar>
              <w:top w:type="dxa" w:w="50"/>
              <w:left w:type="dxa" w:w="100"/>
              <w:bottom w:type="dxa" w:w="50"/>
              <w:right w:type="dxa" w:w="100"/>
            </w:tcMar>
          </w:tcPr>
          <w:p>
            <w:pPr>
              <w:spacing w:after="50" w:before="50"/>
            </w:pPr>
            <w:r>
              <w:rPr>
                <w:sz w:val="18"/>
                <w:szCs w:val="18"/>
              </w:rPr>
              <w:t xml:space="preserve">Search proposals</w:t>
            </w:r>
          </w:p>
        </w:tc>
        <w:tc>
          <w:tcPr>
            <w:shd w:fill="EBF3FB" w:color="EBF3FB" w:val="solid"/>
            <w:tcMar>
              <w:top w:type="dxa" w:w="50"/>
              <w:left w:type="dxa" w:w="100"/>
              <w:bottom w:type="dxa" w:w="50"/>
              <w:right w:type="dxa" w:w="100"/>
            </w:tcMar>
          </w:tcPr>
          <w:p>
            <w:pPr>
              <w:spacing w:after="50" w:before="50"/>
            </w:pPr>
            <w:r>
              <w:rPr>
                <w:sz w:val="18"/>
                <w:szCs w:val="18"/>
              </w:rPr>
              <w:t xml:space="preserve">Browse accessible proposals</w:t>
            </w:r>
          </w:p>
        </w:tc>
      </w:tr>
    </w:tbl>
    <w:p>
      <w:pPr>
        <w:spacing w:after="60" w:before="60"/>
      </w:pPr>
    </w:p>
    <w:p>
      <w:pPr>
        <w:pBdr>
          <w:bottom w:val="single" w:color="1F3864" w:sz="6"/>
        </w:pBdr>
        <w:spacing w:after="120" w:before="320"/>
      </w:pPr>
      <w:r>
        <w:rPr>
          <w:b/>
          <w:bCs/>
          <w:color w:val="1F3864"/>
          <w:sz w:val="26"/>
          <w:szCs w:val="26"/>
        </w:rPr>
        <w:t xml:space="preserve">6.6  SAV — After-Sales Service</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Create repair request</w:t>
            </w:r>
          </w:p>
        </w:tc>
        <w:tc>
          <w:tcPr>
            <w:shd w:fill="FFFFFF" w:color="FFFFFF" w:val="solid"/>
            <w:tcMar>
              <w:top w:type="dxa" w:w="50"/>
              <w:left w:type="dxa" w:w="100"/>
              <w:bottom w:type="dxa" w:w="50"/>
              <w:right w:type="dxa" w:w="100"/>
            </w:tcMar>
          </w:tcPr>
          <w:p>
            <w:pPr>
              <w:spacing w:after="50" w:before="50"/>
            </w:pPr>
            <w:r>
              <w:rPr>
                <w:sz w:val="18"/>
                <w:szCs w:val="18"/>
              </w:rPr>
              <w:t xml:space="preserve">Submit a new repair request with equipment and fault details</w:t>
            </w:r>
          </w:p>
        </w:tc>
      </w:tr>
      <w:tr>
        <w:tc>
          <w:tcPr>
            <w:shd w:fill="EBF3FB" w:color="EBF3FB" w:val="solid"/>
            <w:tcMar>
              <w:top w:type="dxa" w:w="50"/>
              <w:left w:type="dxa" w:w="100"/>
              <w:bottom w:type="dxa" w:w="50"/>
              <w:right w:type="dxa" w:w="100"/>
            </w:tcMar>
          </w:tcPr>
          <w:p>
            <w:pPr>
              <w:spacing w:after="50" w:before="50"/>
            </w:pPr>
            <w:r>
              <w:rPr>
                <w:sz w:val="18"/>
                <w:szCs w:val="18"/>
              </w:rPr>
              <w:t xml:space="preserve">View own task list</w:t>
            </w:r>
          </w:p>
        </w:tc>
        <w:tc>
          <w:tcPr>
            <w:shd w:fill="EBF3FB" w:color="EBF3FB" w:val="solid"/>
            <w:tcMar>
              <w:top w:type="dxa" w:w="50"/>
              <w:left w:type="dxa" w:w="100"/>
              <w:bottom w:type="dxa" w:w="50"/>
              <w:right w:type="dxa" w:w="100"/>
            </w:tcMar>
          </w:tcPr>
          <w:p>
            <w:pPr>
              <w:spacing w:after="50" w:before="50"/>
            </w:pPr>
            <w:r>
              <w:rPr>
                <w:sz w:val="18"/>
                <w:szCs w:val="18"/>
              </w:rPr>
              <w:t xml:space="preserve">See all pending repair tasks assigned to the team</w:t>
            </w:r>
          </w:p>
        </w:tc>
      </w:tr>
      <w:tr>
        <w:tc>
          <w:tcPr>
            <w:shd w:fill="FFFFFF" w:color="FFFFFF" w:val="solid"/>
            <w:tcMar>
              <w:top w:type="dxa" w:w="50"/>
              <w:left w:type="dxa" w:w="100"/>
              <w:bottom w:type="dxa" w:w="50"/>
              <w:right w:type="dxa" w:w="100"/>
            </w:tcMar>
          </w:tcPr>
          <w:p>
            <w:pPr>
              <w:spacing w:after="50" w:before="50"/>
            </w:pPr>
            <w:r>
              <w:rPr>
                <w:sz w:val="18"/>
                <w:szCs w:val="18"/>
              </w:rPr>
              <w:t xml:space="preserve">Close repair case</w:t>
            </w:r>
          </w:p>
        </w:tc>
        <w:tc>
          <w:tcPr>
            <w:shd w:fill="FFFFFF" w:color="FFFFFF" w:val="solid"/>
            <w:tcMar>
              <w:top w:type="dxa" w:w="50"/>
              <w:left w:type="dxa" w:w="100"/>
              <w:bottom w:type="dxa" w:w="50"/>
              <w:right w:type="dxa" w:w="100"/>
            </w:tcMar>
          </w:tcPr>
          <w:p>
            <w:pPr>
              <w:spacing w:after="50" w:before="50"/>
            </w:pPr>
            <w:r>
              <w:rPr>
                <w:sz w:val="18"/>
                <w:szCs w:val="18"/>
              </w:rPr>
              <w:t xml:space="preserve">Mark a completed repair request as done</w:t>
            </w:r>
          </w:p>
        </w:tc>
      </w:tr>
      <w:tr>
        <w:tc>
          <w:tcPr>
            <w:shd w:fill="EBF3FB" w:color="EBF3FB" w:val="solid"/>
            <w:tcMar>
              <w:top w:type="dxa" w:w="50"/>
              <w:left w:type="dxa" w:w="100"/>
              <w:bottom w:type="dxa" w:w="50"/>
              <w:right w:type="dxa" w:w="100"/>
            </w:tcMar>
          </w:tcPr>
          <w:p>
            <w:pPr>
              <w:spacing w:after="50" w:before="50"/>
            </w:pPr>
            <w:r>
              <w:rPr>
                <w:sz w:val="18"/>
                <w:szCs w:val="18"/>
              </w:rPr>
              <w:t xml:space="preserve">Search repair requests</w:t>
            </w:r>
          </w:p>
        </w:tc>
        <w:tc>
          <w:tcPr>
            <w:shd w:fill="EBF3FB" w:color="EBF3FB" w:val="solid"/>
            <w:tcMar>
              <w:top w:type="dxa" w:w="50"/>
              <w:left w:type="dxa" w:w="100"/>
              <w:bottom w:type="dxa" w:w="50"/>
              <w:right w:type="dxa" w:w="100"/>
            </w:tcMar>
          </w:tcPr>
          <w:p>
            <w:pPr>
              <w:spacing w:after="50" w:before="50"/>
            </w:pPr>
            <w:r>
              <w:rPr>
                <w:sz w:val="18"/>
                <w:szCs w:val="18"/>
              </w:rPr>
              <w:t xml:space="preserve">Search within the SAV scope</w:t>
            </w:r>
          </w:p>
        </w:tc>
      </w:tr>
    </w:tbl>
    <w:p>
      <w:pPr>
        <w:spacing w:after="60" w:before="60"/>
      </w:pPr>
    </w:p>
    <w:p>
      <w:pPr>
        <w:pBdr>
          <w:bottom w:val="single" w:color="1F3864" w:sz="6"/>
        </w:pBdr>
        <w:spacing w:after="120" w:before="320"/>
      </w:pPr>
      <w:r>
        <w:rPr>
          <w:b/>
          <w:bCs/>
          <w:color w:val="1F3864"/>
          <w:sz w:val="26"/>
          <w:szCs w:val="26"/>
        </w:rPr>
        <w:t xml:space="preserve">6.7  IT / Admin — Monitoring</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Description</w:t>
            </w:r>
          </w:p>
        </w:tc>
      </w:tr>
      <w:tr>
        <w:tc>
          <w:tcPr>
            <w:shd w:fill="FFFFFF" w:color="FFFFFF" w:val="solid"/>
            <w:tcMar>
              <w:top w:type="dxa" w:w="50"/>
              <w:left w:type="dxa" w:w="100"/>
              <w:bottom w:type="dxa" w:w="50"/>
              <w:right w:type="dxa" w:w="100"/>
            </w:tcMar>
          </w:tcPr>
          <w:p>
            <w:pPr>
              <w:spacing w:after="50" w:before="50"/>
            </w:pPr>
            <w:r>
              <w:rPr>
                <w:sz w:val="18"/>
                <w:szCs w:val="18"/>
              </w:rPr>
              <w:t xml:space="preserve">View failed tasks</w:t>
            </w:r>
          </w:p>
        </w:tc>
        <w:tc>
          <w:tcPr>
            <w:shd w:fill="FFFFFF" w:color="FFFFFF" w:val="solid"/>
            <w:tcMar>
              <w:top w:type="dxa" w:w="50"/>
              <w:left w:type="dxa" w:w="100"/>
              <w:bottom w:type="dxa" w:w="50"/>
              <w:right w:type="dxa" w:w="100"/>
            </w:tcMar>
          </w:tcPr>
          <w:p>
            <w:pPr>
              <w:spacing w:after="50" w:before="50"/>
            </w:pPr>
            <w:r>
              <w:rPr>
                <w:sz w:val="18"/>
                <w:szCs w:val="18"/>
              </w:rPr>
              <w:t xml:space="preserve">See all failed integration tasks with details</w:t>
            </w:r>
          </w:p>
        </w:tc>
      </w:tr>
      <w:tr>
        <w:tc>
          <w:tcPr>
            <w:shd w:fill="EBF3FB" w:color="EBF3FB" w:val="solid"/>
            <w:tcMar>
              <w:top w:type="dxa" w:w="50"/>
              <w:left w:type="dxa" w:w="100"/>
              <w:bottom w:type="dxa" w:w="50"/>
              <w:right w:type="dxa" w:w="100"/>
            </w:tcMar>
          </w:tcPr>
          <w:p>
            <w:pPr>
              <w:spacing w:after="50" w:before="50"/>
            </w:pPr>
            <w:r>
              <w:rPr>
                <w:sz w:val="18"/>
                <w:szCs w:val="18"/>
              </w:rPr>
              <w:t xml:space="preserve">Trigger manual retry</w:t>
            </w:r>
          </w:p>
        </w:tc>
        <w:tc>
          <w:tcPr>
            <w:shd w:fill="EBF3FB" w:color="EBF3FB" w:val="solid"/>
            <w:tcMar>
              <w:top w:type="dxa" w:w="50"/>
              <w:left w:type="dxa" w:w="100"/>
              <w:bottom w:type="dxa" w:w="50"/>
              <w:right w:type="dxa" w:w="100"/>
            </w:tcMar>
          </w:tcPr>
          <w:p>
            <w:pPr>
              <w:spacing w:after="50" w:before="50"/>
            </w:pPr>
            <w:r>
              <w:rPr>
                <w:sz w:val="18"/>
                <w:szCs w:val="18"/>
              </w:rPr>
              <w:t xml:space="preserve">Force an immediate retry of a specific failed task</w:t>
            </w:r>
          </w:p>
        </w:tc>
      </w:tr>
      <w:tr>
        <w:tc>
          <w:tcPr>
            <w:shd w:fill="FFFFFF" w:color="FFFFFF" w:val="solid"/>
            <w:tcMar>
              <w:top w:type="dxa" w:w="50"/>
              <w:left w:type="dxa" w:w="100"/>
              <w:bottom w:type="dxa" w:w="50"/>
              <w:right w:type="dxa" w:w="100"/>
            </w:tcMar>
          </w:tcPr>
          <w:p>
            <w:pPr>
              <w:spacing w:after="50" w:before="50"/>
            </w:pPr>
            <w:r>
              <w:rPr>
                <w:sz w:val="18"/>
                <w:szCs w:val="18"/>
              </w:rPr>
              <w:t xml:space="preserve">View monitoring history</w:t>
            </w:r>
          </w:p>
        </w:tc>
        <w:tc>
          <w:tcPr>
            <w:shd w:fill="FFFFFF" w:color="FFFFFF" w:val="solid"/>
            <w:tcMar>
              <w:top w:type="dxa" w:w="50"/>
              <w:left w:type="dxa" w:w="100"/>
              <w:bottom w:type="dxa" w:w="50"/>
              <w:right w:type="dxa" w:w="100"/>
            </w:tcMar>
          </w:tcPr>
          <w:p>
            <w:pPr>
              <w:spacing w:after="50" w:before="50"/>
            </w:pPr>
            <w:r>
              <w:rPr>
                <w:sz w:val="18"/>
                <w:szCs w:val="18"/>
              </w:rPr>
              <w:t xml:space="preserve">Review the log of all monitoring job runs</w:t>
            </w:r>
          </w:p>
        </w:tc>
      </w:tr>
    </w:tbl>
    <w:p>
      <w:pPr>
        <w:pStyle w:val="Heading1"/>
        <w:shd w:fill="1F3864" w:color="1F3864" w:val="solid"/>
        <w:spacing w:after="160" w:before="400"/>
        <w:rPr>
          <w:b/>
          <w:bCs/>
          <w:color w:val="FFFFFF"/>
        </w:rPr>
      </w:pPr>
      <w:r>
        <w:t xml:space="preserve">7.  Exception Handling — Business Perspective</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Exception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Business Impact</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Expected Handling</w:t>
            </w:r>
          </w:p>
        </w:tc>
      </w:tr>
      <w:tr>
        <w:tc>
          <w:tcPr>
            <w:shd w:fill="FFFFFF" w:color="FFFFFF" w:val="solid"/>
            <w:tcMar>
              <w:top w:type="dxa" w:w="50"/>
              <w:left w:type="dxa" w:w="100"/>
              <w:bottom w:type="dxa" w:w="50"/>
              <w:right w:type="dxa" w:w="100"/>
            </w:tcMar>
          </w:tcPr>
          <w:p>
            <w:pPr>
              <w:spacing w:after="50" w:before="50"/>
            </w:pPr>
            <w:r>
              <w:rPr>
                <w:sz w:val="18"/>
                <w:szCs w:val="18"/>
              </w:rPr>
              <w:t xml:space="preserve">No approver found</w:t>
            </w:r>
          </w:p>
        </w:tc>
        <w:tc>
          <w:tcPr>
            <w:shd w:fill="FFFFFF" w:color="FFFFFF" w:val="solid"/>
            <w:tcMar>
              <w:top w:type="dxa" w:w="50"/>
              <w:left w:type="dxa" w:w="100"/>
              <w:bottom w:type="dxa" w:w="50"/>
              <w:right w:type="dxa" w:w="100"/>
            </w:tcMar>
          </w:tcPr>
          <w:p>
            <w:pPr>
              <w:spacing w:after="50" w:before="50"/>
            </w:pPr>
            <w:r>
              <w:rPr>
                <w:sz w:val="18"/>
                <w:szCs w:val="18"/>
              </w:rPr>
              <w:t xml:space="preserve">Proposal is blocked and cannot progress</w:t>
            </w:r>
          </w:p>
        </w:tc>
        <w:tc>
          <w:tcPr>
            <w:shd w:fill="FFFFFF" w:color="FFFFFF" w:val="solid"/>
            <w:tcMar>
              <w:top w:type="dxa" w:w="50"/>
              <w:left w:type="dxa" w:w="100"/>
              <w:bottom w:type="dxa" w:w="50"/>
              <w:right w:type="dxa" w:w="100"/>
            </w:tcMar>
          </w:tcPr>
          <w:p>
            <w:pPr>
              <w:spacing w:after="50" w:before="50"/>
            </w:pPr>
            <w:r>
              <w:rPr>
                <w:sz w:val="18"/>
                <w:szCs w:val="18"/>
              </w:rPr>
              <w:t xml:space="preserve">System returns proposal to Draft; SMARTE notified by email with instructions to correct the request</w:t>
            </w:r>
          </w:p>
        </w:tc>
      </w:tr>
      <w:tr>
        <w:tc>
          <w:tcPr>
            <w:shd w:fill="EBF3FB" w:color="EBF3FB" w:val="solid"/>
            <w:tcMar>
              <w:top w:type="dxa" w:w="50"/>
              <w:left w:type="dxa" w:w="100"/>
              <w:bottom w:type="dxa" w:w="50"/>
              <w:right w:type="dxa" w:w="100"/>
            </w:tcMar>
          </w:tcPr>
          <w:p>
            <w:pPr>
              <w:spacing w:after="50" w:before="50"/>
            </w:pPr>
            <w:r>
              <w:rPr>
                <w:sz w:val="18"/>
                <w:szCs w:val="18"/>
              </w:rPr>
              <w:t xml:space="preserve">LYRE unavailable (pre-order creation fails)</w:t>
            </w:r>
          </w:p>
        </w:tc>
        <w:tc>
          <w:tcPr>
            <w:shd w:fill="EBF3FB" w:color="EBF3FB" w:val="solid"/>
            <w:tcMar>
              <w:top w:type="dxa" w:w="50"/>
              <w:left w:type="dxa" w:w="100"/>
              <w:bottom w:type="dxa" w:w="50"/>
              <w:right w:type="dxa" w:w="100"/>
            </w:tcMar>
          </w:tcPr>
          <w:p>
            <w:pPr>
              <w:spacing w:after="50" w:before="50"/>
            </w:pPr>
            <w:r>
              <w:rPr>
                <w:sz w:val="18"/>
                <w:szCs w:val="18"/>
              </w:rPr>
              <w:t xml:space="preserve">Approved proposal cannot generate a purchase order</w:t>
            </w:r>
          </w:p>
        </w:tc>
        <w:tc>
          <w:tcPr>
            <w:shd w:fill="EBF3FB" w:color="EBF3FB" w:val="solid"/>
            <w:tcMar>
              <w:top w:type="dxa" w:w="50"/>
              <w:left w:type="dxa" w:w="100"/>
              <w:bottom w:type="dxa" w:w="50"/>
              <w:right w:type="dxa" w:w="100"/>
            </w:tcMar>
          </w:tcPr>
          <w:p>
            <w:pPr>
              <w:spacing w:after="50" w:before="50"/>
            </w:pPr>
            <w:r>
              <w:rPr>
                <w:sz w:val="18"/>
                <w:szCs w:val="18"/>
              </w:rPr>
              <w:t xml:space="preserve">Failure logged automatically; system retries on schedule; admin can force immediate retry from monitoring application</w:t>
            </w:r>
          </w:p>
        </w:tc>
      </w:tr>
      <w:tr>
        <w:tc>
          <w:tcPr>
            <w:shd w:fill="FFFFFF" w:color="FFFFFF" w:val="solid"/>
            <w:tcMar>
              <w:top w:type="dxa" w:w="50"/>
              <w:left w:type="dxa" w:w="100"/>
              <w:bottom w:type="dxa" w:w="50"/>
              <w:right w:type="dxa" w:w="100"/>
            </w:tcMar>
          </w:tcPr>
          <w:p>
            <w:pPr>
              <w:spacing w:after="50" w:before="50"/>
            </w:pPr>
            <w:r>
              <w:rPr>
                <w:sz w:val="18"/>
                <w:szCs w:val="18"/>
              </w:rPr>
              <w:t xml:space="preserve">Email delivery failure (user not found)</w:t>
            </w:r>
          </w:p>
        </w:tc>
        <w:tc>
          <w:tcPr>
            <w:shd w:fill="FFFFFF" w:color="FFFFFF" w:val="solid"/>
            <w:tcMar>
              <w:top w:type="dxa" w:w="50"/>
              <w:left w:type="dxa" w:w="100"/>
              <w:bottom w:type="dxa" w:w="50"/>
              <w:right w:type="dxa" w:w="100"/>
            </w:tcMar>
          </w:tcPr>
          <w:p>
            <w:pPr>
              <w:spacing w:after="50" w:before="50"/>
            </w:pPr>
            <w:r>
              <w:rPr>
                <w:sz w:val="18"/>
                <w:szCs w:val="18"/>
              </w:rPr>
              <w:t xml:space="preserve">Actor not notified of their task or decision</w:t>
            </w:r>
          </w:p>
        </w:tc>
        <w:tc>
          <w:tcPr>
            <w:shd w:fill="FFFFFF" w:color="FFFFFF" w:val="solid"/>
            <w:tcMar>
              <w:top w:type="dxa" w:w="50"/>
              <w:left w:type="dxa" w:w="100"/>
              <w:bottom w:type="dxa" w:w="50"/>
              <w:right w:type="dxa" w:w="100"/>
            </w:tcMar>
          </w:tcPr>
          <w:p>
            <w:pPr>
              <w:spacing w:after="50" w:before="50"/>
            </w:pPr>
            <w:r>
              <w:rPr>
                <w:sz w:val="18"/>
                <w:szCs w:val="18"/>
              </w:rPr>
              <w:t xml:space="preserve">Email automatically redirected to a configured default recipient to ensure no message is lost</w:t>
            </w:r>
          </w:p>
        </w:tc>
      </w:tr>
      <w:tr>
        <w:tc>
          <w:tcPr>
            <w:shd w:fill="EBF3FB" w:color="EBF3FB" w:val="solid"/>
            <w:tcMar>
              <w:top w:type="dxa" w:w="50"/>
              <w:left w:type="dxa" w:w="100"/>
              <w:bottom w:type="dxa" w:w="50"/>
              <w:right w:type="dxa" w:w="100"/>
            </w:tcMar>
          </w:tcPr>
          <w:p>
            <w:pPr>
              <w:spacing w:after="50" w:before="50"/>
            </w:pPr>
            <w:r>
              <w:rPr>
                <w:sz w:val="18"/>
                <w:szCs w:val="18"/>
              </w:rPr>
              <w:t xml:space="preserve">Missing budget presentation date</w:t>
            </w:r>
          </w:p>
        </w:tc>
        <w:tc>
          <w:tcPr>
            <w:shd w:fill="EBF3FB" w:color="EBF3FB" w:val="solid"/>
            <w:tcMar>
              <w:top w:type="dxa" w:w="50"/>
              <w:left w:type="dxa" w:w="100"/>
              <w:bottom w:type="dxa" w:w="50"/>
              <w:right w:type="dxa" w:w="100"/>
            </w:tcMar>
          </w:tcPr>
          <w:p>
            <w:pPr>
              <w:spacing w:after="50" w:before="50"/>
            </w:pPr>
            <w:r>
              <w:rPr>
                <w:sz w:val="18"/>
                <w:szCs w:val="18"/>
              </w:rPr>
              <w:t xml:space="preserve">Approver task has no deadline</w:t>
            </w:r>
          </w:p>
        </w:tc>
        <w:tc>
          <w:tcPr>
            <w:shd w:fill="EBF3FB" w:color="EBF3FB" w:val="solid"/>
            <w:tcMar>
              <w:top w:type="dxa" w:w="50"/>
              <w:left w:type="dxa" w:w="100"/>
              <w:bottom w:type="dxa" w:w="50"/>
              <w:right w:type="dxa" w:w="100"/>
            </w:tcMar>
          </w:tcPr>
          <w:p>
            <w:pPr>
              <w:spacing w:after="50" w:before="50"/>
            </w:pPr>
            <w:r>
              <w:rPr>
                <w:sz w:val="18"/>
                <w:szCs w:val="18"/>
              </w:rPr>
              <w:t xml:space="preserve">Task proceeds without a due date; IT team is alerted to correct the planning data in LYRE</w:t>
            </w:r>
          </w:p>
        </w:tc>
      </w:tr>
      <w:tr>
        <w:tc>
          <w:tcPr>
            <w:shd w:fill="FFFFFF" w:color="FFFFFF" w:val="solid"/>
            <w:tcMar>
              <w:top w:type="dxa" w:w="50"/>
              <w:left w:type="dxa" w:w="100"/>
              <w:bottom w:type="dxa" w:w="50"/>
              <w:right w:type="dxa" w:w="100"/>
            </w:tcMar>
          </w:tcPr>
          <w:p>
            <w:pPr>
              <w:spacing w:after="50" w:before="50"/>
            </w:pPr>
            <w:r>
              <w:rPr>
                <w:sz w:val="18"/>
                <w:szCs w:val="18"/>
              </w:rPr>
              <w:t xml:space="preserve">Transfer without target agency data</w:t>
            </w:r>
          </w:p>
        </w:tc>
        <w:tc>
          <w:tcPr>
            <w:shd w:fill="FFFFFF" w:color="FFFFFF" w:val="solid"/>
            <w:tcMar>
              <w:top w:type="dxa" w:w="50"/>
              <w:left w:type="dxa" w:w="100"/>
              <w:bottom w:type="dxa" w:w="50"/>
              <w:right w:type="dxa" w:w="100"/>
            </w:tcMar>
          </w:tcPr>
          <w:p>
            <w:pPr>
              <w:spacing w:after="50" w:before="50"/>
            </w:pPr>
            <w:r>
              <w:rPr>
                <w:sz w:val="18"/>
                <w:szCs w:val="18"/>
              </w:rPr>
              <w:t xml:space="preserve">Dual-agency flow cannot be initiated</w:t>
            </w:r>
          </w:p>
        </w:tc>
        <w:tc>
          <w:tcPr>
            <w:shd w:fill="FFFFFF" w:color="FFFFFF" w:val="solid"/>
            <w:tcMar>
              <w:top w:type="dxa" w:w="50"/>
              <w:left w:type="dxa" w:w="100"/>
              <w:bottom w:type="dxa" w:w="50"/>
              <w:right w:type="dxa" w:w="100"/>
            </w:tcMar>
          </w:tcPr>
          <w:p>
            <w:pPr>
              <w:spacing w:after="50" w:before="50"/>
            </w:pPr>
            <w:r>
              <w:rPr>
                <w:sz w:val="18"/>
                <w:szCs w:val="18"/>
              </w:rPr>
              <w:t xml:space="preserve">[A] Form validation expected to prevent submission without target agency information</w:t>
            </w:r>
          </w:p>
        </w:tc>
      </w:tr>
      <w:tr>
        <w:tc>
          <w:tcPr>
            <w:shd w:fill="EBF3FB" w:color="EBF3FB" w:val="solid"/>
            <w:tcMar>
              <w:top w:type="dxa" w:w="50"/>
              <w:left w:type="dxa" w:w="100"/>
              <w:bottom w:type="dxa" w:w="50"/>
              <w:right w:type="dxa" w:w="100"/>
            </w:tcMar>
          </w:tcPr>
          <w:p>
            <w:pPr>
              <w:spacing w:after="50" w:before="50"/>
            </w:pPr>
            <w:r>
              <w:rPr>
                <w:sz w:val="18"/>
                <w:szCs w:val="18"/>
              </w:rPr>
              <w:t xml:space="preserve">Proposal abandoned at BO/LAC step</w:t>
            </w:r>
          </w:p>
        </w:tc>
        <w:tc>
          <w:tcPr>
            <w:shd w:fill="EBF3FB" w:color="EBF3FB" w:val="solid"/>
            <w:tcMar>
              <w:top w:type="dxa" w:w="50"/>
              <w:left w:type="dxa" w:w="100"/>
              <w:bottom w:type="dxa" w:w="50"/>
              <w:right w:type="dxa" w:w="100"/>
            </w:tcMar>
          </w:tcPr>
          <w:p>
            <w:pPr>
              <w:spacing w:after="50" w:before="50"/>
            </w:pPr>
            <w:r>
              <w:rPr>
                <w:sz w:val="18"/>
                <w:szCs w:val="18"/>
              </w:rPr>
              <w:t xml:space="preserve">Proposal is formally closed</w:t>
            </w:r>
          </w:p>
        </w:tc>
        <w:tc>
          <w:tcPr>
            <w:shd w:fill="EBF3FB" w:color="EBF3FB" w:val="solid"/>
            <w:tcMar>
              <w:top w:type="dxa" w:w="50"/>
              <w:left w:type="dxa" w:w="100"/>
              <w:bottom w:type="dxa" w:w="50"/>
              <w:right w:type="dxa" w:w="100"/>
            </w:tcMar>
          </w:tcPr>
          <w:p>
            <w:pPr>
              <w:spacing w:after="50" w:before="50"/>
            </w:pPr>
            <w:r>
              <w:rPr>
                <w:sz w:val="18"/>
                <w:szCs w:val="18"/>
              </w:rPr>
              <w:t xml:space="preserve">Abandonment recorded with mandatory reason; all relevant actors notified; proposal closed with audit trail</w:t>
            </w:r>
          </w:p>
        </w:tc>
      </w:tr>
      <w:tr>
        <w:tc>
          <w:tcPr>
            <w:shd w:fill="FFFFFF" w:color="FFFFFF" w:val="solid"/>
            <w:tcMar>
              <w:top w:type="dxa" w:w="50"/>
              <w:left w:type="dxa" w:w="100"/>
              <w:bottom w:type="dxa" w:w="50"/>
              <w:right w:type="dxa" w:w="100"/>
            </w:tcMar>
          </w:tcPr>
          <w:p>
            <w:pPr>
              <w:spacing w:after="50" w:before="50"/>
            </w:pPr>
            <w:r>
              <w:rPr>
                <w:sz w:val="18"/>
                <w:szCs w:val="18"/>
              </w:rPr>
              <w:t xml:space="preserve">User synchronisation partial failure</w:t>
            </w:r>
          </w:p>
        </w:tc>
        <w:tc>
          <w:tcPr>
            <w:shd w:fill="FFFFFF" w:color="FFFFFF" w:val="solid"/>
            <w:tcMar>
              <w:top w:type="dxa" w:w="50"/>
              <w:left w:type="dxa" w:w="100"/>
              <w:bottom w:type="dxa" w:w="50"/>
              <w:right w:type="dxa" w:w="100"/>
            </w:tcMar>
          </w:tcPr>
          <w:p>
            <w:pPr>
              <w:spacing w:after="50" w:before="50"/>
            </w:pPr>
            <w:r>
              <w:rPr>
                <w:sz w:val="18"/>
                <w:szCs w:val="18"/>
              </w:rPr>
              <w:t xml:space="preserve">Some users may have outdated roles or missing accounts</w:t>
            </w:r>
          </w:p>
        </w:tc>
        <w:tc>
          <w:tcPr>
            <w:shd w:fill="FFFFFF" w:color="FFFFFF" w:val="solid"/>
            <w:tcMar>
              <w:top w:type="dxa" w:w="50"/>
              <w:left w:type="dxa" w:w="100"/>
              <w:bottom w:type="dxa" w:w="50"/>
              <w:right w:type="dxa" w:w="100"/>
            </w:tcMar>
          </w:tcPr>
          <w:p>
            <w:pPr>
              <w:spacing w:after="50" w:before="50"/>
            </w:pPr>
            <w:r>
              <w:rPr>
                <w:sz w:val="18"/>
                <w:szCs w:val="18"/>
              </w:rPr>
              <w:t xml:space="preserve">Synchronisation completes with partial results; all errors logged for IT review; no system interruption</w:t>
            </w:r>
          </w:p>
        </w:tc>
      </w:tr>
    </w:tbl>
    <w:p>
      <w:pPr>
        <w:pStyle w:val="Heading1"/>
        <w:shd w:fill="1F3864" w:color="1F3864" w:val="solid"/>
        <w:spacing w:after="160" w:before="400"/>
        <w:rPr>
          <w:b/>
          <w:bCs/>
          <w:color w:val="FFFFFF"/>
        </w:rPr>
      </w:pPr>
      <w:r>
        <w:t xml:space="preserve">8.  Integrations — Business Level</w:t>
      </w:r>
    </w:p>
    <w:p>
      <w:pPr>
        <w:pBdr>
          <w:bottom w:val="single" w:color="1F3864" w:sz="6"/>
        </w:pBdr>
        <w:spacing w:after="120" w:before="320"/>
      </w:pPr>
      <w:r>
        <w:rPr>
          <w:b/>
          <w:bCs/>
          <w:color w:val="1F3864"/>
          <w:sz w:val="26"/>
          <w:szCs w:val="26"/>
        </w:rPr>
        <w:t xml:space="preserve">8.1  LYRE — Fleet ERP (Vega Systems)</w:t>
      </w:r>
    </w:p>
    <w:p>
      <w:pPr>
        <w:spacing w:after="60" w:before="60"/>
      </w:pPr>
      <w:r>
        <w:rPr>
          <w:sz w:val="20"/>
          <w:szCs w:val="20"/>
        </w:rPr>
        <w:t xml:space="preserve">LYRE is the system of record for all fleet assets and is the primary external integration.</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Purpose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What the System Does</w:t>
            </w:r>
          </w:p>
        </w:tc>
      </w:tr>
      <w:tr>
        <w:tc>
          <w:tcPr>
            <w:shd w:fill="FFFFFF" w:color="FFFFFF" w:val="solid"/>
            <w:tcMar>
              <w:top w:type="dxa" w:w="50"/>
              <w:left w:type="dxa" w:w="100"/>
              <w:bottom w:type="dxa" w:w="50"/>
              <w:right w:type="dxa" w:w="100"/>
            </w:tcMar>
          </w:tcPr>
          <w:p>
            <w:pPr>
              <w:spacing w:after="50" w:before="50"/>
            </w:pPr>
            <w:r>
              <w:rPr>
                <w:sz w:val="18"/>
                <w:szCs w:val="18"/>
              </w:rPr>
              <w:t xml:space="preserve">Retrieve organisational hierarchy</w:t>
            </w:r>
          </w:p>
        </w:tc>
        <w:tc>
          <w:tcPr>
            <w:shd w:fill="FFFFFF" w:color="FFFFFF" w:val="solid"/>
            <w:tcMar>
              <w:top w:type="dxa" w:w="50"/>
              <w:left w:type="dxa" w:w="100"/>
              <w:bottom w:type="dxa" w:w="50"/>
              <w:right w:type="dxa" w:w="100"/>
            </w:tcMar>
          </w:tcPr>
          <w:p>
            <w:pPr>
              <w:spacing w:after="50" w:before="50"/>
            </w:pPr>
            <w:r>
              <w:rPr>
                <w:sz w:val="18"/>
                <w:szCs w:val="18"/>
              </w:rPr>
              <w:t xml:space="preserve">Gets the correct approver chain for each proposal based on agency, entity, and territory</w:t>
            </w:r>
          </w:p>
        </w:tc>
      </w:tr>
      <w:tr>
        <w:tc>
          <w:tcPr>
            <w:shd w:fill="EBF3FB" w:color="EBF3FB" w:val="solid"/>
            <w:tcMar>
              <w:top w:type="dxa" w:w="50"/>
              <w:left w:type="dxa" w:w="100"/>
              <w:bottom w:type="dxa" w:w="50"/>
              <w:right w:type="dxa" w:w="100"/>
            </w:tcMar>
          </w:tcPr>
          <w:p>
            <w:pPr>
              <w:spacing w:after="50" w:before="50"/>
            </w:pPr>
            <w:r>
              <w:rPr>
                <w:sz w:val="18"/>
                <w:szCs w:val="18"/>
              </w:rPr>
              <w:t xml:space="preserve">Retrieve territories and agencies</w:t>
            </w:r>
          </w:p>
        </w:tc>
        <w:tc>
          <w:tcPr>
            <w:shd w:fill="EBF3FB" w:color="EBF3FB" w:val="solid"/>
            <w:tcMar>
              <w:top w:type="dxa" w:w="50"/>
              <w:left w:type="dxa" w:w="100"/>
              <w:bottom w:type="dxa" w:w="50"/>
              <w:right w:type="dxa" w:w="100"/>
            </w:tcMar>
          </w:tcPr>
          <w:p>
            <w:pPr>
              <w:spacing w:after="50" w:before="50"/>
            </w:pPr>
            <w:r>
              <w:rPr>
                <w:sz w:val="18"/>
                <w:szCs w:val="18"/>
              </w:rPr>
              <w:t xml:space="preserve">Populates location selection for proposal creation</w:t>
            </w:r>
          </w:p>
        </w:tc>
      </w:tr>
      <w:tr>
        <w:tc>
          <w:tcPr>
            <w:shd w:fill="FFFFFF" w:color="FFFFFF" w:val="solid"/>
            <w:tcMar>
              <w:top w:type="dxa" w:w="50"/>
              <w:left w:type="dxa" w:w="100"/>
              <w:bottom w:type="dxa" w:w="50"/>
              <w:right w:type="dxa" w:w="100"/>
            </w:tcMar>
          </w:tcPr>
          <w:p>
            <w:pPr>
              <w:spacing w:after="50" w:before="50"/>
            </w:pPr>
            <w:r>
              <w:rPr>
                <w:sz w:val="18"/>
                <w:szCs w:val="18"/>
              </w:rPr>
              <w:t xml:space="preserve">Retrieve budget planning dates</w:t>
            </w:r>
          </w:p>
        </w:tc>
        <w:tc>
          <w:tcPr>
            <w:shd w:fill="FFFFFF" w:color="FFFFFF" w:val="solid"/>
            <w:tcMar>
              <w:top w:type="dxa" w:w="50"/>
              <w:left w:type="dxa" w:w="100"/>
              <w:bottom w:type="dxa" w:w="50"/>
              <w:right w:type="dxa" w:w="100"/>
            </w:tcMar>
          </w:tcPr>
          <w:p>
            <w:pPr>
              <w:spacing w:after="50" w:before="50"/>
            </w:pPr>
            <w:r>
              <w:rPr>
                <w:sz w:val="18"/>
                <w:szCs w:val="18"/>
              </w:rPr>
              <w:t xml:space="preserve">Gets the official budget presentation date for the BUDGET workflow deadline</w:t>
            </w:r>
          </w:p>
        </w:tc>
      </w:tr>
      <w:tr>
        <w:tc>
          <w:tcPr>
            <w:shd w:fill="EBF3FB" w:color="EBF3FB" w:val="solid"/>
            <w:tcMar>
              <w:top w:type="dxa" w:w="50"/>
              <w:left w:type="dxa" w:w="100"/>
              <w:bottom w:type="dxa" w:w="50"/>
              <w:right w:type="dxa" w:w="100"/>
            </w:tcMar>
          </w:tcPr>
          <w:p>
            <w:pPr>
              <w:spacing w:after="50" w:before="50"/>
            </w:pPr>
            <w:r>
              <w:rPr>
                <w:sz w:val="18"/>
                <w:szCs w:val="18"/>
              </w:rPr>
              <w:t xml:space="preserve">Retrieve financial parameters</w:t>
            </w:r>
          </w:p>
        </w:tc>
        <w:tc>
          <w:tcPr>
            <w:shd w:fill="EBF3FB" w:color="EBF3FB" w:val="solid"/>
            <w:tcMar>
              <w:top w:type="dxa" w:w="50"/>
              <w:left w:type="dxa" w:w="100"/>
              <w:bottom w:type="dxa" w:w="50"/>
              <w:right w:type="dxa" w:w="100"/>
            </w:tcMar>
          </w:tcPr>
          <w:p>
            <w:pPr>
              <w:spacing w:after="50" w:before="50"/>
            </w:pPr>
            <w:r>
              <w:rPr>
                <w:sz w:val="18"/>
                <w:szCs w:val="18"/>
              </w:rPr>
              <w:t xml:space="preserve">Retrieves budget envelope values and financial configuration</w:t>
            </w:r>
          </w:p>
        </w:tc>
      </w:tr>
      <w:tr>
        <w:tc>
          <w:tcPr>
            <w:shd w:fill="FFFFFF" w:color="FFFFFF" w:val="solid"/>
            <w:tcMar>
              <w:top w:type="dxa" w:w="50"/>
              <w:left w:type="dxa" w:w="100"/>
              <w:bottom w:type="dxa" w:w="50"/>
              <w:right w:type="dxa" w:w="100"/>
            </w:tcMar>
          </w:tcPr>
          <w:p>
            <w:pPr>
              <w:spacing w:after="50" w:before="50"/>
            </w:pPr>
            <w:r>
              <w:rPr>
                <w:sz w:val="18"/>
                <w:szCs w:val="18"/>
              </w:rPr>
              <w:t xml:space="preserve">Retrieve energy types</w:t>
            </w:r>
          </w:p>
        </w:tc>
        <w:tc>
          <w:tcPr>
            <w:shd w:fill="FFFFFF" w:color="FFFFFF" w:val="solid"/>
            <w:tcMar>
              <w:top w:type="dxa" w:w="50"/>
              <w:left w:type="dxa" w:w="100"/>
              <w:bottom w:type="dxa" w:w="50"/>
              <w:right w:type="dxa" w:w="100"/>
            </w:tcMar>
          </w:tcPr>
          <w:p>
            <w:pPr>
              <w:spacing w:after="50" w:before="50"/>
            </w:pPr>
            <w:r>
              <w:rPr>
                <w:sz w:val="18"/>
                <w:szCs w:val="18"/>
              </w:rPr>
              <w:t xml:space="preserve">Populates energy/fuel type reference data</w:t>
            </w:r>
          </w:p>
        </w:tc>
      </w:tr>
      <w:tr>
        <w:tc>
          <w:tcPr>
            <w:shd w:fill="EBF3FB" w:color="EBF3FB" w:val="solid"/>
            <w:tcMar>
              <w:top w:type="dxa" w:w="50"/>
              <w:left w:type="dxa" w:w="100"/>
              <w:bottom w:type="dxa" w:w="50"/>
              <w:right w:type="dxa" w:w="100"/>
            </w:tcMar>
          </w:tcPr>
          <w:p>
            <w:pPr>
              <w:spacing w:after="50" w:before="50"/>
            </w:pPr>
            <w:r>
              <w:rPr>
                <w:sz w:val="18"/>
                <w:szCs w:val="18"/>
              </w:rPr>
              <w:t xml:space="preserve">Retrieve regions</w:t>
            </w:r>
          </w:p>
        </w:tc>
        <w:tc>
          <w:tcPr>
            <w:shd w:fill="EBF3FB" w:color="EBF3FB" w:val="solid"/>
            <w:tcMar>
              <w:top w:type="dxa" w:w="50"/>
              <w:left w:type="dxa" w:w="100"/>
              <w:bottom w:type="dxa" w:w="50"/>
              <w:right w:type="dxa" w:w="100"/>
            </w:tcMar>
          </w:tcPr>
          <w:p>
            <w:pPr>
              <w:spacing w:after="50" w:before="50"/>
            </w:pPr>
            <w:r>
              <w:rPr>
                <w:sz w:val="18"/>
                <w:szCs w:val="18"/>
              </w:rPr>
              <w:t xml:space="preserve">Populates geographic region reference data</w:t>
            </w:r>
          </w:p>
        </w:tc>
      </w:tr>
      <w:tr>
        <w:tc>
          <w:tcPr>
            <w:shd w:fill="FFFFFF" w:color="FFFFFF" w:val="solid"/>
            <w:tcMar>
              <w:top w:type="dxa" w:w="50"/>
              <w:left w:type="dxa" w:w="100"/>
              <w:bottom w:type="dxa" w:w="50"/>
              <w:right w:type="dxa" w:w="100"/>
            </w:tcMar>
          </w:tcPr>
          <w:p>
            <w:pPr>
              <w:spacing w:after="50" w:before="50"/>
            </w:pPr>
            <w:r>
              <w:rPr>
                <w:sz w:val="18"/>
                <w:szCs w:val="18"/>
              </w:rPr>
              <w:t xml:space="preserve">Create purchase pre-orders</w:t>
            </w:r>
          </w:p>
        </w:tc>
        <w:tc>
          <w:tcPr>
            <w:shd w:fill="FFFFFF" w:color="FFFFFF" w:val="solid"/>
            <w:tcMar>
              <w:top w:type="dxa" w:w="50"/>
              <w:left w:type="dxa" w:w="100"/>
              <w:bottom w:type="dxa" w:w="50"/>
              <w:right w:type="dxa" w:w="100"/>
            </w:tcMar>
          </w:tcPr>
          <w:p>
            <w:pPr>
              <w:spacing w:after="50" w:before="50"/>
            </w:pPr>
            <w:r>
              <w:rPr>
                <w:sz w:val="18"/>
                <w:szCs w:val="18"/>
              </w:rPr>
              <w:t xml:space="preserve">Submits approved proposals as pre-orders in LYRE after execution</w:t>
            </w:r>
          </w:p>
        </w:tc>
      </w:tr>
      <w:tr>
        <w:tc>
          <w:tcPr>
            <w:shd w:fill="EBF3FB" w:color="EBF3FB" w:val="solid"/>
            <w:tcMar>
              <w:top w:type="dxa" w:w="50"/>
              <w:left w:type="dxa" w:w="100"/>
              <w:bottom w:type="dxa" w:w="50"/>
              <w:right w:type="dxa" w:w="100"/>
            </w:tcMar>
          </w:tcPr>
          <w:p>
            <w:pPr>
              <w:spacing w:after="50" w:before="50"/>
            </w:pPr>
            <w:r>
              <w:rPr>
                <w:sz w:val="18"/>
                <w:szCs w:val="18"/>
              </w:rPr>
              <w:t xml:space="preserve">Archive proposal history</w:t>
            </w:r>
          </w:p>
        </w:tc>
        <w:tc>
          <w:tcPr>
            <w:shd w:fill="EBF3FB" w:color="EBF3FB" w:val="solid"/>
            <w:tcMar>
              <w:top w:type="dxa" w:w="50"/>
              <w:left w:type="dxa" w:w="100"/>
              <w:bottom w:type="dxa" w:w="50"/>
              <w:right w:type="dxa" w:w="100"/>
            </w:tcMar>
          </w:tcPr>
          <w:p>
            <w:pPr>
              <w:spacing w:after="50" w:before="50"/>
            </w:pPr>
            <w:r>
              <w:rPr>
                <w:sz w:val="18"/>
                <w:szCs w:val="18"/>
              </w:rPr>
              <w:t xml:space="preserve">Copies the full proposal timeline to LYRE's own history tables</w:t>
            </w:r>
          </w:p>
        </w:tc>
      </w:tr>
      <w:tr>
        <w:tc>
          <w:tcPr>
            <w:shd w:fill="FFFFFF" w:color="FFFFFF" w:val="solid"/>
            <w:tcMar>
              <w:top w:type="dxa" w:w="50"/>
              <w:left w:type="dxa" w:w="100"/>
              <w:bottom w:type="dxa" w:w="50"/>
              <w:right w:type="dxa" w:w="100"/>
            </w:tcMar>
          </w:tcPr>
          <w:p>
            <w:pPr>
              <w:spacing w:after="50" w:before="50"/>
            </w:pPr>
            <w:r>
              <w:rPr>
                <w:sz w:val="18"/>
                <w:szCs w:val="18"/>
              </w:rPr>
              <w:t xml:space="preserve">Synchronise users</w:t>
            </w:r>
          </w:p>
        </w:tc>
        <w:tc>
          <w:tcPr>
            <w:shd w:fill="FFFFFF" w:color="FFFFFF" w:val="solid"/>
            <w:tcMar>
              <w:top w:type="dxa" w:w="50"/>
              <w:left w:type="dxa" w:w="100"/>
              <w:bottom w:type="dxa" w:w="50"/>
              <w:right w:type="dxa" w:w="100"/>
            </w:tcMar>
          </w:tcPr>
          <w:p>
            <w:pPr>
              <w:spacing w:after="50" w:before="50"/>
            </w:pPr>
            <w:r>
              <w:rPr>
                <w:sz w:val="18"/>
                <w:szCs w:val="18"/>
              </w:rPr>
              <w:t xml:space="preserve">Provides the current user and role directory for synchronisation into the platform</w:t>
            </w:r>
          </w:p>
        </w:tc>
      </w:tr>
    </w:tbl>
    <w:p>
      <w:pPr>
        <w:spacing w:after="60" w:before="60"/>
      </w:pPr>
    </w:p>
    <w:p>
      <w:pPr>
        <w:pBdr>
          <w:bottom w:val="single" w:color="1F3864" w:sz="6"/>
        </w:pBdr>
        <w:spacing w:after="120" w:before="320"/>
      </w:pPr>
      <w:r>
        <w:rPr>
          <w:b/>
          <w:bCs/>
          <w:color w:val="1F3864"/>
          <w:sz w:val="26"/>
          <w:szCs w:val="26"/>
        </w:rPr>
        <w:t xml:space="preserve">8.2  Active Directory / LDAP</w:t>
      </w:r>
    </w:p>
    <w:p>
      <w:pPr>
        <w:spacing w:after="60" w:before="60"/>
      </w:pPr>
      <w:r>
        <w:rPr>
          <w:sz w:val="20"/>
          <w:szCs w:val="20"/>
        </w:rPr>
        <w:t xml:space="preserve">[A] Used for corporate user authentication and identity lookup, in conjunction with LYRE user synchronisation.</w:t>
      </w:r>
    </w:p>
    <w:p>
      <w:pPr>
        <w:spacing w:after="60" w:before="60"/>
      </w:pPr>
    </w:p>
    <w:p>
      <w:pPr>
        <w:pBdr>
          <w:bottom w:val="single" w:color="1F3864" w:sz="6"/>
        </w:pBdr>
        <w:spacing w:after="120" w:before="320"/>
      </w:pPr>
      <w:r>
        <w:rPr>
          <w:b/>
          <w:bCs/>
          <w:color w:val="1F3864"/>
          <w:sz w:val="26"/>
          <w:szCs w:val="26"/>
        </w:rPr>
        <w:t xml:space="preserve">8.3  Email (SMTP)</w:t>
      </w:r>
    </w:p>
    <w:p>
      <w:pPr>
        <w:pStyle w:val="ListParagraph"/>
        <w:numPr>
          <w:ilvl w:val="0"/>
          <w:numId w:val="1"/>
        </w:numPr>
        <w:spacing w:after="40" w:before="40"/>
      </w:pPr>
      <w:r>
        <w:rPr>
          <w:sz w:val="20"/>
          <w:szCs w:val="20"/>
        </w:rPr>
        <w:t xml:space="preserve">All workflow event notifications are sent via a configured company email server</w:t>
      </w:r>
    </w:p>
    <w:p>
      <w:pPr>
        <w:pStyle w:val="ListParagraph"/>
        <w:numPr>
          <w:ilvl w:val="0"/>
          <w:numId w:val="1"/>
        </w:numPr>
        <w:spacing w:after="40" w:before="40"/>
      </w:pPr>
      <w:r>
        <w:rPr>
          <w:sz w:val="20"/>
          <w:szCs w:val="20"/>
        </w:rPr>
        <w:t xml:space="preserve">A test mode is available: when activated, all emails are redirected to a test address list instead of real users</w:t>
      </w:r>
    </w:p>
    <w:p>
      <w:pPr>
        <w:pStyle w:val="ListParagraph"/>
        <w:numPr>
          <w:ilvl w:val="0"/>
          <w:numId w:val="1"/>
        </w:numPr>
        <w:spacing w:after="40" w:before="40"/>
      </w:pPr>
      <w:r>
        <w:rPr>
          <w:sz w:val="20"/>
          <w:szCs w:val="20"/>
        </w:rPr>
        <w:t xml:space="preserve">The no-reply sender address and server credentials are configurable</w:t>
      </w:r>
    </w:p>
    <w:p>
      <w:pPr>
        <w:spacing w:after="60" w:before="60"/>
      </w:pPr>
    </w:p>
    <w:p>
      <w:pPr>
        <w:pBdr>
          <w:bottom w:val="single" w:color="1F3864" w:sz="6"/>
        </w:pBdr>
        <w:spacing w:after="120" w:before="320"/>
      </w:pPr>
      <w:r>
        <w:rPr>
          <w:b/>
          <w:bCs/>
          <w:color w:val="1F3864"/>
          <w:sz w:val="26"/>
          <w:szCs w:val="26"/>
        </w:rPr>
        <w:t xml:space="preserve">8.4  Internal LAC / Pop3P Services</w:t>
      </w:r>
    </w:p>
    <w:p>
      <w:pPr>
        <w:spacing w:after="60" w:before="60"/>
      </w:pPr>
      <w:r>
        <w:rPr>
          <w:sz w:val="20"/>
          <w:szCs w:val="20"/>
        </w:rPr>
        <w:t xml:space="preserve">Additional data retrieval for entity and agency information specific to LAC contract operations.</w:t>
      </w:r>
    </w:p>
    <w:p>
      <w:pPr>
        <w:pStyle w:val="Heading1"/>
        <w:shd w:fill="1F3864" w:color="1F3864" w:val="solid"/>
        <w:spacing w:after="160" w:before="400"/>
        <w:rPr>
          <w:b/>
          <w:bCs/>
          <w:color w:val="FFFFFF"/>
        </w:rPr>
      </w:pPr>
      <w:r>
        <w:t xml:space="preserve">9.  Reports &amp; Outputs</w:t>
      </w:r>
    </w:p>
    <w:p>
      <w:pPr>
        <w:pBdr>
          <w:bottom w:val="single" w:color="1F3864" w:sz="6"/>
        </w:pBdr>
        <w:spacing w:after="120" w:before="320"/>
      </w:pPr>
      <w:r>
        <w:rPr>
          <w:b/>
          <w:bCs/>
          <w:color w:val="1F3864"/>
          <w:sz w:val="26"/>
          <w:szCs w:val="26"/>
        </w:rPr>
        <w:t xml:space="preserve">9.1  Excel Export</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Report</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Content</w:t>
            </w:r>
          </w:p>
        </w:tc>
      </w:tr>
      <w:tr>
        <w:tc>
          <w:tcPr>
            <w:shd w:fill="FFFFFF" w:color="FFFFFF" w:val="solid"/>
            <w:tcMar>
              <w:top w:type="dxa" w:w="50"/>
              <w:left w:type="dxa" w:w="100"/>
              <w:bottom w:type="dxa" w:w="50"/>
              <w:right w:type="dxa" w:w="100"/>
            </w:tcMar>
          </w:tcPr>
          <w:p>
            <w:pPr>
              <w:spacing w:after="50" w:before="50"/>
            </w:pPr>
            <w:r>
              <w:rPr>
                <w:sz w:val="18"/>
                <w:szCs w:val="18"/>
              </w:rPr>
              <w:t xml:space="preserve">Proposal Export</w:t>
            </w:r>
          </w:p>
        </w:tc>
        <w:tc>
          <w:tcPr>
            <w:shd w:fill="FFFFFF" w:color="FFFFFF" w:val="solid"/>
            <w:tcMar>
              <w:top w:type="dxa" w:w="50"/>
              <w:left w:type="dxa" w:w="100"/>
              <w:bottom w:type="dxa" w:w="50"/>
              <w:right w:type="dxa" w:w="100"/>
            </w:tcMar>
          </w:tcPr>
          <w:p>
            <w:pPr>
              <w:spacing w:after="50" w:before="50"/>
            </w:pPr>
            <w:r>
              <w:rPr>
                <w:sz w:val="18"/>
                <w:szCs w:val="18"/>
              </w:rPr>
              <w:t xml:space="preserve">Filtered list of proposals with status, amounts, dates, actors, and approval decisions</w:t>
            </w:r>
          </w:p>
        </w:tc>
      </w:tr>
      <w:tr>
        <w:tc>
          <w:tcPr>
            <w:shd w:fill="EBF3FB" w:color="EBF3FB" w:val="solid"/>
            <w:tcMar>
              <w:top w:type="dxa" w:w="50"/>
              <w:left w:type="dxa" w:w="100"/>
              <w:bottom w:type="dxa" w:w="50"/>
              <w:right w:type="dxa" w:w="100"/>
            </w:tcMar>
          </w:tcPr>
          <w:p>
            <w:pPr>
              <w:spacing w:after="50" w:before="50"/>
            </w:pPr>
            <w:r>
              <w:rPr>
                <w:sz w:val="18"/>
                <w:szCs w:val="18"/>
              </w:rPr>
              <w:t xml:space="preserve">Organisation Export</w:t>
            </w:r>
          </w:p>
        </w:tc>
        <w:tc>
          <w:tcPr>
            <w:shd w:fill="EBF3FB" w:color="EBF3FB" w:val="solid"/>
            <w:tcMar>
              <w:top w:type="dxa" w:w="50"/>
              <w:left w:type="dxa" w:w="100"/>
              <w:bottom w:type="dxa" w:w="50"/>
              <w:right w:type="dxa" w:w="100"/>
            </w:tcMar>
          </w:tcPr>
          <w:p>
            <w:pPr>
              <w:spacing w:after="50" w:before="50"/>
            </w:pPr>
            <w:r>
              <w:rPr>
                <w:sz w:val="18"/>
                <w:szCs w:val="18"/>
              </w:rPr>
              <w:t xml:space="preserve">[A] Export of the organisational structure</w:t>
            </w:r>
          </w:p>
        </w:tc>
      </w:tr>
    </w:tbl>
    <w:p>
      <w:pPr>
        <w:spacing w:after="60" w:before="60"/>
      </w:pPr>
    </w:p>
    <w:p>
      <w:pPr>
        <w:pBdr>
          <w:bottom w:val="single" w:color="1F3864" w:sz="6"/>
        </w:pBdr>
        <w:spacing w:after="120" w:before="320"/>
      </w:pPr>
      <w:r>
        <w:rPr>
          <w:b/>
          <w:bCs/>
          <w:color w:val="1F3864"/>
          <w:sz w:val="26"/>
          <w:szCs w:val="26"/>
        </w:rPr>
        <w:t xml:space="preserve">9.2  In-Application Views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View</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Available To</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Content</w:t>
            </w:r>
          </w:p>
        </w:tc>
      </w:tr>
      <w:tr>
        <w:tc>
          <w:tcPr>
            <w:shd w:fill="FFFFFF" w:color="FFFFFF" w:val="solid"/>
            <w:tcMar>
              <w:top w:type="dxa" w:w="50"/>
              <w:left w:type="dxa" w:w="100"/>
              <w:bottom w:type="dxa" w:w="50"/>
              <w:right w:type="dxa" w:w="100"/>
            </w:tcMar>
          </w:tcPr>
          <w:p>
            <w:pPr>
              <w:spacing w:after="50" w:before="50"/>
            </w:pPr>
            <w:r>
              <w:rPr>
                <w:sz w:val="18"/>
                <w:szCs w:val="18"/>
              </w:rPr>
              <w:t xml:space="preserve">Task List (Home Page)</w:t>
            </w:r>
          </w:p>
        </w:tc>
        <w:tc>
          <w:tcPr>
            <w:shd w:fill="FFFFFF" w:color="FFFFFF" w:val="solid"/>
            <w:tcMar>
              <w:top w:type="dxa" w:w="50"/>
              <w:left w:type="dxa" w:w="100"/>
              <w:bottom w:type="dxa" w:w="50"/>
              <w:right w:type="dxa" w:w="100"/>
            </w:tcMar>
          </w:tcPr>
          <w:p>
            <w:pPr>
              <w:spacing w:after="50" w:before="50"/>
            </w:pPr>
            <w:r>
              <w:rPr>
                <w:sz w:val="18"/>
                <w:szCs w:val="18"/>
              </w:rPr>
              <w:t xml:space="preserve">SMARTE, BO, SAV</w:t>
            </w:r>
          </w:p>
        </w:tc>
        <w:tc>
          <w:tcPr>
            <w:shd w:fill="FFFFFF" w:color="FFFFFF" w:val="solid"/>
            <w:tcMar>
              <w:top w:type="dxa" w:w="50"/>
              <w:left w:type="dxa" w:w="100"/>
              <w:bottom w:type="dxa" w:w="50"/>
              <w:right w:type="dxa" w:w="100"/>
            </w:tcMar>
          </w:tcPr>
          <w:p>
            <w:pPr>
              <w:spacing w:after="50" w:before="50"/>
            </w:pPr>
            <w:r>
              <w:rPr>
                <w:sz w:val="18"/>
                <w:szCs w:val="18"/>
              </w:rPr>
              <w:t xml:space="preserve">All pending tasks assigned to the logged-in user</w:t>
            </w:r>
          </w:p>
        </w:tc>
      </w:tr>
      <w:tr>
        <w:tc>
          <w:tcPr>
            <w:shd w:fill="EBF3FB" w:color="EBF3FB" w:val="solid"/>
            <w:tcMar>
              <w:top w:type="dxa" w:w="50"/>
              <w:left w:type="dxa" w:w="100"/>
              <w:bottom w:type="dxa" w:w="50"/>
              <w:right w:type="dxa" w:w="100"/>
            </w:tcMar>
          </w:tcPr>
          <w:p>
            <w:pPr>
              <w:spacing w:after="50" w:before="50"/>
            </w:pPr>
            <w:r>
              <w:rPr>
                <w:sz w:val="18"/>
                <w:szCs w:val="18"/>
              </w:rPr>
              <w:t xml:space="preserve">Search Proposals</w:t>
            </w:r>
          </w:p>
        </w:tc>
        <w:tc>
          <w:tcPr>
            <w:shd w:fill="EBF3FB" w:color="EBF3FB" w:val="solid"/>
            <w:tcMar>
              <w:top w:type="dxa" w:w="50"/>
              <w:left w:type="dxa" w:w="100"/>
              <w:bottom w:type="dxa" w:w="50"/>
              <w:right w:type="dxa" w:w="100"/>
            </w:tcMar>
          </w:tcPr>
          <w:p>
            <w:pPr>
              <w:spacing w:after="50" w:before="50"/>
            </w:pPr>
            <w:r>
              <w:rPr>
                <w:sz w:val="18"/>
                <w:szCs w:val="18"/>
              </w:rPr>
              <w:t xml:space="preserve">All roles</w:t>
            </w:r>
          </w:p>
        </w:tc>
        <w:tc>
          <w:tcPr>
            <w:shd w:fill="EBF3FB" w:color="EBF3FB" w:val="solid"/>
            <w:tcMar>
              <w:top w:type="dxa" w:w="50"/>
              <w:left w:type="dxa" w:w="100"/>
              <w:bottom w:type="dxa" w:w="50"/>
              <w:right w:type="dxa" w:w="100"/>
            </w:tcMar>
          </w:tcPr>
          <w:p>
            <w:pPr>
              <w:spacing w:after="50" w:before="50"/>
            </w:pPr>
            <w:r>
              <w:rPr>
                <w:sz w:val="18"/>
                <w:szCs w:val="18"/>
              </w:rPr>
              <w:t xml:space="preserve">Filterable proposal list with status and key information</w:t>
            </w:r>
          </w:p>
        </w:tc>
      </w:tr>
      <w:tr>
        <w:tc>
          <w:tcPr>
            <w:shd w:fill="FFFFFF" w:color="FFFFFF" w:val="solid"/>
            <w:tcMar>
              <w:top w:type="dxa" w:w="50"/>
              <w:left w:type="dxa" w:w="100"/>
              <w:bottom w:type="dxa" w:w="50"/>
              <w:right w:type="dxa" w:w="100"/>
            </w:tcMar>
          </w:tcPr>
          <w:p>
            <w:pPr>
              <w:spacing w:after="50" w:before="50"/>
            </w:pPr>
            <w:r>
              <w:rPr>
                <w:sz w:val="18"/>
                <w:szCs w:val="18"/>
              </w:rPr>
              <w:t xml:space="preserve">Proposal Detail</w:t>
            </w:r>
          </w:p>
        </w:tc>
        <w:tc>
          <w:tcPr>
            <w:shd w:fill="FFFFFF" w:color="FFFFFF" w:val="solid"/>
            <w:tcMar>
              <w:top w:type="dxa" w:w="50"/>
              <w:left w:type="dxa" w:w="100"/>
              <w:bottom w:type="dxa" w:w="50"/>
              <w:right w:type="dxa" w:w="100"/>
            </w:tcMar>
          </w:tcPr>
          <w:p>
            <w:pPr>
              <w:spacing w:after="50" w:before="50"/>
            </w:pPr>
            <w:r>
              <w:rPr>
                <w:sz w:val="18"/>
                <w:szCs w:val="18"/>
              </w:rPr>
              <w:t xml:space="preserve">All roles (read-only)</w:t>
            </w:r>
          </w:p>
        </w:tc>
        <w:tc>
          <w:tcPr>
            <w:shd w:fill="FFFFFF" w:color="FFFFFF" w:val="solid"/>
            <w:tcMar>
              <w:top w:type="dxa" w:w="50"/>
              <w:left w:type="dxa" w:w="100"/>
              <w:bottom w:type="dxa" w:w="50"/>
              <w:right w:type="dxa" w:w="100"/>
            </w:tcMar>
          </w:tcPr>
          <w:p>
            <w:pPr>
              <w:spacing w:after="50" w:before="50"/>
            </w:pPr>
            <w:r>
              <w:rPr>
                <w:sz w:val="18"/>
                <w:szCs w:val="18"/>
              </w:rPr>
              <w:t xml:space="preserve">Full details of a single proposal: fields, timeline, comments, and attachments</w:t>
            </w:r>
          </w:p>
        </w:tc>
      </w:tr>
      <w:tr>
        <w:tc>
          <w:tcPr>
            <w:shd w:fill="EBF3FB" w:color="EBF3FB" w:val="solid"/>
            <w:tcMar>
              <w:top w:type="dxa" w:w="50"/>
              <w:left w:type="dxa" w:w="100"/>
              <w:bottom w:type="dxa" w:w="50"/>
              <w:right w:type="dxa" w:w="100"/>
            </w:tcMar>
          </w:tcPr>
          <w:p>
            <w:pPr>
              <w:spacing w:after="50" w:before="50"/>
            </w:pPr>
            <w:r>
              <w:rPr>
                <w:sz w:val="18"/>
                <w:szCs w:val="18"/>
              </w:rPr>
              <w:t xml:space="preserve">Validation List</w:t>
            </w:r>
          </w:p>
        </w:tc>
        <w:tc>
          <w:tcPr>
            <w:shd w:fill="EBF3FB" w:color="EBF3FB" w:val="solid"/>
            <w:tcMar>
              <w:top w:type="dxa" w:w="50"/>
              <w:left w:type="dxa" w:w="100"/>
              <w:bottom w:type="dxa" w:w="50"/>
              <w:right w:type="dxa" w:w="100"/>
            </w:tcMar>
          </w:tcPr>
          <w:p>
            <w:pPr>
              <w:spacing w:after="50" w:before="50"/>
            </w:pPr>
            <w:r>
              <w:rPr>
                <w:sz w:val="18"/>
                <w:szCs w:val="18"/>
              </w:rPr>
              <w:t xml:space="preserve">Approvers, GEEMCO, BO</w:t>
            </w:r>
          </w:p>
        </w:tc>
        <w:tc>
          <w:tcPr>
            <w:shd w:fill="EBF3FB" w:color="EBF3FB" w:val="solid"/>
            <w:tcMar>
              <w:top w:type="dxa" w:w="50"/>
              <w:left w:type="dxa" w:w="100"/>
              <w:bottom w:type="dxa" w:w="50"/>
              <w:right w:type="dxa" w:w="100"/>
            </w:tcMar>
          </w:tcPr>
          <w:p>
            <w:pPr>
              <w:spacing w:after="50" w:before="50"/>
            </w:pPr>
            <w:r>
              <w:rPr>
                <w:sz w:val="18"/>
                <w:szCs w:val="18"/>
              </w:rPr>
              <w:t xml:space="preserve">Pending approval tasks requiring a decision</w:t>
            </w:r>
          </w:p>
        </w:tc>
      </w:tr>
      <w:tr>
        <w:tc>
          <w:tcPr>
            <w:shd w:fill="FFFFFF" w:color="FFFFFF" w:val="solid"/>
            <w:tcMar>
              <w:top w:type="dxa" w:w="50"/>
              <w:left w:type="dxa" w:w="100"/>
              <w:bottom w:type="dxa" w:w="50"/>
              <w:right w:type="dxa" w:w="100"/>
            </w:tcMar>
          </w:tcPr>
          <w:p>
            <w:pPr>
              <w:spacing w:after="50" w:before="50"/>
            </w:pPr>
            <w:r>
              <w:rPr>
                <w:sz w:val="18"/>
                <w:szCs w:val="18"/>
              </w:rPr>
              <w:t xml:space="preserve">Budget Planning Calendar</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Budget presentation dates and key planning milestones</w:t>
            </w:r>
          </w:p>
        </w:tc>
      </w:tr>
      <w:tr>
        <w:tc>
          <w:tcPr>
            <w:shd w:fill="EBF3FB" w:color="EBF3FB" w:val="solid"/>
            <w:tcMar>
              <w:top w:type="dxa" w:w="50"/>
              <w:left w:type="dxa" w:w="100"/>
              <w:bottom w:type="dxa" w:w="50"/>
              <w:right w:type="dxa" w:w="100"/>
            </w:tcMar>
          </w:tcPr>
          <w:p>
            <w:pPr>
              <w:spacing w:after="50" w:before="50"/>
            </w:pPr>
            <w:r>
              <w:rPr>
                <w:sz w:val="18"/>
                <w:szCs w:val="18"/>
              </w:rPr>
              <w:t xml:space="preserve">Monitoring Dashboard</w:t>
            </w:r>
          </w:p>
        </w:tc>
        <w:tc>
          <w:tcPr>
            <w:shd w:fill="EBF3FB" w:color="EBF3FB" w:val="solid"/>
            <w:tcMar>
              <w:top w:type="dxa" w:w="50"/>
              <w:left w:type="dxa" w:w="100"/>
              <w:bottom w:type="dxa" w:w="50"/>
              <w:right w:type="dxa" w:w="100"/>
            </w:tcMar>
          </w:tcPr>
          <w:p>
            <w:pPr>
              <w:spacing w:after="50" w:before="50"/>
            </w:pPr>
            <w:r>
              <w:rPr>
                <w:sz w:val="18"/>
                <w:szCs w:val="18"/>
              </w:rPr>
              <w:t xml:space="preserve">Admin / IT</w:t>
            </w:r>
          </w:p>
        </w:tc>
        <w:tc>
          <w:tcPr>
            <w:shd w:fill="EBF3FB" w:color="EBF3FB" w:val="solid"/>
            <w:tcMar>
              <w:top w:type="dxa" w:w="50"/>
              <w:left w:type="dxa" w:w="100"/>
              <w:bottom w:type="dxa" w:w="50"/>
              <w:right w:type="dxa" w:w="100"/>
            </w:tcMar>
          </w:tcPr>
          <w:p>
            <w:pPr>
              <w:spacing w:after="50" w:before="50"/>
            </w:pPr>
            <w:r>
              <w:rPr>
                <w:sz w:val="18"/>
                <w:szCs w:val="18"/>
              </w:rPr>
              <w:t xml:space="preserve">Failed tasks list, retry status, and monitoring job history</w:t>
            </w:r>
          </w:p>
        </w:tc>
      </w:tr>
    </w:tbl>
    <w:p>
      <w:pPr>
        <w:spacing w:after="60" w:before="60"/>
      </w:pPr>
    </w:p>
    <w:p>
      <w:pPr>
        <w:pBdr>
          <w:bottom w:val="single" w:color="1F3864" w:sz="6"/>
        </w:pBdr>
        <w:spacing w:after="120" w:before="320"/>
      </w:pPr>
      <w:r>
        <w:rPr>
          <w:b/>
          <w:bCs/>
          <w:color w:val="1F3864"/>
          <w:sz w:val="26"/>
          <w:szCs w:val="26"/>
        </w:rPr>
        <w:t xml:space="preserve">9.3  Email Notifications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Notification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Sent When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Recipient</w:t>
            </w:r>
          </w:p>
        </w:tc>
      </w:tr>
      <w:tr>
        <w:tc>
          <w:tcPr>
            <w:shd w:fill="FFFFFF" w:color="FFFFFF" w:val="solid"/>
            <w:tcMar>
              <w:top w:type="dxa" w:w="50"/>
              <w:left w:type="dxa" w:w="100"/>
              <w:bottom w:type="dxa" w:w="50"/>
              <w:right w:type="dxa" w:w="100"/>
            </w:tcMar>
          </w:tcPr>
          <w:p>
            <w:pPr>
              <w:spacing w:after="50" w:before="50"/>
            </w:pPr>
            <w:r>
              <w:rPr>
                <w:sz w:val="18"/>
                <w:szCs w:val="18"/>
              </w:rPr>
              <w:t xml:space="preserve">Approval request</w:t>
            </w:r>
          </w:p>
        </w:tc>
        <w:tc>
          <w:tcPr>
            <w:shd w:fill="FFFFFF" w:color="FFFFFF" w:val="solid"/>
            <w:tcMar>
              <w:top w:type="dxa" w:w="50"/>
              <w:left w:type="dxa" w:w="100"/>
              <w:bottom w:type="dxa" w:w="50"/>
              <w:right w:type="dxa" w:w="100"/>
            </w:tcMar>
          </w:tcPr>
          <w:p>
            <w:pPr>
              <w:spacing w:after="50" w:before="50"/>
            </w:pPr>
            <w:r>
              <w:rPr>
                <w:sz w:val="18"/>
                <w:szCs w:val="18"/>
              </w:rPr>
              <w:t xml:space="preserve">Proposal submitted for validation</w:t>
            </w:r>
          </w:p>
        </w:tc>
        <w:tc>
          <w:tcPr>
            <w:shd w:fill="FFFFFF" w:color="FFFFFF" w:val="solid"/>
            <w:tcMar>
              <w:top w:type="dxa" w:w="50"/>
              <w:left w:type="dxa" w:w="100"/>
              <w:bottom w:type="dxa" w:w="50"/>
              <w:right w:type="dxa" w:w="100"/>
            </w:tcMar>
          </w:tcPr>
          <w:p>
            <w:pPr>
              <w:spacing w:after="50" w:before="50"/>
            </w:pPr>
            <w:r>
              <w:rPr>
                <w:sz w:val="18"/>
                <w:szCs w:val="18"/>
              </w:rPr>
              <w:t xml:space="preserve">Approver</w:t>
            </w:r>
          </w:p>
        </w:tc>
      </w:tr>
      <w:tr>
        <w:tc>
          <w:tcPr>
            <w:shd w:fill="EBF3FB" w:color="EBF3FB" w:val="solid"/>
            <w:tcMar>
              <w:top w:type="dxa" w:w="50"/>
              <w:left w:type="dxa" w:w="100"/>
              <w:bottom w:type="dxa" w:w="50"/>
              <w:right w:type="dxa" w:w="100"/>
            </w:tcMar>
          </w:tcPr>
          <w:p>
            <w:pPr>
              <w:spacing w:after="50" w:before="50"/>
            </w:pPr>
            <w:r>
              <w:rPr>
                <w:sz w:val="18"/>
                <w:szCs w:val="18"/>
              </w:rPr>
              <w:t xml:space="preserve">Proposal approved</w:t>
            </w:r>
          </w:p>
        </w:tc>
        <w:tc>
          <w:tcPr>
            <w:shd w:fill="EBF3FB" w:color="EBF3FB" w:val="solid"/>
            <w:tcMar>
              <w:top w:type="dxa" w:w="50"/>
              <w:left w:type="dxa" w:w="100"/>
              <w:bottom w:type="dxa" w:w="50"/>
              <w:right w:type="dxa" w:w="100"/>
            </w:tcMar>
          </w:tcPr>
          <w:p>
            <w:pPr>
              <w:spacing w:after="50" w:before="50"/>
            </w:pPr>
            <w:r>
              <w:rPr>
                <w:sz w:val="18"/>
                <w:szCs w:val="18"/>
              </w:rPr>
              <w:t xml:space="preserve">Approval decision made</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r>
      <w:tr>
        <w:tc>
          <w:tcPr>
            <w:shd w:fill="FFFFFF" w:color="FFFFFF" w:val="solid"/>
            <w:tcMar>
              <w:top w:type="dxa" w:w="50"/>
              <w:left w:type="dxa" w:w="100"/>
              <w:bottom w:type="dxa" w:w="50"/>
              <w:right w:type="dxa" w:w="100"/>
            </w:tcMar>
          </w:tcPr>
          <w:p>
            <w:pPr>
              <w:spacing w:after="50" w:before="50"/>
            </w:pPr>
            <w:r>
              <w:rPr>
                <w:sz w:val="18"/>
                <w:szCs w:val="18"/>
              </w:rPr>
              <w:t xml:space="preserve">Proposal refused</w:t>
            </w:r>
          </w:p>
        </w:tc>
        <w:tc>
          <w:tcPr>
            <w:shd w:fill="FFFFFF" w:color="FFFFFF" w:val="solid"/>
            <w:tcMar>
              <w:top w:type="dxa" w:w="50"/>
              <w:left w:type="dxa" w:w="100"/>
              <w:bottom w:type="dxa" w:w="50"/>
              <w:right w:type="dxa" w:w="100"/>
            </w:tcMar>
          </w:tcPr>
          <w:p>
            <w:pPr>
              <w:spacing w:after="50" w:before="50"/>
            </w:pPr>
            <w:r>
              <w:rPr>
                <w:sz w:val="18"/>
                <w:szCs w:val="18"/>
              </w:rPr>
              <w:t xml:space="preserve">Refusal decision made</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r>
      <w:tr>
        <w:tc>
          <w:tcPr>
            <w:shd w:fill="EBF3FB" w:color="EBF3FB" w:val="solid"/>
            <w:tcMar>
              <w:top w:type="dxa" w:w="50"/>
              <w:left w:type="dxa" w:w="100"/>
              <w:bottom w:type="dxa" w:w="50"/>
              <w:right w:type="dxa" w:w="100"/>
            </w:tcMar>
          </w:tcPr>
          <w:p>
            <w:pPr>
              <w:spacing w:after="50" w:before="50"/>
            </w:pPr>
            <w:r>
              <w:rPr>
                <w:sz w:val="18"/>
                <w:szCs w:val="18"/>
              </w:rPr>
              <w:t xml:space="preserve">More information requested</w:t>
            </w:r>
          </w:p>
        </w:tc>
        <w:tc>
          <w:tcPr>
            <w:shd w:fill="EBF3FB" w:color="EBF3FB" w:val="solid"/>
            <w:tcMar>
              <w:top w:type="dxa" w:w="50"/>
              <w:left w:type="dxa" w:w="100"/>
              <w:bottom w:type="dxa" w:w="50"/>
              <w:right w:type="dxa" w:w="100"/>
            </w:tcMar>
          </w:tcPr>
          <w:p>
            <w:pPr>
              <w:spacing w:after="50" w:before="50"/>
            </w:pPr>
            <w:r>
              <w:rPr>
                <w:sz w:val="18"/>
                <w:szCs w:val="18"/>
              </w:rPr>
              <w:t xml:space="preserve">Approver requests a complement</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r>
      <w:tr>
        <w:tc>
          <w:tcPr>
            <w:shd w:fill="FFFFFF" w:color="FFFFFF" w:val="solid"/>
            <w:tcMar>
              <w:top w:type="dxa" w:w="50"/>
              <w:left w:type="dxa" w:w="100"/>
              <w:bottom w:type="dxa" w:w="50"/>
              <w:right w:type="dxa" w:w="100"/>
            </w:tcMar>
          </w:tcPr>
          <w:p>
            <w:pPr>
              <w:spacing w:after="50" w:before="50"/>
            </w:pPr>
            <w:r>
              <w:rPr>
                <w:sz w:val="18"/>
                <w:szCs w:val="18"/>
              </w:rPr>
              <w:t xml:space="preserve">Proposal deferred</w:t>
            </w:r>
          </w:p>
        </w:tc>
        <w:tc>
          <w:tcPr>
            <w:shd w:fill="FFFFFF" w:color="FFFFFF" w:val="solid"/>
            <w:tcMar>
              <w:top w:type="dxa" w:w="50"/>
              <w:left w:type="dxa" w:w="100"/>
              <w:bottom w:type="dxa" w:w="50"/>
              <w:right w:type="dxa" w:w="100"/>
            </w:tcMar>
          </w:tcPr>
          <w:p>
            <w:pPr>
              <w:spacing w:after="50" w:before="50"/>
            </w:pPr>
            <w:r>
              <w:rPr>
                <w:sz w:val="18"/>
                <w:szCs w:val="18"/>
              </w:rPr>
              <w:t xml:space="preserve">Decision to defer to next year</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r>
      <w:tr>
        <w:tc>
          <w:tcPr>
            <w:shd w:fill="EBF3FB" w:color="EBF3FB" w:val="solid"/>
            <w:tcMar>
              <w:top w:type="dxa" w:w="50"/>
              <w:left w:type="dxa" w:w="100"/>
              <w:bottom w:type="dxa" w:w="50"/>
              <w:right w:type="dxa" w:w="100"/>
            </w:tcMar>
          </w:tcPr>
          <w:p>
            <w:pPr>
              <w:spacing w:after="50" w:before="50"/>
            </w:pPr>
            <w:r>
              <w:rPr>
                <w:sz w:val="18"/>
                <w:szCs w:val="18"/>
              </w:rPr>
              <w:t xml:space="preserve">Proposal abandoned</w:t>
            </w:r>
          </w:p>
        </w:tc>
        <w:tc>
          <w:tcPr>
            <w:shd w:fill="EBF3FB" w:color="EBF3FB" w:val="solid"/>
            <w:tcMar>
              <w:top w:type="dxa" w:w="50"/>
              <w:left w:type="dxa" w:w="100"/>
              <w:bottom w:type="dxa" w:w="50"/>
              <w:right w:type="dxa" w:w="100"/>
            </w:tcMar>
          </w:tcPr>
          <w:p>
            <w:pPr>
              <w:spacing w:after="50" w:before="50"/>
            </w:pPr>
            <w:r>
              <w:rPr>
                <w:sz w:val="18"/>
                <w:szCs w:val="18"/>
              </w:rPr>
              <w:t xml:space="preserve">SMARTE abandons at execution step</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r>
      <w:tr>
        <w:tc>
          <w:tcPr>
            <w:shd w:fill="FFFFFF" w:color="FFFFFF" w:val="solid"/>
            <w:tcMar>
              <w:top w:type="dxa" w:w="50"/>
              <w:left w:type="dxa" w:w="100"/>
              <w:bottom w:type="dxa" w:w="50"/>
              <w:right w:type="dxa" w:w="100"/>
            </w:tcMar>
          </w:tcPr>
          <w:p>
            <w:pPr>
              <w:spacing w:after="50" w:before="50"/>
            </w:pPr>
            <w:r>
              <w:rPr>
                <w:sz w:val="18"/>
                <w:szCs w:val="18"/>
              </w:rPr>
              <w:t xml:space="preserve">Transmitted to BO</w:t>
            </w:r>
          </w:p>
        </w:tc>
        <w:tc>
          <w:tcPr>
            <w:shd w:fill="FFFFFF" w:color="FFFFFF" w:val="solid"/>
            <w:tcMar>
              <w:top w:type="dxa" w:w="50"/>
              <w:left w:type="dxa" w:w="100"/>
              <w:bottom w:type="dxa" w:w="50"/>
              <w:right w:type="dxa" w:w="100"/>
            </w:tcMar>
          </w:tcPr>
          <w:p>
            <w:pPr>
              <w:spacing w:after="50" w:before="50"/>
            </w:pPr>
            <w:r>
              <w:rPr>
                <w:sz w:val="18"/>
                <w:szCs w:val="18"/>
              </w:rPr>
              <w:t xml:space="preserve">SMARTE sends to Back Office</w:t>
            </w:r>
          </w:p>
        </w:tc>
        <w:tc>
          <w:tcPr>
            <w:shd w:fill="FFFFFF" w:color="FFFFFF" w:val="solid"/>
            <w:tcMar>
              <w:top w:type="dxa" w:w="50"/>
              <w:left w:type="dxa" w:w="100"/>
              <w:bottom w:type="dxa" w:w="50"/>
              <w:right w:type="dxa" w:w="100"/>
            </w:tcMar>
          </w:tcPr>
          <w:p>
            <w:pPr>
              <w:spacing w:after="50" w:before="50"/>
            </w:pPr>
            <w:r>
              <w:rPr>
                <w:sz w:val="18"/>
                <w:szCs w:val="18"/>
              </w:rPr>
              <w:t xml:space="preserve">BO team</w:t>
            </w:r>
          </w:p>
        </w:tc>
      </w:tr>
      <w:tr>
        <w:tc>
          <w:tcPr>
            <w:shd w:fill="EBF3FB" w:color="EBF3FB" w:val="solid"/>
            <w:tcMar>
              <w:top w:type="dxa" w:w="50"/>
              <w:left w:type="dxa" w:w="100"/>
              <w:bottom w:type="dxa" w:w="50"/>
              <w:right w:type="dxa" w:w="100"/>
            </w:tcMar>
          </w:tcPr>
          <w:p>
            <w:pPr>
              <w:spacing w:after="50" w:before="50"/>
            </w:pPr>
            <w:r>
              <w:rPr>
                <w:sz w:val="18"/>
                <w:szCs w:val="18"/>
              </w:rPr>
              <w:t xml:space="preserve">Transmitted to LAC</w:t>
            </w:r>
          </w:p>
        </w:tc>
        <w:tc>
          <w:tcPr>
            <w:shd w:fill="EBF3FB" w:color="EBF3FB" w:val="solid"/>
            <w:tcMar>
              <w:top w:type="dxa" w:w="50"/>
              <w:left w:type="dxa" w:w="100"/>
              <w:bottom w:type="dxa" w:w="50"/>
              <w:right w:type="dxa" w:w="100"/>
            </w:tcMar>
          </w:tcPr>
          <w:p>
            <w:pPr>
              <w:spacing w:after="50" w:before="50"/>
            </w:pPr>
            <w:r>
              <w:rPr>
                <w:sz w:val="18"/>
                <w:szCs w:val="18"/>
              </w:rPr>
              <w:t xml:space="preserve">SMARTE sends to LAC</w:t>
            </w:r>
          </w:p>
        </w:tc>
        <w:tc>
          <w:tcPr>
            <w:shd w:fill="EBF3FB" w:color="EBF3FB" w:val="solid"/>
            <w:tcMar>
              <w:top w:type="dxa" w:w="50"/>
              <w:left w:type="dxa" w:w="100"/>
              <w:bottom w:type="dxa" w:w="50"/>
              <w:right w:type="dxa" w:w="100"/>
            </w:tcMar>
          </w:tcPr>
          <w:p>
            <w:pPr>
              <w:spacing w:after="50" w:before="50"/>
            </w:pPr>
            <w:r>
              <w:rPr>
                <w:sz w:val="18"/>
                <w:szCs w:val="18"/>
              </w:rPr>
              <w:t xml:space="preserve">LAC team</w:t>
            </w:r>
          </w:p>
        </w:tc>
      </w:tr>
      <w:tr>
        <w:tc>
          <w:tcPr>
            <w:shd w:fill="FFFFFF" w:color="FFFFFF" w:val="solid"/>
            <w:tcMar>
              <w:top w:type="dxa" w:w="50"/>
              <w:left w:type="dxa" w:w="100"/>
              <w:bottom w:type="dxa" w:w="50"/>
              <w:right w:type="dxa" w:w="100"/>
            </w:tcMar>
          </w:tcPr>
          <w:p>
            <w:pPr>
              <w:spacing w:after="50" w:before="50"/>
            </w:pPr>
            <w:r>
              <w:rPr>
                <w:sz w:val="18"/>
                <w:szCs w:val="18"/>
              </w:rPr>
              <w:t xml:space="preserve">Transmitted to GEEMCO</w:t>
            </w:r>
          </w:p>
        </w:tc>
        <w:tc>
          <w:tcPr>
            <w:shd w:fill="FFFFFF" w:color="FFFFFF" w:val="solid"/>
            <w:tcMar>
              <w:top w:type="dxa" w:w="50"/>
              <w:left w:type="dxa" w:w="100"/>
              <w:bottom w:type="dxa" w:w="50"/>
              <w:right w:type="dxa" w:w="100"/>
            </w:tcMar>
          </w:tcPr>
          <w:p>
            <w:pPr>
              <w:spacing w:after="50" w:before="50"/>
            </w:pPr>
            <w:r>
              <w:rPr>
                <w:sz w:val="18"/>
                <w:szCs w:val="18"/>
              </w:rPr>
              <w:t xml:space="preserve">Sale/disposal workflow triggered</w:t>
            </w:r>
          </w:p>
        </w:tc>
        <w:tc>
          <w:tcPr>
            <w:shd w:fill="FFFFFF" w:color="FFFFFF" w:val="solid"/>
            <w:tcMar>
              <w:top w:type="dxa" w:w="50"/>
              <w:left w:type="dxa" w:w="100"/>
              <w:bottom w:type="dxa" w:w="50"/>
              <w:right w:type="dxa" w:w="100"/>
            </w:tcMar>
          </w:tcPr>
          <w:p>
            <w:pPr>
              <w:spacing w:after="50" w:before="50"/>
            </w:pPr>
            <w:r>
              <w:rPr>
                <w:sz w:val="18"/>
                <w:szCs w:val="18"/>
              </w:rPr>
              <w:t xml:space="preserve">GEEMCO team</w:t>
            </w:r>
          </w:p>
        </w:tc>
      </w:tr>
      <w:tr>
        <w:tc>
          <w:tcPr>
            <w:shd w:fill="EBF3FB" w:color="EBF3FB" w:val="solid"/>
            <w:tcMar>
              <w:top w:type="dxa" w:w="50"/>
              <w:left w:type="dxa" w:w="100"/>
              <w:bottom w:type="dxa" w:w="50"/>
              <w:right w:type="dxa" w:w="100"/>
            </w:tcMar>
          </w:tcPr>
          <w:p>
            <w:pPr>
              <w:spacing w:after="50" w:before="50"/>
            </w:pPr>
            <w:r>
              <w:rPr>
                <w:sz w:val="18"/>
                <w:szCs w:val="18"/>
              </w:rPr>
              <w:t xml:space="preserve">Repair request created</w:t>
            </w:r>
          </w:p>
        </w:tc>
        <w:tc>
          <w:tcPr>
            <w:shd w:fill="EBF3FB" w:color="EBF3FB" w:val="solid"/>
            <w:tcMar>
              <w:top w:type="dxa" w:w="50"/>
              <w:left w:type="dxa" w:w="100"/>
              <w:bottom w:type="dxa" w:w="50"/>
              <w:right w:type="dxa" w:w="100"/>
            </w:tcMar>
          </w:tcPr>
          <w:p>
            <w:pPr>
              <w:spacing w:after="50" w:before="50"/>
            </w:pPr>
            <w:r>
              <w:rPr>
                <w:sz w:val="18"/>
                <w:szCs w:val="18"/>
              </w:rPr>
              <w:t xml:space="preserve">DADR proposal submitted</w:t>
            </w:r>
          </w:p>
        </w:tc>
        <w:tc>
          <w:tcPr>
            <w:shd w:fill="EBF3FB" w:color="EBF3FB" w:val="solid"/>
            <w:tcMar>
              <w:top w:type="dxa" w:w="50"/>
              <w:left w:type="dxa" w:w="100"/>
              <w:bottom w:type="dxa" w:w="50"/>
              <w:right w:type="dxa" w:w="100"/>
            </w:tcMar>
          </w:tcPr>
          <w:p>
            <w:pPr>
              <w:spacing w:after="50" w:before="50"/>
            </w:pPr>
            <w:r>
              <w:rPr>
                <w:sz w:val="18"/>
                <w:szCs w:val="18"/>
              </w:rPr>
              <w:t xml:space="preserve">SAV team and SMARTE</w:t>
            </w:r>
          </w:p>
        </w:tc>
      </w:tr>
      <w:tr>
        <w:tc>
          <w:tcPr>
            <w:shd w:fill="FFFFFF" w:color="FFFFFF" w:val="solid"/>
            <w:tcMar>
              <w:top w:type="dxa" w:w="50"/>
              <w:left w:type="dxa" w:w="100"/>
              <w:bottom w:type="dxa" w:w="50"/>
              <w:right w:type="dxa" w:w="100"/>
            </w:tcMar>
          </w:tcPr>
          <w:p>
            <w:pPr>
              <w:spacing w:after="50" w:before="50"/>
            </w:pPr>
            <w:r>
              <w:rPr>
                <w:sz w:val="18"/>
                <w:szCs w:val="18"/>
              </w:rPr>
              <w:t xml:space="preserve">Repair validated or refused</w:t>
            </w:r>
          </w:p>
        </w:tc>
        <w:tc>
          <w:tcPr>
            <w:shd w:fill="FFFFFF" w:color="FFFFFF" w:val="solid"/>
            <w:tcMar>
              <w:top w:type="dxa" w:w="50"/>
              <w:left w:type="dxa" w:w="100"/>
              <w:bottom w:type="dxa" w:w="50"/>
              <w:right w:type="dxa" w:w="100"/>
            </w:tcMar>
          </w:tcPr>
          <w:p>
            <w:pPr>
              <w:spacing w:after="50" w:before="50"/>
            </w:pPr>
            <w:r>
              <w:rPr>
                <w:sz w:val="18"/>
                <w:szCs w:val="18"/>
              </w:rPr>
              <w:t xml:space="preserve">DADR decision made</w:t>
            </w:r>
          </w:p>
        </w:tc>
        <w:tc>
          <w:tcPr>
            <w:shd w:fill="FFFFFF" w:color="FFFFFF" w:val="solid"/>
            <w:tcMar>
              <w:top w:type="dxa" w:w="50"/>
              <w:left w:type="dxa" w:w="100"/>
              <w:bottom w:type="dxa" w:w="50"/>
              <w:right w:type="dxa" w:w="100"/>
            </w:tcMar>
          </w:tcPr>
          <w:p>
            <w:pPr>
              <w:spacing w:after="50" w:before="50"/>
            </w:pPr>
            <w:r>
              <w:rPr>
                <w:sz w:val="18"/>
                <w:szCs w:val="18"/>
              </w:rPr>
              <w:t xml:space="preserve">SAV team and SMARTE</w:t>
            </w:r>
          </w:p>
        </w:tc>
      </w:tr>
      <w:tr>
        <w:tc>
          <w:tcPr>
            <w:shd w:fill="EBF3FB" w:color="EBF3FB" w:val="solid"/>
            <w:tcMar>
              <w:top w:type="dxa" w:w="50"/>
              <w:left w:type="dxa" w:w="100"/>
              <w:bottom w:type="dxa" w:w="50"/>
              <w:right w:type="dxa" w:w="100"/>
            </w:tcMar>
          </w:tcPr>
          <w:p>
            <w:pPr>
              <w:spacing w:after="50" w:before="50"/>
            </w:pPr>
            <w:r>
              <w:rPr>
                <w:sz w:val="18"/>
                <w:szCs w:val="18"/>
              </w:rPr>
              <w:t xml:space="preserve">Operation complete</w:t>
            </w:r>
          </w:p>
        </w:tc>
        <w:tc>
          <w:tcPr>
            <w:shd w:fill="EBF3FB" w:color="EBF3FB" w:val="solid"/>
            <w:tcMar>
              <w:top w:type="dxa" w:w="50"/>
              <w:left w:type="dxa" w:w="100"/>
              <w:bottom w:type="dxa" w:w="50"/>
              <w:right w:type="dxa" w:w="100"/>
            </w:tcMar>
          </w:tcPr>
          <w:p>
            <w:pPr>
              <w:spacing w:after="50" w:before="50"/>
            </w:pPr>
            <w:r>
              <w:rPr>
                <w:sz w:val="18"/>
                <w:szCs w:val="18"/>
              </w:rPr>
              <w:t xml:space="preserve">Full lifecycle completed</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r>
      <w:tr>
        <w:tc>
          <w:tcPr>
            <w:shd w:fill="FFFFFF" w:color="FFFFFF" w:val="solid"/>
            <w:tcMar>
              <w:top w:type="dxa" w:w="50"/>
              <w:left w:type="dxa" w:w="100"/>
              <w:bottom w:type="dxa" w:w="50"/>
              <w:right w:type="dxa" w:w="100"/>
            </w:tcMar>
          </w:tcPr>
          <w:p>
            <w:pPr>
              <w:spacing w:after="50" w:before="50"/>
            </w:pPr>
            <w:r>
              <w:rPr>
                <w:sz w:val="18"/>
                <w:szCs w:val="18"/>
              </w:rPr>
              <w:t xml:space="preserve">No approver found</w:t>
            </w:r>
          </w:p>
        </w:tc>
        <w:tc>
          <w:tcPr>
            <w:shd w:fill="FFFFFF" w:color="FFFFFF" w:val="solid"/>
            <w:tcMar>
              <w:top w:type="dxa" w:w="50"/>
              <w:left w:type="dxa" w:w="100"/>
              <w:bottom w:type="dxa" w:w="50"/>
              <w:right w:type="dxa" w:w="100"/>
            </w:tcMar>
          </w:tcPr>
          <w:p>
            <w:pPr>
              <w:spacing w:after="50" w:before="50"/>
            </w:pPr>
            <w:r>
              <w:rPr>
                <w:sz w:val="18"/>
                <w:szCs w:val="18"/>
              </w:rPr>
              <w:t xml:space="preserve">System cannot resolve approvers</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r>
      <w:tr>
        <w:tc>
          <w:tcPr>
            <w:shd w:fill="EBF3FB" w:color="EBF3FB" w:val="solid"/>
            <w:tcMar>
              <w:top w:type="dxa" w:w="50"/>
              <w:left w:type="dxa" w:w="100"/>
              <w:bottom w:type="dxa" w:w="50"/>
              <w:right w:type="dxa" w:w="100"/>
            </w:tcMar>
          </w:tcPr>
          <w:p>
            <w:pPr>
              <w:spacing w:after="50" w:before="50"/>
            </w:pPr>
            <w:r>
              <w:rPr>
                <w:sz w:val="18"/>
                <w:szCs w:val="18"/>
              </w:rPr>
              <w:t xml:space="preserve">Task reassigned</w:t>
            </w:r>
          </w:p>
        </w:tc>
        <w:tc>
          <w:tcPr>
            <w:shd w:fill="EBF3FB" w:color="EBF3FB" w:val="solid"/>
            <w:tcMar>
              <w:top w:type="dxa" w:w="50"/>
              <w:left w:type="dxa" w:w="100"/>
              <w:bottom w:type="dxa" w:w="50"/>
              <w:right w:type="dxa" w:w="100"/>
            </w:tcMar>
          </w:tcPr>
          <w:p>
            <w:pPr>
              <w:spacing w:after="50" w:before="50"/>
            </w:pPr>
            <w:r>
              <w:rPr>
                <w:sz w:val="18"/>
                <w:szCs w:val="18"/>
              </w:rPr>
              <w:t xml:space="preserve">Supervisor reassigns a task</w:t>
            </w:r>
          </w:p>
        </w:tc>
        <w:tc>
          <w:tcPr>
            <w:shd w:fill="EBF3FB" w:color="EBF3FB" w:val="solid"/>
            <w:tcMar>
              <w:top w:type="dxa" w:w="50"/>
              <w:left w:type="dxa" w:w="100"/>
              <w:bottom w:type="dxa" w:w="50"/>
              <w:right w:type="dxa" w:w="100"/>
            </w:tcMar>
          </w:tcPr>
          <w:p>
            <w:pPr>
              <w:spacing w:after="50" w:before="50"/>
            </w:pPr>
            <w:r>
              <w:rPr>
                <w:sz w:val="18"/>
                <w:szCs w:val="18"/>
              </w:rPr>
              <w:t xml:space="preserve">Newly assigned actor</w:t>
            </w:r>
          </w:p>
        </w:tc>
      </w:tr>
    </w:tbl>
    <w:p>
      <w:pPr>
        <w:spacing w:after="60" w:before="60"/>
      </w:pPr>
    </w:p>
    <w:p>
      <w:pPr>
        <w:pBdr>
          <w:bottom w:val="single" w:color="1F3864" w:sz="6"/>
        </w:pBdr>
        <w:spacing w:after="120" w:before="320"/>
      </w:pPr>
      <w:r>
        <w:rPr>
          <w:b/>
          <w:bCs/>
          <w:color w:val="1F3864"/>
          <w:sz w:val="26"/>
          <w:szCs w:val="26"/>
        </w:rPr>
        <w:t xml:space="preserve">9.4  External Audit Trail in LYRE</w:t>
      </w:r>
    </w:p>
    <w:p>
      <w:pPr>
        <w:spacing w:after="60" w:before="60"/>
      </w:pPr>
      <w:r>
        <w:rPr>
          <w:sz w:val="20"/>
          <w:szCs w:val="20"/>
        </w:rPr>
        <w:t xml:space="preserve">The full proposal timeline is replicated to LYRE's own history tables, enabling LYRE to independently report on the complete lifecycle of each fleet asset — covering every approval decision, status change, and financial snapshot.</w:t>
      </w:r>
    </w:p>
    <w:p>
      <w:pPr>
        <w:pStyle w:val="Heading1"/>
        <w:shd w:fill="1F3864" w:color="1F3864" w:val="solid"/>
        <w:spacing w:after="160" w:before="400"/>
        <w:rPr>
          <w:b/>
          <w:bCs/>
          <w:color w:val="FFFFFF"/>
        </w:rPr>
      </w:pPr>
      <w:r>
        <w:t xml:space="preserve">10.  Role-Based Process Flowcharts</w:t>
      </w:r>
    </w:p>
    <w:p>
      <w:pPr>
        <w:spacing w:after="60" w:before="60"/>
      </w:pPr>
      <w:r>
        <w:rPr>
          <w:sz w:val="20"/>
          <w:szCs w:val="20"/>
        </w:rPr>
        <w:t xml:space="preserve">This section provides a step-by-step visual process flowchart for each user role in the BudgetPoP platform. Each diagram traces the complete path a user follows — from login through all possible decisions and outcomes — illustrating the business process in clear, non-technical terms.</w:t>
      </w:r>
    </w:p>
    <w:p>
      <w:pPr>
        <w:spacing w:after="60" w:before="60"/>
        <w:ind w:left="431"/>
      </w:pPr>
      <w:r>
        <w:rPr>
          <w:i/>
          <w:iCs/>
          <w:color w:val="555555"/>
          <w:sz w:val="18"/>
          <w:szCs w:val="18"/>
        </w:rPr>
        <w:t xml:space="preserve">Legend:  ╔═╗  Start/End  │  ┌─┐  Process step  │  ◆  Decision point  │  ▼  Flow direction  │  ──►  Branch path</w:t>
      </w:r>
    </w:p>
    <w:p>
      <w:pPr>
        <w:spacing w:after="60" w:before="60"/>
      </w:pPr>
    </w:p>
    <w:p>
      <w:pPr>
        <w:pBdr>
          <w:bottom w:val="single" w:color="1F3864" w:sz="6"/>
        </w:pBdr>
        <w:spacing w:after="120" w:before="320"/>
      </w:pPr>
      <w:r>
        <w:rPr>
          <w:b/>
          <w:bCs/>
          <w:color w:val="1F3864"/>
          <w:sz w:val="26"/>
          <w:szCs w:val="26"/>
        </w:rPr>
        <w:t xml:space="preserve">10.1  SMARTE — Field Agent Process</w:t>
      </w:r>
    </w:p>
    <w:p>
      <w:pPr>
        <w:spacing w:after="60" w:before="60"/>
      </w:pPr>
      <w:r>
        <w:rPr>
          <w:sz w:val="20"/>
          <w:szCs w:val="20"/>
        </w:rPr>
        <w:t xml:space="preserve">The SMARTE role initiates all budget proposals and acts at key handoff points after approval decisions. This covers the full lifecycle: creating a proposal, responding to approver feedback, choosing an execution team (BO or LAC), and tracking completion.</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SMARTE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View Home Page / Task List                         │</w:t>
      </w:r>
    </w:p>
    <w:p>
      <w:pPr>
        <w:shd w:fill="F0F4F8" w:color="F0F4F8" w:val="solid"/>
        <w:spacing w:after="20" w:before="20"/>
        <w:ind w:left="431"/>
      </w:pPr>
      <w:r>
        <w:rPr>
          <w:rFonts w:ascii="Courier New" w:cs="Courier New" w:eastAsia="Courier New" w:hAnsi="Courier New"/>
          <w:color w:val="1a1a1a"/>
          <w:sz w:val="16"/>
          <w:szCs w:val="16"/>
        </w:rPr>
        <w:t xml:space="preserve">  │  (pending tasks, proposals awaiting action)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Create New   │ │ Search / Browse │ │ View Budget       │</w:t>
      </w:r>
    </w:p>
    <w:p>
      <w:pPr>
        <w:shd w:fill="F0F4F8" w:color="F0F4F8" w:val="solid"/>
        <w:spacing w:after="20" w:before="20"/>
        <w:ind w:left="431"/>
      </w:pPr>
      <w:r>
        <w:rPr>
          <w:rFonts w:ascii="Courier New" w:cs="Courier New" w:eastAsia="Courier New" w:hAnsi="Courier New"/>
          <w:color w:val="1a1a1a"/>
          <w:sz w:val="16"/>
          <w:szCs w:val="16"/>
        </w:rPr>
        <w:t xml:space="preserve">  │ Proposal     │ │ Proposals       │ │ Planning Calendar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Fill Proposal Form                                  │</w:t>
      </w:r>
    </w:p>
    <w:p>
      <w:pPr>
        <w:shd w:fill="F0F4F8" w:color="F0F4F8" w:val="solid"/>
        <w:spacing w:after="20" w:before="20"/>
        <w:ind w:left="431"/>
      </w:pPr>
      <w:r>
        <w:rPr>
          <w:rFonts w:ascii="Courier New" w:cs="Courier New" w:eastAsia="Courier New" w:hAnsi="Courier New"/>
          <w:color w:val="1a1a1a"/>
          <w:sz w:val="16"/>
          <w:szCs w:val="16"/>
        </w:rPr>
        <w:t xml:space="preserve">  │  Asset · Type · Budget Year · Amount · Delivery Date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Submit Proposal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System resolves approvers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No approver found                  Approvers found</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Receive alert email  │      │ Proposal submitted         │</w:t>
      </w:r>
    </w:p>
    <w:p>
      <w:pPr>
        <w:shd w:fill="F0F4F8" w:color="F0F4F8" w:val="solid"/>
        <w:spacing w:after="20" w:before="20"/>
        <w:ind w:left="431"/>
      </w:pPr>
      <w:r>
        <w:rPr>
          <w:rFonts w:ascii="Courier New" w:cs="Courier New" w:eastAsia="Courier New" w:hAnsi="Courier New"/>
          <w:color w:val="1a1a1a"/>
          <w:sz w:val="16"/>
          <w:szCs w:val="16"/>
        </w:rPr>
        <w:t xml:space="preserve">  │ Correct or contact IT│      │ Awaiting approver decision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(re-submit after fix)       ▼</w:t>
      </w:r>
    </w:p>
    <w:p>
      <w:pPr>
        <w:shd w:fill="F0F4F8" w:color="F0F4F8" w:val="solid"/>
        <w:spacing w:after="20" w:before="20"/>
        <w:ind w:left="431"/>
      </w:pPr>
      <w:r>
        <w:rPr>
          <w:rFonts w:ascii="Courier New" w:cs="Courier New" w:eastAsia="Courier New" w:hAnsi="Courier New"/>
          <w:color w:val="1a1a1a"/>
          <w:sz w:val="16"/>
          <w:szCs w:val="16"/>
        </w:rPr>
        <w:t xml:space="preserve">                                  ◆  Approver decision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REFUSED  MORE INFO   DEFERRED   APPROVED</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Receive  │ │ Receive  │ │ Proposal │ │ Receive 'Approved  │</w:t>
      </w:r>
    </w:p>
    <w:p>
      <w:pPr>
        <w:shd w:fill="F0F4F8" w:color="F0F4F8" w:val="solid"/>
        <w:spacing w:after="20" w:before="20"/>
        <w:ind w:left="431"/>
      </w:pPr>
      <w:r>
        <w:rPr>
          <w:rFonts w:ascii="Courier New" w:cs="Courier New" w:eastAsia="Courier New" w:hAnsi="Courier New"/>
          <w:color w:val="1a1a1a"/>
          <w:sz w:val="16"/>
          <w:szCs w:val="16"/>
        </w:rPr>
        <w:t xml:space="preserve">                   │ refusal  │ │ question │ │ paused   │ │ — Action Required' │</w:t>
      </w:r>
    </w:p>
    <w:p>
      <w:pPr>
        <w:shd w:fill="F0F4F8" w:color="F0F4F8" w:val="solid"/>
        <w:spacing w:after="20" w:before="20"/>
        <w:ind w:left="431"/>
      </w:pPr>
      <w:r>
        <w:rPr>
          <w:rFonts w:ascii="Courier New" w:cs="Courier New" w:eastAsia="Courier New" w:hAnsi="Courier New"/>
          <w:color w:val="1a1a1a"/>
          <w:sz w:val="16"/>
          <w:szCs w:val="16"/>
        </w:rPr>
        <w:t xml:space="preserve">                   │ email    │ │ from     │ │ to next  │ │ notification        │</w:t>
      </w:r>
    </w:p>
    <w:p>
      <w:pPr>
        <w:shd w:fill="F0F4F8" w:color="F0F4F8" w:val="solid"/>
        <w:spacing w:after="20" w:before="20"/>
        <w:ind w:left="431"/>
      </w:pPr>
      <w:r>
        <w:rPr>
          <w:rFonts w:ascii="Courier New" w:cs="Courier New" w:eastAsia="Courier New" w:hAnsi="Courier New"/>
          <w:color w:val="1a1a1a"/>
          <w:sz w:val="16"/>
          <w:szCs w:val="16"/>
        </w:rPr>
        <w:t xml:space="preserve">                   │          │ │ approver │ │ year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  Proposal type?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Proposal │  │ Update proposal  │  DDD Transition       DAD Acquisition</w:t>
      </w:r>
    </w:p>
    <w:p>
      <w:pPr>
        <w:shd w:fill="F0F4F8" w:color="F0F4F8" w:val="solid"/>
        <w:spacing w:after="20" w:before="20"/>
        <w:ind w:left="431"/>
      </w:pPr>
      <w:r>
        <w:rPr>
          <w:rFonts w:ascii="Courier New" w:cs="Courier New" w:eastAsia="Courier New" w:hAnsi="Courier New"/>
          <w:color w:val="1a1a1a"/>
          <w:sz w:val="16"/>
          <w:szCs w:val="16"/>
        </w:rPr>
        <w:t xml:space="preserve">                  │ Closed   │  │ Re-submit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Confirm: deliver │  │ Choose execution team │</w:t>
      </w:r>
    </w:p>
    <w:p>
      <w:pPr>
        <w:shd w:fill="F0F4F8" w:color="F0F4F8" w:val="solid"/>
        <w:spacing w:after="20" w:before="20"/>
        <w:ind w:left="431"/>
      </w:pPr>
      <w:r>
        <w:rPr>
          <w:rFonts w:ascii="Courier New" w:cs="Courier New" w:eastAsia="Courier New" w:hAnsi="Courier New"/>
          <w:color w:val="1a1a1a"/>
          <w:sz w:val="16"/>
          <w:szCs w:val="16"/>
        </w:rPr>
        <w:t xml:space="preserve">                                       │         │ defer / LocFi    │  │ BO  or  LAC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          │        \</w:t>
      </w:r>
    </w:p>
    <w:p>
      <w:pPr>
        <w:shd w:fill="F0F4F8" w:color="F0F4F8" w:val="solid"/>
        <w:spacing w:after="20" w:before="20"/>
        <w:ind w:left="431"/>
      </w:pPr>
      <w:r>
        <w:rPr>
          <w:rFonts w:ascii="Courier New" w:cs="Courier New" w:eastAsia="Courier New" w:hAnsi="Courier New"/>
          <w:color w:val="1a1a1a"/>
          <w:sz w:val="16"/>
          <w:szCs w:val="16"/>
        </w:rPr>
        <w:t xml:space="preserve">                                       │                  ▼           BO          LAC    Abandon</w:t>
      </w:r>
    </w:p>
    <w:p>
      <w:pPr>
        <w:shd w:fill="F0F4F8" w:color="F0F4F8" w:val="solid"/>
        <w:spacing w:after="20" w:before="20"/>
        <w:ind w:left="431"/>
      </w:pPr>
      <w:r>
        <w:rPr>
          <w:rFonts w:ascii="Courier New" w:cs="Courier New" w:eastAsia="Courier New" w:hAnsi="Courier New"/>
          <w:color w:val="1a1a1a"/>
          <w:sz w:val="16"/>
          <w:szCs w:val="16"/>
        </w:rPr>
        <w:t xml:space="preserve">                                       │         ┌────────────────┐   │            │        │</w:t>
      </w:r>
    </w:p>
    <w:p>
      <w:pPr>
        <w:shd w:fill="F0F4F8" w:color="F0F4F8" w:val="solid"/>
        <w:spacing w:after="20" w:before="20"/>
        <w:ind w:left="431"/>
      </w:pPr>
      <w:r>
        <w:rPr>
          <w:rFonts w:ascii="Courier New" w:cs="Courier New" w:eastAsia="Courier New" w:hAnsi="Courier New"/>
          <w:color w:val="1a1a1a"/>
          <w:sz w:val="16"/>
          <w:szCs w:val="16"/>
        </w:rPr>
        <w:t xml:space="preserve">                                       │         │ LAC executes   │   ▼            ▼        ▼</w:t>
      </w:r>
    </w:p>
    <w:p>
      <w:pPr>
        <w:shd w:fill="F0F4F8" w:color="F0F4F8" w:val="solid"/>
        <w:spacing w:after="20" w:before="20"/>
        <w:ind w:left="431"/>
      </w:pPr>
      <w:r>
        <w:rPr>
          <w:rFonts w:ascii="Courier New" w:cs="Courier New" w:eastAsia="Courier New" w:hAnsi="Courier New"/>
          <w:color w:val="1a1a1a"/>
          <w:sz w:val="16"/>
          <w:szCs w:val="16"/>
        </w:rPr>
        <w:t xml:space="preserve">                                       │         │ contract action│  ┌──────────────────┐  ┌────────────┐</w:t>
      </w:r>
    </w:p>
    <w:p>
      <w:pPr>
        <w:shd w:fill="F0F4F8" w:color="F0F4F8" w:val="solid"/>
        <w:spacing w:after="20" w:before="20"/>
        <w:ind w:left="431"/>
      </w:pPr>
      <w:r>
        <w:rPr>
          <w:rFonts w:ascii="Courier New" w:cs="Courier New" w:eastAsia="Courier New" w:hAnsi="Courier New"/>
          <w:color w:val="1a1a1a"/>
          <w:sz w:val="16"/>
          <w:szCs w:val="16"/>
        </w:rPr>
        <w:t xml:space="preserve">                                       │         └────────────────┘  │ Execution team   │  │ Enter      │</w:t>
      </w:r>
    </w:p>
    <w:p>
      <w:pPr>
        <w:shd w:fill="F0F4F8" w:color="F0F4F8" w:val="solid"/>
        <w:spacing w:after="20" w:before="20"/>
        <w:ind w:left="431"/>
      </w:pPr>
      <w:r>
        <w:rPr>
          <w:rFonts w:ascii="Courier New" w:cs="Courier New" w:eastAsia="Courier New" w:hAnsi="Courier New"/>
          <w:color w:val="1a1a1a"/>
          <w:sz w:val="16"/>
          <w:szCs w:val="16"/>
        </w:rPr>
        <w:t xml:space="preserve">                                       │                  │          │ processes action │  │ mandatory  │</w:t>
      </w:r>
    </w:p>
    <w:p>
      <w:pPr>
        <w:shd w:fill="F0F4F8" w:color="F0F4F8" w:val="solid"/>
        <w:spacing w:after="20" w:before="20"/>
        <w:ind w:left="431"/>
      </w:pPr>
      <w:r>
        <w:rPr>
          <w:rFonts w:ascii="Courier New" w:cs="Courier New" w:eastAsia="Courier New" w:hAnsi="Courier New"/>
          <w:color w:val="1a1a1a"/>
          <w:sz w:val="16"/>
          <w:szCs w:val="16"/>
        </w:rPr>
        <w:t xml:space="preserve">                                       │                  │          └──────────────────┘  │ reason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System creates pre-order│     │ Proposal         │</w:t>
      </w:r>
    </w:p>
    <w:p>
      <w:pPr>
        <w:shd w:fill="F0F4F8" w:color="F0F4F8" w:val="solid"/>
        <w:spacing w:after="20" w:before="20"/>
        <w:ind w:left="431"/>
      </w:pPr>
      <w:r>
        <w:rPr>
          <w:rFonts w:ascii="Courier New" w:cs="Courier New" w:eastAsia="Courier New" w:hAnsi="Courier New"/>
          <w:color w:val="1a1a1a"/>
          <w:sz w:val="16"/>
          <w:szCs w:val="16"/>
        </w:rPr>
        <w:t xml:space="preserve">                                       │              │ in LYRE                 │     │ Abandoned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 History archived        │</w:t>
      </w:r>
    </w:p>
    <w:p>
      <w:pPr>
        <w:shd w:fill="F0F4F8" w:color="F0F4F8" w:val="solid"/>
        <w:spacing w:after="20" w:before="20"/>
        <w:ind w:left="431"/>
      </w:pPr>
      <w:r>
        <w:rPr>
          <w:rFonts w:ascii="Courier New" w:cs="Courier New" w:eastAsia="Courier New" w:hAnsi="Courier New"/>
          <w:color w:val="1a1a1a"/>
          <w:sz w:val="16"/>
          <w:szCs w:val="16"/>
        </w:rPr>
        <w:t xml:space="preserve">                                       │              │ SMARTE notified:        │</w:t>
      </w:r>
    </w:p>
    <w:p>
      <w:pPr>
        <w:shd w:fill="F0F4F8" w:color="F0F4F8" w:val="solid"/>
        <w:spacing w:after="20" w:before="20"/>
        <w:ind w:left="431"/>
      </w:pPr>
      <w:r>
        <w:rPr>
          <w:rFonts w:ascii="Courier New" w:cs="Courier New" w:eastAsia="Courier New" w:hAnsi="Courier New"/>
          <w:color w:val="1a1a1a"/>
          <w:sz w:val="16"/>
          <w:szCs w:val="16"/>
        </w:rPr>
        <w:t xml:space="preserve">                                       │              │ Operation Complete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(back to Home)</w:t>
      </w:r>
    </w:p>
    <w:p>
      <w:pPr>
        <w:spacing w:after="60" w:before="60"/>
      </w:pPr>
    </w:p>
    <w:p>
      <w:pPr>
        <w:pBdr>
          <w:bottom w:val="single" w:color="1F3864" w:sz="6"/>
        </w:pBdr>
        <w:spacing w:after="120" w:before="320"/>
      </w:pPr>
      <w:r>
        <w:rPr>
          <w:b/>
          <w:bCs/>
          <w:color w:val="1F3864"/>
          <w:sz w:val="26"/>
          <w:szCs w:val="26"/>
        </w:rPr>
        <w:t xml:space="preserve">10.2  Approver / Valideur — Approval Process</w:t>
      </w:r>
    </w:p>
    <w:p>
      <w:pPr>
        <w:spacing w:after="60" w:before="60"/>
      </w:pPr>
      <w:r>
        <w:rPr>
          <w:sz w:val="20"/>
          <w:szCs w:val="20"/>
        </w:rPr>
        <w:t xml:space="preserve">The Approver reviews proposals routed to them by the system and records one of four decisions: Approve, Refuse (with mandatory reason), Request More Information, or Defer (BUDGET workflow only). Multi-level chains are managed automatically after each approval.</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Approver / Valideur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Open Valideurs Application                         │</w:t>
      </w:r>
    </w:p>
    <w:p>
      <w:pPr>
        <w:shd w:fill="F0F4F8" w:color="F0F4F8" w:val="solid"/>
        <w:spacing w:after="20" w:before="20"/>
        <w:ind w:left="431"/>
      </w:pPr>
      <w:r>
        <w:rPr>
          <w:rFonts w:ascii="Courier New" w:cs="Courier New" w:eastAsia="Courier New" w:hAnsi="Courier New"/>
          <w:color w:val="1a1a1a"/>
          <w:sz w:val="16"/>
          <w:szCs w:val="16"/>
        </w:rPr>
        <w:t xml:space="preserve">  │  View Pending Validation Task List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Any pending tasks?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No                         Yes</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Search / Browse      │   │ Open Proposal Detail                │</w:t>
      </w:r>
    </w:p>
    <w:p>
      <w:pPr>
        <w:shd w:fill="F0F4F8" w:color="F0F4F8" w:val="solid"/>
        <w:spacing w:after="20" w:before="20"/>
        <w:ind w:left="431"/>
      </w:pPr>
      <w:r>
        <w:rPr>
          <w:rFonts w:ascii="Courier New" w:cs="Courier New" w:eastAsia="Courier New" w:hAnsi="Courier New"/>
          <w:color w:val="1a1a1a"/>
          <w:sz w:val="16"/>
          <w:szCs w:val="16"/>
        </w:rPr>
        <w:t xml:space="preserve">  │ proposals (read-only)│   │ Review: Asset · Amount ·            │</w:t>
      </w:r>
    </w:p>
    <w:p>
      <w:pPr>
        <w:shd w:fill="F0F4F8" w:color="F0F4F8" w:val="solid"/>
        <w:spacing w:after="20" w:before="20"/>
        <w:ind w:left="431"/>
      </w:pPr>
      <w:r>
        <w:rPr>
          <w:rFonts w:ascii="Courier New" w:cs="Courier New" w:eastAsia="Courier New" w:hAnsi="Courier New"/>
          <w:color w:val="1a1a1a"/>
          <w:sz w:val="16"/>
          <w:szCs w:val="16"/>
        </w:rPr>
        <w:t xml:space="preserve">  └──────────────────────┘   │ Justification · Budget envelope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Approver Decision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APPROVE      REFUSE       MORE INFO       DEFER</w:t>
      </w:r>
    </w:p>
    <w:p>
      <w:pPr>
        <w:shd w:fill="F0F4F8" w:color="F0F4F8" w:val="solid"/>
        <w:spacing w:after="20" w:before="20"/>
        <w:ind w:left="431"/>
      </w:pPr>
      <w:r>
        <w:rPr>
          <w:rFonts w:ascii="Courier New" w:cs="Courier New" w:eastAsia="Courier New" w:hAnsi="Courier New"/>
          <w:color w:val="1a1a1a"/>
          <w:sz w:val="16"/>
          <w:szCs w:val="16"/>
        </w:rPr>
        <w:t xml:space="preserve">                     │            │              │           (BUDGET only)</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Record      │ │ Enter        │ │ Enter      │ ┌────────────────┐</w:t>
      </w:r>
    </w:p>
    <w:p>
      <w:pPr>
        <w:shd w:fill="F0F4F8" w:color="F0F4F8" w:val="solid"/>
        <w:spacing w:after="20" w:before="20"/>
        <w:ind w:left="431"/>
      </w:pPr>
      <w:r>
        <w:rPr>
          <w:rFonts w:ascii="Courier New" w:cs="Courier New" w:eastAsia="Courier New" w:hAnsi="Courier New"/>
          <w:color w:val="1a1a1a"/>
          <w:sz w:val="16"/>
          <w:szCs w:val="16"/>
        </w:rPr>
        <w:t xml:space="preserve">            │ approval    │ │ mandatory    │ │ question   │ │ Record deferral│</w:t>
      </w:r>
    </w:p>
    <w:p>
      <w:pPr>
        <w:shd w:fill="F0F4F8" w:color="F0F4F8" w:val="solid"/>
        <w:spacing w:after="20" w:before="20"/>
        <w:ind w:left="431"/>
      </w:pPr>
      <w:r>
        <w:rPr>
          <w:rFonts w:ascii="Courier New" w:cs="Courier New" w:eastAsia="Courier New" w:hAnsi="Courier New"/>
          <w:color w:val="1a1a1a"/>
          <w:sz w:val="16"/>
          <w:szCs w:val="16"/>
        </w:rPr>
        <w:t xml:space="preserve">            │ (optional   │ │ refusal      │ │ for SMARTE │ │ Proposal paused│</w:t>
      </w:r>
    </w:p>
    <w:p>
      <w:pPr>
        <w:shd w:fill="F0F4F8" w:color="F0F4F8" w:val="solid"/>
        <w:spacing w:after="20" w:before="20"/>
        <w:ind w:left="431"/>
      </w:pPr>
      <w:r>
        <w:rPr>
          <w:rFonts w:ascii="Courier New" w:cs="Courier New" w:eastAsia="Courier New" w:hAnsi="Courier New"/>
          <w:color w:val="1a1a1a"/>
          <w:sz w:val="16"/>
          <w:szCs w:val="16"/>
        </w:rPr>
        <w:t xml:space="preserve">            │  comment)   │ │ reason       │ └────────────┘ │ to next year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More levels? ◆   ┌──────────────┐  ┌────────────────┐ ┌──────────────┐</w:t>
      </w:r>
    </w:p>
    <w:p>
      <w:pPr>
        <w:shd w:fill="F0F4F8" w:color="F0F4F8" w:val="solid"/>
        <w:spacing w:after="20" w:before="20"/>
        <w:ind w:left="431"/>
      </w:pPr>
      <w:r>
        <w:rPr>
          <w:rFonts w:ascii="Courier New" w:cs="Courier New" w:eastAsia="Courier New" w:hAnsi="Courier New"/>
          <w:color w:val="1a1a1a"/>
          <w:sz w:val="16"/>
          <w:szCs w:val="16"/>
        </w:rPr>
        <w:t xml:space="preserve">       /             \    │ SMARTE       │  │ Proposal       │ │ SMARTE       │</w:t>
      </w:r>
    </w:p>
    <w:p>
      <w:pPr>
        <w:shd w:fill="F0F4F8" w:color="F0F4F8" w:val="solid"/>
        <w:spacing w:after="20" w:before="20"/>
        <w:ind w:left="431"/>
      </w:pPr>
      <w:r>
        <w:rPr>
          <w:rFonts w:ascii="Courier New" w:cs="Courier New" w:eastAsia="Courier New" w:hAnsi="Courier New"/>
          <w:color w:val="1a1a1a"/>
          <w:sz w:val="16"/>
          <w:szCs w:val="16"/>
        </w:rPr>
        <w:t xml:space="preserve">     Yes             No   │ notified     │  │ returned to    │ │ notified     │</w:t>
      </w:r>
    </w:p>
    <w:p>
      <w:pPr>
        <w:shd w:fill="F0F4F8" w:color="F0F4F8" w:val="solid"/>
        <w:spacing w:after="20" w:before="20"/>
        <w:ind w:left="431"/>
      </w:pPr>
      <w:r>
        <w:rPr>
          <w:rFonts w:ascii="Courier New" w:cs="Courier New" w:eastAsia="Courier New" w:hAnsi="Courier New"/>
          <w:color w:val="1a1a1a"/>
          <w:sz w:val="16"/>
          <w:szCs w:val="16"/>
        </w:rPr>
        <w:t xml:space="preserve">      │               │   │ Proposal     │  │ SMARTE         │ │ Proposal     │</w:t>
      </w:r>
    </w:p>
    <w:p>
      <w:pPr>
        <w:shd w:fill="F0F4F8" w:color="F0F4F8" w:val="solid"/>
        <w:spacing w:after="20" w:before="20"/>
        <w:ind w:left="431"/>
      </w:pPr>
      <w:r>
        <w:rPr>
          <w:rFonts w:ascii="Courier New" w:cs="Courier New" w:eastAsia="Courier New" w:hAnsi="Courier New"/>
          <w:color w:val="1a1a1a"/>
          <w:sz w:val="16"/>
          <w:szCs w:val="16"/>
        </w:rPr>
        <w:t xml:space="preserve">      ▼               ▼   │ Closed       │  │ Awaiting update│ │ Deferred     │</w:t>
      </w:r>
    </w:p>
    <w:p>
      <w:pPr>
        <w:shd w:fill="F0F4F8" w:color="F0F4F8" w:val="solid"/>
        <w:spacing w:after="20" w:before="20"/>
        <w:ind w:left="431"/>
      </w:pPr>
      <w:r>
        <w:rPr>
          <w:rFonts w:ascii="Courier New" w:cs="Courier New" w:eastAsia="Courier New" w:hAnsi="Courier New"/>
          <w:color w:val="1a1a1a"/>
          <w:sz w:val="16"/>
          <w:szCs w:val="16"/>
        </w:rPr>
        <w:t xml:space="preserve">  ┌──────────┐  ┌──────────┐ └──────────────┘  └────────────────┘ └──────────────┘</w:t>
      </w:r>
    </w:p>
    <w:p>
      <w:pPr>
        <w:shd w:fill="F0F4F8" w:color="F0F4F8" w:val="solid"/>
        <w:spacing w:after="20" w:before="20"/>
        <w:ind w:left="431"/>
      </w:pPr>
      <w:r>
        <w:rPr>
          <w:rFonts w:ascii="Courier New" w:cs="Courier New" w:eastAsia="Courier New" w:hAnsi="Courier New"/>
          <w:color w:val="1a1a1a"/>
          <w:sz w:val="16"/>
          <w:szCs w:val="16"/>
        </w:rPr>
        <w:t xml:space="preserve">  │ Route to │  │ SMARTE   │</w:t>
      </w:r>
    </w:p>
    <w:p>
      <w:pPr>
        <w:shd w:fill="F0F4F8" w:color="F0F4F8" w:val="solid"/>
        <w:spacing w:after="20" w:before="20"/>
        <w:ind w:left="431"/>
      </w:pPr>
      <w:r>
        <w:rPr>
          <w:rFonts w:ascii="Courier New" w:cs="Courier New" w:eastAsia="Courier New" w:hAnsi="Courier New"/>
          <w:color w:val="1a1a1a"/>
          <w:sz w:val="16"/>
          <w:szCs w:val="16"/>
        </w:rPr>
        <w:t xml:space="preserve">  │ next     │  │ notified │</w:t>
      </w:r>
    </w:p>
    <w:p>
      <w:pPr>
        <w:shd w:fill="F0F4F8" w:color="F0F4F8" w:val="solid"/>
        <w:spacing w:after="20" w:before="20"/>
        <w:ind w:left="431"/>
      </w:pPr>
      <w:r>
        <w:rPr>
          <w:rFonts w:ascii="Courier New" w:cs="Courier New" w:eastAsia="Courier New" w:hAnsi="Courier New"/>
          <w:color w:val="1a1a1a"/>
          <w:sz w:val="16"/>
          <w:szCs w:val="16"/>
        </w:rPr>
        <w:t xml:space="preserve">  │ approver │  │ Approved │</w:t>
      </w:r>
    </w:p>
    <w:p>
      <w:pPr>
        <w:shd w:fill="F0F4F8" w:color="F0F4F8" w:val="solid"/>
        <w:spacing w:after="20" w:before="20"/>
        <w:ind w:left="431"/>
      </w:pPr>
      <w:r>
        <w:rPr>
          <w:rFonts w:ascii="Courier New" w:cs="Courier New" w:eastAsia="Courier New" w:hAnsi="Courier New"/>
          <w:color w:val="1a1a1a"/>
          <w:sz w:val="16"/>
          <w:szCs w:val="16"/>
        </w:rPr>
        <w:t xml:space="preserve">  └──────────┘  │ action   │</w:t>
      </w:r>
    </w:p>
    <w:p>
      <w:pPr>
        <w:shd w:fill="F0F4F8" w:color="F0F4F8" w:val="solid"/>
        <w:spacing w:after="20" w:before="20"/>
        <w:ind w:left="431"/>
      </w:pPr>
      <w:r>
        <w:rPr>
          <w:rFonts w:ascii="Courier New" w:cs="Courier New" w:eastAsia="Courier New" w:hAnsi="Courier New"/>
          <w:color w:val="1a1a1a"/>
          <w:sz w:val="16"/>
          <w:szCs w:val="16"/>
        </w:rPr>
        <w:t xml:space="preserve">       │        │ required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(back to Task List)</w:t>
      </w:r>
    </w:p>
    <w:p>
      <w:pPr>
        <w:spacing w:after="60" w:before="60"/>
      </w:pPr>
    </w:p>
    <w:p>
      <w:pPr>
        <w:pBdr>
          <w:bottom w:val="single" w:color="1F3864" w:sz="6"/>
        </w:pBdr>
        <w:spacing w:after="120" w:before="320"/>
      </w:pPr>
      <w:r>
        <w:rPr>
          <w:b/>
          <w:bCs/>
          <w:color w:val="1F3864"/>
          <w:sz w:val="26"/>
          <w:szCs w:val="26"/>
        </w:rPr>
        <w:t xml:space="preserve">10.3  Back Office (BO) — Execution Process</w:t>
      </w:r>
    </w:p>
    <w:p>
      <w:pPr>
        <w:spacing w:after="60" w:before="60"/>
      </w:pPr>
      <w:r>
        <w:rPr>
          <w:sz w:val="20"/>
          <w:szCs w:val="20"/>
        </w:rPr>
        <w:t xml:space="preserve">The BO agent handles the physical execution of approved proposals — acquisitions, vehicle transfers (re-logo at target agency), contract prolongations, and restitutions. On completion, the system automatically raises the purchase pre-order in LYRE.</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Back Office (BO) agent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Open BO Application                                │</w:t>
      </w:r>
    </w:p>
    <w:p>
      <w:pPr>
        <w:shd w:fill="F0F4F8" w:color="F0F4F8" w:val="solid"/>
        <w:spacing w:after="20" w:before="20"/>
        <w:ind w:left="431"/>
      </w:pPr>
      <w:r>
        <w:rPr>
          <w:rFonts w:ascii="Courier New" w:cs="Courier New" w:eastAsia="Courier New" w:hAnsi="Courier New"/>
          <w:color w:val="1a1a1a"/>
          <w:sz w:val="16"/>
          <w:szCs w:val="16"/>
        </w:rPr>
        <w:t xml:space="preserve">  │  View Pending BO Task List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Any pending tasks?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No                         Yes</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Search / Browse       │  │ Open Proposal — review details   │</w:t>
      </w:r>
    </w:p>
    <w:p>
      <w:pPr>
        <w:shd w:fill="F0F4F8" w:color="F0F4F8" w:val="solid"/>
        <w:spacing w:after="20" w:before="20"/>
        <w:ind w:left="431"/>
      </w:pPr>
      <w:r>
        <w:rPr>
          <w:rFonts w:ascii="Courier New" w:cs="Courier New" w:eastAsia="Courier New" w:hAnsi="Courier New"/>
          <w:color w:val="1a1a1a"/>
          <w:sz w:val="16"/>
          <w:szCs w:val="16"/>
        </w:rPr>
        <w:t xml:space="preserve">  │ proposals (BO scope)  │  │ Asset · Type · Agency · Amount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What action type?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Acquisition  Transfer    Prolongation    Restitution</w:t>
      </w:r>
    </w:p>
    <w:p>
      <w:pPr>
        <w:shd w:fill="F0F4F8" w:color="F0F4F8" w:val="solid"/>
        <w:spacing w:after="20" w:before="20"/>
        <w:ind w:left="431"/>
      </w:pPr>
      <w:r>
        <w:rPr>
          <w:rFonts w:ascii="Courier New" w:cs="Courier New" w:eastAsia="Courier New" w:hAnsi="Courier New"/>
          <w:color w:val="1a1a1a"/>
          <w:sz w:val="16"/>
          <w:szCs w:val="16"/>
        </w:rPr>
        <w:t xml:space="preserve">                  New asset    (Re-logo)   (Extension)     (Return)</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Process the physical / contractual action       │</w:t>
      </w:r>
    </w:p>
    <w:p>
      <w:pPr>
        <w:shd w:fill="F0F4F8" w:color="F0F4F8" w:val="solid"/>
        <w:spacing w:after="20" w:before="20"/>
        <w:ind w:left="431"/>
      </w:pPr>
      <w:r>
        <w:rPr>
          <w:rFonts w:ascii="Courier New" w:cs="Courier New" w:eastAsia="Courier New" w:hAnsi="Courier New"/>
          <w:color w:val="1a1a1a"/>
          <w:sz w:val="16"/>
          <w:szCs w:val="16"/>
        </w:rPr>
        <w:t xml:space="preserve">              │  Mark task as completed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System: Create purchase pre-order in LYRE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System: Archive full history to LYRE BATCH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SMARTE notified: Operation Complete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(back to Task List)</w:t>
      </w:r>
    </w:p>
    <w:p>
      <w:pPr>
        <w:spacing w:after="60" w:before="60"/>
      </w:pPr>
    </w:p>
    <w:p>
      <w:pPr>
        <w:pBdr>
          <w:bottom w:val="single" w:color="1F3864" w:sz="6"/>
        </w:pBdr>
        <w:spacing w:after="120" w:before="320"/>
      </w:pPr>
      <w:r>
        <w:rPr>
          <w:b/>
          <w:bCs/>
          <w:color w:val="1F3864"/>
          <w:sz w:val="26"/>
          <w:szCs w:val="26"/>
        </w:rPr>
        <w:t xml:space="preserve">10.4  LAC — Leasing &amp; Contract Management Process</w:t>
      </w:r>
    </w:p>
    <w:p>
      <w:pPr>
        <w:spacing w:after="60" w:before="60"/>
      </w:pPr>
      <w:r>
        <w:rPr>
          <w:sz w:val="20"/>
          <w:szCs w:val="20"/>
        </w:rPr>
        <w:t xml:space="preserve">The LAC team manages all contract-level actions for leased assets: new leasing setup, contract extensions (prolongation), inter-entity transfers, lease buyouts (LocFi), and asset restitutions back to the leasing company.</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LAC (Leasing &amp; Contract) agent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Open LAC Application                               │</w:t>
      </w:r>
    </w:p>
    <w:p>
      <w:pPr>
        <w:shd w:fill="F0F4F8" w:color="F0F4F8" w:val="solid"/>
        <w:spacing w:after="20" w:before="20"/>
        <w:ind w:left="431"/>
      </w:pPr>
      <w:r>
        <w:rPr>
          <w:rFonts w:ascii="Courier New" w:cs="Courier New" w:eastAsia="Courier New" w:hAnsi="Courier New"/>
          <w:color w:val="1a1a1a"/>
          <w:sz w:val="16"/>
          <w:szCs w:val="16"/>
        </w:rPr>
        <w:t xml:space="preserve">  │  View Pending LAC Task List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Any pending tasks?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No                         Yes</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Browse proposals      │  │ Review leasing / contract details│</w:t>
      </w:r>
    </w:p>
    <w:p>
      <w:pPr>
        <w:shd w:fill="F0F4F8" w:color="F0F4F8" w:val="solid"/>
        <w:spacing w:after="20" w:before="20"/>
        <w:ind w:left="431"/>
      </w:pPr>
      <w:r>
        <w:rPr>
          <w:rFonts w:ascii="Courier New" w:cs="Courier New" w:eastAsia="Courier New" w:hAnsi="Courier New"/>
          <w:color w:val="1a1a1a"/>
          <w:sz w:val="16"/>
          <w:szCs w:val="16"/>
        </w:rPr>
        <w:t xml:space="preserve">  │ (LAC scope)           │  │ Asset · Contract · Agency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What contract action?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          ▼          ▼          ▼</w:t>
      </w:r>
    </w:p>
    <w:p>
      <w:pPr>
        <w:shd w:fill="F0F4F8" w:color="F0F4F8" w:val="solid"/>
        <w:spacing w:after="20" w:before="20"/>
        <w:ind w:left="431"/>
      </w:pPr>
      <w:r>
        <w:rPr>
          <w:rFonts w:ascii="Courier New" w:cs="Courier New" w:eastAsia="Courier New" w:hAnsi="Courier New"/>
          <w:color w:val="1a1a1a"/>
          <w:sz w:val="16"/>
          <w:szCs w:val="16"/>
        </w:rPr>
        <w:t xml:space="preserve">         New Leasing    Prolongation  Transfer  Buyout LocFi  Restitution</w:t>
      </w:r>
    </w:p>
    <w:p>
      <w:pPr>
        <w:shd w:fill="F0F4F8" w:color="F0F4F8" w:val="solid"/>
        <w:spacing w:after="20" w:before="20"/>
        <w:ind w:left="431"/>
      </w:pPr>
      <w:r>
        <w:rPr>
          <w:rFonts w:ascii="Courier New" w:cs="Courier New" w:eastAsia="Courier New" w:hAnsi="Courier New"/>
          <w:color w:val="1a1a1a"/>
          <w:sz w:val="16"/>
          <w:szCs w:val="16"/>
        </w:rPr>
        <w:t xml:space="preserve">         Acquisition    (Extension)  (Entity)  (Lease end)   (Return)</w:t>
      </w:r>
    </w:p>
    <w:p>
      <w:pPr>
        <w:shd w:fill="F0F4F8" w:color="F0F4F8" w:val="solid"/>
        <w:spacing w:after="20" w:before="20"/>
        <w:ind w:left="431"/>
      </w:pPr>
      <w:r>
        <w:rPr>
          <w:rFonts w:ascii="Courier New" w:cs="Courier New" w:eastAsia="Courier New" w:hAnsi="Courier New"/>
          <w:color w:val="1a1a1a"/>
          <w:sz w:val="16"/>
          <w:szCs w:val="16"/>
        </w:rPr>
        <w:t xml:space="preserve">              │               │          │          │          │</w:t>
      </w:r>
    </w:p>
    <w:p>
      <w:pPr>
        <w:shd w:fill="F0F4F8" w:color="F0F4F8" w:val="solid"/>
        <w:spacing w:after="20" w:before="20"/>
        <w:ind w:left="431"/>
      </w:pPr>
      <w:r>
        <w:rPr>
          <w:rFonts w:ascii="Courier New" w:cs="Courier New" w:eastAsia="Courier New" w:hAnsi="Courier New"/>
          <w:color w:val="1a1a1a"/>
          <w:sz w:val="16"/>
          <w:szCs w:val="16"/>
        </w:rPr>
        <w:t xml:space="preserve">              ▼               ▼          ▼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Execute the contract action with leasing company / LYRE   │</w:t>
      </w:r>
    </w:p>
    <w:p>
      <w:pPr>
        <w:shd w:fill="F0F4F8" w:color="F0F4F8" w:val="solid"/>
        <w:spacing w:after="20" w:before="20"/>
        <w:ind w:left="431"/>
      </w:pPr>
      <w:r>
        <w:rPr>
          <w:rFonts w:ascii="Courier New" w:cs="Courier New" w:eastAsia="Courier New" w:hAnsi="Courier New"/>
          <w:color w:val="1a1a1a"/>
          <w:sz w:val="16"/>
          <w:szCs w:val="16"/>
        </w:rPr>
        <w:t xml:space="preserve">       │  Mark task as completed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System: Create pre-order in LYRE (if applicable)│</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System: Archive history — SMARTE notified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(back to Task List)</w:t>
      </w:r>
    </w:p>
    <w:p>
      <w:pPr>
        <w:spacing w:after="60" w:before="60"/>
      </w:pPr>
    </w:p>
    <w:p>
      <w:pPr>
        <w:pBdr>
          <w:bottom w:val="single" w:color="1F3864" w:sz="6"/>
        </w:pBdr>
        <w:spacing w:after="120" w:before="320"/>
      </w:pPr>
      <w:r>
        <w:rPr>
          <w:b/>
          <w:bCs/>
          <w:color w:val="1F3864"/>
          <w:sz w:val="26"/>
          <w:szCs w:val="26"/>
        </w:rPr>
        <w:t xml:space="preserve">10.5  GEEMCO — Disposal Validation Process</w:t>
      </w:r>
    </w:p>
    <w:p>
      <w:pPr>
        <w:spacing w:after="60" w:before="60"/>
      </w:pPr>
      <w:r>
        <w:rPr>
          <w:sz w:val="20"/>
          <w:szCs w:val="20"/>
        </w:rPr>
        <w:t xml:space="preserve">The GEEMCO team validates all disposal and sale requests (DAV workflow). They review the asset value and condition and either approve or refuse the disposal. Their decision is final and triggers completion or closure of the proposal.</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GEEMCO agent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Open GEEMCO Application                            │</w:t>
      </w:r>
    </w:p>
    <w:p>
      <w:pPr>
        <w:shd w:fill="F0F4F8" w:color="F0F4F8" w:val="solid"/>
        <w:spacing w:after="20" w:before="20"/>
        <w:ind w:left="431"/>
      </w:pPr>
      <w:r>
        <w:rPr>
          <w:rFonts w:ascii="Courier New" w:cs="Courier New" w:eastAsia="Courier New" w:hAnsi="Courier New"/>
          <w:color w:val="1a1a1a"/>
          <w:sz w:val="16"/>
          <w:szCs w:val="16"/>
        </w:rPr>
        <w:t xml:space="preserve">  │  View Pending Disposal Validation Tasks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Any pending tasks?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No                         Yes</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Search / Browse       │  │ Open Disposal Request                │</w:t>
      </w:r>
    </w:p>
    <w:p>
      <w:pPr>
        <w:shd w:fill="F0F4F8" w:color="F0F4F8" w:val="solid"/>
        <w:spacing w:after="20" w:before="20"/>
        <w:ind w:left="431"/>
      </w:pPr>
      <w:r>
        <w:rPr>
          <w:rFonts w:ascii="Courier New" w:cs="Courier New" w:eastAsia="Courier New" w:hAnsi="Courier New"/>
          <w:color w:val="1a1a1a"/>
          <w:sz w:val="16"/>
          <w:szCs w:val="16"/>
        </w:rPr>
        <w:t xml:space="preserve">  │ proposals (read-only) │  │ Review: Asset condition · Est. value │</w:t>
      </w:r>
    </w:p>
    <w:p>
      <w:pPr>
        <w:shd w:fill="F0F4F8" w:color="F0F4F8" w:val="solid"/>
        <w:spacing w:after="20" w:before="20"/>
        <w:ind w:left="431"/>
      </w:pPr>
      <w:r>
        <w:rPr>
          <w:rFonts w:ascii="Courier New" w:cs="Courier New" w:eastAsia="Courier New" w:hAnsi="Courier New"/>
          <w:color w:val="1a1a1a"/>
          <w:sz w:val="16"/>
          <w:szCs w:val="16"/>
        </w:rPr>
        <w:t xml:space="preserve">  └───────────────────────┘  │ Justification for disposal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Disposal Decision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APPROVE disposal           REFUSE disposal</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Record approval decision  │   │ Enter refusal reason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System records decision   │   │ SMARTE notified          │</w:t>
      </w:r>
    </w:p>
    <w:p>
      <w:pPr>
        <w:shd w:fill="F0F4F8" w:color="F0F4F8" w:val="solid"/>
        <w:spacing w:after="20" w:before="20"/>
        <w:ind w:left="431"/>
      </w:pPr>
      <w:r>
        <w:rPr>
          <w:rFonts w:ascii="Courier New" w:cs="Courier New" w:eastAsia="Courier New" w:hAnsi="Courier New"/>
          <w:color w:val="1a1a1a"/>
          <w:sz w:val="16"/>
          <w:szCs w:val="16"/>
        </w:rPr>
        <w:t xml:space="preserve">              │ in LYRE                   │   │ Proposal Closed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Full history archived                         │</w:t>
      </w:r>
    </w:p>
    <w:p>
      <w:pPr>
        <w:shd w:fill="F0F4F8" w:color="F0F4F8" w:val="solid"/>
        <w:spacing w:after="20" w:before="20"/>
        <w:ind w:left="431"/>
      </w:pPr>
      <w:r>
        <w:rPr>
          <w:rFonts w:ascii="Courier New" w:cs="Courier New" w:eastAsia="Courier New" w:hAnsi="Courier New"/>
          <w:color w:val="1a1a1a"/>
          <w:sz w:val="16"/>
          <w:szCs w:val="16"/>
        </w:rPr>
        <w:t xml:space="preserve">              │ SMARTE notified: Disposal approved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(back to Task List)</w:t>
      </w:r>
    </w:p>
    <w:p>
      <w:pPr>
        <w:spacing w:after="60" w:before="60"/>
      </w:pPr>
    </w:p>
    <w:p>
      <w:pPr>
        <w:pBdr>
          <w:bottom w:val="single" w:color="1F3864" w:sz="6"/>
        </w:pBdr>
        <w:spacing w:after="120" w:before="320"/>
      </w:pPr>
      <w:r>
        <w:rPr>
          <w:b/>
          <w:bCs/>
          <w:color w:val="1F3864"/>
          <w:sz w:val="26"/>
          <w:szCs w:val="26"/>
        </w:rPr>
        <w:t xml:space="preserve">10.6  SAV — After-Sales Service / Repair Process</w:t>
      </w:r>
    </w:p>
    <w:p>
      <w:pPr>
        <w:spacing w:after="60" w:before="60"/>
      </w:pPr>
      <w:r>
        <w:rPr>
          <w:sz w:val="20"/>
          <w:szCs w:val="20"/>
        </w:rPr>
        <w:t xml:space="preserve">The SAV team creates DADR repair requests, awaits approval from the designated SAV-level approver, executes approved repairs, and closes the case. Both SAV and SMARTE are notified at each key decision point.</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SAV (After-Sales) agent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Open SAV Application                               │</w:t>
      </w:r>
    </w:p>
    <w:p>
      <w:pPr>
        <w:shd w:fill="F0F4F8" w:color="F0F4F8" w:val="solid"/>
        <w:spacing w:after="20" w:before="20"/>
        <w:ind w:left="431"/>
      </w:pPr>
      <w:r>
        <w:rPr>
          <w:rFonts w:ascii="Courier New" w:cs="Courier New" w:eastAsia="Courier New" w:hAnsi="Courier New"/>
          <w:color w:val="1a1a1a"/>
          <w:sz w:val="16"/>
          <w:szCs w:val="16"/>
        </w:rPr>
        <w:t xml:space="preserve">  │  View Home / Task List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Create New   │ │ View Pending   │ │ Search / Browse    │</w:t>
      </w:r>
    </w:p>
    <w:p>
      <w:pPr>
        <w:shd w:fill="F0F4F8" w:color="F0F4F8" w:val="solid"/>
        <w:spacing w:after="20" w:before="20"/>
        <w:ind w:left="431"/>
      </w:pPr>
      <w:r>
        <w:rPr>
          <w:rFonts w:ascii="Courier New" w:cs="Courier New" w:eastAsia="Courier New" w:hAnsi="Courier New"/>
          <w:color w:val="1a1a1a"/>
          <w:sz w:val="16"/>
          <w:szCs w:val="16"/>
        </w:rPr>
        <w:t xml:space="preserve">  │ Repair       │ │ Repair Tasks   │ │ Repair Requests    │</w:t>
      </w:r>
    </w:p>
    <w:p>
      <w:pPr>
        <w:shd w:fill="F0F4F8" w:color="F0F4F8" w:val="solid"/>
        <w:spacing w:after="20" w:before="20"/>
        <w:ind w:left="431"/>
      </w:pPr>
      <w:r>
        <w:rPr>
          <w:rFonts w:ascii="Courier New" w:cs="Courier New" w:eastAsia="Courier New" w:hAnsi="Courier New"/>
          <w:color w:val="1a1a1a"/>
          <w:sz w:val="16"/>
          <w:szCs w:val="16"/>
        </w:rPr>
        <w:t xml:space="preserve">  │ Request      │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Fill Repair Request Form (DADR)                     │</w:t>
      </w:r>
    </w:p>
    <w:p>
      <w:pPr>
        <w:shd w:fill="F0F4F8" w:color="F0F4F8" w:val="solid"/>
        <w:spacing w:after="20" w:before="20"/>
        <w:ind w:left="431"/>
      </w:pPr>
      <w:r>
        <w:rPr>
          <w:rFonts w:ascii="Courier New" w:cs="Courier New" w:eastAsia="Courier New" w:hAnsi="Courier New"/>
          <w:color w:val="1a1a1a"/>
          <w:sz w:val="16"/>
          <w:szCs w:val="16"/>
        </w:rPr>
        <w:t xml:space="preserve">  │  Equipment details · Fault description · Est. cost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Submit DADR Request                                        │</w:t>
      </w:r>
    </w:p>
    <w:p>
      <w:pPr>
        <w:shd w:fill="F0F4F8" w:color="F0F4F8" w:val="solid"/>
        <w:spacing w:after="20" w:before="20"/>
        <w:ind w:left="431"/>
      </w:pPr>
      <w:r>
        <w:rPr>
          <w:rFonts w:ascii="Courier New" w:cs="Courier New" w:eastAsia="Courier New" w:hAnsi="Courier New"/>
          <w:color w:val="1a1a1a"/>
          <w:sz w:val="16"/>
          <w:szCs w:val="16"/>
        </w:rPr>
        <w:t xml:space="preserve">  │  System: Resolves SAV-level approver from LYRE hierarchy    │</w:t>
      </w:r>
    </w:p>
    <w:p>
      <w:pPr>
        <w:shd w:fill="F0F4F8" w:color="F0F4F8" w:val="solid"/>
        <w:spacing w:after="20" w:before="20"/>
        <w:ind w:left="431"/>
      </w:pPr>
      <w:r>
        <w:rPr>
          <w:rFonts w:ascii="Courier New" w:cs="Courier New" w:eastAsia="Courier New" w:hAnsi="Courier New"/>
          <w:color w:val="1a1a1a"/>
          <w:sz w:val="16"/>
          <w:szCs w:val="16"/>
        </w:rPr>
        <w:t xml:space="preserve">  │  System: Sets due date (today + working-day delay)         │</w:t>
      </w:r>
    </w:p>
    <w:p>
      <w:pPr>
        <w:shd w:fill="F0F4F8" w:color="F0F4F8" w:val="solid"/>
        <w:spacing w:after="20" w:before="20"/>
        <w:ind w:left="431"/>
      </w:pPr>
      <w:r>
        <w:rPr>
          <w:rFonts w:ascii="Courier New" w:cs="Courier New" w:eastAsia="Courier New" w:hAnsi="Courier New"/>
          <w:color w:val="1a1a1a"/>
          <w:sz w:val="16"/>
          <w:szCs w:val="16"/>
        </w:rPr>
        <w:t xml:space="preserve">  │  SAV team notified by email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Approver Decision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APPROVE repair             REFUSE repair</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SAV + SMARTE notified   │   │ SAV + SMARTE notified        │</w:t>
      </w:r>
    </w:p>
    <w:p>
      <w:pPr>
        <w:shd w:fill="F0F4F8" w:color="F0F4F8" w:val="solid"/>
        <w:spacing w:after="20" w:before="20"/>
        <w:ind w:left="431"/>
      </w:pPr>
      <w:r>
        <w:rPr>
          <w:rFonts w:ascii="Courier New" w:cs="Courier New" w:eastAsia="Courier New" w:hAnsi="Courier New"/>
          <w:color w:val="1a1a1a"/>
          <w:sz w:val="16"/>
          <w:szCs w:val="16"/>
        </w:rPr>
        <w:t xml:space="preserve">  │ Repair authorised       │   │ Refusal reason provided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SAV executes the repair │    │ Repair Request Closed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Mark repair task as Completed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System: Archive timeline history                   │</w:t>
      </w:r>
    </w:p>
    <w:p>
      <w:pPr>
        <w:shd w:fill="F0F4F8" w:color="F0F4F8" w:val="solid"/>
        <w:spacing w:after="20" w:before="20"/>
        <w:ind w:left="431"/>
      </w:pPr>
      <w:r>
        <w:rPr>
          <w:rFonts w:ascii="Courier New" w:cs="Courier New" w:eastAsia="Courier New" w:hAnsi="Courier New"/>
          <w:color w:val="1a1a1a"/>
          <w:sz w:val="16"/>
          <w:szCs w:val="16"/>
        </w:rPr>
        <w:t xml:space="preserve">  │  Completion notification sent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(back to Home)</w:t>
      </w:r>
    </w:p>
    <w:p>
      <w:pPr>
        <w:spacing w:after="60" w:before="60"/>
      </w:pPr>
    </w:p>
    <w:p>
      <w:pPr>
        <w:pBdr>
          <w:bottom w:val="single" w:color="1F3864" w:sz="6"/>
        </w:pBdr>
        <w:spacing w:after="120" w:before="320"/>
      </w:pPr>
      <w:r>
        <w:rPr>
          <w:b/>
          <w:bCs/>
          <w:color w:val="1F3864"/>
          <w:sz w:val="26"/>
          <w:szCs w:val="26"/>
        </w:rPr>
        <w:t xml:space="preserve">10.7  IT / Admin — Monitoring &amp; Resilience Process</w:t>
      </w:r>
    </w:p>
    <w:p>
      <w:pPr>
        <w:spacing w:after="60" w:before="60"/>
      </w:pPr>
      <w:r>
        <w:rPr>
          <w:sz w:val="20"/>
          <w:szCs w:val="20"/>
        </w:rPr>
        <w:t xml:space="preserve">The IT/Admin role monitors integration health across the platform. They review failed integration tasks (e.g., failed LYRE calls), track auto-retry progress, trigger manual retries when needed, and review user synchronisation results to ensure role accuracy.</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START: IT / Admin logs in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Open Monitoring Application                        │</w:t>
      </w:r>
    </w:p>
    <w:p>
      <w:pPr>
        <w:shd w:fill="F0F4F8" w:color="F0F4F8" w:val="solid"/>
        <w:spacing w:after="20" w:before="20"/>
        <w:ind w:left="431"/>
      </w:pPr>
      <w:r>
        <w:rPr>
          <w:rFonts w:ascii="Courier New" w:cs="Courier New" w:eastAsia="Courier New" w:hAnsi="Courier New"/>
          <w:color w:val="1a1a1a"/>
          <w:sz w:val="16"/>
          <w:szCs w:val="16"/>
        </w:rPr>
        <w:t xml:space="preserve">  │  View Dashboard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View Failed            │      │ View User Synchronisation │</w:t>
      </w:r>
    </w:p>
    <w:p>
      <w:pPr>
        <w:shd w:fill="F0F4F8" w:color="F0F4F8" w:val="solid"/>
        <w:spacing w:after="20" w:before="20"/>
        <w:ind w:left="431"/>
      </w:pPr>
      <w:r>
        <w:rPr>
          <w:rFonts w:ascii="Courier New" w:cs="Courier New" w:eastAsia="Courier New" w:hAnsi="Courier New"/>
          <w:color w:val="1a1a1a"/>
          <w:sz w:val="16"/>
          <w:szCs w:val="16"/>
        </w:rPr>
        <w:t xml:space="preserve">  │ Integration Tasks      │      │ Log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Failed tasks present?  ◆    ◆  Sync issues found?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No                          Yes  No                     Yes</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                      ▼</w:t>
      </w:r>
    </w:p>
    <w:p>
      <w:pPr>
        <w:shd w:fill="F0F4F8" w:color="F0F4F8" w:val="solid"/>
        <w:spacing w:after="20" w:before="20"/>
        <w:ind w:left="431"/>
      </w:pPr>
      <w:r>
        <w:rPr>
          <w:rFonts w:ascii="Courier New" w:cs="Courier New" w:eastAsia="Courier New" w:hAnsi="Courier New"/>
          <w:color w:val="1a1a1a"/>
          <w:sz w:val="16"/>
          <w:szCs w:val="16"/>
        </w:rPr>
        <w:t xml:space="preserve">  ┌──────────────────┐  ┌────────────────────────────┐  ┌──────────────────────────┐</w:t>
      </w:r>
    </w:p>
    <w:p>
      <w:pPr>
        <w:shd w:fill="F0F4F8" w:color="F0F4F8" w:val="solid"/>
        <w:spacing w:after="20" w:before="20"/>
        <w:ind w:left="431"/>
      </w:pPr>
      <w:r>
        <w:rPr>
          <w:rFonts w:ascii="Courier New" w:cs="Courier New" w:eastAsia="Courier New" w:hAnsi="Courier New"/>
          <w:color w:val="1a1a1a"/>
          <w:sz w:val="16"/>
          <w:szCs w:val="16"/>
        </w:rPr>
        <w:t xml:space="preserve">  │ Review monitoring│  │ View task details:         │  │ Escalate to LYRE admin   │</w:t>
      </w:r>
    </w:p>
    <w:p>
      <w:pPr>
        <w:shd w:fill="F0F4F8" w:color="F0F4F8" w:val="solid"/>
        <w:spacing w:after="20" w:before="20"/>
        <w:ind w:left="431"/>
      </w:pPr>
      <w:r>
        <w:rPr>
          <w:rFonts w:ascii="Courier New" w:cs="Courier New" w:eastAsia="Courier New" w:hAnsi="Courier New"/>
          <w:color w:val="1a1a1a"/>
          <w:sz w:val="16"/>
          <w:szCs w:val="16"/>
        </w:rPr>
        <w:t xml:space="preserve">  │ history log      │  │ Failure date · Retry count │  │ for correction           │</w:t>
      </w:r>
    </w:p>
    <w:p>
      <w:pPr>
        <w:shd w:fill="F0F4F8" w:color="F0F4F8" w:val="solid"/>
        <w:spacing w:after="20" w:before="20"/>
        <w:ind w:left="431"/>
      </w:pPr>
      <w:r>
        <w:rPr>
          <w:rFonts w:ascii="Courier New" w:cs="Courier New" w:eastAsia="Courier New" w:hAnsi="Courier New"/>
          <w:color w:val="1a1a1a"/>
          <w:sz w:val="16"/>
          <w:szCs w:val="16"/>
        </w:rPr>
        <w:t xml:space="preserve">  └──────────────────┘  │ Next retry date · Status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What action?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Auto Retry (scheduled)     Manual Retry</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System retries on    │  │ Admin triggers immediate│</w:t>
      </w:r>
    </w:p>
    <w:p>
      <w:pPr>
        <w:shd w:fill="F0F4F8" w:color="F0F4F8" w:val="solid"/>
        <w:spacing w:after="20" w:before="20"/>
        <w:ind w:left="431"/>
      </w:pPr>
      <w:r>
        <w:rPr>
          <w:rFonts w:ascii="Courier New" w:cs="Courier New" w:eastAsia="Courier New" w:hAnsi="Courier New"/>
          <w:color w:val="1a1a1a"/>
          <w:sz w:val="16"/>
          <w:szCs w:val="16"/>
        </w:rPr>
        <w:t xml:space="preserve">        │ configured schedule  │  │ retry for selected task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Retry successful?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Yes                        No</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Task resolved             │   │ Retry counter incremented    │</w:t>
      </w:r>
    </w:p>
    <w:p>
      <w:pPr>
        <w:shd w:fill="F0F4F8" w:color="F0F4F8" w:val="solid"/>
        <w:spacing w:after="20" w:before="20"/>
        <w:ind w:left="431"/>
      </w:pPr>
      <w:r>
        <w:rPr>
          <w:rFonts w:ascii="Courier New" w:cs="Courier New" w:eastAsia="Courier New" w:hAnsi="Courier New"/>
          <w:color w:val="1a1a1a"/>
          <w:sz w:val="16"/>
          <w:szCs w:val="16"/>
        </w:rPr>
        <w:t xml:space="preserve">  │ Removed from failed list  │   │ Next retry scheduled         │</w:t>
      </w:r>
    </w:p>
    <w:p>
      <w:pPr>
        <w:shd w:fill="F0F4F8" w:color="F0F4F8" w:val="solid"/>
        <w:spacing w:after="20" w:before="20"/>
        <w:ind w:left="431"/>
      </w:pPr>
      <w:r>
        <w:rPr>
          <w:rFonts w:ascii="Courier New" w:cs="Courier New" w:eastAsia="Courier New" w:hAnsi="Courier New"/>
          <w:color w:val="1a1a1a"/>
          <w:sz w:val="16"/>
          <w:szCs w:val="16"/>
        </w:rPr>
        <w:t xml:space="preserve">  └───────────────────────────┘   │ Task remains in failed list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w:t>
      </w:r>
    </w:p>
    <w:p>
      <w:pPr>
        <w:shd w:fill="F0F4F8" w:color="F0F4F8" w:val="solid"/>
        <w:spacing w:after="20" w:before="20"/>
        <w:ind w:left="431"/>
      </w:pPr>
      <w:r>
        <w:rPr>
          <w:rFonts w:ascii="Courier New" w:cs="Courier New" w:eastAsia="Courier New" w:hAnsi="Courier New"/>
          <w:color w:val="1a1a1a"/>
          <w:sz w:val="16"/>
          <w:szCs w:val="16"/>
        </w:rPr>
        <w:t xml:space="preserve">                              └──────────────────────────────► (back to Dashboard)</w:t>
      </w:r>
    </w:p>
    <w:p>
      <w:pPr>
        <w:spacing w:after="60" w:before="60"/>
      </w:pPr>
    </w:p>
    <w:p>
      <w:pPr>
        <w:pStyle w:val="Heading1"/>
        <w:shd w:fill="1F3864" w:color="1F3864" w:val="solid"/>
        <w:spacing w:after="160" w:before="400"/>
        <w:rPr>
          <w:b/>
          <w:bCs/>
          <w:color w:val="FFFFFF"/>
        </w:rPr>
      </w:pPr>
      <w:r>
        <w:t xml:space="preserve">11.  Workflow Details — User &amp; Request Flow</w:t>
      </w:r>
    </w:p>
    <w:p>
      <w:pPr>
        <w:spacing w:after="60" w:before="60"/>
      </w:pPr>
      <w:r>
        <w:rPr>
          <w:sz w:val="20"/>
          <w:szCs w:val="20"/>
        </w:rPr>
        <w:t xml:space="preserve">This section describes in detail how each workflow type flows between users and what happens at every handoff point. Each workflow is shown as a step-by-step interaction between actors and the system.</w:t>
      </w:r>
    </w:p>
    <w:p>
      <w:pPr>
        <w:pBdr>
          <w:bottom w:val="single" w:color="1F3864" w:sz="6"/>
        </w:pBdr>
        <w:spacing w:after="120" w:before="320"/>
      </w:pPr>
      <w:r>
        <w:rPr>
          <w:b/>
          <w:bCs/>
          <w:color w:val="1F3864"/>
          <w:sz w:val="26"/>
          <w:szCs w:val="26"/>
        </w:rPr>
        <w:t xml:space="preserve">11.1  Standard Acquisition &amp; Renewal Workflow (DAD / DDD)</w:t>
      </w:r>
    </w:p>
    <w:p>
      <w:pPr>
        <w:spacing w:after="60" w:before="60"/>
      </w:pPr>
      <w:r>
        <w:rPr>
          <w:sz w:val="20"/>
          <w:szCs w:val="20"/>
        </w:rPr>
        <w:t xml:space="preserve">This is the most common workflow, covering new equipment requests and asset renewals.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 / Decision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Next State</w:t>
            </w:r>
          </w:p>
        </w:tc>
      </w:tr>
      <w:tr>
        <w:tc>
          <w:tcPr>
            <w:shd w:fill="FFFFFF" w:color="FFFFFF" w:val="solid"/>
            <w:tcMar>
              <w:top w:type="dxa" w:w="50"/>
              <w:left w:type="dxa" w:w="100"/>
              <w:bottom w:type="dxa" w:w="50"/>
              <w:right w:type="dxa" w:w="100"/>
            </w:tcMar>
          </w:tcPr>
          <w:p>
            <w:pPr>
              <w:spacing w:after="50" w:before="50"/>
            </w:pPr>
            <w:r>
              <w:rPr>
                <w:sz w:val="18"/>
                <w:szCs w:val="18"/>
              </w:rPr>
              <w:t xml:space="preserve">1</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Creates a new proposal: selects asset, sets type to 'Nouvel équipement' or 'A renouveler', enters budget year, amount, and delivery date</w:t>
            </w:r>
          </w:p>
        </w:tc>
        <w:tc>
          <w:tcPr>
            <w:shd w:fill="FFFFFF" w:color="FFFFFF" w:val="solid"/>
            <w:tcMar>
              <w:top w:type="dxa" w:w="50"/>
              <w:left w:type="dxa" w:w="100"/>
              <w:bottom w:type="dxa" w:w="50"/>
              <w:right w:type="dxa" w:w="100"/>
            </w:tcMar>
          </w:tcPr>
          <w:p>
            <w:pPr>
              <w:spacing w:after="50" w:before="50"/>
            </w:pPr>
            <w:r>
              <w:rPr>
                <w:sz w:val="18"/>
                <w:szCs w:val="18"/>
              </w:rPr>
              <w:t xml:space="preserve">Draft</w:t>
            </w:r>
          </w:p>
        </w:tc>
      </w:tr>
      <w:tr>
        <w:tc>
          <w:tcPr>
            <w:shd w:fill="EBF3FB" w:color="EBF3FB" w:val="solid"/>
            <w:tcMar>
              <w:top w:type="dxa" w:w="50"/>
              <w:left w:type="dxa" w:w="100"/>
              <w:bottom w:type="dxa" w:w="50"/>
              <w:right w:type="dxa" w:w="100"/>
            </w:tcMar>
          </w:tcPr>
          <w:p>
            <w:pPr>
              <w:spacing w:after="50" w:before="50"/>
            </w:pPr>
            <w:r>
              <w:rPr>
                <w:sz w:val="18"/>
                <w:szCs w:val="18"/>
              </w:rPr>
              <w:t xml:space="preserve">2</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Validates mandatory fields. Calls LYRE to resolve the organisational approval hierarchy for the agency/entity</w:t>
            </w:r>
          </w:p>
        </w:tc>
        <w:tc>
          <w:tcPr>
            <w:shd w:fill="EBF3FB" w:color="EBF3FB" w:val="solid"/>
            <w:tcMar>
              <w:top w:type="dxa" w:w="50"/>
              <w:left w:type="dxa" w:w="100"/>
              <w:bottom w:type="dxa" w:w="50"/>
              <w:right w:type="dxa" w:w="100"/>
            </w:tcMar>
          </w:tcPr>
          <w:p>
            <w:pPr>
              <w:spacing w:after="50" w:before="50"/>
            </w:pPr>
            <w:r>
              <w:rPr>
                <w:sz w:val="18"/>
                <w:szCs w:val="18"/>
              </w:rPr>
              <w:t xml:space="preserve">Pending approver resolution</w:t>
            </w:r>
          </w:p>
        </w:tc>
      </w:tr>
      <w:tr>
        <w:tc>
          <w:tcPr>
            <w:shd w:fill="FFFFFF" w:color="FFFFFF" w:val="solid"/>
            <w:tcMar>
              <w:top w:type="dxa" w:w="50"/>
              <w:left w:type="dxa" w:w="100"/>
              <w:bottom w:type="dxa" w:w="50"/>
              <w:right w:type="dxa" w:w="100"/>
            </w:tcMar>
          </w:tcPr>
          <w:p>
            <w:pPr>
              <w:spacing w:after="50" w:before="50"/>
            </w:pPr>
            <w:r>
              <w:rPr>
                <w:sz w:val="18"/>
                <w:szCs w:val="18"/>
              </w:rPr>
              <w:t xml:space="preserve">3</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If no approver is found → sends email to SMARTE → returns proposal to Draft. If approvers found → creates approval task</w:t>
            </w:r>
          </w:p>
        </w:tc>
        <w:tc>
          <w:tcPr>
            <w:shd w:fill="FFFFFF" w:color="FFFFFF" w:val="solid"/>
            <w:tcMar>
              <w:top w:type="dxa" w:w="50"/>
              <w:left w:type="dxa" w:w="100"/>
              <w:bottom w:type="dxa" w:w="50"/>
              <w:right w:type="dxa" w:w="100"/>
            </w:tcMar>
          </w:tcPr>
          <w:p>
            <w:pPr>
              <w:spacing w:after="50" w:before="50"/>
            </w:pPr>
            <w:r>
              <w:rPr>
                <w:sz w:val="18"/>
                <w:szCs w:val="18"/>
              </w:rPr>
              <w:t xml:space="preserve">Draft (no approver) OR Submitted</w:t>
            </w:r>
          </w:p>
        </w:tc>
      </w:tr>
      <w:tr>
        <w:tc>
          <w:tcPr>
            <w:shd w:fill="EBF3FB" w:color="EBF3FB" w:val="solid"/>
            <w:tcMar>
              <w:top w:type="dxa" w:w="50"/>
              <w:left w:type="dxa" w:w="100"/>
              <w:bottom w:type="dxa" w:w="50"/>
              <w:right w:type="dxa" w:w="100"/>
            </w:tcMar>
          </w:tcPr>
          <w:p>
            <w:pPr>
              <w:spacing w:after="50" w:before="50"/>
            </w:pPr>
            <w:r>
              <w:rPr>
                <w:sz w:val="18"/>
                <w:szCs w:val="18"/>
              </w:rPr>
              <w:t xml:space="preserve">4</w:t>
            </w:r>
          </w:p>
        </w:tc>
        <w:tc>
          <w:tcPr>
            <w:shd w:fill="EBF3FB" w:color="EBF3FB" w:val="solid"/>
            <w:tcMar>
              <w:top w:type="dxa" w:w="50"/>
              <w:left w:type="dxa" w:w="100"/>
              <w:bottom w:type="dxa" w:w="50"/>
              <w:right w:type="dxa" w:w="100"/>
            </w:tcMar>
          </w:tcPr>
          <w:p>
            <w:pPr>
              <w:spacing w:after="50" w:before="50"/>
            </w:pPr>
            <w:r>
              <w:rPr>
                <w:sz w:val="18"/>
                <w:szCs w:val="18"/>
              </w:rPr>
              <w:t xml:space="preserve">Approver (DDD level)</w:t>
            </w:r>
          </w:p>
        </w:tc>
        <w:tc>
          <w:tcPr>
            <w:shd w:fill="EBF3FB" w:color="EBF3FB" w:val="solid"/>
            <w:tcMar>
              <w:top w:type="dxa" w:w="50"/>
              <w:left w:type="dxa" w:w="100"/>
              <w:bottom w:type="dxa" w:w="50"/>
              <w:right w:type="dxa" w:w="100"/>
            </w:tcMar>
          </w:tcPr>
          <w:p>
            <w:pPr>
              <w:spacing w:after="50" w:before="50"/>
            </w:pPr>
            <w:r>
              <w:rPr>
                <w:sz w:val="18"/>
                <w:szCs w:val="18"/>
              </w:rPr>
              <w:t xml:space="preserve">Receives email notification with a direct link. Opens the Valideurs application. Reviews proposal details, amounts, and justification</w:t>
            </w:r>
          </w:p>
        </w:tc>
        <w:tc>
          <w:tcPr>
            <w:shd w:fill="EBF3FB" w:color="EBF3FB" w:val="solid"/>
            <w:tcMar>
              <w:top w:type="dxa" w:w="50"/>
              <w:left w:type="dxa" w:w="100"/>
              <w:bottom w:type="dxa" w:w="50"/>
              <w:right w:type="dxa" w:w="100"/>
            </w:tcMar>
          </w:tcPr>
          <w:p>
            <w:pPr>
              <w:spacing w:after="50" w:before="50"/>
            </w:pPr>
            <w:r>
              <w:rPr>
                <w:sz w:val="18"/>
                <w:szCs w:val="18"/>
              </w:rPr>
              <w:t xml:space="preserve">Under review</w:t>
            </w:r>
          </w:p>
        </w:tc>
      </w:tr>
      <w:tr>
        <w:tc>
          <w:tcPr>
            <w:shd w:fill="FFFFFF" w:color="FFFFFF" w:val="solid"/>
            <w:tcMar>
              <w:top w:type="dxa" w:w="50"/>
              <w:left w:type="dxa" w:w="100"/>
              <w:bottom w:type="dxa" w:w="50"/>
              <w:right w:type="dxa" w:w="100"/>
            </w:tcMar>
          </w:tcPr>
          <w:p>
            <w:pPr>
              <w:spacing w:after="50" w:before="50"/>
            </w:pPr>
            <w:r>
              <w:rPr>
                <w:sz w:val="18"/>
                <w:szCs w:val="18"/>
              </w:rPr>
              <w:t xml:space="preserve">5</w:t>
            </w:r>
          </w:p>
        </w:tc>
        <w:tc>
          <w:tcPr>
            <w:shd w:fill="FFFFFF" w:color="FFFFFF" w:val="solid"/>
            <w:tcMar>
              <w:top w:type="dxa" w:w="50"/>
              <w:left w:type="dxa" w:w="100"/>
              <w:bottom w:type="dxa" w:w="50"/>
              <w:right w:type="dxa" w:w="100"/>
            </w:tcMar>
          </w:tcPr>
          <w:p>
            <w:pPr>
              <w:spacing w:after="50" w:before="50"/>
            </w:pPr>
            <w:r>
              <w:rPr>
                <w:sz w:val="18"/>
                <w:szCs w:val="18"/>
              </w:rPr>
              <w:t xml:space="preserve">Approver (DDD level)</w:t>
            </w:r>
          </w:p>
        </w:tc>
        <w:tc>
          <w:tcPr>
            <w:shd w:fill="FFFFFF" w:color="FFFFFF" w:val="solid"/>
            <w:tcMar>
              <w:top w:type="dxa" w:w="50"/>
              <w:left w:type="dxa" w:w="100"/>
              <w:bottom w:type="dxa" w:w="50"/>
              <w:right w:type="dxa" w:w="100"/>
            </w:tcMar>
          </w:tcPr>
          <w:p>
            <w:pPr>
              <w:spacing w:after="50" w:before="50"/>
            </w:pPr>
            <w:r>
              <w:rPr>
                <w:sz w:val="18"/>
                <w:szCs w:val="18"/>
              </w:rPr>
              <w:t xml:space="preserve">Decision A — APPROVE: records approval with optional comment → triggers next level or transitions to SMARTE</w:t>
            </w:r>
          </w:p>
        </w:tc>
        <w:tc>
          <w:tcPr>
            <w:shd w:fill="FFFFFF" w:color="FFFFFF" w:val="solid"/>
            <w:tcMar>
              <w:top w:type="dxa" w:w="50"/>
              <w:left w:type="dxa" w:w="100"/>
              <w:bottom w:type="dxa" w:w="50"/>
              <w:right w:type="dxa" w:w="100"/>
            </w:tcMar>
          </w:tcPr>
          <w:p>
            <w:pPr>
              <w:spacing w:after="50" w:before="50"/>
            </w:pPr>
            <w:r>
              <w:rPr>
                <w:sz w:val="18"/>
                <w:szCs w:val="18"/>
              </w:rPr>
              <w:t xml:space="preserve">Approved at DDD level</w:t>
            </w:r>
          </w:p>
        </w:tc>
      </w:tr>
      <w:tr>
        <w:tc>
          <w:tcPr>
            <w:shd w:fill="EBF3FB" w:color="EBF3FB" w:val="solid"/>
            <w:tcMar>
              <w:top w:type="dxa" w:w="50"/>
              <w:left w:type="dxa" w:w="100"/>
              <w:bottom w:type="dxa" w:w="50"/>
              <w:right w:type="dxa" w:w="100"/>
            </w:tcMar>
          </w:tcPr>
          <w:p>
            <w:pPr>
              <w:spacing w:after="50" w:before="50"/>
            </w:pPr>
            <w:r>
              <w:rPr>
                <w:sz w:val="18"/>
                <w:szCs w:val="18"/>
              </w:rPr>
              <w:t xml:space="preserve">5</w:t>
            </w:r>
          </w:p>
        </w:tc>
        <w:tc>
          <w:tcPr>
            <w:shd w:fill="EBF3FB" w:color="EBF3FB" w:val="solid"/>
            <w:tcMar>
              <w:top w:type="dxa" w:w="50"/>
              <w:left w:type="dxa" w:w="100"/>
              <w:bottom w:type="dxa" w:w="50"/>
              <w:right w:type="dxa" w:w="100"/>
            </w:tcMar>
          </w:tcPr>
          <w:p>
            <w:pPr>
              <w:spacing w:after="50" w:before="50"/>
            </w:pPr>
            <w:r>
              <w:rPr>
                <w:sz w:val="18"/>
                <w:szCs w:val="18"/>
              </w:rPr>
              <w:t xml:space="preserve">Approver (DDD level)</w:t>
            </w:r>
          </w:p>
        </w:tc>
        <w:tc>
          <w:tcPr>
            <w:shd w:fill="EBF3FB" w:color="EBF3FB" w:val="solid"/>
            <w:tcMar>
              <w:top w:type="dxa" w:w="50"/>
              <w:left w:type="dxa" w:w="100"/>
              <w:bottom w:type="dxa" w:w="50"/>
              <w:right w:type="dxa" w:w="100"/>
            </w:tcMar>
          </w:tcPr>
          <w:p>
            <w:pPr>
              <w:spacing w:after="50" w:before="50"/>
            </w:pPr>
            <w:r>
              <w:rPr>
                <w:sz w:val="18"/>
                <w:szCs w:val="18"/>
              </w:rPr>
              <w:t xml:space="preserve">Decision B — REFUSE: enters mandatory refusal reason → SMARTE notified by email → proposal is closed</w:t>
            </w:r>
          </w:p>
        </w:tc>
        <w:tc>
          <w:tcPr>
            <w:shd w:fill="EBF3FB" w:color="EBF3FB" w:val="solid"/>
            <w:tcMar>
              <w:top w:type="dxa" w:w="50"/>
              <w:left w:type="dxa" w:w="100"/>
              <w:bottom w:type="dxa" w:w="50"/>
              <w:right w:type="dxa" w:w="100"/>
            </w:tcMar>
          </w:tcPr>
          <w:p>
            <w:pPr>
              <w:spacing w:after="50" w:before="50"/>
            </w:pPr>
            <w:r>
              <w:rPr>
                <w:sz w:val="18"/>
                <w:szCs w:val="18"/>
              </w:rPr>
              <w:t xml:space="preserve">Refused</w:t>
            </w:r>
          </w:p>
        </w:tc>
      </w:tr>
      <w:tr>
        <w:tc>
          <w:tcPr>
            <w:shd w:fill="FFFFFF" w:color="FFFFFF" w:val="solid"/>
            <w:tcMar>
              <w:top w:type="dxa" w:w="50"/>
              <w:left w:type="dxa" w:w="100"/>
              <w:bottom w:type="dxa" w:w="50"/>
              <w:right w:type="dxa" w:w="100"/>
            </w:tcMar>
          </w:tcPr>
          <w:p>
            <w:pPr>
              <w:spacing w:after="50" w:before="50"/>
            </w:pPr>
            <w:r>
              <w:rPr>
                <w:sz w:val="18"/>
                <w:szCs w:val="18"/>
              </w:rPr>
              <w:t xml:space="preserve">5</w:t>
            </w:r>
          </w:p>
        </w:tc>
        <w:tc>
          <w:tcPr>
            <w:shd w:fill="FFFFFF" w:color="FFFFFF" w:val="solid"/>
            <w:tcMar>
              <w:top w:type="dxa" w:w="50"/>
              <w:left w:type="dxa" w:w="100"/>
              <w:bottom w:type="dxa" w:w="50"/>
              <w:right w:type="dxa" w:w="100"/>
            </w:tcMar>
          </w:tcPr>
          <w:p>
            <w:pPr>
              <w:spacing w:after="50" w:before="50"/>
            </w:pPr>
            <w:r>
              <w:rPr>
                <w:sz w:val="18"/>
                <w:szCs w:val="18"/>
              </w:rPr>
              <w:t xml:space="preserve">Approver (DDD level)</w:t>
            </w:r>
          </w:p>
        </w:tc>
        <w:tc>
          <w:tcPr>
            <w:shd w:fill="FFFFFF" w:color="FFFFFF" w:val="solid"/>
            <w:tcMar>
              <w:top w:type="dxa" w:w="50"/>
              <w:left w:type="dxa" w:w="100"/>
              <w:bottom w:type="dxa" w:w="50"/>
              <w:right w:type="dxa" w:w="100"/>
            </w:tcMar>
          </w:tcPr>
          <w:p>
            <w:pPr>
              <w:spacing w:after="50" w:before="50"/>
            </w:pPr>
            <w:r>
              <w:rPr>
                <w:sz w:val="18"/>
                <w:szCs w:val="18"/>
              </w:rPr>
              <w:t xml:space="preserve">Decision C — REQUEST MORE INFO: enters a question for SMARTE → proposal returned to SMARTE</w:t>
            </w:r>
          </w:p>
        </w:tc>
        <w:tc>
          <w:tcPr>
            <w:shd w:fill="FFFFFF" w:color="FFFFFF" w:val="solid"/>
            <w:tcMar>
              <w:top w:type="dxa" w:w="50"/>
              <w:left w:type="dxa" w:w="100"/>
              <w:bottom w:type="dxa" w:w="50"/>
              <w:right w:type="dxa" w:w="100"/>
            </w:tcMar>
          </w:tcPr>
          <w:p>
            <w:pPr>
              <w:spacing w:after="50" w:before="50"/>
            </w:pPr>
            <w:r>
              <w:rPr>
                <w:sz w:val="18"/>
                <w:szCs w:val="18"/>
              </w:rPr>
              <w:t xml:space="preserve">Complement requested</w:t>
            </w:r>
          </w:p>
        </w:tc>
      </w:tr>
      <w:tr>
        <w:tc>
          <w:tcPr>
            <w:shd w:fill="EBF3FB" w:color="EBF3FB" w:val="solid"/>
            <w:tcMar>
              <w:top w:type="dxa" w:w="50"/>
              <w:left w:type="dxa" w:w="100"/>
              <w:bottom w:type="dxa" w:w="50"/>
              <w:right w:type="dxa" w:w="100"/>
            </w:tcMar>
          </w:tcPr>
          <w:p>
            <w:pPr>
              <w:spacing w:after="50" w:before="50"/>
            </w:pPr>
            <w:r>
              <w:rPr>
                <w:sz w:val="18"/>
                <w:szCs w:val="18"/>
              </w:rPr>
              <w:t xml:space="preserve">5</w:t>
            </w:r>
          </w:p>
        </w:tc>
        <w:tc>
          <w:tcPr>
            <w:shd w:fill="EBF3FB" w:color="EBF3FB" w:val="solid"/>
            <w:tcMar>
              <w:top w:type="dxa" w:w="50"/>
              <w:left w:type="dxa" w:w="100"/>
              <w:bottom w:type="dxa" w:w="50"/>
              <w:right w:type="dxa" w:w="100"/>
            </w:tcMar>
          </w:tcPr>
          <w:p>
            <w:pPr>
              <w:spacing w:after="50" w:before="50"/>
            </w:pPr>
            <w:r>
              <w:rPr>
                <w:sz w:val="18"/>
                <w:szCs w:val="18"/>
              </w:rPr>
              <w:t xml:space="preserve">Approver (DDD level)</w:t>
            </w:r>
          </w:p>
        </w:tc>
        <w:tc>
          <w:tcPr>
            <w:shd w:fill="EBF3FB" w:color="EBF3FB" w:val="solid"/>
            <w:tcMar>
              <w:top w:type="dxa" w:w="50"/>
              <w:left w:type="dxa" w:w="100"/>
              <w:bottom w:type="dxa" w:w="50"/>
              <w:right w:type="dxa" w:w="100"/>
            </w:tcMar>
          </w:tcPr>
          <w:p>
            <w:pPr>
              <w:spacing w:after="50" w:before="50"/>
            </w:pPr>
            <w:r>
              <w:rPr>
                <w:sz w:val="18"/>
                <w:szCs w:val="18"/>
              </w:rPr>
              <w:t xml:space="preserve">Decision D — DEFER: defers to next budget year (BUDGET workflow only) → proposal paused</w:t>
            </w:r>
          </w:p>
        </w:tc>
        <w:tc>
          <w:tcPr>
            <w:shd w:fill="EBF3FB" w:color="EBF3FB" w:val="solid"/>
            <w:tcMar>
              <w:top w:type="dxa" w:w="50"/>
              <w:left w:type="dxa" w:w="100"/>
              <w:bottom w:type="dxa" w:w="50"/>
              <w:right w:type="dxa" w:w="100"/>
            </w:tcMar>
          </w:tcPr>
          <w:p>
            <w:pPr>
              <w:spacing w:after="50" w:before="50"/>
            </w:pPr>
            <w:r>
              <w:rPr>
                <w:sz w:val="18"/>
                <w:szCs w:val="18"/>
              </w:rPr>
              <w:t xml:space="preserve">Deferred</w:t>
            </w:r>
          </w:p>
        </w:tc>
      </w:tr>
      <w:tr>
        <w:tc>
          <w:tcPr>
            <w:shd w:fill="FFFFFF" w:color="FFFFFF" w:val="solid"/>
            <w:tcMar>
              <w:top w:type="dxa" w:w="50"/>
              <w:left w:type="dxa" w:w="100"/>
              <w:bottom w:type="dxa" w:w="50"/>
              <w:right w:type="dxa" w:w="100"/>
            </w:tcMar>
          </w:tcPr>
          <w:p>
            <w:pPr>
              <w:spacing w:after="50" w:before="50"/>
            </w:pPr>
            <w:r>
              <w:rPr>
                <w:sz w:val="18"/>
                <w:szCs w:val="18"/>
              </w:rPr>
              <w:t xml:space="preserve">6</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(If complement requested) Receives email. Opens proposal, updates information or adds attachments, re-submits</w:t>
            </w:r>
          </w:p>
        </w:tc>
        <w:tc>
          <w:tcPr>
            <w:shd w:fill="FFFFFF" w:color="FFFFFF" w:val="solid"/>
            <w:tcMar>
              <w:top w:type="dxa" w:w="50"/>
              <w:left w:type="dxa" w:w="100"/>
              <w:bottom w:type="dxa" w:w="50"/>
              <w:right w:type="dxa" w:w="100"/>
            </w:tcMar>
          </w:tcPr>
          <w:p>
            <w:pPr>
              <w:spacing w:after="50" w:before="50"/>
            </w:pPr>
            <w:r>
              <w:rPr>
                <w:sz w:val="18"/>
                <w:szCs w:val="18"/>
              </w:rPr>
              <w:t xml:space="preserve">Re-submitted for approval</w:t>
            </w:r>
          </w:p>
        </w:tc>
      </w:tr>
      <w:tr>
        <w:tc>
          <w:tcPr>
            <w:shd w:fill="EBF3FB" w:color="EBF3FB" w:val="solid"/>
            <w:tcMar>
              <w:top w:type="dxa" w:w="50"/>
              <w:left w:type="dxa" w:w="100"/>
              <w:bottom w:type="dxa" w:w="50"/>
              <w:right w:type="dxa" w:w="100"/>
            </w:tcMar>
          </w:tcPr>
          <w:p>
            <w:pPr>
              <w:spacing w:after="50" w:before="50"/>
            </w:pPr>
            <w:r>
              <w:rPr>
                <w:sz w:val="18"/>
                <w:szCs w:val="18"/>
              </w:rPr>
              <w:t xml:space="preserve">7</w:t>
            </w:r>
          </w:p>
        </w:tc>
        <w:tc>
          <w:tcPr>
            <w:shd w:fill="EBF3FB" w:color="EBF3FB" w:val="solid"/>
            <w:tcMar>
              <w:top w:type="dxa" w:w="50"/>
              <w:left w:type="dxa" w:w="100"/>
              <w:bottom w:type="dxa" w:w="50"/>
              <w:right w:type="dxa" w:w="100"/>
            </w:tcMar>
          </w:tcPr>
          <w:p>
            <w:pPr>
              <w:spacing w:after="50" w:before="50"/>
            </w:pPr>
            <w:r>
              <w:rPr>
                <w:sz w:val="18"/>
                <w:szCs w:val="18"/>
              </w:rPr>
              <w:t xml:space="preserve">Approver (DAD level)</w:t>
            </w:r>
          </w:p>
        </w:tc>
        <w:tc>
          <w:tcPr>
            <w:shd w:fill="EBF3FB" w:color="EBF3FB" w:val="solid"/>
            <w:tcMar>
              <w:top w:type="dxa" w:w="50"/>
              <w:left w:type="dxa" w:w="100"/>
              <w:bottom w:type="dxa" w:w="50"/>
              <w:right w:type="dxa" w:w="100"/>
            </w:tcMar>
          </w:tcPr>
          <w:p>
            <w:pPr>
              <w:spacing w:after="50" w:before="50"/>
            </w:pPr>
            <w:r>
              <w:rPr>
                <w:sz w:val="18"/>
                <w:szCs w:val="18"/>
              </w:rPr>
              <w:t xml:space="preserve">(If dual-level) Receives task. Reviews and makes approval decision — same options as Step 5</w:t>
            </w:r>
          </w:p>
        </w:tc>
        <w:tc>
          <w:tcPr>
            <w:shd w:fill="EBF3FB" w:color="EBF3FB" w:val="solid"/>
            <w:tcMar>
              <w:top w:type="dxa" w:w="50"/>
              <w:left w:type="dxa" w:w="100"/>
              <w:bottom w:type="dxa" w:w="50"/>
              <w:right w:type="dxa" w:w="100"/>
            </w:tcMar>
          </w:tcPr>
          <w:p>
            <w:pPr>
              <w:spacing w:after="50" w:before="50"/>
            </w:pPr>
            <w:r>
              <w:rPr>
                <w:sz w:val="18"/>
                <w:szCs w:val="18"/>
              </w:rPr>
              <w:t xml:space="preserve">Approved at DAD level OR Refused</w:t>
            </w:r>
          </w:p>
        </w:tc>
      </w:tr>
      <w:tr>
        <w:tc>
          <w:tcPr>
            <w:shd w:fill="FFFFFF" w:color="FFFFFF" w:val="solid"/>
            <w:tcMar>
              <w:top w:type="dxa" w:w="50"/>
              <w:left w:type="dxa" w:w="100"/>
              <w:bottom w:type="dxa" w:w="50"/>
              <w:right w:type="dxa" w:w="100"/>
            </w:tcMar>
          </w:tcPr>
          <w:p>
            <w:pPr>
              <w:spacing w:after="50" w:before="50"/>
            </w:pPr>
            <w:r>
              <w:rPr>
                <w:sz w:val="18"/>
                <w:szCs w:val="18"/>
              </w:rPr>
              <w:t xml:space="preserve">8</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Receives 'Approved — action required' notification. Opens the 'A transmettre BO ou LAC' task. Selects execution team: BO or LAC. Adds a comment if needed</w:t>
            </w:r>
          </w:p>
        </w:tc>
        <w:tc>
          <w:tcPr>
            <w:shd w:fill="FFFFFF" w:color="FFFFFF" w:val="solid"/>
            <w:tcMar>
              <w:top w:type="dxa" w:w="50"/>
              <w:left w:type="dxa" w:w="100"/>
              <w:bottom w:type="dxa" w:w="50"/>
              <w:right w:type="dxa" w:w="100"/>
            </w:tcMar>
          </w:tcPr>
          <w:p>
            <w:pPr>
              <w:spacing w:after="50" w:before="50"/>
            </w:pPr>
            <w:r>
              <w:rPr>
                <w:sz w:val="18"/>
                <w:szCs w:val="18"/>
              </w:rPr>
              <w:t xml:space="preserve">Transmitted to BO / LAC</w:t>
            </w:r>
          </w:p>
        </w:tc>
      </w:tr>
      <w:tr>
        <w:tc>
          <w:tcPr>
            <w:shd w:fill="EBF3FB" w:color="EBF3FB" w:val="solid"/>
            <w:tcMar>
              <w:top w:type="dxa" w:w="50"/>
              <w:left w:type="dxa" w:w="100"/>
              <w:bottom w:type="dxa" w:w="50"/>
              <w:right w:type="dxa" w:w="100"/>
            </w:tcMar>
          </w:tcPr>
          <w:p>
            <w:pPr>
              <w:spacing w:after="50" w:before="50"/>
            </w:pPr>
            <w:r>
              <w:rPr>
                <w:sz w:val="18"/>
                <w:szCs w:val="18"/>
              </w:rPr>
              <w:t xml:space="preserve">8b</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c>
          <w:tcPr>
            <w:shd w:fill="EBF3FB" w:color="EBF3FB" w:val="solid"/>
            <w:tcMar>
              <w:top w:type="dxa" w:w="50"/>
              <w:left w:type="dxa" w:w="100"/>
              <w:bottom w:type="dxa" w:w="50"/>
              <w:right w:type="dxa" w:w="100"/>
            </w:tcMar>
          </w:tcPr>
          <w:p>
            <w:pPr>
              <w:spacing w:after="50" w:before="50"/>
            </w:pPr>
            <w:r>
              <w:rPr>
                <w:sz w:val="18"/>
                <w:szCs w:val="18"/>
              </w:rPr>
              <w:t xml:space="preserve">(Alternative) Decides to abandon — enters mandatory reason → workflow terminates → all actors notified</w:t>
            </w:r>
          </w:p>
        </w:tc>
        <w:tc>
          <w:tcPr>
            <w:shd w:fill="EBF3FB" w:color="EBF3FB" w:val="solid"/>
            <w:tcMar>
              <w:top w:type="dxa" w:w="50"/>
              <w:left w:type="dxa" w:w="100"/>
              <w:bottom w:type="dxa" w:w="50"/>
              <w:right w:type="dxa" w:w="100"/>
            </w:tcMar>
          </w:tcPr>
          <w:p>
            <w:pPr>
              <w:spacing w:after="50" w:before="50"/>
            </w:pPr>
            <w:r>
              <w:rPr>
                <w:sz w:val="18"/>
                <w:szCs w:val="18"/>
              </w:rPr>
              <w:t xml:space="preserve">Abandoned</w:t>
            </w:r>
          </w:p>
        </w:tc>
      </w:tr>
      <w:tr>
        <w:tc>
          <w:tcPr>
            <w:shd w:fill="FFFFFF" w:color="FFFFFF" w:val="solid"/>
            <w:tcMar>
              <w:top w:type="dxa" w:w="50"/>
              <w:left w:type="dxa" w:w="100"/>
              <w:bottom w:type="dxa" w:w="50"/>
              <w:right w:type="dxa" w:w="100"/>
            </w:tcMar>
          </w:tcPr>
          <w:p>
            <w:pPr>
              <w:spacing w:after="50" w:before="50"/>
            </w:pPr>
            <w:r>
              <w:rPr>
                <w:sz w:val="18"/>
                <w:szCs w:val="18"/>
              </w:rPr>
              <w:t xml:space="preserve">9</w:t>
            </w:r>
          </w:p>
        </w:tc>
        <w:tc>
          <w:tcPr>
            <w:shd w:fill="FFFFFF" w:color="FFFFFF" w:val="solid"/>
            <w:tcMar>
              <w:top w:type="dxa" w:w="50"/>
              <w:left w:type="dxa" w:w="100"/>
              <w:bottom w:type="dxa" w:w="50"/>
              <w:right w:type="dxa" w:w="100"/>
            </w:tcMar>
          </w:tcPr>
          <w:p>
            <w:pPr>
              <w:spacing w:after="50" w:before="50"/>
            </w:pPr>
            <w:r>
              <w:rPr>
                <w:sz w:val="18"/>
                <w:szCs w:val="18"/>
              </w:rPr>
              <w:t xml:space="preserve">BO or LAC</w:t>
            </w:r>
          </w:p>
        </w:tc>
        <w:tc>
          <w:tcPr>
            <w:shd w:fill="FFFFFF" w:color="FFFFFF" w:val="solid"/>
            <w:tcMar>
              <w:top w:type="dxa" w:w="50"/>
              <w:left w:type="dxa" w:w="100"/>
              <w:bottom w:type="dxa" w:w="50"/>
              <w:right w:type="dxa" w:w="100"/>
            </w:tcMar>
          </w:tcPr>
          <w:p>
            <w:pPr>
              <w:spacing w:after="50" w:before="50"/>
            </w:pPr>
            <w:r>
              <w:rPr>
                <w:sz w:val="18"/>
                <w:szCs w:val="18"/>
              </w:rPr>
              <w:t xml:space="preserve">Receives email with direct task link. Opens the BO or LAC application. Processes the physical or contractual action (acquisition, re-logo, prolongation)</w:t>
            </w:r>
          </w:p>
        </w:tc>
        <w:tc>
          <w:tcPr>
            <w:shd w:fill="FFFFFF" w:color="FFFFFF" w:val="solid"/>
            <w:tcMar>
              <w:top w:type="dxa" w:w="50"/>
              <w:left w:type="dxa" w:w="100"/>
              <w:bottom w:type="dxa" w:w="50"/>
              <w:right w:type="dxa" w:w="100"/>
            </w:tcMar>
          </w:tcPr>
          <w:p>
            <w:pPr>
              <w:spacing w:after="50" w:before="50"/>
            </w:pPr>
            <w:r>
              <w:rPr>
                <w:sz w:val="18"/>
                <w:szCs w:val="18"/>
              </w:rPr>
              <w:t xml:space="preserve">In execution</w:t>
            </w:r>
          </w:p>
        </w:tc>
      </w:tr>
      <w:tr>
        <w:tc>
          <w:tcPr>
            <w:shd w:fill="EBF3FB" w:color="EBF3FB" w:val="solid"/>
            <w:tcMar>
              <w:top w:type="dxa" w:w="50"/>
              <w:left w:type="dxa" w:w="100"/>
              <w:bottom w:type="dxa" w:w="50"/>
              <w:right w:type="dxa" w:w="100"/>
            </w:tcMar>
          </w:tcPr>
          <w:p>
            <w:pPr>
              <w:spacing w:after="50" w:before="50"/>
            </w:pPr>
            <w:r>
              <w:rPr>
                <w:sz w:val="18"/>
                <w:szCs w:val="18"/>
              </w:rPr>
              <w:t xml:space="preserve">10</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On task completion: calls LYRE SOAP to create the purchase pre-order. Updates pre-order creation status</w:t>
            </w:r>
          </w:p>
        </w:tc>
        <w:tc>
          <w:tcPr>
            <w:shd w:fill="EBF3FB" w:color="EBF3FB" w:val="solid"/>
            <w:tcMar>
              <w:top w:type="dxa" w:w="50"/>
              <w:left w:type="dxa" w:w="100"/>
              <w:bottom w:type="dxa" w:w="50"/>
              <w:right w:type="dxa" w:w="100"/>
            </w:tcMar>
          </w:tcPr>
          <w:p>
            <w:pPr>
              <w:spacing w:after="50" w:before="50"/>
            </w:pPr>
            <w:r>
              <w:rPr>
                <w:sz w:val="18"/>
                <w:szCs w:val="18"/>
              </w:rPr>
              <w:t xml:space="preserve">Pre-order created in LYRE</w:t>
            </w:r>
          </w:p>
        </w:tc>
      </w:tr>
      <w:tr>
        <w:tc>
          <w:tcPr>
            <w:shd w:fill="FFFFFF" w:color="FFFFFF" w:val="solid"/>
            <w:tcMar>
              <w:top w:type="dxa" w:w="50"/>
              <w:left w:type="dxa" w:w="100"/>
              <w:bottom w:type="dxa" w:w="50"/>
              <w:right w:type="dxa" w:w="100"/>
            </w:tcMar>
          </w:tcPr>
          <w:p>
            <w:pPr>
              <w:spacing w:after="50" w:before="50"/>
            </w:pPr>
            <w:r>
              <w:rPr>
                <w:sz w:val="18"/>
                <w:szCs w:val="18"/>
              </w:rPr>
              <w:t xml:space="preserve">11</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Copies the full proposal timeline to LYRE BATCH. Sends completion notification to SMARTE</w:t>
            </w:r>
          </w:p>
        </w:tc>
        <w:tc>
          <w:tcPr>
            <w:shd w:fill="FFFFFF" w:color="FFFFFF" w:val="solid"/>
            <w:tcMar>
              <w:top w:type="dxa" w:w="50"/>
              <w:left w:type="dxa" w:w="100"/>
              <w:bottom w:type="dxa" w:w="50"/>
              <w:right w:type="dxa" w:w="100"/>
            </w:tcMar>
          </w:tcPr>
          <w:p>
            <w:pPr>
              <w:spacing w:after="50" w:before="50"/>
            </w:pPr>
            <w:r>
              <w:rPr>
                <w:sz w:val="18"/>
                <w:szCs w:val="18"/>
              </w:rPr>
              <w:t xml:space="preserve">Completed</w:t>
            </w:r>
          </w:p>
        </w:tc>
      </w:tr>
    </w:tbl>
    <w:p>
      <w:pPr>
        <w:spacing w:after="60" w:before="60"/>
      </w:pPr>
    </w:p>
    <w:p>
      <w:pPr>
        <w:pBdr>
          <w:bottom w:val="single" w:color="1F3864" w:sz="6"/>
        </w:pBdr>
        <w:spacing w:after="120" w:before="320"/>
      </w:pPr>
      <w:r>
        <w:rPr>
          <w:b/>
          <w:bCs/>
          <w:color w:val="1F3864"/>
          <w:sz w:val="26"/>
          <w:szCs w:val="26"/>
        </w:rPr>
        <w:t xml:space="preserve">11.2  Transfer Workflow (Dual-Agency Flow)</w:t>
      </w:r>
    </w:p>
    <w:p>
      <w:pPr>
        <w:spacing w:after="60" w:before="60"/>
      </w:pPr>
      <w:r>
        <w:rPr>
          <w:sz w:val="20"/>
          <w:szCs w:val="20"/>
        </w:rPr>
        <w:t xml:space="preserve">Used when a vehicle or asset is moved from one agency/entity to another. Two parallel approval chains run simultaneously.</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 / Decision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Next State</w:t>
            </w:r>
          </w:p>
        </w:tc>
      </w:tr>
      <w:tr>
        <w:tc>
          <w:tcPr>
            <w:shd w:fill="FFFFFF" w:color="FFFFFF" w:val="solid"/>
            <w:tcMar>
              <w:top w:type="dxa" w:w="50"/>
              <w:left w:type="dxa" w:w="100"/>
              <w:bottom w:type="dxa" w:w="50"/>
              <w:right w:type="dxa" w:w="100"/>
            </w:tcMar>
          </w:tcPr>
          <w:p>
            <w:pPr>
              <w:spacing w:after="50" w:before="50"/>
            </w:pPr>
            <w:r>
              <w:rPr>
                <w:sz w:val="18"/>
                <w:szCs w:val="18"/>
              </w:rPr>
              <w:t xml:space="preserve">1</w:t>
            </w:r>
          </w:p>
        </w:tc>
        <w:tc>
          <w:tcPr>
            <w:shd w:fill="FFFFFF" w:color="FFFFFF" w:val="solid"/>
            <w:tcMar>
              <w:top w:type="dxa" w:w="50"/>
              <w:left w:type="dxa" w:w="100"/>
              <w:bottom w:type="dxa" w:w="50"/>
              <w:right w:type="dxa" w:w="100"/>
            </w:tcMar>
          </w:tcPr>
          <w:p>
            <w:pPr>
              <w:spacing w:after="50" w:before="50"/>
            </w:pPr>
            <w:r>
              <w:rPr>
                <w:sz w:val="18"/>
                <w:szCs w:val="18"/>
              </w:rPr>
              <w:t xml:space="preserve">SMARTE (source agency)</w:t>
            </w:r>
          </w:p>
        </w:tc>
        <w:tc>
          <w:tcPr>
            <w:shd w:fill="FFFFFF" w:color="FFFFFF" w:val="solid"/>
            <w:tcMar>
              <w:top w:type="dxa" w:w="50"/>
              <w:left w:type="dxa" w:w="100"/>
              <w:bottom w:type="dxa" w:w="50"/>
              <w:right w:type="dxa" w:w="100"/>
            </w:tcMar>
          </w:tcPr>
          <w:p>
            <w:pPr>
              <w:spacing w:after="50" w:before="50"/>
            </w:pPr>
            <w:r>
              <w:rPr>
                <w:sz w:val="18"/>
                <w:szCs w:val="18"/>
              </w:rPr>
              <w:t xml:space="preserve">Creates a 'Transfert' proposal, fills in source agency details AND target agency details (agency, site, entity, territory)</w:t>
            </w:r>
          </w:p>
        </w:tc>
        <w:tc>
          <w:tcPr>
            <w:shd w:fill="FFFFFF" w:color="FFFFFF" w:val="solid"/>
            <w:tcMar>
              <w:top w:type="dxa" w:w="50"/>
              <w:left w:type="dxa" w:w="100"/>
              <w:bottom w:type="dxa" w:w="50"/>
              <w:right w:type="dxa" w:w="100"/>
            </w:tcMar>
          </w:tcPr>
          <w:p>
            <w:pPr>
              <w:spacing w:after="50" w:before="50"/>
            </w:pPr>
            <w:r>
              <w:rPr>
                <w:sz w:val="18"/>
                <w:szCs w:val="18"/>
              </w:rPr>
              <w:t xml:space="preserve">Draft</w:t>
            </w:r>
          </w:p>
        </w:tc>
      </w:tr>
      <w:tr>
        <w:tc>
          <w:tcPr>
            <w:shd w:fill="EBF3FB" w:color="EBF3FB" w:val="solid"/>
            <w:tcMar>
              <w:top w:type="dxa" w:w="50"/>
              <w:left w:type="dxa" w:w="100"/>
              <w:bottom w:type="dxa" w:w="50"/>
              <w:right w:type="dxa" w:w="100"/>
            </w:tcMar>
          </w:tcPr>
          <w:p>
            <w:pPr>
              <w:spacing w:after="50" w:before="50"/>
            </w:pPr>
            <w:r>
              <w:rPr>
                <w:sz w:val="18"/>
                <w:szCs w:val="18"/>
              </w:rPr>
              <w:t xml:space="preserve">2</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Resolves approvers for BOTH the source agency (DDD chain) and the target agency (DAD chain)</w:t>
            </w:r>
          </w:p>
        </w:tc>
        <w:tc>
          <w:tcPr>
            <w:shd w:fill="EBF3FB" w:color="EBF3FB" w:val="solid"/>
            <w:tcMar>
              <w:top w:type="dxa" w:w="50"/>
              <w:left w:type="dxa" w:w="100"/>
              <w:bottom w:type="dxa" w:w="50"/>
              <w:right w:type="dxa" w:w="100"/>
            </w:tcMar>
          </w:tcPr>
          <w:p>
            <w:pPr>
              <w:spacing w:after="50" w:before="50"/>
            </w:pPr>
            <w:r>
              <w:rPr>
                <w:sz w:val="18"/>
                <w:szCs w:val="18"/>
              </w:rPr>
              <w:t xml:space="preserve">Pending dual resolution</w:t>
            </w:r>
          </w:p>
        </w:tc>
      </w:tr>
      <w:tr>
        <w:tc>
          <w:tcPr>
            <w:shd w:fill="FFFFFF" w:color="FFFFFF" w:val="solid"/>
            <w:tcMar>
              <w:top w:type="dxa" w:w="50"/>
              <w:left w:type="dxa" w:w="100"/>
              <w:bottom w:type="dxa" w:w="50"/>
              <w:right w:type="dxa" w:w="100"/>
            </w:tcMar>
          </w:tcPr>
          <w:p>
            <w:pPr>
              <w:spacing w:after="50" w:before="50"/>
            </w:pPr>
            <w:r>
              <w:rPr>
                <w:sz w:val="18"/>
                <w:szCs w:val="18"/>
              </w:rPr>
              <w:t xml:space="preserve">3a</w:t>
            </w:r>
          </w:p>
        </w:tc>
        <w:tc>
          <w:tcPr>
            <w:shd w:fill="FFFFFF" w:color="FFFFFF" w:val="solid"/>
            <w:tcMar>
              <w:top w:type="dxa" w:w="50"/>
              <w:left w:type="dxa" w:w="100"/>
              <w:bottom w:type="dxa" w:w="50"/>
              <w:right w:type="dxa" w:w="100"/>
            </w:tcMar>
          </w:tcPr>
          <w:p>
            <w:pPr>
              <w:spacing w:after="50" w:before="50"/>
            </w:pPr>
            <w:r>
              <w:rPr>
                <w:sz w:val="18"/>
                <w:szCs w:val="18"/>
              </w:rPr>
              <w:t xml:space="preserve">Approver — Source Agency (DDD)</w:t>
            </w:r>
          </w:p>
        </w:tc>
        <w:tc>
          <w:tcPr>
            <w:shd w:fill="FFFFFF" w:color="FFFFFF" w:val="solid"/>
            <w:tcMar>
              <w:top w:type="dxa" w:w="50"/>
              <w:left w:type="dxa" w:w="100"/>
              <w:bottom w:type="dxa" w:w="50"/>
              <w:right w:type="dxa" w:w="100"/>
            </w:tcMar>
          </w:tcPr>
          <w:p>
            <w:pPr>
              <w:spacing w:after="50" w:before="50"/>
            </w:pPr>
            <w:r>
              <w:rPr>
                <w:sz w:val="18"/>
                <w:szCs w:val="18"/>
              </w:rPr>
              <w:t xml:space="preserve">Reviews and approves/refuses the transfer from the source side</w:t>
            </w:r>
          </w:p>
        </w:tc>
        <w:tc>
          <w:tcPr>
            <w:shd w:fill="FFFFFF" w:color="FFFFFF" w:val="solid"/>
            <w:tcMar>
              <w:top w:type="dxa" w:w="50"/>
              <w:left w:type="dxa" w:w="100"/>
              <w:bottom w:type="dxa" w:w="50"/>
              <w:right w:type="dxa" w:w="100"/>
            </w:tcMar>
          </w:tcPr>
          <w:p>
            <w:pPr>
              <w:spacing w:after="50" w:before="50"/>
            </w:pPr>
            <w:r>
              <w:rPr>
                <w:sz w:val="18"/>
                <w:szCs w:val="18"/>
              </w:rPr>
              <w:t xml:space="preserve">Source approved / refused</w:t>
            </w:r>
          </w:p>
        </w:tc>
      </w:tr>
      <w:tr>
        <w:tc>
          <w:tcPr>
            <w:shd w:fill="EBF3FB" w:color="EBF3FB" w:val="solid"/>
            <w:tcMar>
              <w:top w:type="dxa" w:w="50"/>
              <w:left w:type="dxa" w:w="100"/>
              <w:bottom w:type="dxa" w:w="50"/>
              <w:right w:type="dxa" w:w="100"/>
            </w:tcMar>
          </w:tcPr>
          <w:p>
            <w:pPr>
              <w:spacing w:after="50" w:before="50"/>
            </w:pPr>
            <w:r>
              <w:rPr>
                <w:sz w:val="18"/>
                <w:szCs w:val="18"/>
              </w:rPr>
              <w:t xml:space="preserve">3b</w:t>
            </w:r>
          </w:p>
        </w:tc>
        <w:tc>
          <w:tcPr>
            <w:shd w:fill="EBF3FB" w:color="EBF3FB" w:val="solid"/>
            <w:tcMar>
              <w:top w:type="dxa" w:w="50"/>
              <w:left w:type="dxa" w:w="100"/>
              <w:bottom w:type="dxa" w:w="50"/>
              <w:right w:type="dxa" w:w="100"/>
            </w:tcMar>
          </w:tcPr>
          <w:p>
            <w:pPr>
              <w:spacing w:after="50" w:before="50"/>
            </w:pPr>
            <w:r>
              <w:rPr>
                <w:sz w:val="18"/>
                <w:szCs w:val="18"/>
              </w:rPr>
              <w:t xml:space="preserve">Approver — Target Agency (DAD)</w:t>
            </w:r>
          </w:p>
        </w:tc>
        <w:tc>
          <w:tcPr>
            <w:shd w:fill="EBF3FB" w:color="EBF3FB" w:val="solid"/>
            <w:tcMar>
              <w:top w:type="dxa" w:w="50"/>
              <w:left w:type="dxa" w:w="100"/>
              <w:bottom w:type="dxa" w:w="50"/>
              <w:right w:type="dxa" w:w="100"/>
            </w:tcMar>
          </w:tcPr>
          <w:p>
            <w:pPr>
              <w:spacing w:after="50" w:before="50"/>
            </w:pPr>
            <w:r>
              <w:rPr>
                <w:sz w:val="18"/>
                <w:szCs w:val="18"/>
              </w:rPr>
              <w:t xml:space="preserve">Simultaneously reviews and approves/refuses the transfer from the target side</w:t>
            </w:r>
          </w:p>
        </w:tc>
        <w:tc>
          <w:tcPr>
            <w:shd w:fill="EBF3FB" w:color="EBF3FB" w:val="solid"/>
            <w:tcMar>
              <w:top w:type="dxa" w:w="50"/>
              <w:left w:type="dxa" w:w="100"/>
              <w:bottom w:type="dxa" w:w="50"/>
              <w:right w:type="dxa" w:w="100"/>
            </w:tcMar>
          </w:tcPr>
          <w:p>
            <w:pPr>
              <w:spacing w:after="50" w:before="50"/>
            </w:pPr>
            <w:r>
              <w:rPr>
                <w:sz w:val="18"/>
                <w:szCs w:val="18"/>
              </w:rPr>
              <w:t xml:space="preserve">Target approved / refused</w:t>
            </w:r>
          </w:p>
        </w:tc>
      </w:tr>
      <w:tr>
        <w:tc>
          <w:tcPr>
            <w:shd w:fill="FFFFFF" w:color="FFFFFF" w:val="solid"/>
            <w:tcMar>
              <w:top w:type="dxa" w:w="50"/>
              <w:left w:type="dxa" w:w="100"/>
              <w:bottom w:type="dxa" w:w="50"/>
              <w:right w:type="dxa" w:w="100"/>
            </w:tcMar>
          </w:tcPr>
          <w:p>
            <w:pPr>
              <w:spacing w:after="50" w:before="50"/>
            </w:pPr>
            <w:r>
              <w:rPr>
                <w:sz w:val="18"/>
                <w:szCs w:val="18"/>
              </w:rPr>
              <w:t xml:space="preserve">4</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Both sides must approve. If either side refuses → entire proposal is refused → SMARTE notified</w:t>
            </w:r>
          </w:p>
        </w:tc>
        <w:tc>
          <w:tcPr>
            <w:shd w:fill="FFFFFF" w:color="FFFFFF" w:val="solid"/>
            <w:tcMar>
              <w:top w:type="dxa" w:w="50"/>
              <w:left w:type="dxa" w:w="100"/>
              <w:bottom w:type="dxa" w:w="50"/>
              <w:right w:type="dxa" w:w="100"/>
            </w:tcMar>
          </w:tcPr>
          <w:p>
            <w:pPr>
              <w:spacing w:after="50" w:before="50"/>
            </w:pPr>
            <w:r>
              <w:rPr>
                <w:sz w:val="18"/>
                <w:szCs w:val="18"/>
              </w:rPr>
              <w:t xml:space="preserve">Fully approved OR Refused</w:t>
            </w:r>
          </w:p>
        </w:tc>
      </w:tr>
      <w:tr>
        <w:tc>
          <w:tcPr>
            <w:shd w:fill="EBF3FB" w:color="EBF3FB" w:val="solid"/>
            <w:tcMar>
              <w:top w:type="dxa" w:w="50"/>
              <w:left w:type="dxa" w:w="100"/>
              <w:bottom w:type="dxa" w:w="50"/>
              <w:right w:type="dxa" w:w="100"/>
            </w:tcMar>
          </w:tcPr>
          <w:p>
            <w:pPr>
              <w:spacing w:after="50" w:before="50"/>
            </w:pPr>
            <w:r>
              <w:rPr>
                <w:sz w:val="18"/>
                <w:szCs w:val="18"/>
              </w:rPr>
              <w:t xml:space="preserve">5</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c>
          <w:tcPr>
            <w:shd w:fill="EBF3FB" w:color="EBF3FB" w:val="solid"/>
            <w:tcMar>
              <w:top w:type="dxa" w:w="50"/>
              <w:left w:type="dxa" w:w="100"/>
              <w:bottom w:type="dxa" w:w="50"/>
              <w:right w:type="dxa" w:w="100"/>
            </w:tcMar>
          </w:tcPr>
          <w:p>
            <w:pPr>
              <w:spacing w:after="50" w:before="50"/>
            </w:pPr>
            <w:r>
              <w:rPr>
                <w:sz w:val="18"/>
                <w:szCs w:val="18"/>
              </w:rPr>
              <w:t xml:space="preserve">Selects BO or LAC to handle the physical re-logo (vehicle re-branding at the target agency)</w:t>
            </w:r>
          </w:p>
        </w:tc>
        <w:tc>
          <w:tcPr>
            <w:shd w:fill="EBF3FB" w:color="EBF3FB" w:val="solid"/>
            <w:tcMar>
              <w:top w:type="dxa" w:w="50"/>
              <w:left w:type="dxa" w:w="100"/>
              <w:bottom w:type="dxa" w:w="50"/>
              <w:right w:type="dxa" w:w="100"/>
            </w:tcMar>
          </w:tcPr>
          <w:p>
            <w:pPr>
              <w:spacing w:after="50" w:before="50"/>
            </w:pPr>
            <w:r>
              <w:rPr>
                <w:sz w:val="18"/>
                <w:szCs w:val="18"/>
              </w:rPr>
              <w:t xml:space="preserve">Transmitted to BO / LAC</w:t>
            </w:r>
          </w:p>
        </w:tc>
      </w:tr>
      <w:tr>
        <w:tc>
          <w:tcPr>
            <w:shd w:fill="FFFFFF" w:color="FFFFFF" w:val="solid"/>
            <w:tcMar>
              <w:top w:type="dxa" w:w="50"/>
              <w:left w:type="dxa" w:w="100"/>
              <w:bottom w:type="dxa" w:w="50"/>
              <w:right w:type="dxa" w:w="100"/>
            </w:tcMar>
          </w:tcPr>
          <w:p>
            <w:pPr>
              <w:spacing w:after="50" w:before="50"/>
            </w:pPr>
            <w:r>
              <w:rPr>
                <w:sz w:val="18"/>
                <w:szCs w:val="18"/>
              </w:rPr>
              <w:t xml:space="preserve">6</w:t>
            </w:r>
          </w:p>
        </w:tc>
        <w:tc>
          <w:tcPr>
            <w:shd w:fill="FFFFFF" w:color="FFFFFF" w:val="solid"/>
            <w:tcMar>
              <w:top w:type="dxa" w:w="50"/>
              <w:left w:type="dxa" w:w="100"/>
              <w:bottom w:type="dxa" w:w="50"/>
              <w:right w:type="dxa" w:w="100"/>
            </w:tcMar>
          </w:tcPr>
          <w:p>
            <w:pPr>
              <w:spacing w:after="50" w:before="50"/>
            </w:pPr>
            <w:r>
              <w:rPr>
                <w:sz w:val="18"/>
                <w:szCs w:val="18"/>
              </w:rPr>
              <w:t xml:space="preserve">BO or LAC</w:t>
            </w:r>
          </w:p>
        </w:tc>
        <w:tc>
          <w:tcPr>
            <w:shd w:fill="FFFFFF" w:color="FFFFFF" w:val="solid"/>
            <w:tcMar>
              <w:top w:type="dxa" w:w="50"/>
              <w:left w:type="dxa" w:w="100"/>
              <w:bottom w:type="dxa" w:w="50"/>
              <w:right w:type="dxa" w:w="100"/>
            </w:tcMar>
          </w:tcPr>
          <w:p>
            <w:pPr>
              <w:spacing w:after="50" w:before="50"/>
            </w:pPr>
            <w:r>
              <w:rPr>
                <w:sz w:val="18"/>
                <w:szCs w:val="18"/>
              </w:rPr>
              <w:t xml:space="preserve">Processes the physical vehicle transfer and re-logo operation</w:t>
            </w:r>
          </w:p>
        </w:tc>
        <w:tc>
          <w:tcPr>
            <w:shd w:fill="FFFFFF" w:color="FFFFFF" w:val="solid"/>
            <w:tcMar>
              <w:top w:type="dxa" w:w="50"/>
              <w:left w:type="dxa" w:w="100"/>
              <w:bottom w:type="dxa" w:w="50"/>
              <w:right w:type="dxa" w:w="100"/>
            </w:tcMar>
          </w:tcPr>
          <w:p>
            <w:pPr>
              <w:spacing w:after="50" w:before="50"/>
            </w:pPr>
            <w:r>
              <w:rPr>
                <w:sz w:val="18"/>
                <w:szCs w:val="18"/>
              </w:rPr>
              <w:t xml:space="preserve">In execution</w:t>
            </w:r>
          </w:p>
        </w:tc>
      </w:tr>
      <w:tr>
        <w:tc>
          <w:tcPr>
            <w:shd w:fill="EBF3FB" w:color="EBF3FB" w:val="solid"/>
            <w:tcMar>
              <w:top w:type="dxa" w:w="50"/>
              <w:left w:type="dxa" w:w="100"/>
              <w:bottom w:type="dxa" w:w="50"/>
              <w:right w:type="dxa" w:w="100"/>
            </w:tcMar>
          </w:tcPr>
          <w:p>
            <w:pPr>
              <w:spacing w:after="50" w:before="50"/>
            </w:pPr>
            <w:r>
              <w:rPr>
                <w:sz w:val="18"/>
                <w:szCs w:val="18"/>
              </w:rPr>
              <w:t xml:space="preserve">7</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Creates pre-order in LYRE, archives history, notifies SMARTE of completion</w:t>
            </w:r>
          </w:p>
        </w:tc>
        <w:tc>
          <w:tcPr>
            <w:shd w:fill="EBF3FB" w:color="EBF3FB" w:val="solid"/>
            <w:tcMar>
              <w:top w:type="dxa" w:w="50"/>
              <w:left w:type="dxa" w:w="100"/>
              <w:bottom w:type="dxa" w:w="50"/>
              <w:right w:type="dxa" w:w="100"/>
            </w:tcMar>
          </w:tcPr>
          <w:p>
            <w:pPr>
              <w:spacing w:after="50" w:before="50"/>
            </w:pPr>
            <w:r>
              <w:rPr>
                <w:sz w:val="18"/>
                <w:szCs w:val="18"/>
              </w:rPr>
              <w:t xml:space="preserve">Completed</w:t>
            </w:r>
          </w:p>
        </w:tc>
      </w:tr>
    </w:tbl>
    <w:p>
      <w:pPr>
        <w:spacing w:after="60" w:before="60"/>
      </w:pPr>
    </w:p>
    <w:p>
      <w:pPr>
        <w:pBdr>
          <w:bottom w:val="single" w:color="1F3864" w:sz="6"/>
        </w:pBdr>
        <w:spacing w:after="120" w:before="320"/>
      </w:pPr>
      <w:r>
        <w:rPr>
          <w:b/>
          <w:bCs/>
          <w:color w:val="1F3864"/>
          <w:sz w:val="26"/>
          <w:szCs w:val="26"/>
        </w:rPr>
        <w:t xml:space="preserve">11.3  Annual Budget Campaign Workflow (BUDGET)</w:t>
      </w:r>
    </w:p>
    <w:p>
      <w:pPr>
        <w:spacing w:after="60" w:before="60"/>
      </w:pPr>
      <w:r>
        <w:rPr>
          <w:sz w:val="20"/>
          <w:szCs w:val="20"/>
        </w:rPr>
        <w:t xml:space="preserve">Used during the annual fleet budget planning cycle. Proposals are submitted against a specific budget year campaign.</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 / Decision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Next State</w:t>
            </w:r>
          </w:p>
        </w:tc>
      </w:tr>
      <w:tr>
        <w:tc>
          <w:tcPr>
            <w:shd w:fill="FFFFFF" w:color="FFFFFF" w:val="solid"/>
            <w:tcMar>
              <w:top w:type="dxa" w:w="50"/>
              <w:left w:type="dxa" w:w="100"/>
              <w:bottom w:type="dxa" w:w="50"/>
              <w:right w:type="dxa" w:w="100"/>
            </w:tcMar>
          </w:tcPr>
          <w:p>
            <w:pPr>
              <w:spacing w:after="50" w:before="50"/>
            </w:pPr>
            <w:r>
              <w:rPr>
                <w:sz w:val="18"/>
                <w:szCs w:val="18"/>
              </w:rPr>
              <w:t xml:space="preserve">1</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Creates proposal during the budget campaign period. Selects budget year and enters planned acquisition details</w:t>
            </w:r>
          </w:p>
        </w:tc>
        <w:tc>
          <w:tcPr>
            <w:shd w:fill="FFFFFF" w:color="FFFFFF" w:val="solid"/>
            <w:tcMar>
              <w:top w:type="dxa" w:w="50"/>
              <w:left w:type="dxa" w:w="100"/>
              <w:bottom w:type="dxa" w:w="50"/>
              <w:right w:type="dxa" w:w="100"/>
            </w:tcMar>
          </w:tcPr>
          <w:p>
            <w:pPr>
              <w:spacing w:after="50" w:before="50"/>
            </w:pPr>
            <w:r>
              <w:rPr>
                <w:sz w:val="18"/>
                <w:szCs w:val="18"/>
              </w:rPr>
              <w:t xml:space="preserve">Draft</w:t>
            </w:r>
          </w:p>
        </w:tc>
      </w:tr>
      <w:tr>
        <w:tc>
          <w:tcPr>
            <w:shd w:fill="EBF3FB" w:color="EBF3FB" w:val="solid"/>
            <w:tcMar>
              <w:top w:type="dxa" w:w="50"/>
              <w:left w:type="dxa" w:w="100"/>
              <w:bottom w:type="dxa" w:w="50"/>
              <w:right w:type="dxa" w:w="100"/>
            </w:tcMar>
          </w:tcPr>
          <w:p>
            <w:pPr>
              <w:spacing w:after="50" w:before="50"/>
            </w:pPr>
            <w:r>
              <w:rPr>
                <w:sz w:val="18"/>
                <w:szCs w:val="18"/>
              </w:rPr>
              <w:t xml:space="preserve">2</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Retrieves the 'datePresentation' (official budget presentation deadline) from LYRE planning calendar. Sets this as the approver task due date</w:t>
            </w:r>
          </w:p>
        </w:tc>
        <w:tc>
          <w:tcPr>
            <w:shd w:fill="EBF3FB" w:color="EBF3FB" w:val="solid"/>
            <w:tcMar>
              <w:top w:type="dxa" w:w="50"/>
              <w:left w:type="dxa" w:w="100"/>
              <w:bottom w:type="dxa" w:w="50"/>
              <w:right w:type="dxa" w:w="100"/>
            </w:tcMar>
          </w:tcPr>
          <w:p>
            <w:pPr>
              <w:spacing w:after="50" w:before="50"/>
            </w:pPr>
            <w:r>
              <w:rPr>
                <w:sz w:val="18"/>
                <w:szCs w:val="18"/>
              </w:rPr>
              <w:t xml:space="preserve">Submitted with deadline</w:t>
            </w:r>
          </w:p>
        </w:tc>
      </w:tr>
      <w:tr>
        <w:tc>
          <w:tcPr>
            <w:shd w:fill="FFFFFF" w:color="FFFFFF" w:val="solid"/>
            <w:tcMar>
              <w:top w:type="dxa" w:w="50"/>
              <w:left w:type="dxa" w:w="100"/>
              <w:bottom w:type="dxa" w:w="50"/>
              <w:right w:type="dxa" w:w="100"/>
            </w:tcMar>
          </w:tcPr>
          <w:p>
            <w:pPr>
              <w:spacing w:after="50" w:before="50"/>
            </w:pPr>
            <w:r>
              <w:rPr>
                <w:sz w:val="18"/>
                <w:szCs w:val="18"/>
              </w:rPr>
              <w:t xml:space="preserve">3</w:t>
            </w:r>
          </w:p>
        </w:tc>
        <w:tc>
          <w:tcPr>
            <w:shd w:fill="FFFFFF" w:color="FFFFFF" w:val="solid"/>
            <w:tcMar>
              <w:top w:type="dxa" w:w="50"/>
              <w:left w:type="dxa" w:w="100"/>
              <w:bottom w:type="dxa" w:w="50"/>
              <w:right w:type="dxa" w:w="100"/>
            </w:tcMar>
          </w:tcPr>
          <w:p>
            <w:pPr>
              <w:spacing w:after="50" w:before="50"/>
            </w:pPr>
            <w:r>
              <w:rPr>
                <w:sz w:val="18"/>
                <w:szCs w:val="18"/>
              </w:rPr>
              <w:t xml:space="preserve">Approver</w:t>
            </w:r>
          </w:p>
        </w:tc>
        <w:tc>
          <w:tcPr>
            <w:shd w:fill="FFFFFF" w:color="FFFFFF" w:val="solid"/>
            <w:tcMar>
              <w:top w:type="dxa" w:w="50"/>
              <w:left w:type="dxa" w:w="100"/>
              <w:bottom w:type="dxa" w:w="50"/>
              <w:right w:type="dxa" w:w="100"/>
            </w:tcMar>
          </w:tcPr>
          <w:p>
            <w:pPr>
              <w:spacing w:after="50" w:before="50"/>
            </w:pPr>
            <w:r>
              <w:rPr>
                <w:sz w:val="18"/>
                <w:szCs w:val="18"/>
              </w:rPr>
              <w:t xml:space="preserve">Receives task with a clear deadline. Reviews the proposal against the budget envelope</w:t>
            </w:r>
          </w:p>
        </w:tc>
        <w:tc>
          <w:tcPr>
            <w:shd w:fill="FFFFFF" w:color="FFFFFF" w:val="solid"/>
            <w:tcMar>
              <w:top w:type="dxa" w:w="50"/>
              <w:left w:type="dxa" w:w="100"/>
              <w:bottom w:type="dxa" w:w="50"/>
              <w:right w:type="dxa" w:w="100"/>
            </w:tcMar>
          </w:tcPr>
          <w:p>
            <w:pPr>
              <w:spacing w:after="50" w:before="50"/>
            </w:pPr>
            <w:r>
              <w:rPr>
                <w:sz w:val="18"/>
                <w:szCs w:val="18"/>
              </w:rPr>
              <w:t xml:space="preserve">Under review</w:t>
            </w:r>
          </w:p>
        </w:tc>
      </w:tr>
      <w:tr>
        <w:tc>
          <w:tcPr>
            <w:shd w:fill="EBF3FB" w:color="EBF3FB" w:val="solid"/>
            <w:tcMar>
              <w:top w:type="dxa" w:w="50"/>
              <w:left w:type="dxa" w:w="100"/>
              <w:bottom w:type="dxa" w:w="50"/>
              <w:right w:type="dxa" w:w="100"/>
            </w:tcMar>
          </w:tcPr>
          <w:p>
            <w:pPr>
              <w:spacing w:after="50" w:before="50"/>
            </w:pPr>
            <w:r>
              <w:rPr>
                <w:sz w:val="18"/>
                <w:szCs w:val="18"/>
              </w:rPr>
              <w:t xml:space="preserve">4</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Decision A — APPROVE: proposal moves to execution phase</w:t>
            </w:r>
          </w:p>
        </w:tc>
        <w:tc>
          <w:tcPr>
            <w:shd w:fill="EBF3FB" w:color="EBF3FB" w:val="solid"/>
            <w:tcMar>
              <w:top w:type="dxa" w:w="50"/>
              <w:left w:type="dxa" w:w="100"/>
              <w:bottom w:type="dxa" w:w="50"/>
              <w:right w:type="dxa" w:w="100"/>
            </w:tcMar>
          </w:tcPr>
          <w:p>
            <w:pPr>
              <w:spacing w:after="50" w:before="50"/>
            </w:pPr>
            <w:r>
              <w:rPr>
                <w:sz w:val="18"/>
                <w:szCs w:val="18"/>
              </w:rPr>
              <w:t xml:space="preserve">Approved</w:t>
            </w:r>
          </w:p>
        </w:tc>
      </w:tr>
      <w:tr>
        <w:tc>
          <w:tcPr>
            <w:shd w:fill="FFFFFF" w:color="FFFFFF" w:val="solid"/>
            <w:tcMar>
              <w:top w:type="dxa" w:w="50"/>
              <w:left w:type="dxa" w:w="100"/>
              <w:bottom w:type="dxa" w:w="50"/>
              <w:right w:type="dxa" w:w="100"/>
            </w:tcMar>
          </w:tcPr>
          <w:p>
            <w:pPr>
              <w:spacing w:after="50" w:before="50"/>
            </w:pPr>
            <w:r>
              <w:rPr>
                <w:sz w:val="18"/>
                <w:szCs w:val="18"/>
              </w:rPr>
              <w:t xml:space="preserve">4</w:t>
            </w:r>
          </w:p>
        </w:tc>
        <w:tc>
          <w:tcPr>
            <w:shd w:fill="FFFFFF" w:color="FFFFFF" w:val="solid"/>
            <w:tcMar>
              <w:top w:type="dxa" w:w="50"/>
              <w:left w:type="dxa" w:w="100"/>
              <w:bottom w:type="dxa" w:w="50"/>
              <w:right w:type="dxa" w:w="100"/>
            </w:tcMar>
          </w:tcPr>
          <w:p>
            <w:pPr>
              <w:spacing w:after="50" w:before="50"/>
            </w:pPr>
            <w:r>
              <w:rPr>
                <w:sz w:val="18"/>
                <w:szCs w:val="18"/>
              </w:rPr>
              <w:t xml:space="preserve">Approver</w:t>
            </w:r>
          </w:p>
        </w:tc>
        <w:tc>
          <w:tcPr>
            <w:shd w:fill="FFFFFF" w:color="FFFFFF" w:val="solid"/>
            <w:tcMar>
              <w:top w:type="dxa" w:w="50"/>
              <w:left w:type="dxa" w:w="100"/>
              <w:bottom w:type="dxa" w:w="50"/>
              <w:right w:type="dxa" w:w="100"/>
            </w:tcMar>
          </w:tcPr>
          <w:p>
            <w:pPr>
              <w:spacing w:after="50" w:before="50"/>
            </w:pPr>
            <w:r>
              <w:rPr>
                <w:sz w:val="18"/>
                <w:szCs w:val="18"/>
              </w:rPr>
              <w:t xml:space="preserve">Decision B — DEFER to next year: proposal status set to 'Reported' — re-enters the next year's campaign</w:t>
            </w:r>
          </w:p>
        </w:tc>
        <w:tc>
          <w:tcPr>
            <w:shd w:fill="FFFFFF" w:color="FFFFFF" w:val="solid"/>
            <w:tcMar>
              <w:top w:type="dxa" w:w="50"/>
              <w:left w:type="dxa" w:w="100"/>
              <w:bottom w:type="dxa" w:w="50"/>
              <w:right w:type="dxa" w:w="100"/>
            </w:tcMar>
          </w:tcPr>
          <w:p>
            <w:pPr>
              <w:spacing w:after="50" w:before="50"/>
            </w:pPr>
            <w:r>
              <w:rPr>
                <w:sz w:val="18"/>
                <w:szCs w:val="18"/>
              </w:rPr>
              <w:t xml:space="preserve">Deferred to next year</w:t>
            </w:r>
          </w:p>
        </w:tc>
      </w:tr>
      <w:tr>
        <w:tc>
          <w:tcPr>
            <w:shd w:fill="EBF3FB" w:color="EBF3FB" w:val="solid"/>
            <w:tcMar>
              <w:top w:type="dxa" w:w="50"/>
              <w:left w:type="dxa" w:w="100"/>
              <w:bottom w:type="dxa" w:w="50"/>
              <w:right w:type="dxa" w:w="100"/>
            </w:tcMar>
          </w:tcPr>
          <w:p>
            <w:pPr>
              <w:spacing w:after="50" w:before="50"/>
            </w:pPr>
            <w:r>
              <w:rPr>
                <w:sz w:val="18"/>
                <w:szCs w:val="18"/>
              </w:rPr>
              <w:t xml:space="preserve">4</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Decision C — REFUSE: SMARTE notified, proposal closed</w:t>
            </w:r>
          </w:p>
        </w:tc>
        <w:tc>
          <w:tcPr>
            <w:shd w:fill="EBF3FB" w:color="EBF3FB" w:val="solid"/>
            <w:tcMar>
              <w:top w:type="dxa" w:w="50"/>
              <w:left w:type="dxa" w:w="100"/>
              <w:bottom w:type="dxa" w:w="50"/>
              <w:right w:type="dxa" w:w="100"/>
            </w:tcMar>
          </w:tcPr>
          <w:p>
            <w:pPr>
              <w:spacing w:after="50" w:before="50"/>
            </w:pPr>
            <w:r>
              <w:rPr>
                <w:sz w:val="18"/>
                <w:szCs w:val="18"/>
              </w:rPr>
              <w:t xml:space="preserve">Refused</w:t>
            </w:r>
          </w:p>
        </w:tc>
      </w:tr>
      <w:tr>
        <w:tc>
          <w:tcPr>
            <w:shd w:fill="FFFFFF" w:color="FFFFFF" w:val="solid"/>
            <w:tcMar>
              <w:top w:type="dxa" w:w="50"/>
              <w:left w:type="dxa" w:w="100"/>
              <w:bottom w:type="dxa" w:w="50"/>
              <w:right w:type="dxa" w:w="100"/>
            </w:tcMar>
          </w:tcPr>
          <w:p>
            <w:pPr>
              <w:spacing w:after="50" w:before="50"/>
            </w:pPr>
            <w:r>
              <w:rPr>
                <w:sz w:val="18"/>
                <w:szCs w:val="18"/>
              </w:rPr>
              <w:t xml:space="preserve">5</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For approved proposals: confirms or updates the delivery date. Takes transition step action</w:t>
            </w:r>
          </w:p>
        </w:tc>
        <w:tc>
          <w:tcPr>
            <w:shd w:fill="FFFFFF" w:color="FFFFFF" w:val="solid"/>
            <w:tcMar>
              <w:top w:type="dxa" w:w="50"/>
              <w:left w:type="dxa" w:w="100"/>
              <w:bottom w:type="dxa" w:w="50"/>
              <w:right w:type="dxa" w:w="100"/>
            </w:tcMar>
          </w:tcPr>
          <w:p>
            <w:pPr>
              <w:spacing w:after="50" w:before="50"/>
            </w:pPr>
            <w:r>
              <w:rPr>
                <w:sz w:val="18"/>
                <w:szCs w:val="18"/>
              </w:rPr>
              <w:t xml:space="preserve">Transition confirmed</w:t>
            </w:r>
          </w:p>
        </w:tc>
      </w:tr>
      <w:tr>
        <w:tc>
          <w:tcPr>
            <w:shd w:fill="EBF3FB" w:color="EBF3FB" w:val="solid"/>
            <w:tcMar>
              <w:top w:type="dxa" w:w="50"/>
              <w:left w:type="dxa" w:w="100"/>
              <w:bottom w:type="dxa" w:w="50"/>
              <w:right w:type="dxa" w:w="100"/>
            </w:tcMar>
          </w:tcPr>
          <w:p>
            <w:pPr>
              <w:spacing w:after="50" w:before="50"/>
            </w:pPr>
            <w:r>
              <w:rPr>
                <w:sz w:val="18"/>
                <w:szCs w:val="18"/>
              </w:rPr>
              <w:t xml:space="preserve">6</w:t>
            </w:r>
          </w:p>
        </w:tc>
        <w:tc>
          <w:tcPr>
            <w:shd w:fill="EBF3FB" w:color="EBF3FB" w:val="solid"/>
            <w:tcMar>
              <w:top w:type="dxa" w:w="50"/>
              <w:left w:type="dxa" w:w="100"/>
              <w:bottom w:type="dxa" w:w="50"/>
              <w:right w:type="dxa" w:w="100"/>
            </w:tcMar>
          </w:tcPr>
          <w:p>
            <w:pPr>
              <w:spacing w:after="50" w:before="50"/>
            </w:pPr>
            <w:r>
              <w:rPr>
                <w:sz w:val="18"/>
                <w:szCs w:val="18"/>
              </w:rPr>
              <w:t xml:space="preserve">System / BO / LAC</w:t>
            </w:r>
          </w:p>
        </w:tc>
        <w:tc>
          <w:tcPr>
            <w:shd w:fill="EBF3FB" w:color="EBF3FB" w:val="solid"/>
            <w:tcMar>
              <w:top w:type="dxa" w:w="50"/>
              <w:left w:type="dxa" w:w="100"/>
              <w:bottom w:type="dxa" w:w="50"/>
              <w:right w:type="dxa" w:w="100"/>
            </w:tcMar>
          </w:tcPr>
          <w:p>
            <w:pPr>
              <w:spacing w:after="50" w:before="50"/>
            </w:pPr>
            <w:r>
              <w:rPr>
                <w:sz w:val="18"/>
                <w:szCs w:val="18"/>
              </w:rPr>
              <w:t xml:space="preserve">Execution, pre-order creation, history archive, and completion notification (same as standard workflow)</w:t>
            </w:r>
          </w:p>
        </w:tc>
        <w:tc>
          <w:tcPr>
            <w:shd w:fill="EBF3FB" w:color="EBF3FB" w:val="solid"/>
            <w:tcMar>
              <w:top w:type="dxa" w:w="50"/>
              <w:left w:type="dxa" w:w="100"/>
              <w:bottom w:type="dxa" w:w="50"/>
              <w:right w:type="dxa" w:w="100"/>
            </w:tcMar>
          </w:tcPr>
          <w:p>
            <w:pPr>
              <w:spacing w:after="50" w:before="50"/>
            </w:pPr>
            <w:r>
              <w:rPr>
                <w:sz w:val="18"/>
                <w:szCs w:val="18"/>
              </w:rPr>
              <w:t xml:space="preserve">Completed</w:t>
            </w:r>
          </w:p>
        </w:tc>
      </w:tr>
    </w:tbl>
    <w:p>
      <w:pPr>
        <w:spacing w:after="60" w:before="60"/>
      </w:pPr>
    </w:p>
    <w:p>
      <w:pPr>
        <w:pBdr>
          <w:bottom w:val="single" w:color="1F3864" w:sz="6"/>
        </w:pBdr>
        <w:spacing w:after="120" w:before="320"/>
      </w:pPr>
      <w:r>
        <w:rPr>
          <w:b/>
          <w:bCs/>
          <w:color w:val="1F3864"/>
          <w:sz w:val="26"/>
          <w:szCs w:val="26"/>
        </w:rPr>
        <w:t xml:space="preserve">11.4  Repair Request Workflow (DADR)</w:t>
      </w:r>
    </w:p>
    <w:p>
      <w:pPr>
        <w:spacing w:after="60" w:before="60"/>
      </w:pPr>
      <w:r>
        <w:rPr>
          <w:sz w:val="20"/>
          <w:szCs w:val="20"/>
        </w:rPr>
        <w:t xml:space="preserve">Used by the SAV (After-Sales) team to request and validate equipment repairs.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 / Decision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Next State</w:t>
            </w:r>
          </w:p>
        </w:tc>
      </w:tr>
      <w:tr>
        <w:tc>
          <w:tcPr>
            <w:shd w:fill="FFFFFF" w:color="FFFFFF" w:val="solid"/>
            <w:tcMar>
              <w:top w:type="dxa" w:w="50"/>
              <w:left w:type="dxa" w:w="100"/>
              <w:bottom w:type="dxa" w:w="50"/>
              <w:right w:type="dxa" w:w="100"/>
            </w:tcMar>
          </w:tcPr>
          <w:p>
            <w:pPr>
              <w:spacing w:after="50" w:before="50"/>
            </w:pPr>
            <w:r>
              <w:rPr>
                <w:sz w:val="18"/>
                <w:szCs w:val="18"/>
              </w:rPr>
              <w:t xml:space="preserve">1</w:t>
            </w:r>
          </w:p>
        </w:tc>
        <w:tc>
          <w:tcPr>
            <w:shd w:fill="FFFFFF" w:color="FFFFFF" w:val="solid"/>
            <w:tcMar>
              <w:top w:type="dxa" w:w="50"/>
              <w:left w:type="dxa" w:w="100"/>
              <w:bottom w:type="dxa" w:w="50"/>
              <w:right w:type="dxa" w:w="100"/>
            </w:tcMar>
          </w:tcPr>
          <w:p>
            <w:pPr>
              <w:spacing w:after="50" w:before="50"/>
            </w:pPr>
            <w:r>
              <w:rPr>
                <w:sz w:val="18"/>
                <w:szCs w:val="18"/>
              </w:rPr>
              <w:t xml:space="preserve">SAV or SMARTE</w:t>
            </w:r>
          </w:p>
        </w:tc>
        <w:tc>
          <w:tcPr>
            <w:shd w:fill="FFFFFF" w:color="FFFFFF" w:val="solid"/>
            <w:tcMar>
              <w:top w:type="dxa" w:w="50"/>
              <w:left w:type="dxa" w:w="100"/>
              <w:bottom w:type="dxa" w:w="50"/>
              <w:right w:type="dxa" w:w="100"/>
            </w:tcMar>
          </w:tcPr>
          <w:p>
            <w:pPr>
              <w:spacing w:after="50" w:before="50"/>
            </w:pPr>
            <w:r>
              <w:rPr>
                <w:sz w:val="18"/>
                <w:szCs w:val="18"/>
              </w:rPr>
              <w:t xml:space="preserve">Creates a repair request (DADR type) with equipment details, fault description, and estimated repair cost</w:t>
            </w:r>
          </w:p>
        </w:tc>
        <w:tc>
          <w:tcPr>
            <w:shd w:fill="FFFFFF" w:color="FFFFFF" w:val="solid"/>
            <w:tcMar>
              <w:top w:type="dxa" w:w="50"/>
              <w:left w:type="dxa" w:w="100"/>
              <w:bottom w:type="dxa" w:w="50"/>
              <w:right w:type="dxa" w:w="100"/>
            </w:tcMar>
          </w:tcPr>
          <w:p>
            <w:pPr>
              <w:spacing w:after="50" w:before="50"/>
            </w:pPr>
            <w:r>
              <w:rPr>
                <w:sz w:val="18"/>
                <w:szCs w:val="18"/>
              </w:rPr>
              <w:t xml:space="preserve">Draft</w:t>
            </w:r>
          </w:p>
        </w:tc>
      </w:tr>
      <w:tr>
        <w:tc>
          <w:tcPr>
            <w:shd w:fill="EBF3FB" w:color="EBF3FB" w:val="solid"/>
            <w:tcMar>
              <w:top w:type="dxa" w:w="50"/>
              <w:left w:type="dxa" w:w="100"/>
              <w:bottom w:type="dxa" w:w="50"/>
              <w:right w:type="dxa" w:w="100"/>
            </w:tcMar>
          </w:tcPr>
          <w:p>
            <w:pPr>
              <w:spacing w:after="50" w:before="50"/>
            </w:pPr>
            <w:r>
              <w:rPr>
                <w:sz w:val="18"/>
                <w:szCs w:val="18"/>
              </w:rPr>
              <w:t xml:space="preserve">2</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Resolves SAV-level approver from LYRE hierarchy. Sets due date = today + configurable working-day delay. Sends notification to SAV team email</w:t>
            </w:r>
          </w:p>
        </w:tc>
        <w:tc>
          <w:tcPr>
            <w:shd w:fill="EBF3FB" w:color="EBF3FB" w:val="solid"/>
            <w:tcMar>
              <w:top w:type="dxa" w:w="50"/>
              <w:left w:type="dxa" w:w="100"/>
              <w:bottom w:type="dxa" w:w="50"/>
              <w:right w:type="dxa" w:w="100"/>
            </w:tcMar>
          </w:tcPr>
          <w:p>
            <w:pPr>
              <w:spacing w:after="50" w:before="50"/>
            </w:pPr>
            <w:r>
              <w:rPr>
                <w:sz w:val="18"/>
                <w:szCs w:val="18"/>
              </w:rPr>
              <w:t xml:space="preserve">Submitted</w:t>
            </w:r>
          </w:p>
        </w:tc>
      </w:tr>
      <w:tr>
        <w:tc>
          <w:tcPr>
            <w:shd w:fill="FFFFFF" w:color="FFFFFF" w:val="solid"/>
            <w:tcMar>
              <w:top w:type="dxa" w:w="50"/>
              <w:left w:type="dxa" w:w="100"/>
              <w:bottom w:type="dxa" w:w="50"/>
              <w:right w:type="dxa" w:w="100"/>
            </w:tcMar>
          </w:tcPr>
          <w:p>
            <w:pPr>
              <w:spacing w:after="50" w:before="50"/>
            </w:pPr>
            <w:r>
              <w:rPr>
                <w:sz w:val="18"/>
                <w:szCs w:val="18"/>
              </w:rPr>
              <w:t xml:space="preserve">3</w:t>
            </w:r>
          </w:p>
        </w:tc>
        <w:tc>
          <w:tcPr>
            <w:shd w:fill="FFFFFF" w:color="FFFFFF" w:val="solid"/>
            <w:tcMar>
              <w:top w:type="dxa" w:w="50"/>
              <w:left w:type="dxa" w:w="100"/>
              <w:bottom w:type="dxa" w:w="50"/>
              <w:right w:type="dxa" w:w="100"/>
            </w:tcMar>
          </w:tcPr>
          <w:p>
            <w:pPr>
              <w:spacing w:after="50" w:before="50"/>
            </w:pPr>
            <w:r>
              <w:rPr>
                <w:sz w:val="18"/>
                <w:szCs w:val="18"/>
              </w:rPr>
              <w:t xml:space="preserve">Approver (SAV level)</w:t>
            </w:r>
          </w:p>
        </w:tc>
        <w:tc>
          <w:tcPr>
            <w:shd w:fill="FFFFFF" w:color="FFFFFF" w:val="solid"/>
            <w:tcMar>
              <w:top w:type="dxa" w:w="50"/>
              <w:left w:type="dxa" w:w="100"/>
              <w:bottom w:type="dxa" w:w="50"/>
              <w:right w:type="dxa" w:w="100"/>
            </w:tcMar>
          </w:tcPr>
          <w:p>
            <w:pPr>
              <w:spacing w:after="50" w:before="50"/>
            </w:pPr>
            <w:r>
              <w:rPr>
                <w:sz w:val="18"/>
                <w:szCs w:val="18"/>
              </w:rPr>
              <w:t xml:space="preserve">Reviews the repair request in the Valideurs or SAV application</w:t>
            </w:r>
          </w:p>
        </w:tc>
        <w:tc>
          <w:tcPr>
            <w:shd w:fill="FFFFFF" w:color="FFFFFF" w:val="solid"/>
            <w:tcMar>
              <w:top w:type="dxa" w:w="50"/>
              <w:left w:type="dxa" w:w="100"/>
              <w:bottom w:type="dxa" w:w="50"/>
              <w:right w:type="dxa" w:w="100"/>
            </w:tcMar>
          </w:tcPr>
          <w:p>
            <w:pPr>
              <w:spacing w:after="50" w:before="50"/>
            </w:pPr>
            <w:r>
              <w:rPr>
                <w:sz w:val="18"/>
                <w:szCs w:val="18"/>
              </w:rPr>
              <w:t xml:space="preserve">Under review</w:t>
            </w:r>
          </w:p>
        </w:tc>
      </w:tr>
      <w:tr>
        <w:tc>
          <w:tcPr>
            <w:shd w:fill="EBF3FB" w:color="EBF3FB" w:val="solid"/>
            <w:tcMar>
              <w:top w:type="dxa" w:w="50"/>
              <w:left w:type="dxa" w:w="100"/>
              <w:bottom w:type="dxa" w:w="50"/>
              <w:right w:type="dxa" w:w="100"/>
            </w:tcMar>
          </w:tcPr>
          <w:p>
            <w:pPr>
              <w:spacing w:after="50" w:before="50"/>
            </w:pPr>
            <w:r>
              <w:rPr>
                <w:sz w:val="18"/>
                <w:szCs w:val="18"/>
              </w:rPr>
              <w:t xml:space="preserve">4</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Decision A — APPROVE: repair is authorised. SAV team and SMARTE notified</w:t>
            </w:r>
          </w:p>
        </w:tc>
        <w:tc>
          <w:tcPr>
            <w:shd w:fill="EBF3FB" w:color="EBF3FB" w:val="solid"/>
            <w:tcMar>
              <w:top w:type="dxa" w:w="50"/>
              <w:left w:type="dxa" w:w="100"/>
              <w:bottom w:type="dxa" w:w="50"/>
              <w:right w:type="dxa" w:w="100"/>
            </w:tcMar>
          </w:tcPr>
          <w:p>
            <w:pPr>
              <w:spacing w:after="50" w:before="50"/>
            </w:pPr>
            <w:r>
              <w:rPr>
                <w:sz w:val="18"/>
                <w:szCs w:val="18"/>
              </w:rPr>
              <w:t xml:space="preserve">Repair approved</w:t>
            </w:r>
          </w:p>
        </w:tc>
      </w:tr>
      <w:tr>
        <w:tc>
          <w:tcPr>
            <w:shd w:fill="FFFFFF" w:color="FFFFFF" w:val="solid"/>
            <w:tcMar>
              <w:top w:type="dxa" w:w="50"/>
              <w:left w:type="dxa" w:w="100"/>
              <w:bottom w:type="dxa" w:w="50"/>
              <w:right w:type="dxa" w:w="100"/>
            </w:tcMar>
          </w:tcPr>
          <w:p>
            <w:pPr>
              <w:spacing w:after="50" w:before="50"/>
            </w:pPr>
            <w:r>
              <w:rPr>
                <w:sz w:val="18"/>
                <w:szCs w:val="18"/>
              </w:rPr>
              <w:t xml:space="preserve">4</w:t>
            </w:r>
          </w:p>
        </w:tc>
        <w:tc>
          <w:tcPr>
            <w:shd w:fill="FFFFFF" w:color="FFFFFF" w:val="solid"/>
            <w:tcMar>
              <w:top w:type="dxa" w:w="50"/>
              <w:left w:type="dxa" w:w="100"/>
              <w:bottom w:type="dxa" w:w="50"/>
              <w:right w:type="dxa" w:w="100"/>
            </w:tcMar>
          </w:tcPr>
          <w:p>
            <w:pPr>
              <w:spacing w:after="50" w:before="50"/>
            </w:pPr>
            <w:r>
              <w:rPr>
                <w:sz w:val="18"/>
                <w:szCs w:val="18"/>
              </w:rPr>
              <w:t xml:space="preserve">Approver</w:t>
            </w:r>
          </w:p>
        </w:tc>
        <w:tc>
          <w:tcPr>
            <w:shd w:fill="FFFFFF" w:color="FFFFFF" w:val="solid"/>
            <w:tcMar>
              <w:top w:type="dxa" w:w="50"/>
              <w:left w:type="dxa" w:w="100"/>
              <w:bottom w:type="dxa" w:w="50"/>
              <w:right w:type="dxa" w:w="100"/>
            </w:tcMar>
          </w:tcPr>
          <w:p>
            <w:pPr>
              <w:spacing w:after="50" w:before="50"/>
            </w:pPr>
            <w:r>
              <w:rPr>
                <w:sz w:val="18"/>
                <w:szCs w:val="18"/>
              </w:rPr>
              <w:t xml:space="preserve">Decision B — REFUSE: repair is rejected. SAV team and SMARTE notified with reason</w:t>
            </w:r>
          </w:p>
        </w:tc>
        <w:tc>
          <w:tcPr>
            <w:shd w:fill="FFFFFF" w:color="FFFFFF" w:val="solid"/>
            <w:tcMar>
              <w:top w:type="dxa" w:w="50"/>
              <w:left w:type="dxa" w:w="100"/>
              <w:bottom w:type="dxa" w:w="50"/>
              <w:right w:type="dxa" w:w="100"/>
            </w:tcMar>
          </w:tcPr>
          <w:p>
            <w:pPr>
              <w:spacing w:after="50" w:before="50"/>
            </w:pPr>
            <w:r>
              <w:rPr>
                <w:sz w:val="18"/>
                <w:szCs w:val="18"/>
              </w:rPr>
              <w:t xml:space="preserve">Repair refused</w:t>
            </w:r>
          </w:p>
        </w:tc>
      </w:tr>
      <w:tr>
        <w:tc>
          <w:tcPr>
            <w:shd w:fill="EBF3FB" w:color="EBF3FB" w:val="solid"/>
            <w:tcMar>
              <w:top w:type="dxa" w:w="50"/>
              <w:left w:type="dxa" w:w="100"/>
              <w:bottom w:type="dxa" w:w="50"/>
              <w:right w:type="dxa" w:w="100"/>
            </w:tcMar>
          </w:tcPr>
          <w:p>
            <w:pPr>
              <w:spacing w:after="50" w:before="50"/>
            </w:pPr>
            <w:r>
              <w:rPr>
                <w:sz w:val="18"/>
                <w:szCs w:val="18"/>
              </w:rPr>
              <w:t xml:space="preserve">5</w:t>
            </w:r>
          </w:p>
        </w:tc>
        <w:tc>
          <w:tcPr>
            <w:shd w:fill="EBF3FB" w:color="EBF3FB" w:val="solid"/>
            <w:tcMar>
              <w:top w:type="dxa" w:w="50"/>
              <w:left w:type="dxa" w:w="100"/>
              <w:bottom w:type="dxa" w:w="50"/>
              <w:right w:type="dxa" w:w="100"/>
            </w:tcMar>
          </w:tcPr>
          <w:p>
            <w:pPr>
              <w:spacing w:after="50" w:before="50"/>
            </w:pPr>
            <w:r>
              <w:rPr>
                <w:sz w:val="18"/>
                <w:szCs w:val="18"/>
              </w:rPr>
              <w:t xml:space="preserve">SAV</w:t>
            </w:r>
          </w:p>
        </w:tc>
        <w:tc>
          <w:tcPr>
            <w:shd w:fill="EBF3FB" w:color="EBF3FB" w:val="solid"/>
            <w:tcMar>
              <w:top w:type="dxa" w:w="50"/>
              <w:left w:type="dxa" w:w="100"/>
              <w:bottom w:type="dxa" w:w="50"/>
              <w:right w:type="dxa" w:w="100"/>
            </w:tcMar>
          </w:tcPr>
          <w:p>
            <w:pPr>
              <w:spacing w:after="50" w:before="50"/>
            </w:pPr>
            <w:r>
              <w:rPr>
                <w:sz w:val="18"/>
                <w:szCs w:val="18"/>
              </w:rPr>
              <w:t xml:space="preserve">On approval: executes the repair. Marks the task as completed</w:t>
            </w:r>
          </w:p>
        </w:tc>
        <w:tc>
          <w:tcPr>
            <w:shd w:fill="EBF3FB" w:color="EBF3FB" w:val="solid"/>
            <w:tcMar>
              <w:top w:type="dxa" w:w="50"/>
              <w:left w:type="dxa" w:w="100"/>
              <w:bottom w:type="dxa" w:w="50"/>
              <w:right w:type="dxa" w:w="100"/>
            </w:tcMar>
          </w:tcPr>
          <w:p>
            <w:pPr>
              <w:spacing w:after="50" w:before="50"/>
            </w:pPr>
            <w:r>
              <w:rPr>
                <w:sz w:val="18"/>
                <w:szCs w:val="18"/>
              </w:rPr>
              <w:t xml:space="preserve">Repair completed</w:t>
            </w:r>
          </w:p>
        </w:tc>
      </w:tr>
      <w:tr>
        <w:tc>
          <w:tcPr>
            <w:shd w:fill="FFFFFF" w:color="FFFFFF" w:val="solid"/>
            <w:tcMar>
              <w:top w:type="dxa" w:w="50"/>
              <w:left w:type="dxa" w:w="100"/>
              <w:bottom w:type="dxa" w:w="50"/>
              <w:right w:type="dxa" w:w="100"/>
            </w:tcMar>
          </w:tcPr>
          <w:p>
            <w:pPr>
              <w:spacing w:after="50" w:before="50"/>
            </w:pPr>
            <w:r>
              <w:rPr>
                <w:sz w:val="18"/>
                <w:szCs w:val="18"/>
              </w:rPr>
              <w:t xml:space="preserve">6</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Archives timeline history. Sends completion notification</w:t>
            </w:r>
          </w:p>
        </w:tc>
        <w:tc>
          <w:tcPr>
            <w:shd w:fill="FFFFFF" w:color="FFFFFF" w:val="solid"/>
            <w:tcMar>
              <w:top w:type="dxa" w:w="50"/>
              <w:left w:type="dxa" w:w="100"/>
              <w:bottom w:type="dxa" w:w="50"/>
              <w:right w:type="dxa" w:w="100"/>
            </w:tcMar>
          </w:tcPr>
          <w:p>
            <w:pPr>
              <w:spacing w:after="50" w:before="50"/>
            </w:pPr>
            <w:r>
              <w:rPr>
                <w:sz w:val="18"/>
                <w:szCs w:val="18"/>
              </w:rPr>
              <w:t xml:space="preserve">Completed</w:t>
            </w:r>
          </w:p>
        </w:tc>
      </w:tr>
    </w:tbl>
    <w:p>
      <w:pPr>
        <w:spacing w:after="60" w:before="60"/>
      </w:pPr>
    </w:p>
    <w:p>
      <w:pPr>
        <w:pBdr>
          <w:bottom w:val="single" w:color="1F3864" w:sz="6"/>
        </w:pBdr>
        <w:spacing w:after="120" w:before="320"/>
      </w:pPr>
      <w:r>
        <w:rPr>
          <w:b/>
          <w:bCs/>
          <w:color w:val="1F3864"/>
          <w:sz w:val="26"/>
          <w:szCs w:val="26"/>
        </w:rPr>
        <w:t xml:space="preserve">11.5  Sale / Disposal Workflow (DAV)</w:t>
      </w:r>
    </w:p>
    <w:p>
      <w:pPr>
        <w:spacing w:after="60" w:before="60"/>
      </w:pPr>
      <w:r>
        <w:rPr>
          <w:sz w:val="20"/>
          <w:szCs w:val="20"/>
        </w:rPr>
        <w:t xml:space="preserve">Used when a fleet asset is to be sold or disposed of. The GEEMCO team validates the disposal.</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 / Decision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Next State</w:t>
            </w:r>
          </w:p>
        </w:tc>
      </w:tr>
      <w:tr>
        <w:tc>
          <w:tcPr>
            <w:shd w:fill="FFFFFF" w:color="FFFFFF" w:val="solid"/>
            <w:tcMar>
              <w:top w:type="dxa" w:w="50"/>
              <w:left w:type="dxa" w:w="100"/>
              <w:bottom w:type="dxa" w:w="50"/>
              <w:right w:type="dxa" w:w="100"/>
            </w:tcMar>
          </w:tcPr>
          <w:p>
            <w:pPr>
              <w:spacing w:after="50" w:before="50"/>
            </w:pPr>
            <w:r>
              <w:rPr>
                <w:sz w:val="18"/>
                <w:szCs w:val="18"/>
              </w:rPr>
              <w:t xml:space="preserve">1</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Creates a proposal of type 'A vendre' (to sell) with asset details and justification for disposal</w:t>
            </w:r>
          </w:p>
        </w:tc>
        <w:tc>
          <w:tcPr>
            <w:shd w:fill="FFFFFF" w:color="FFFFFF" w:val="solid"/>
            <w:tcMar>
              <w:top w:type="dxa" w:w="50"/>
              <w:left w:type="dxa" w:w="100"/>
              <w:bottom w:type="dxa" w:w="50"/>
              <w:right w:type="dxa" w:w="100"/>
            </w:tcMar>
          </w:tcPr>
          <w:p>
            <w:pPr>
              <w:spacing w:after="50" w:before="50"/>
            </w:pPr>
            <w:r>
              <w:rPr>
                <w:sz w:val="18"/>
                <w:szCs w:val="18"/>
              </w:rPr>
              <w:t xml:space="preserve">Draft</w:t>
            </w:r>
          </w:p>
        </w:tc>
      </w:tr>
      <w:tr>
        <w:tc>
          <w:tcPr>
            <w:shd w:fill="EBF3FB" w:color="EBF3FB" w:val="solid"/>
            <w:tcMar>
              <w:top w:type="dxa" w:w="50"/>
              <w:left w:type="dxa" w:w="100"/>
              <w:bottom w:type="dxa" w:w="50"/>
              <w:right w:type="dxa" w:w="100"/>
            </w:tcMar>
          </w:tcPr>
          <w:p>
            <w:pPr>
              <w:spacing w:after="50" w:before="50"/>
            </w:pPr>
            <w:r>
              <w:rPr>
                <w:sz w:val="18"/>
                <w:szCs w:val="18"/>
              </w:rPr>
              <w:t xml:space="preserve">2</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Identifies DAV workflow. Routes approval task to the GEEMCO team. Sends notification to GEEMCO</w:t>
            </w:r>
          </w:p>
        </w:tc>
        <w:tc>
          <w:tcPr>
            <w:shd w:fill="EBF3FB" w:color="EBF3FB" w:val="solid"/>
            <w:tcMar>
              <w:top w:type="dxa" w:w="50"/>
              <w:left w:type="dxa" w:w="100"/>
              <w:bottom w:type="dxa" w:w="50"/>
              <w:right w:type="dxa" w:w="100"/>
            </w:tcMar>
          </w:tcPr>
          <w:p>
            <w:pPr>
              <w:spacing w:after="50" w:before="50"/>
            </w:pPr>
            <w:r>
              <w:rPr>
                <w:sz w:val="18"/>
                <w:szCs w:val="18"/>
              </w:rPr>
              <w:t xml:space="preserve">Submitted to GEEMCO</w:t>
            </w:r>
          </w:p>
        </w:tc>
      </w:tr>
      <w:tr>
        <w:tc>
          <w:tcPr>
            <w:shd w:fill="FFFFFF" w:color="FFFFFF" w:val="solid"/>
            <w:tcMar>
              <w:top w:type="dxa" w:w="50"/>
              <w:left w:type="dxa" w:w="100"/>
              <w:bottom w:type="dxa" w:w="50"/>
              <w:right w:type="dxa" w:w="100"/>
            </w:tcMar>
          </w:tcPr>
          <w:p>
            <w:pPr>
              <w:spacing w:after="50" w:before="50"/>
            </w:pPr>
            <w:r>
              <w:rPr>
                <w:sz w:val="18"/>
                <w:szCs w:val="18"/>
              </w:rPr>
              <w:t xml:space="preserve">3</w:t>
            </w:r>
          </w:p>
        </w:tc>
        <w:tc>
          <w:tcPr>
            <w:shd w:fill="FFFFFF" w:color="FFFFFF" w:val="solid"/>
            <w:tcMar>
              <w:top w:type="dxa" w:w="50"/>
              <w:left w:type="dxa" w:w="100"/>
              <w:bottom w:type="dxa" w:w="50"/>
              <w:right w:type="dxa" w:w="100"/>
            </w:tcMar>
          </w:tcPr>
          <w:p>
            <w:pPr>
              <w:spacing w:after="50" w:before="50"/>
            </w:pPr>
            <w:r>
              <w:rPr>
                <w:sz w:val="18"/>
                <w:szCs w:val="18"/>
              </w:rPr>
              <w:t xml:space="preserve">GEEMCO</w:t>
            </w:r>
          </w:p>
        </w:tc>
        <w:tc>
          <w:tcPr>
            <w:shd w:fill="FFFFFF" w:color="FFFFFF" w:val="solid"/>
            <w:tcMar>
              <w:top w:type="dxa" w:w="50"/>
              <w:left w:type="dxa" w:w="100"/>
              <w:bottom w:type="dxa" w:w="50"/>
              <w:right w:type="dxa" w:w="100"/>
            </w:tcMar>
          </w:tcPr>
          <w:p>
            <w:pPr>
              <w:spacing w:after="50" w:before="50"/>
            </w:pPr>
            <w:r>
              <w:rPr>
                <w:sz w:val="18"/>
                <w:szCs w:val="18"/>
              </w:rPr>
              <w:t xml:space="preserve">Opens the Geemco application. Reviews the disposal request (asset condition, value, reason)</w:t>
            </w:r>
          </w:p>
        </w:tc>
        <w:tc>
          <w:tcPr>
            <w:shd w:fill="FFFFFF" w:color="FFFFFF" w:val="solid"/>
            <w:tcMar>
              <w:top w:type="dxa" w:w="50"/>
              <w:left w:type="dxa" w:w="100"/>
              <w:bottom w:type="dxa" w:w="50"/>
              <w:right w:type="dxa" w:w="100"/>
            </w:tcMar>
          </w:tcPr>
          <w:p>
            <w:pPr>
              <w:spacing w:after="50" w:before="50"/>
            </w:pPr>
            <w:r>
              <w:rPr>
                <w:sz w:val="18"/>
                <w:szCs w:val="18"/>
              </w:rPr>
              <w:t xml:space="preserve">Under GEEMCO review</w:t>
            </w:r>
          </w:p>
        </w:tc>
      </w:tr>
      <w:tr>
        <w:tc>
          <w:tcPr>
            <w:shd w:fill="EBF3FB" w:color="EBF3FB" w:val="solid"/>
            <w:tcMar>
              <w:top w:type="dxa" w:w="50"/>
              <w:left w:type="dxa" w:w="100"/>
              <w:bottom w:type="dxa" w:w="50"/>
              <w:right w:type="dxa" w:w="100"/>
            </w:tcMar>
          </w:tcPr>
          <w:p>
            <w:pPr>
              <w:spacing w:after="50" w:before="50"/>
            </w:pPr>
            <w:r>
              <w:rPr>
                <w:sz w:val="18"/>
                <w:szCs w:val="18"/>
              </w:rPr>
              <w:t xml:space="preserve">4</w:t>
            </w:r>
          </w:p>
        </w:tc>
        <w:tc>
          <w:tcPr>
            <w:shd w:fill="EBF3FB" w:color="EBF3FB" w:val="solid"/>
            <w:tcMar>
              <w:top w:type="dxa" w:w="50"/>
              <w:left w:type="dxa" w:w="100"/>
              <w:bottom w:type="dxa" w:w="50"/>
              <w:right w:type="dxa" w:w="100"/>
            </w:tcMar>
          </w:tcPr>
          <w:p>
            <w:pPr>
              <w:spacing w:after="50" w:before="50"/>
            </w:pPr>
            <w:r>
              <w:rPr>
                <w:sz w:val="18"/>
                <w:szCs w:val="18"/>
              </w:rPr>
              <w:t xml:space="preserve">GEEMCO</w:t>
            </w:r>
          </w:p>
        </w:tc>
        <w:tc>
          <w:tcPr>
            <w:shd w:fill="EBF3FB" w:color="EBF3FB" w:val="solid"/>
            <w:tcMar>
              <w:top w:type="dxa" w:w="50"/>
              <w:left w:type="dxa" w:w="100"/>
              <w:bottom w:type="dxa" w:w="50"/>
              <w:right w:type="dxa" w:w="100"/>
            </w:tcMar>
          </w:tcPr>
          <w:p>
            <w:pPr>
              <w:spacing w:after="50" w:before="50"/>
            </w:pPr>
            <w:r>
              <w:rPr>
                <w:sz w:val="18"/>
                <w:szCs w:val="18"/>
              </w:rPr>
              <w:t xml:space="preserve">Decision A — APPROVE: disposal is validated. SMARTE notified</w:t>
            </w:r>
          </w:p>
        </w:tc>
        <w:tc>
          <w:tcPr>
            <w:shd w:fill="EBF3FB" w:color="EBF3FB" w:val="solid"/>
            <w:tcMar>
              <w:top w:type="dxa" w:w="50"/>
              <w:left w:type="dxa" w:w="100"/>
              <w:bottom w:type="dxa" w:w="50"/>
              <w:right w:type="dxa" w:w="100"/>
            </w:tcMar>
          </w:tcPr>
          <w:p>
            <w:pPr>
              <w:spacing w:after="50" w:before="50"/>
            </w:pPr>
            <w:r>
              <w:rPr>
                <w:sz w:val="18"/>
                <w:szCs w:val="18"/>
              </w:rPr>
              <w:t xml:space="preserve">Disposal approved</w:t>
            </w:r>
          </w:p>
        </w:tc>
      </w:tr>
      <w:tr>
        <w:tc>
          <w:tcPr>
            <w:shd w:fill="FFFFFF" w:color="FFFFFF" w:val="solid"/>
            <w:tcMar>
              <w:top w:type="dxa" w:w="50"/>
              <w:left w:type="dxa" w:w="100"/>
              <w:bottom w:type="dxa" w:w="50"/>
              <w:right w:type="dxa" w:w="100"/>
            </w:tcMar>
          </w:tcPr>
          <w:p>
            <w:pPr>
              <w:spacing w:after="50" w:before="50"/>
            </w:pPr>
            <w:r>
              <w:rPr>
                <w:sz w:val="18"/>
                <w:szCs w:val="18"/>
              </w:rPr>
              <w:t xml:space="preserve">4</w:t>
            </w:r>
          </w:p>
        </w:tc>
        <w:tc>
          <w:tcPr>
            <w:shd w:fill="FFFFFF" w:color="FFFFFF" w:val="solid"/>
            <w:tcMar>
              <w:top w:type="dxa" w:w="50"/>
              <w:left w:type="dxa" w:w="100"/>
              <w:bottom w:type="dxa" w:w="50"/>
              <w:right w:type="dxa" w:w="100"/>
            </w:tcMar>
          </w:tcPr>
          <w:p>
            <w:pPr>
              <w:spacing w:after="50" w:before="50"/>
            </w:pPr>
            <w:r>
              <w:rPr>
                <w:sz w:val="18"/>
                <w:szCs w:val="18"/>
              </w:rPr>
              <w:t xml:space="preserve">GEEMCO</w:t>
            </w:r>
          </w:p>
        </w:tc>
        <w:tc>
          <w:tcPr>
            <w:shd w:fill="FFFFFF" w:color="FFFFFF" w:val="solid"/>
            <w:tcMar>
              <w:top w:type="dxa" w:w="50"/>
              <w:left w:type="dxa" w:w="100"/>
              <w:bottom w:type="dxa" w:w="50"/>
              <w:right w:type="dxa" w:w="100"/>
            </w:tcMar>
          </w:tcPr>
          <w:p>
            <w:pPr>
              <w:spacing w:after="50" w:before="50"/>
            </w:pPr>
            <w:r>
              <w:rPr>
                <w:sz w:val="18"/>
                <w:szCs w:val="18"/>
              </w:rPr>
              <w:t xml:space="preserve">Decision B — REFUSE: disposal rejected with reason. SMARTE notified</w:t>
            </w:r>
          </w:p>
        </w:tc>
        <w:tc>
          <w:tcPr>
            <w:shd w:fill="FFFFFF" w:color="FFFFFF" w:val="solid"/>
            <w:tcMar>
              <w:top w:type="dxa" w:w="50"/>
              <w:left w:type="dxa" w:w="100"/>
              <w:bottom w:type="dxa" w:w="50"/>
              <w:right w:type="dxa" w:w="100"/>
            </w:tcMar>
          </w:tcPr>
          <w:p>
            <w:pPr>
              <w:spacing w:after="50" w:before="50"/>
            </w:pPr>
            <w:r>
              <w:rPr>
                <w:sz w:val="18"/>
                <w:szCs w:val="18"/>
              </w:rPr>
              <w:t xml:space="preserve">Disposal refused</w:t>
            </w:r>
          </w:p>
        </w:tc>
      </w:tr>
      <w:tr>
        <w:tc>
          <w:tcPr>
            <w:shd w:fill="EBF3FB" w:color="EBF3FB" w:val="solid"/>
            <w:tcMar>
              <w:top w:type="dxa" w:w="50"/>
              <w:left w:type="dxa" w:w="100"/>
              <w:bottom w:type="dxa" w:w="50"/>
              <w:right w:type="dxa" w:w="100"/>
            </w:tcMar>
          </w:tcPr>
          <w:p>
            <w:pPr>
              <w:spacing w:after="50" w:before="50"/>
            </w:pPr>
            <w:r>
              <w:rPr>
                <w:sz w:val="18"/>
                <w:szCs w:val="18"/>
              </w:rPr>
              <w:t xml:space="preserve">5</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On approval: records the decision in LYRE, archives the full history, sends completion notification to SMARTE</w:t>
            </w:r>
          </w:p>
        </w:tc>
        <w:tc>
          <w:tcPr>
            <w:shd w:fill="EBF3FB" w:color="EBF3FB" w:val="solid"/>
            <w:tcMar>
              <w:top w:type="dxa" w:w="50"/>
              <w:left w:type="dxa" w:w="100"/>
              <w:bottom w:type="dxa" w:w="50"/>
              <w:right w:type="dxa" w:w="100"/>
            </w:tcMar>
          </w:tcPr>
          <w:p>
            <w:pPr>
              <w:spacing w:after="50" w:before="50"/>
            </w:pPr>
            <w:r>
              <w:rPr>
                <w:sz w:val="18"/>
                <w:szCs w:val="18"/>
              </w:rPr>
              <w:t xml:space="preserve">Completed</w:t>
            </w:r>
          </w:p>
        </w:tc>
      </w:tr>
    </w:tbl>
    <w:p>
      <w:pPr>
        <w:spacing w:after="60" w:before="60"/>
      </w:pPr>
    </w:p>
    <w:p>
      <w:pPr>
        <w:pBdr>
          <w:bottom w:val="single" w:color="1F3864" w:sz="6"/>
        </w:pBdr>
        <w:spacing w:after="120" w:before="320"/>
      </w:pPr>
      <w:r>
        <w:rPr>
          <w:b/>
          <w:bCs/>
          <w:color w:val="1F3864"/>
          <w:sz w:val="26"/>
          <w:szCs w:val="26"/>
        </w:rPr>
        <w:t xml:space="preserve">11.6  Leasing Buyout &amp; Prolongation Workflow (LocFi / A prolonger)</w:t>
      </w:r>
    </w:p>
    <w:p>
      <w:pPr>
        <w:spacing w:after="60" w:before="60"/>
      </w:pPr>
      <w:r>
        <w:rPr>
          <w:sz w:val="20"/>
          <w:szCs w:val="20"/>
        </w:rPr>
        <w:t xml:space="preserve">Used when a leased vehicle's contract is approaching end-of-term and a decision must be made: buy out the lease, extend the contract, or return the asset.</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Step</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Actor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Action / Decision</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Next State</w:t>
            </w:r>
          </w:p>
        </w:tc>
      </w:tr>
      <w:tr>
        <w:tc>
          <w:tcPr>
            <w:shd w:fill="FFFFFF" w:color="FFFFFF" w:val="solid"/>
            <w:tcMar>
              <w:top w:type="dxa" w:w="50"/>
              <w:left w:type="dxa" w:w="100"/>
              <w:bottom w:type="dxa" w:w="50"/>
              <w:right w:type="dxa" w:w="100"/>
            </w:tcMar>
          </w:tcPr>
          <w:p>
            <w:pPr>
              <w:spacing w:after="50" w:before="50"/>
            </w:pPr>
            <w:r>
              <w:rPr>
                <w:sz w:val="18"/>
                <w:szCs w:val="18"/>
              </w:rPr>
              <w:t xml:space="preserve">1</w:t>
            </w:r>
          </w:p>
        </w:tc>
        <w:tc>
          <w:tcPr>
            <w:shd w:fill="FFFFFF" w:color="FFFFFF" w:val="solid"/>
            <w:tcMar>
              <w:top w:type="dxa" w:w="50"/>
              <w:left w:type="dxa" w:w="100"/>
              <w:bottom w:type="dxa" w:w="50"/>
              <w:right w:type="dxa" w:w="100"/>
            </w:tcMar>
          </w:tcPr>
          <w:p>
            <w:pPr>
              <w:spacing w:after="50" w:before="50"/>
            </w:pPr>
            <w:r>
              <w:rPr>
                <w:sz w:val="18"/>
                <w:szCs w:val="18"/>
              </w:rPr>
              <w:t xml:space="preserve">System (scheduled)</w:t>
            </w:r>
          </w:p>
        </w:tc>
        <w:tc>
          <w:tcPr>
            <w:shd w:fill="FFFFFF" w:color="FFFFFF" w:val="solid"/>
            <w:tcMar>
              <w:top w:type="dxa" w:w="50"/>
              <w:left w:type="dxa" w:w="100"/>
              <w:bottom w:type="dxa" w:w="50"/>
              <w:right w:type="dxa" w:w="100"/>
            </w:tcMar>
          </w:tcPr>
          <w:p>
            <w:pPr>
              <w:spacing w:after="50" w:before="50"/>
            </w:pPr>
            <w:r>
              <w:rPr>
                <w:sz w:val="18"/>
                <w:szCs w:val="18"/>
              </w:rPr>
              <w:t xml:space="preserve">Detects that a vehicle's lease end date is approaching. Sends a 'DDD Renewal to launch' notification to the relevant SMARTE</w:t>
            </w:r>
          </w:p>
        </w:tc>
        <w:tc>
          <w:tcPr>
            <w:shd w:fill="FFFFFF" w:color="FFFFFF" w:val="solid"/>
            <w:tcMar>
              <w:top w:type="dxa" w:w="50"/>
              <w:left w:type="dxa" w:w="100"/>
              <w:bottom w:type="dxa" w:w="50"/>
              <w:right w:type="dxa" w:w="100"/>
            </w:tcMar>
          </w:tcPr>
          <w:p>
            <w:pPr>
              <w:spacing w:after="50" w:before="50"/>
            </w:pPr>
            <w:r>
              <w:rPr>
                <w:sz w:val="18"/>
                <w:szCs w:val="18"/>
              </w:rPr>
              <w:t xml:space="preserve">Renewal alert sent</w:t>
            </w:r>
          </w:p>
        </w:tc>
      </w:tr>
      <w:tr>
        <w:tc>
          <w:tcPr>
            <w:shd w:fill="EBF3FB" w:color="EBF3FB" w:val="solid"/>
            <w:tcMar>
              <w:top w:type="dxa" w:w="50"/>
              <w:left w:type="dxa" w:w="100"/>
              <w:bottom w:type="dxa" w:w="50"/>
              <w:right w:type="dxa" w:w="100"/>
            </w:tcMar>
          </w:tcPr>
          <w:p>
            <w:pPr>
              <w:spacing w:after="50" w:before="50"/>
            </w:pPr>
            <w:r>
              <w:rPr>
                <w:sz w:val="18"/>
                <w:szCs w:val="18"/>
              </w:rPr>
              <w:t xml:space="preserve">2</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c>
          <w:tcPr>
            <w:shd w:fill="EBF3FB" w:color="EBF3FB" w:val="solid"/>
            <w:tcMar>
              <w:top w:type="dxa" w:w="50"/>
              <w:left w:type="dxa" w:w="100"/>
              <w:bottom w:type="dxa" w:w="50"/>
              <w:right w:type="dxa" w:w="100"/>
            </w:tcMar>
          </w:tcPr>
          <w:p>
            <w:pPr>
              <w:spacing w:after="50" w:before="50"/>
            </w:pPr>
            <w:r>
              <w:rPr>
                <w:sz w:val="18"/>
                <w:szCs w:val="18"/>
              </w:rPr>
              <w:t xml:space="preserve">Receives renewal notification. Creates a new proposal with type 'Rachat LocFi' (buyout) or 'A prolonger' (extend) or 'A restituer' (return)</w:t>
            </w:r>
          </w:p>
        </w:tc>
        <w:tc>
          <w:tcPr>
            <w:shd w:fill="EBF3FB" w:color="EBF3FB" w:val="solid"/>
            <w:tcMar>
              <w:top w:type="dxa" w:w="50"/>
              <w:left w:type="dxa" w:w="100"/>
              <w:bottom w:type="dxa" w:w="50"/>
              <w:right w:type="dxa" w:w="100"/>
            </w:tcMar>
          </w:tcPr>
          <w:p>
            <w:pPr>
              <w:spacing w:after="50" w:before="50"/>
            </w:pPr>
            <w:r>
              <w:rPr>
                <w:sz w:val="18"/>
                <w:szCs w:val="18"/>
              </w:rPr>
              <w:t xml:space="preserve">Draft</w:t>
            </w:r>
          </w:p>
        </w:tc>
      </w:tr>
      <w:tr>
        <w:tc>
          <w:tcPr>
            <w:shd w:fill="FFFFFF" w:color="FFFFFF" w:val="solid"/>
            <w:tcMar>
              <w:top w:type="dxa" w:w="50"/>
              <w:left w:type="dxa" w:w="100"/>
              <w:bottom w:type="dxa" w:w="50"/>
              <w:right w:type="dxa" w:w="100"/>
            </w:tcMar>
          </w:tcPr>
          <w:p>
            <w:pPr>
              <w:spacing w:after="50" w:before="50"/>
            </w:pPr>
            <w:r>
              <w:rPr>
                <w:sz w:val="18"/>
                <w:szCs w:val="18"/>
              </w:rPr>
              <w:t xml:space="preserve">3</w:t>
            </w:r>
          </w:p>
        </w:tc>
        <w:tc>
          <w:tcPr>
            <w:shd w:fill="FFFFFF" w:color="FFFFFF" w:val="solid"/>
            <w:tcMar>
              <w:top w:type="dxa" w:w="50"/>
              <w:left w:type="dxa" w:w="100"/>
              <w:bottom w:type="dxa" w:w="50"/>
              <w:right w:type="dxa" w:w="100"/>
            </w:tcMar>
          </w:tcPr>
          <w:p>
            <w:pPr>
              <w:spacing w:after="50" w:before="50"/>
            </w:pPr>
            <w:r>
              <w:rPr>
                <w:sz w:val="18"/>
                <w:szCs w:val="18"/>
              </w:rPr>
              <w:t xml:space="preserve">Approver</w:t>
            </w:r>
          </w:p>
        </w:tc>
        <w:tc>
          <w:tcPr>
            <w:shd w:fill="FFFFFF" w:color="FFFFFF" w:val="solid"/>
            <w:tcMar>
              <w:top w:type="dxa" w:w="50"/>
              <w:left w:type="dxa" w:w="100"/>
              <w:bottom w:type="dxa" w:w="50"/>
              <w:right w:type="dxa" w:w="100"/>
            </w:tcMar>
          </w:tcPr>
          <w:p>
            <w:pPr>
              <w:spacing w:after="50" w:before="50"/>
            </w:pPr>
            <w:r>
              <w:rPr>
                <w:sz w:val="18"/>
                <w:szCs w:val="18"/>
              </w:rPr>
              <w:t xml:space="preserve">Reviews and approves/refuses the renewal request through the standard DDD or DAD approval chain</w:t>
            </w:r>
          </w:p>
        </w:tc>
        <w:tc>
          <w:tcPr>
            <w:shd w:fill="FFFFFF" w:color="FFFFFF" w:val="solid"/>
            <w:tcMar>
              <w:top w:type="dxa" w:w="50"/>
              <w:left w:type="dxa" w:w="100"/>
              <w:bottom w:type="dxa" w:w="50"/>
              <w:right w:type="dxa" w:w="100"/>
            </w:tcMar>
          </w:tcPr>
          <w:p>
            <w:pPr>
              <w:spacing w:after="50" w:before="50"/>
            </w:pPr>
            <w:r>
              <w:rPr>
                <w:sz w:val="18"/>
                <w:szCs w:val="18"/>
              </w:rPr>
              <w:t xml:space="preserve">Approved / Refused</w:t>
            </w:r>
          </w:p>
        </w:tc>
      </w:tr>
      <w:tr>
        <w:tc>
          <w:tcPr>
            <w:shd w:fill="EBF3FB" w:color="EBF3FB" w:val="solid"/>
            <w:tcMar>
              <w:top w:type="dxa" w:w="50"/>
              <w:left w:type="dxa" w:w="100"/>
              <w:bottom w:type="dxa" w:w="50"/>
              <w:right w:type="dxa" w:w="100"/>
            </w:tcMar>
          </w:tcPr>
          <w:p>
            <w:pPr>
              <w:spacing w:after="50" w:before="50"/>
            </w:pPr>
            <w:r>
              <w:rPr>
                <w:sz w:val="18"/>
                <w:szCs w:val="18"/>
              </w:rPr>
              <w:t xml:space="preserve">4</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c>
          <w:tcPr>
            <w:shd w:fill="EBF3FB" w:color="EBF3FB" w:val="solid"/>
            <w:tcMar>
              <w:top w:type="dxa" w:w="50"/>
              <w:left w:type="dxa" w:w="100"/>
              <w:bottom w:type="dxa" w:w="50"/>
              <w:right w:type="dxa" w:w="100"/>
            </w:tcMar>
          </w:tcPr>
          <w:p>
            <w:pPr>
              <w:spacing w:after="50" w:before="50"/>
            </w:pPr>
            <w:r>
              <w:rPr>
                <w:sz w:val="18"/>
                <w:szCs w:val="18"/>
              </w:rPr>
              <w:t xml:space="preserve">On approval: takes the transition step — confirms the selected option (buyout, extend, return) and updates relevant contract months and amounts</w:t>
            </w:r>
          </w:p>
        </w:tc>
        <w:tc>
          <w:tcPr>
            <w:shd w:fill="EBF3FB" w:color="EBF3FB" w:val="solid"/>
            <w:tcMar>
              <w:top w:type="dxa" w:w="50"/>
              <w:left w:type="dxa" w:w="100"/>
              <w:bottom w:type="dxa" w:w="50"/>
              <w:right w:type="dxa" w:w="100"/>
            </w:tcMar>
          </w:tcPr>
          <w:p>
            <w:pPr>
              <w:spacing w:after="50" w:before="50"/>
            </w:pPr>
            <w:r>
              <w:rPr>
                <w:sz w:val="18"/>
                <w:szCs w:val="18"/>
              </w:rPr>
              <w:t xml:space="preserve">Transition confirmed</w:t>
            </w:r>
          </w:p>
        </w:tc>
      </w:tr>
      <w:tr>
        <w:tc>
          <w:tcPr>
            <w:shd w:fill="FFFFFF" w:color="FFFFFF" w:val="solid"/>
            <w:tcMar>
              <w:top w:type="dxa" w:w="50"/>
              <w:left w:type="dxa" w:w="100"/>
              <w:bottom w:type="dxa" w:w="50"/>
              <w:right w:type="dxa" w:w="100"/>
            </w:tcMar>
          </w:tcPr>
          <w:p>
            <w:pPr>
              <w:spacing w:after="50" w:before="50"/>
            </w:pPr>
            <w:r>
              <w:rPr>
                <w:sz w:val="18"/>
                <w:szCs w:val="18"/>
              </w:rPr>
              <w:t xml:space="preserve">5</w:t>
            </w:r>
          </w:p>
        </w:tc>
        <w:tc>
          <w:tcPr>
            <w:shd w:fill="FFFFFF" w:color="FFFFFF" w:val="solid"/>
            <w:tcMar>
              <w:top w:type="dxa" w:w="50"/>
              <w:left w:type="dxa" w:w="100"/>
              <w:bottom w:type="dxa" w:w="50"/>
              <w:right w:type="dxa" w:w="100"/>
            </w:tcMar>
          </w:tcPr>
          <w:p>
            <w:pPr>
              <w:spacing w:after="50" w:before="50"/>
            </w:pPr>
            <w:r>
              <w:rPr>
                <w:sz w:val="18"/>
                <w:szCs w:val="18"/>
              </w:rPr>
              <w:t xml:space="preserve">LAC</w:t>
            </w:r>
          </w:p>
        </w:tc>
        <w:tc>
          <w:tcPr>
            <w:shd w:fill="FFFFFF" w:color="FFFFFF" w:val="solid"/>
            <w:tcMar>
              <w:top w:type="dxa" w:w="50"/>
              <w:left w:type="dxa" w:w="100"/>
              <w:bottom w:type="dxa" w:w="50"/>
              <w:right w:type="dxa" w:w="100"/>
            </w:tcMar>
          </w:tcPr>
          <w:p>
            <w:pPr>
              <w:spacing w:after="50" w:before="50"/>
            </w:pPr>
            <w:r>
              <w:rPr>
                <w:sz w:val="18"/>
                <w:szCs w:val="18"/>
              </w:rPr>
              <w:t xml:space="preserve">Receives task. Handles the contract-level action: extends, terminates, or processes the buyout with the leasing company</w:t>
            </w:r>
          </w:p>
        </w:tc>
        <w:tc>
          <w:tcPr>
            <w:shd w:fill="FFFFFF" w:color="FFFFFF" w:val="solid"/>
            <w:tcMar>
              <w:top w:type="dxa" w:w="50"/>
              <w:left w:type="dxa" w:w="100"/>
              <w:bottom w:type="dxa" w:w="50"/>
              <w:right w:type="dxa" w:w="100"/>
            </w:tcMar>
          </w:tcPr>
          <w:p>
            <w:pPr>
              <w:spacing w:after="50" w:before="50"/>
            </w:pPr>
            <w:r>
              <w:rPr>
                <w:sz w:val="18"/>
                <w:szCs w:val="18"/>
              </w:rPr>
              <w:t xml:space="preserve">In LAC execution</w:t>
            </w:r>
          </w:p>
        </w:tc>
      </w:tr>
      <w:tr>
        <w:tc>
          <w:tcPr>
            <w:shd w:fill="EBF3FB" w:color="EBF3FB" w:val="solid"/>
            <w:tcMar>
              <w:top w:type="dxa" w:w="50"/>
              <w:left w:type="dxa" w:w="100"/>
              <w:bottom w:type="dxa" w:w="50"/>
              <w:right w:type="dxa" w:w="100"/>
            </w:tcMar>
          </w:tcPr>
          <w:p>
            <w:pPr>
              <w:spacing w:after="50" w:before="50"/>
            </w:pPr>
            <w:r>
              <w:rPr>
                <w:sz w:val="18"/>
                <w:szCs w:val="18"/>
              </w:rPr>
              <w:t xml:space="preserve">6</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Creates pre-order in LYRE (if applicable), archives history, notifies SMARTE</w:t>
            </w:r>
          </w:p>
        </w:tc>
        <w:tc>
          <w:tcPr>
            <w:shd w:fill="EBF3FB" w:color="EBF3FB" w:val="solid"/>
            <w:tcMar>
              <w:top w:type="dxa" w:w="50"/>
              <w:left w:type="dxa" w:w="100"/>
              <w:bottom w:type="dxa" w:w="50"/>
              <w:right w:type="dxa" w:w="100"/>
            </w:tcMar>
          </w:tcPr>
          <w:p>
            <w:pPr>
              <w:spacing w:after="50" w:before="50"/>
            </w:pPr>
            <w:r>
              <w:rPr>
                <w:sz w:val="18"/>
                <w:szCs w:val="18"/>
              </w:rPr>
              <w:t xml:space="preserve">Completed</w:t>
            </w:r>
          </w:p>
        </w:tc>
      </w:tr>
    </w:tbl>
    <w:p>
      <w:pPr>
        <w:spacing w:after="60" w:before="60"/>
      </w:pPr>
    </w:p>
    <w:p>
      <w:pPr>
        <w:pBdr>
          <w:bottom w:val="single" w:color="1F3864" w:sz="6"/>
        </w:pBdr>
        <w:spacing w:after="120" w:before="320"/>
      </w:pPr>
      <w:r>
        <w:rPr>
          <w:b/>
          <w:bCs/>
          <w:color w:val="1F3864"/>
          <w:sz w:val="26"/>
          <w:szCs w:val="26"/>
        </w:rPr>
        <w:t xml:space="preserve">11.7  Proposal Status Summary — All Workflows</w:t>
      </w:r>
    </w:p>
    <w:p>
      <w:pPr>
        <w:spacing w:after="60" w:before="60"/>
      </w:pPr>
      <w:r>
        <w:rPr>
          <w:sz w:val="20"/>
          <w:szCs w:val="20"/>
        </w:rPr>
        <w:t xml:space="preserve">The following table summarises all possible proposal statuses and the actor responsible for each transition:</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Status</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Meaning</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Who Triggers It</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Possible Next Status</w:t>
            </w:r>
          </w:p>
        </w:tc>
      </w:tr>
      <w:tr>
        <w:tc>
          <w:tcPr>
            <w:shd w:fill="FFFFFF" w:color="FFFFFF" w:val="solid"/>
            <w:tcMar>
              <w:top w:type="dxa" w:w="50"/>
              <w:left w:type="dxa" w:w="100"/>
              <w:bottom w:type="dxa" w:w="50"/>
              <w:right w:type="dxa" w:w="100"/>
            </w:tcMar>
          </w:tcPr>
          <w:p>
            <w:pPr>
              <w:spacing w:after="50" w:before="50"/>
            </w:pPr>
            <w:r>
              <w:rPr>
                <w:sz w:val="18"/>
                <w:szCs w:val="18"/>
              </w:rPr>
              <w:t xml:space="preserve">Draft / Brouillon</w:t>
            </w:r>
          </w:p>
        </w:tc>
        <w:tc>
          <w:tcPr>
            <w:shd w:fill="FFFFFF" w:color="FFFFFF" w:val="solid"/>
            <w:tcMar>
              <w:top w:type="dxa" w:w="50"/>
              <w:left w:type="dxa" w:w="100"/>
              <w:bottom w:type="dxa" w:w="50"/>
              <w:right w:type="dxa" w:w="100"/>
            </w:tcMar>
          </w:tcPr>
          <w:p>
            <w:pPr>
              <w:spacing w:after="50" w:before="50"/>
            </w:pPr>
            <w:r>
              <w:rPr>
                <w:sz w:val="18"/>
                <w:szCs w:val="18"/>
              </w:rPr>
              <w:t xml:space="preserve">Proposal created but not yet submitted</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Submitted</w:t>
            </w:r>
          </w:p>
        </w:tc>
      </w:tr>
      <w:tr>
        <w:tc>
          <w:tcPr>
            <w:shd w:fill="EBF3FB" w:color="EBF3FB" w:val="solid"/>
            <w:tcMar>
              <w:top w:type="dxa" w:w="50"/>
              <w:left w:type="dxa" w:w="100"/>
              <w:bottom w:type="dxa" w:w="50"/>
              <w:right w:type="dxa" w:w="100"/>
            </w:tcMar>
          </w:tcPr>
          <w:p>
            <w:pPr>
              <w:spacing w:after="50" w:before="50"/>
            </w:pPr>
            <w:r>
              <w:rPr>
                <w:sz w:val="18"/>
                <w:szCs w:val="18"/>
              </w:rPr>
              <w:t xml:space="preserve">Submitted</w:t>
            </w:r>
          </w:p>
        </w:tc>
        <w:tc>
          <w:tcPr>
            <w:shd w:fill="EBF3FB" w:color="EBF3FB" w:val="solid"/>
            <w:tcMar>
              <w:top w:type="dxa" w:w="50"/>
              <w:left w:type="dxa" w:w="100"/>
              <w:bottom w:type="dxa" w:w="50"/>
              <w:right w:type="dxa" w:w="100"/>
            </w:tcMar>
          </w:tcPr>
          <w:p>
            <w:pPr>
              <w:spacing w:after="50" w:before="50"/>
            </w:pPr>
            <w:r>
              <w:rPr>
                <w:sz w:val="18"/>
                <w:szCs w:val="18"/>
              </w:rPr>
              <w:t xml:space="preserve">Awaiting approver review</w:t>
            </w:r>
          </w:p>
        </w:tc>
        <w:tc>
          <w:tcPr>
            <w:shd w:fill="EBF3FB" w:color="EBF3FB" w:val="solid"/>
            <w:tcMar>
              <w:top w:type="dxa" w:w="50"/>
              <w:left w:type="dxa" w:w="100"/>
              <w:bottom w:type="dxa" w:w="50"/>
              <w:right w:type="dxa" w:w="100"/>
            </w:tcMar>
          </w:tcPr>
          <w:p>
            <w:pPr>
              <w:spacing w:after="50" w:before="50"/>
            </w:pPr>
            <w:r>
              <w:rPr>
                <w:sz w:val="18"/>
                <w:szCs w:val="18"/>
              </w:rPr>
              <w:t xml:space="preserve">System (on SMARTE submit)</w:t>
            </w:r>
          </w:p>
        </w:tc>
        <w:tc>
          <w:tcPr>
            <w:shd w:fill="EBF3FB" w:color="EBF3FB" w:val="solid"/>
            <w:tcMar>
              <w:top w:type="dxa" w:w="50"/>
              <w:left w:type="dxa" w:w="100"/>
              <w:bottom w:type="dxa" w:w="50"/>
              <w:right w:type="dxa" w:w="100"/>
            </w:tcMar>
          </w:tcPr>
          <w:p>
            <w:pPr>
              <w:spacing w:after="50" w:before="50"/>
            </w:pPr>
            <w:r>
              <w:rPr>
                <w:sz w:val="18"/>
                <w:szCs w:val="18"/>
              </w:rPr>
              <w:t xml:space="preserve">Under Review / Refused / Complement Requested</w:t>
            </w:r>
          </w:p>
        </w:tc>
      </w:tr>
      <w:tr>
        <w:tc>
          <w:tcPr>
            <w:shd w:fill="FFFFFF" w:color="FFFFFF" w:val="solid"/>
            <w:tcMar>
              <w:top w:type="dxa" w:w="50"/>
              <w:left w:type="dxa" w:w="100"/>
              <w:bottom w:type="dxa" w:w="50"/>
              <w:right w:type="dxa" w:w="100"/>
            </w:tcMar>
          </w:tcPr>
          <w:p>
            <w:pPr>
              <w:spacing w:after="50" w:before="50"/>
            </w:pPr>
            <w:r>
              <w:rPr>
                <w:sz w:val="18"/>
                <w:szCs w:val="18"/>
              </w:rPr>
              <w:t xml:space="preserve">Under Review</w:t>
            </w:r>
          </w:p>
        </w:tc>
        <w:tc>
          <w:tcPr>
            <w:shd w:fill="FFFFFF" w:color="FFFFFF" w:val="solid"/>
            <w:tcMar>
              <w:top w:type="dxa" w:w="50"/>
              <w:left w:type="dxa" w:w="100"/>
              <w:bottom w:type="dxa" w:w="50"/>
              <w:right w:type="dxa" w:w="100"/>
            </w:tcMar>
          </w:tcPr>
          <w:p>
            <w:pPr>
              <w:spacing w:after="50" w:before="50"/>
            </w:pPr>
            <w:r>
              <w:rPr>
                <w:sz w:val="18"/>
                <w:szCs w:val="18"/>
              </w:rPr>
              <w:t xml:space="preserve">Approver has opened and is reviewing the task</w:t>
            </w:r>
          </w:p>
        </w:tc>
        <w:tc>
          <w:tcPr>
            <w:shd w:fill="FFFFFF" w:color="FFFFFF" w:val="solid"/>
            <w:tcMar>
              <w:top w:type="dxa" w:w="50"/>
              <w:left w:type="dxa" w:w="100"/>
              <w:bottom w:type="dxa" w:w="50"/>
              <w:right w:type="dxa" w:w="100"/>
            </w:tcMar>
          </w:tcPr>
          <w:p>
            <w:pPr>
              <w:spacing w:after="50" w:before="50"/>
            </w:pPr>
            <w:r>
              <w:rPr>
                <w:sz w:val="18"/>
                <w:szCs w:val="18"/>
              </w:rPr>
              <w:t xml:space="preserve">Approver</w:t>
            </w:r>
          </w:p>
        </w:tc>
        <w:tc>
          <w:tcPr>
            <w:shd w:fill="FFFFFF" w:color="FFFFFF" w:val="solid"/>
            <w:tcMar>
              <w:top w:type="dxa" w:w="50"/>
              <w:left w:type="dxa" w:w="100"/>
              <w:bottom w:type="dxa" w:w="50"/>
              <w:right w:type="dxa" w:w="100"/>
            </w:tcMar>
          </w:tcPr>
          <w:p>
            <w:pPr>
              <w:spacing w:after="50" w:before="50"/>
            </w:pPr>
            <w:r>
              <w:rPr>
                <w:sz w:val="18"/>
                <w:szCs w:val="18"/>
              </w:rPr>
              <w:t xml:space="preserve">Approved / Refused / Complement Requested / Deferred</w:t>
            </w:r>
          </w:p>
        </w:tc>
      </w:tr>
      <w:tr>
        <w:tc>
          <w:tcPr>
            <w:shd w:fill="EBF3FB" w:color="EBF3FB" w:val="solid"/>
            <w:tcMar>
              <w:top w:type="dxa" w:w="50"/>
              <w:left w:type="dxa" w:w="100"/>
              <w:bottom w:type="dxa" w:w="50"/>
              <w:right w:type="dxa" w:w="100"/>
            </w:tcMar>
          </w:tcPr>
          <w:p>
            <w:pPr>
              <w:spacing w:after="50" w:before="50"/>
            </w:pPr>
            <w:r>
              <w:rPr>
                <w:sz w:val="18"/>
                <w:szCs w:val="18"/>
              </w:rPr>
              <w:t xml:space="preserve">Complement Requested</w:t>
            </w:r>
          </w:p>
        </w:tc>
        <w:tc>
          <w:tcPr>
            <w:shd w:fill="EBF3FB" w:color="EBF3FB" w:val="solid"/>
            <w:tcMar>
              <w:top w:type="dxa" w:w="50"/>
              <w:left w:type="dxa" w:w="100"/>
              <w:bottom w:type="dxa" w:w="50"/>
              <w:right w:type="dxa" w:w="100"/>
            </w:tcMar>
          </w:tcPr>
          <w:p>
            <w:pPr>
              <w:spacing w:after="50" w:before="50"/>
            </w:pPr>
            <w:r>
              <w:rPr>
                <w:sz w:val="18"/>
                <w:szCs w:val="18"/>
              </w:rPr>
              <w:t xml:space="preserve">Approver requires more information from SMARTE</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Re-submitted (after SMARTE update)</w:t>
            </w:r>
          </w:p>
        </w:tc>
      </w:tr>
      <w:tr>
        <w:tc>
          <w:tcPr>
            <w:shd w:fill="FFFFFF" w:color="FFFFFF" w:val="solid"/>
            <w:tcMar>
              <w:top w:type="dxa" w:w="50"/>
              <w:left w:type="dxa" w:w="100"/>
              <w:bottom w:type="dxa" w:w="50"/>
              <w:right w:type="dxa" w:w="100"/>
            </w:tcMar>
          </w:tcPr>
          <w:p>
            <w:pPr>
              <w:spacing w:after="50" w:before="50"/>
            </w:pPr>
            <w:r>
              <w:rPr>
                <w:sz w:val="18"/>
                <w:szCs w:val="18"/>
              </w:rPr>
              <w:t xml:space="preserve">Deferred</w:t>
            </w:r>
          </w:p>
        </w:tc>
        <w:tc>
          <w:tcPr>
            <w:shd w:fill="FFFFFF" w:color="FFFFFF" w:val="solid"/>
            <w:tcMar>
              <w:top w:type="dxa" w:w="50"/>
              <w:left w:type="dxa" w:w="100"/>
              <w:bottom w:type="dxa" w:w="50"/>
              <w:right w:type="dxa" w:w="100"/>
            </w:tcMar>
          </w:tcPr>
          <w:p>
            <w:pPr>
              <w:spacing w:after="50" w:before="50"/>
            </w:pPr>
            <w:r>
              <w:rPr>
                <w:sz w:val="18"/>
                <w:szCs w:val="18"/>
              </w:rPr>
              <w:t xml:space="preserve">Proposal delayed to the next budget year</w:t>
            </w:r>
          </w:p>
        </w:tc>
        <w:tc>
          <w:tcPr>
            <w:shd w:fill="FFFFFF" w:color="FFFFFF" w:val="solid"/>
            <w:tcMar>
              <w:top w:type="dxa" w:w="50"/>
              <w:left w:type="dxa" w:w="100"/>
              <w:bottom w:type="dxa" w:w="50"/>
              <w:right w:type="dxa" w:w="100"/>
            </w:tcMar>
          </w:tcPr>
          <w:p>
            <w:pPr>
              <w:spacing w:after="50" w:before="50"/>
            </w:pPr>
            <w:r>
              <w:rPr>
                <w:sz w:val="18"/>
                <w:szCs w:val="18"/>
              </w:rPr>
              <w:t xml:space="preserve">Approver or SMARTE</w:t>
            </w:r>
          </w:p>
        </w:tc>
        <w:tc>
          <w:tcPr>
            <w:shd w:fill="FFFFFF" w:color="FFFFFF" w:val="solid"/>
            <w:tcMar>
              <w:top w:type="dxa" w:w="50"/>
              <w:left w:type="dxa" w:w="100"/>
              <w:bottom w:type="dxa" w:w="50"/>
              <w:right w:type="dxa" w:w="100"/>
            </w:tcMar>
          </w:tcPr>
          <w:p>
            <w:pPr>
              <w:spacing w:after="50" w:before="50"/>
            </w:pPr>
            <w:r>
              <w:rPr>
                <w:sz w:val="18"/>
                <w:szCs w:val="18"/>
              </w:rPr>
              <w:t xml:space="preserve">Submitted (next year campaign)</w:t>
            </w:r>
          </w:p>
        </w:tc>
      </w:tr>
      <w:tr>
        <w:tc>
          <w:tcPr>
            <w:shd w:fill="EBF3FB" w:color="EBF3FB" w:val="solid"/>
            <w:tcMar>
              <w:top w:type="dxa" w:w="50"/>
              <w:left w:type="dxa" w:w="100"/>
              <w:bottom w:type="dxa" w:w="50"/>
              <w:right w:type="dxa" w:w="100"/>
            </w:tcMar>
          </w:tcPr>
          <w:p>
            <w:pPr>
              <w:spacing w:after="50" w:before="50"/>
            </w:pPr>
            <w:r>
              <w:rPr>
                <w:sz w:val="18"/>
                <w:szCs w:val="18"/>
              </w:rPr>
              <w:t xml:space="preserve">Refused</w:t>
            </w:r>
          </w:p>
        </w:tc>
        <w:tc>
          <w:tcPr>
            <w:shd w:fill="EBF3FB" w:color="EBF3FB" w:val="solid"/>
            <w:tcMar>
              <w:top w:type="dxa" w:w="50"/>
              <w:left w:type="dxa" w:w="100"/>
              <w:bottom w:type="dxa" w:w="50"/>
              <w:right w:type="dxa" w:w="100"/>
            </w:tcMar>
          </w:tcPr>
          <w:p>
            <w:pPr>
              <w:spacing w:after="50" w:before="50"/>
            </w:pPr>
            <w:r>
              <w:rPr>
                <w:sz w:val="18"/>
                <w:szCs w:val="18"/>
              </w:rPr>
              <w:t xml:space="preserve">Proposal rejected — workflow terminated</w:t>
            </w:r>
          </w:p>
        </w:tc>
        <w:tc>
          <w:tcPr>
            <w:shd w:fill="EBF3FB" w:color="EBF3FB" w:val="solid"/>
            <w:tcMar>
              <w:top w:type="dxa" w:w="50"/>
              <w:left w:type="dxa" w:w="100"/>
              <w:bottom w:type="dxa" w:w="50"/>
              <w:right w:type="dxa" w:w="100"/>
            </w:tcMar>
          </w:tcPr>
          <w:p>
            <w:pPr>
              <w:spacing w:after="50" w:before="50"/>
            </w:pPr>
            <w:r>
              <w:rPr>
                <w:sz w:val="18"/>
                <w:szCs w:val="18"/>
              </w:rPr>
              <w:t xml:space="preserve">Approver</w:t>
            </w:r>
          </w:p>
        </w:tc>
        <w:tc>
          <w:tcPr>
            <w:shd w:fill="EBF3FB" w:color="EBF3FB" w:val="solid"/>
            <w:tcMar>
              <w:top w:type="dxa" w:w="50"/>
              <w:left w:type="dxa" w:w="100"/>
              <w:bottom w:type="dxa" w:w="50"/>
              <w:right w:type="dxa" w:w="100"/>
            </w:tcMar>
          </w:tcPr>
          <w:p>
            <w:pPr>
              <w:spacing w:after="50" w:before="50"/>
            </w:pPr>
            <w:r>
              <w:rPr>
                <w:sz w:val="18"/>
                <w:szCs w:val="18"/>
              </w:rPr>
              <w:t xml:space="preserve">Closed</w:t>
            </w:r>
          </w:p>
        </w:tc>
      </w:tr>
      <w:tr>
        <w:tc>
          <w:tcPr>
            <w:shd w:fill="FFFFFF" w:color="FFFFFF" w:val="solid"/>
            <w:tcMar>
              <w:top w:type="dxa" w:w="50"/>
              <w:left w:type="dxa" w:w="100"/>
              <w:bottom w:type="dxa" w:w="50"/>
              <w:right w:type="dxa" w:w="100"/>
            </w:tcMar>
          </w:tcPr>
          <w:p>
            <w:pPr>
              <w:spacing w:after="50" w:before="50"/>
            </w:pPr>
            <w:r>
              <w:rPr>
                <w:sz w:val="18"/>
                <w:szCs w:val="18"/>
              </w:rPr>
              <w:t xml:space="preserve">Approved — Action Required</w:t>
            </w:r>
          </w:p>
        </w:tc>
        <w:tc>
          <w:tcPr>
            <w:shd w:fill="FFFFFF" w:color="FFFFFF" w:val="solid"/>
            <w:tcMar>
              <w:top w:type="dxa" w:w="50"/>
              <w:left w:type="dxa" w:w="100"/>
              <w:bottom w:type="dxa" w:w="50"/>
              <w:right w:type="dxa" w:w="100"/>
            </w:tcMar>
          </w:tcPr>
          <w:p>
            <w:pPr>
              <w:spacing w:after="50" w:before="50"/>
            </w:pPr>
            <w:r>
              <w:rPr>
                <w:sz w:val="18"/>
                <w:szCs w:val="18"/>
              </w:rPr>
              <w:t xml:space="preserve">Full approval granted; SMARTE must transmit to BO or LAC</w:t>
            </w:r>
          </w:p>
        </w:tc>
        <w:tc>
          <w:tcPr>
            <w:shd w:fill="FFFFFF" w:color="FFFFFF" w:val="solid"/>
            <w:tcMar>
              <w:top w:type="dxa" w:w="50"/>
              <w:left w:type="dxa" w:w="100"/>
              <w:bottom w:type="dxa" w:w="50"/>
              <w:right w:type="dxa" w:w="100"/>
            </w:tcMar>
          </w:tcPr>
          <w:p>
            <w:pPr>
              <w:spacing w:after="50" w:before="50"/>
            </w:pPr>
            <w:r>
              <w:rPr>
                <w:sz w:val="18"/>
                <w:szCs w:val="18"/>
              </w:rPr>
              <w:t xml:space="preserve">Approver (final level)</w:t>
            </w:r>
          </w:p>
        </w:tc>
        <w:tc>
          <w:tcPr>
            <w:shd w:fill="FFFFFF" w:color="FFFFFF" w:val="solid"/>
            <w:tcMar>
              <w:top w:type="dxa" w:w="50"/>
              <w:left w:type="dxa" w:w="100"/>
              <w:bottom w:type="dxa" w:w="50"/>
              <w:right w:type="dxa" w:w="100"/>
            </w:tcMar>
          </w:tcPr>
          <w:p>
            <w:pPr>
              <w:spacing w:after="50" w:before="50"/>
            </w:pPr>
            <w:r>
              <w:rPr>
                <w:sz w:val="18"/>
                <w:szCs w:val="18"/>
              </w:rPr>
              <w:t xml:space="preserve">Transmitted to BO / Transmitted to LAC / Abandoned</w:t>
            </w:r>
          </w:p>
        </w:tc>
      </w:tr>
      <w:tr>
        <w:tc>
          <w:tcPr>
            <w:shd w:fill="EBF3FB" w:color="EBF3FB" w:val="solid"/>
            <w:tcMar>
              <w:top w:type="dxa" w:w="50"/>
              <w:left w:type="dxa" w:w="100"/>
              <w:bottom w:type="dxa" w:w="50"/>
              <w:right w:type="dxa" w:w="100"/>
            </w:tcMar>
          </w:tcPr>
          <w:p>
            <w:pPr>
              <w:spacing w:after="50" w:before="50"/>
            </w:pPr>
            <w:r>
              <w:rPr>
                <w:sz w:val="18"/>
                <w:szCs w:val="18"/>
              </w:rPr>
              <w:t xml:space="preserve">Transmitted to BO</w:t>
            </w:r>
          </w:p>
        </w:tc>
        <w:tc>
          <w:tcPr>
            <w:shd w:fill="EBF3FB" w:color="EBF3FB" w:val="solid"/>
            <w:tcMar>
              <w:top w:type="dxa" w:w="50"/>
              <w:left w:type="dxa" w:w="100"/>
              <w:bottom w:type="dxa" w:w="50"/>
              <w:right w:type="dxa" w:w="100"/>
            </w:tcMar>
          </w:tcPr>
          <w:p>
            <w:pPr>
              <w:spacing w:after="50" w:before="50"/>
            </w:pPr>
            <w:r>
              <w:rPr>
                <w:sz w:val="18"/>
                <w:szCs w:val="18"/>
              </w:rPr>
              <w:t xml:space="preserve">BO team is handling the physical execution</w:t>
            </w:r>
          </w:p>
        </w:tc>
        <w:tc>
          <w:tcPr>
            <w:shd w:fill="EBF3FB" w:color="EBF3FB" w:val="solid"/>
            <w:tcMar>
              <w:top w:type="dxa" w:w="50"/>
              <w:left w:type="dxa" w:w="100"/>
              <w:bottom w:type="dxa" w:w="50"/>
              <w:right w:type="dxa" w:w="100"/>
            </w:tcMar>
          </w:tcPr>
          <w:p>
            <w:pPr>
              <w:spacing w:after="50" w:before="50"/>
            </w:pPr>
            <w:r>
              <w:rPr>
                <w:sz w:val="18"/>
                <w:szCs w:val="18"/>
              </w:rPr>
              <w:t xml:space="preserve">SMARTE</w:t>
            </w:r>
          </w:p>
        </w:tc>
        <w:tc>
          <w:tcPr>
            <w:shd w:fill="EBF3FB" w:color="EBF3FB" w:val="solid"/>
            <w:tcMar>
              <w:top w:type="dxa" w:w="50"/>
              <w:left w:type="dxa" w:w="100"/>
              <w:bottom w:type="dxa" w:w="50"/>
              <w:right w:type="dxa" w:w="100"/>
            </w:tcMar>
          </w:tcPr>
          <w:p>
            <w:pPr>
              <w:spacing w:after="50" w:before="50"/>
            </w:pPr>
            <w:r>
              <w:rPr>
                <w:sz w:val="18"/>
                <w:szCs w:val="18"/>
              </w:rPr>
              <w:t xml:space="preserve">In BO Execution / Pre-Order Created</w:t>
            </w:r>
          </w:p>
        </w:tc>
      </w:tr>
      <w:tr>
        <w:tc>
          <w:tcPr>
            <w:shd w:fill="FFFFFF" w:color="FFFFFF" w:val="solid"/>
            <w:tcMar>
              <w:top w:type="dxa" w:w="50"/>
              <w:left w:type="dxa" w:w="100"/>
              <w:bottom w:type="dxa" w:w="50"/>
              <w:right w:type="dxa" w:w="100"/>
            </w:tcMar>
          </w:tcPr>
          <w:p>
            <w:pPr>
              <w:spacing w:after="50" w:before="50"/>
            </w:pPr>
            <w:r>
              <w:rPr>
                <w:sz w:val="18"/>
                <w:szCs w:val="18"/>
              </w:rPr>
              <w:t xml:space="preserve">Transmitted to LAC</w:t>
            </w:r>
          </w:p>
        </w:tc>
        <w:tc>
          <w:tcPr>
            <w:shd w:fill="FFFFFF" w:color="FFFFFF" w:val="solid"/>
            <w:tcMar>
              <w:top w:type="dxa" w:w="50"/>
              <w:left w:type="dxa" w:w="100"/>
              <w:bottom w:type="dxa" w:w="50"/>
              <w:right w:type="dxa" w:w="100"/>
            </w:tcMar>
          </w:tcPr>
          <w:p>
            <w:pPr>
              <w:spacing w:after="50" w:before="50"/>
            </w:pPr>
            <w:r>
              <w:rPr>
                <w:sz w:val="18"/>
                <w:szCs w:val="18"/>
              </w:rPr>
              <w:t xml:space="preserve">LAC team is handling contract execution</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In LAC Execution / Pre-Order Created</w:t>
            </w:r>
          </w:p>
        </w:tc>
      </w:tr>
      <w:tr>
        <w:tc>
          <w:tcPr>
            <w:shd w:fill="EBF3FB" w:color="EBF3FB" w:val="solid"/>
            <w:tcMar>
              <w:top w:type="dxa" w:w="50"/>
              <w:left w:type="dxa" w:w="100"/>
              <w:bottom w:type="dxa" w:w="50"/>
              <w:right w:type="dxa" w:w="100"/>
            </w:tcMar>
          </w:tcPr>
          <w:p>
            <w:pPr>
              <w:spacing w:after="50" w:before="50"/>
            </w:pPr>
            <w:r>
              <w:rPr>
                <w:sz w:val="18"/>
                <w:szCs w:val="18"/>
              </w:rPr>
              <w:t xml:space="preserve">In Execution</w:t>
            </w:r>
          </w:p>
        </w:tc>
        <w:tc>
          <w:tcPr>
            <w:shd w:fill="EBF3FB" w:color="EBF3FB" w:val="solid"/>
            <w:tcMar>
              <w:top w:type="dxa" w:w="50"/>
              <w:left w:type="dxa" w:w="100"/>
              <w:bottom w:type="dxa" w:w="50"/>
              <w:right w:type="dxa" w:w="100"/>
            </w:tcMar>
          </w:tcPr>
          <w:p>
            <w:pPr>
              <w:spacing w:after="50" w:before="50"/>
            </w:pPr>
            <w:r>
              <w:rPr>
                <w:sz w:val="18"/>
                <w:szCs w:val="18"/>
              </w:rPr>
              <w:t xml:space="preserve">BO or LAC is processing the task</w:t>
            </w:r>
          </w:p>
        </w:tc>
        <w:tc>
          <w:tcPr>
            <w:shd w:fill="EBF3FB" w:color="EBF3FB" w:val="solid"/>
            <w:tcMar>
              <w:top w:type="dxa" w:w="50"/>
              <w:left w:type="dxa" w:w="100"/>
              <w:bottom w:type="dxa" w:w="50"/>
              <w:right w:type="dxa" w:w="100"/>
            </w:tcMar>
          </w:tcPr>
          <w:p>
            <w:pPr>
              <w:spacing w:after="50" w:before="50"/>
            </w:pPr>
            <w:r>
              <w:rPr>
                <w:sz w:val="18"/>
                <w:szCs w:val="18"/>
              </w:rPr>
              <w:t xml:space="preserve">BO / LAC</w:t>
            </w:r>
          </w:p>
        </w:tc>
        <w:tc>
          <w:tcPr>
            <w:shd w:fill="EBF3FB" w:color="EBF3FB" w:val="solid"/>
            <w:tcMar>
              <w:top w:type="dxa" w:w="50"/>
              <w:left w:type="dxa" w:w="100"/>
              <w:bottom w:type="dxa" w:w="50"/>
              <w:right w:type="dxa" w:w="100"/>
            </w:tcMar>
          </w:tcPr>
          <w:p>
            <w:pPr>
              <w:spacing w:after="50" w:before="50"/>
            </w:pPr>
            <w:r>
              <w:rPr>
                <w:sz w:val="18"/>
                <w:szCs w:val="18"/>
              </w:rPr>
              <w:t xml:space="preserve">Pre-Order Created</w:t>
            </w:r>
          </w:p>
        </w:tc>
      </w:tr>
      <w:tr>
        <w:tc>
          <w:tcPr>
            <w:shd w:fill="FFFFFF" w:color="FFFFFF" w:val="solid"/>
            <w:tcMar>
              <w:top w:type="dxa" w:w="50"/>
              <w:left w:type="dxa" w:w="100"/>
              <w:bottom w:type="dxa" w:w="50"/>
              <w:right w:type="dxa" w:w="100"/>
            </w:tcMar>
          </w:tcPr>
          <w:p>
            <w:pPr>
              <w:spacing w:after="50" w:before="50"/>
            </w:pPr>
            <w:r>
              <w:rPr>
                <w:sz w:val="18"/>
                <w:szCs w:val="18"/>
              </w:rPr>
              <w:t xml:space="preserve">Pre-Order Created</w:t>
            </w:r>
          </w:p>
        </w:tc>
        <w:tc>
          <w:tcPr>
            <w:shd w:fill="FFFFFF" w:color="FFFFFF" w:val="solid"/>
            <w:tcMar>
              <w:top w:type="dxa" w:w="50"/>
              <w:left w:type="dxa" w:w="100"/>
              <w:bottom w:type="dxa" w:w="50"/>
              <w:right w:type="dxa" w:w="100"/>
            </w:tcMar>
          </w:tcPr>
          <w:p>
            <w:pPr>
              <w:spacing w:after="50" w:before="50"/>
            </w:pPr>
            <w:r>
              <w:rPr>
                <w:sz w:val="18"/>
                <w:szCs w:val="18"/>
              </w:rPr>
              <w:t xml:space="preserve">Purchase order successfully raised in LYRE</w:t>
            </w:r>
          </w:p>
        </w:tc>
        <w:tc>
          <w:tcPr>
            <w:shd w:fill="FFFFFF" w:color="FFFFFF" w:val="solid"/>
            <w:tcMar>
              <w:top w:type="dxa" w:w="50"/>
              <w:left w:type="dxa" w:w="100"/>
              <w:bottom w:type="dxa" w:w="50"/>
              <w:right w:type="dxa" w:w="100"/>
            </w:tcMar>
          </w:tcPr>
          <w:p>
            <w:pPr>
              <w:spacing w:after="50" w:before="50"/>
            </w:pPr>
            <w:r>
              <w:rPr>
                <w:sz w:val="18"/>
                <w:szCs w:val="18"/>
              </w:rPr>
              <w:t xml:space="preserve">System</w:t>
            </w:r>
          </w:p>
        </w:tc>
        <w:tc>
          <w:tcPr>
            <w:shd w:fill="FFFFFF" w:color="FFFFFF" w:val="solid"/>
            <w:tcMar>
              <w:top w:type="dxa" w:w="50"/>
              <w:left w:type="dxa" w:w="100"/>
              <w:bottom w:type="dxa" w:w="50"/>
              <w:right w:type="dxa" w:w="100"/>
            </w:tcMar>
          </w:tcPr>
          <w:p>
            <w:pPr>
              <w:spacing w:after="50" w:before="50"/>
            </w:pPr>
            <w:r>
              <w:rPr>
                <w:sz w:val="18"/>
                <w:szCs w:val="18"/>
              </w:rPr>
              <w:t xml:space="preserve">Completed</w:t>
            </w:r>
          </w:p>
        </w:tc>
      </w:tr>
      <w:tr>
        <w:tc>
          <w:tcPr>
            <w:shd w:fill="EBF3FB" w:color="EBF3FB" w:val="solid"/>
            <w:tcMar>
              <w:top w:type="dxa" w:w="50"/>
              <w:left w:type="dxa" w:w="100"/>
              <w:bottom w:type="dxa" w:w="50"/>
              <w:right w:type="dxa" w:w="100"/>
            </w:tcMar>
          </w:tcPr>
          <w:p>
            <w:pPr>
              <w:spacing w:after="50" w:before="50"/>
            </w:pPr>
            <w:r>
              <w:rPr>
                <w:sz w:val="18"/>
                <w:szCs w:val="18"/>
              </w:rPr>
              <w:t xml:space="preserve">Completed</w:t>
            </w:r>
          </w:p>
        </w:tc>
        <w:tc>
          <w:tcPr>
            <w:shd w:fill="EBF3FB" w:color="EBF3FB" w:val="solid"/>
            <w:tcMar>
              <w:top w:type="dxa" w:w="50"/>
              <w:left w:type="dxa" w:w="100"/>
              <w:bottom w:type="dxa" w:w="50"/>
              <w:right w:type="dxa" w:w="100"/>
            </w:tcMar>
          </w:tcPr>
          <w:p>
            <w:pPr>
              <w:spacing w:after="50" w:before="50"/>
            </w:pPr>
            <w:r>
              <w:rPr>
                <w:sz w:val="18"/>
                <w:szCs w:val="18"/>
              </w:rPr>
              <w:t xml:space="preserve">Full lifecycle complete; history archived</w:t>
            </w:r>
          </w:p>
        </w:tc>
        <w:tc>
          <w:tcPr>
            <w:shd w:fill="EBF3FB" w:color="EBF3FB" w:val="solid"/>
            <w:tcMar>
              <w:top w:type="dxa" w:w="50"/>
              <w:left w:type="dxa" w:w="100"/>
              <w:bottom w:type="dxa" w:w="50"/>
              <w:right w:type="dxa" w:w="100"/>
            </w:tcMar>
          </w:tcPr>
          <w:p>
            <w:pPr>
              <w:spacing w:after="50" w:before="50"/>
            </w:pPr>
            <w:r>
              <w:rPr>
                <w:sz w:val="18"/>
                <w:szCs w:val="18"/>
              </w:rPr>
              <w:t xml:space="preserve">System</w:t>
            </w:r>
          </w:p>
        </w:tc>
        <w:tc>
          <w:tcPr>
            <w:shd w:fill="EBF3FB" w:color="EBF3FB" w:val="solid"/>
            <w:tcMar>
              <w:top w:type="dxa" w:w="50"/>
              <w:left w:type="dxa" w:w="100"/>
              <w:bottom w:type="dxa" w:w="50"/>
              <w:right w:type="dxa" w:w="100"/>
            </w:tcMar>
          </w:tcPr>
          <w:p>
            <w:pPr>
              <w:spacing w:after="50" w:before="50"/>
            </w:pPr>
            <w:r>
              <w:rPr>
                <w:sz w:val="18"/>
                <w:szCs w:val="18"/>
              </w:rPr>
              <w:t xml:space="preserve">Closed (archive)</w:t>
            </w:r>
          </w:p>
        </w:tc>
      </w:tr>
      <w:tr>
        <w:tc>
          <w:tcPr>
            <w:shd w:fill="FFFFFF" w:color="FFFFFF" w:val="solid"/>
            <w:tcMar>
              <w:top w:type="dxa" w:w="50"/>
              <w:left w:type="dxa" w:w="100"/>
              <w:bottom w:type="dxa" w:w="50"/>
              <w:right w:type="dxa" w:w="100"/>
            </w:tcMar>
          </w:tcPr>
          <w:p>
            <w:pPr>
              <w:spacing w:after="50" w:before="50"/>
            </w:pPr>
            <w:r>
              <w:rPr>
                <w:sz w:val="18"/>
                <w:szCs w:val="18"/>
              </w:rPr>
              <w:t xml:space="preserve">Abandoned</w:t>
            </w:r>
          </w:p>
        </w:tc>
        <w:tc>
          <w:tcPr>
            <w:shd w:fill="FFFFFF" w:color="FFFFFF" w:val="solid"/>
            <w:tcMar>
              <w:top w:type="dxa" w:w="50"/>
              <w:left w:type="dxa" w:w="100"/>
              <w:bottom w:type="dxa" w:w="50"/>
              <w:right w:type="dxa" w:w="100"/>
            </w:tcMar>
          </w:tcPr>
          <w:p>
            <w:pPr>
              <w:spacing w:after="50" w:before="50"/>
            </w:pPr>
            <w:r>
              <w:rPr>
                <w:sz w:val="18"/>
                <w:szCs w:val="18"/>
              </w:rPr>
              <w:t xml:space="preserve">SMARTE cancelled the proposal at execution step</w:t>
            </w:r>
          </w:p>
        </w:tc>
        <w:tc>
          <w:tcPr>
            <w:shd w:fill="FFFFFF" w:color="FFFFFF" w:val="solid"/>
            <w:tcMar>
              <w:top w:type="dxa" w:w="50"/>
              <w:left w:type="dxa" w:w="100"/>
              <w:bottom w:type="dxa" w:w="50"/>
              <w:right w:type="dxa" w:w="100"/>
            </w:tcMar>
          </w:tcPr>
          <w:p>
            <w:pPr>
              <w:spacing w:after="50" w:before="50"/>
            </w:pPr>
            <w:r>
              <w:rPr>
                <w:sz w:val="18"/>
                <w:szCs w:val="18"/>
              </w:rPr>
              <w:t xml:space="preserve">SMARTE</w:t>
            </w:r>
          </w:p>
        </w:tc>
        <w:tc>
          <w:tcPr>
            <w:shd w:fill="FFFFFF" w:color="FFFFFF" w:val="solid"/>
            <w:tcMar>
              <w:top w:type="dxa" w:w="50"/>
              <w:left w:type="dxa" w:w="100"/>
              <w:bottom w:type="dxa" w:w="50"/>
              <w:right w:type="dxa" w:w="100"/>
            </w:tcMar>
          </w:tcPr>
          <w:p>
            <w:pPr>
              <w:spacing w:after="50" w:before="50"/>
            </w:pPr>
            <w:r>
              <w:rPr>
                <w:sz w:val="18"/>
                <w:szCs w:val="18"/>
              </w:rPr>
              <w:t xml:space="preserve">Closed</w:t>
            </w:r>
          </w:p>
        </w:tc>
      </w:tr>
    </w:tbl>
    <w:p>
      <w:pPr>
        <w:spacing w:after="60" w:before="60"/>
      </w:pPr>
    </w:p>
    <w:p>
      <w:pPr>
        <w:pBdr>
          <w:bottom w:val="single" w:color="1F3864" w:sz="6"/>
        </w:pBdr>
        <w:spacing w:after="120" w:before="320"/>
      </w:pPr>
      <w:r>
        <w:rPr>
          <w:b/>
          <w:bCs/>
          <w:color w:val="1F3864"/>
          <w:sz w:val="26"/>
          <w:szCs w:val="26"/>
        </w:rPr>
        <w:t xml:space="preserve">11.8  Who Gets Notified and When</w:t>
      </w:r>
    </w:p>
    <w:p>
      <w:pPr>
        <w:spacing w:after="60" w:before="60"/>
      </w:pPr>
      <w:r>
        <w:rPr>
          <w:sz w:val="20"/>
          <w:szCs w:val="20"/>
        </w:rPr>
        <w:t xml:space="preserve">The following table maps every workflow event to the actors who receive an email notification:</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Workflow Event</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SMARTE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Approver</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BO</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LAC</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GEEMCO</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SAV</w:t>
            </w:r>
          </w:p>
        </w:tc>
      </w:tr>
      <w:tr>
        <w:tc>
          <w:tcPr>
            <w:shd w:fill="FFFFFF" w:color="FFFFFF" w:val="solid"/>
            <w:tcMar>
              <w:top w:type="dxa" w:w="50"/>
              <w:left w:type="dxa" w:w="100"/>
              <w:bottom w:type="dxa" w:w="50"/>
              <w:right w:type="dxa" w:w="100"/>
            </w:tcMar>
          </w:tcPr>
          <w:p>
            <w:pPr>
              <w:spacing w:after="50" w:before="50"/>
            </w:pPr>
            <w:r>
              <w:rPr>
                <w:sz w:val="18"/>
                <w:szCs w:val="18"/>
              </w:rPr>
              <w:t xml:space="preserve">Proposal submitted for approval</w:t>
            </w:r>
          </w:p>
        </w:tc>
        <w:tc>
          <w:tcPr>
            <w:shd w:fill="FFFFFF" w:color="FFFFFF" w:val="solid"/>
            <w:tcMar>
              <w:top w:type="dxa" w:w="50"/>
              <w:left w:type="dxa" w:w="100"/>
              <w:bottom w:type="dxa" w:w="50"/>
              <w:right w:type="dxa" w:w="100"/>
            </w:tcMar>
          </w:tcPr>
          <w:p>
            <w:pPr>
              <w:spacing w:after="50" w:before="50"/>
            </w:pPr>
            <w:r>
              <w:rPr>
                <w:sz w:val="18"/>
                <w:szCs w:val="18"/>
              </w:rPr>
              <w:t xml:space="preserve">✓ (confirmation)</w:t>
            </w:r>
          </w:p>
        </w:tc>
        <w:tc>
          <w:tcPr>
            <w:shd w:fill="FFFFFF" w:color="FFFFFF" w:val="solid"/>
            <w:tcMar>
              <w:top w:type="dxa" w:w="50"/>
              <w:left w:type="dxa" w:w="100"/>
              <w:bottom w:type="dxa" w:w="50"/>
              <w:right w:type="dxa" w:w="100"/>
            </w:tcMar>
          </w:tcPr>
          <w:p>
            <w:pPr>
              <w:spacing w:after="50" w:before="50"/>
            </w:pPr>
            <w:r>
              <w:rPr>
                <w:sz w:val="18"/>
                <w:szCs w:val="18"/>
              </w:rPr>
              <w:t xml:space="preserve">✓ (action required)</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r>
        <w:tc>
          <w:tcPr>
            <w:shd w:fill="EBF3FB" w:color="EBF3FB" w:val="solid"/>
            <w:tcMar>
              <w:top w:type="dxa" w:w="50"/>
              <w:left w:type="dxa" w:w="100"/>
              <w:bottom w:type="dxa" w:w="50"/>
              <w:right w:type="dxa" w:w="100"/>
            </w:tcMar>
          </w:tcPr>
          <w:p>
            <w:pPr>
              <w:spacing w:after="50" w:before="50"/>
            </w:pPr>
            <w:r>
              <w:rPr>
                <w:sz w:val="18"/>
                <w:szCs w:val="18"/>
              </w:rPr>
              <w:t xml:space="preserve">Approver requests more information</w:t>
            </w:r>
          </w:p>
        </w:tc>
        <w:tc>
          <w:tcPr>
            <w:shd w:fill="EBF3FB" w:color="EBF3FB" w:val="solid"/>
            <w:tcMar>
              <w:top w:type="dxa" w:w="50"/>
              <w:left w:type="dxa" w:w="100"/>
              <w:bottom w:type="dxa" w:w="50"/>
              <w:right w:type="dxa" w:w="100"/>
            </w:tcMar>
          </w:tcPr>
          <w:p>
            <w:pPr>
              <w:spacing w:after="50" w:before="50"/>
            </w:pPr>
            <w:r>
              <w:rPr>
                <w:sz w:val="18"/>
                <w:szCs w:val="18"/>
              </w:rPr>
              <w:t xml:space="preserve">✓ (action required)</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r>
      <w:tr>
        <w:tc>
          <w:tcPr>
            <w:shd w:fill="FFFFFF" w:color="FFFFFF" w:val="solid"/>
            <w:tcMar>
              <w:top w:type="dxa" w:w="50"/>
              <w:left w:type="dxa" w:w="100"/>
              <w:bottom w:type="dxa" w:w="50"/>
              <w:right w:type="dxa" w:w="100"/>
            </w:tcMar>
          </w:tcPr>
          <w:p>
            <w:pPr>
              <w:spacing w:after="50" w:before="50"/>
            </w:pPr>
            <w:r>
              <w:rPr>
                <w:sz w:val="18"/>
                <w:szCs w:val="18"/>
              </w:rPr>
              <w:t xml:space="preserve">Proposal approved (intermediate level)</w:t>
            </w:r>
          </w:p>
        </w:tc>
        <w:tc>
          <w:tcPr>
            <w:shd w:fill="FFFFFF" w:color="FFFFFF" w:val="solid"/>
            <w:tcMar>
              <w:top w:type="dxa" w:w="50"/>
              <w:left w:type="dxa" w:w="100"/>
              <w:bottom w:type="dxa" w:w="50"/>
              <w:right w:type="dxa" w:w="100"/>
            </w:tcMar>
          </w:tcPr>
          <w:p>
            <w:pPr>
              <w:spacing w:after="50" w:before="50"/>
            </w:pPr>
            <w:r>
              <w:rPr>
                <w:sz w:val="18"/>
                <w:szCs w:val="18"/>
              </w:rPr>
              <w:t xml:space="preserve">✓ (update)</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r>
        <w:tc>
          <w:tcPr>
            <w:shd w:fill="EBF3FB" w:color="EBF3FB" w:val="solid"/>
            <w:tcMar>
              <w:top w:type="dxa" w:w="50"/>
              <w:left w:type="dxa" w:w="100"/>
              <w:bottom w:type="dxa" w:w="50"/>
              <w:right w:type="dxa" w:w="100"/>
            </w:tcMar>
          </w:tcPr>
          <w:p>
            <w:pPr>
              <w:spacing w:after="50" w:before="50"/>
            </w:pPr>
            <w:r>
              <w:rPr>
                <w:sz w:val="18"/>
                <w:szCs w:val="18"/>
              </w:rPr>
              <w:t xml:space="preserve">Proposal fully approved — transmit to BO/LAC</w:t>
            </w:r>
          </w:p>
        </w:tc>
        <w:tc>
          <w:tcPr>
            <w:shd w:fill="EBF3FB" w:color="EBF3FB" w:val="solid"/>
            <w:tcMar>
              <w:top w:type="dxa" w:w="50"/>
              <w:left w:type="dxa" w:w="100"/>
              <w:bottom w:type="dxa" w:w="50"/>
              <w:right w:type="dxa" w:w="100"/>
            </w:tcMar>
          </w:tcPr>
          <w:p>
            <w:pPr>
              <w:spacing w:after="50" w:before="50"/>
            </w:pPr>
            <w:r>
              <w:rPr>
                <w:sz w:val="18"/>
                <w:szCs w:val="18"/>
              </w:rPr>
              <w:t xml:space="preserve">✓ (action required)</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r>
      <w:tr>
        <w:tc>
          <w:tcPr>
            <w:shd w:fill="FFFFFF" w:color="FFFFFF" w:val="solid"/>
            <w:tcMar>
              <w:top w:type="dxa" w:w="50"/>
              <w:left w:type="dxa" w:w="100"/>
              <w:bottom w:type="dxa" w:w="50"/>
              <w:right w:type="dxa" w:w="100"/>
            </w:tcMar>
          </w:tcPr>
          <w:p>
            <w:pPr>
              <w:spacing w:after="50" w:before="50"/>
            </w:pPr>
            <w:r>
              <w:rPr>
                <w:sz w:val="18"/>
                <w:szCs w:val="18"/>
              </w:rPr>
              <w:t xml:space="preserve">Proposal refused</w:t>
            </w:r>
          </w:p>
        </w:tc>
        <w:tc>
          <w:tcPr>
            <w:shd w:fill="FFFFFF" w:color="FFFFFF" w:val="solid"/>
            <w:tcMar>
              <w:top w:type="dxa" w:w="50"/>
              <w:left w:type="dxa" w:w="100"/>
              <w:bottom w:type="dxa" w:w="50"/>
              <w:right w:type="dxa" w:w="100"/>
            </w:tcMar>
          </w:tcPr>
          <w:p>
            <w:pPr>
              <w:spacing w:after="50" w:before="50"/>
            </w:pPr>
            <w:r>
              <w:rPr>
                <w:sz w:val="18"/>
                <w:szCs w:val="18"/>
              </w:rPr>
              <w:t xml:space="preserve">✓ (notification + reason)</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r>
        <w:tc>
          <w:tcPr>
            <w:shd w:fill="EBF3FB" w:color="EBF3FB" w:val="solid"/>
            <w:tcMar>
              <w:top w:type="dxa" w:w="50"/>
              <w:left w:type="dxa" w:w="100"/>
              <w:bottom w:type="dxa" w:w="50"/>
              <w:right w:type="dxa" w:w="100"/>
            </w:tcMar>
          </w:tcPr>
          <w:p>
            <w:pPr>
              <w:spacing w:after="50" w:before="50"/>
            </w:pPr>
            <w:r>
              <w:rPr>
                <w:sz w:val="18"/>
                <w:szCs w:val="18"/>
              </w:rPr>
              <w:t xml:space="preserve">Proposal deferred to next year</w:t>
            </w:r>
          </w:p>
        </w:tc>
        <w:tc>
          <w:tcPr>
            <w:shd w:fill="EBF3FB" w:color="EBF3FB" w:val="solid"/>
            <w:tcMar>
              <w:top w:type="dxa" w:w="50"/>
              <w:left w:type="dxa" w:w="100"/>
              <w:bottom w:type="dxa" w:w="50"/>
              <w:right w:type="dxa" w:w="100"/>
            </w:tcMar>
          </w:tcPr>
          <w:p>
            <w:pPr>
              <w:spacing w:after="50" w:before="50"/>
            </w:pPr>
            <w:r>
              <w:rPr>
                <w:sz w:val="18"/>
                <w:szCs w:val="18"/>
              </w:rPr>
              <w:t xml:space="preserve">✓ (notification)</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r>
      <w:tr>
        <w:tc>
          <w:tcPr>
            <w:shd w:fill="FFFFFF" w:color="FFFFFF" w:val="solid"/>
            <w:tcMar>
              <w:top w:type="dxa" w:w="50"/>
              <w:left w:type="dxa" w:w="100"/>
              <w:bottom w:type="dxa" w:w="50"/>
              <w:right w:type="dxa" w:w="100"/>
            </w:tcMar>
          </w:tcPr>
          <w:p>
            <w:pPr>
              <w:spacing w:after="50" w:before="50"/>
            </w:pPr>
            <w:r>
              <w:rPr>
                <w:sz w:val="18"/>
                <w:szCs w:val="18"/>
              </w:rPr>
              <w:t xml:space="preserve">Proposal abandoned by SMARTE</w:t>
            </w:r>
          </w:p>
        </w:tc>
        <w:tc>
          <w:tcPr>
            <w:shd w:fill="FFFFFF" w:color="FFFFFF" w:val="solid"/>
            <w:tcMar>
              <w:top w:type="dxa" w:w="50"/>
              <w:left w:type="dxa" w:w="100"/>
              <w:bottom w:type="dxa" w:w="50"/>
              <w:right w:type="dxa" w:w="100"/>
            </w:tcMar>
          </w:tcPr>
          <w:p>
            <w:pPr>
              <w:spacing w:after="50" w:before="50"/>
            </w:pPr>
            <w:r>
              <w:rPr>
                <w:sz w:val="18"/>
                <w:szCs w:val="18"/>
              </w:rPr>
              <w:t xml:space="preserve">✓ (confirmation)</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r>
        <w:tc>
          <w:tcPr>
            <w:shd w:fill="EBF3FB" w:color="EBF3FB" w:val="solid"/>
            <w:tcMar>
              <w:top w:type="dxa" w:w="50"/>
              <w:left w:type="dxa" w:w="100"/>
              <w:bottom w:type="dxa" w:w="50"/>
              <w:right w:type="dxa" w:w="100"/>
            </w:tcMar>
          </w:tcPr>
          <w:p>
            <w:pPr>
              <w:spacing w:after="50" w:before="50"/>
            </w:pPr>
            <w:r>
              <w:rPr>
                <w:sz w:val="18"/>
                <w:szCs w:val="18"/>
              </w:rPr>
              <w:t xml:space="preserve">Transmitted to BO</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(action required)</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r>
      <w:tr>
        <w:tc>
          <w:tcPr>
            <w:shd w:fill="FFFFFF" w:color="FFFFFF" w:val="solid"/>
            <w:tcMar>
              <w:top w:type="dxa" w:w="50"/>
              <w:left w:type="dxa" w:w="100"/>
              <w:bottom w:type="dxa" w:w="50"/>
              <w:right w:type="dxa" w:w="100"/>
            </w:tcMar>
          </w:tcPr>
          <w:p>
            <w:pPr>
              <w:spacing w:after="50" w:before="50"/>
            </w:pPr>
            <w:r>
              <w:rPr>
                <w:sz w:val="18"/>
                <w:szCs w:val="18"/>
              </w:rPr>
              <w:t xml:space="preserve">Transmitted to LAC</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(action required)</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r>
        <w:tc>
          <w:tcPr>
            <w:shd w:fill="EBF3FB" w:color="EBF3FB" w:val="solid"/>
            <w:tcMar>
              <w:top w:type="dxa" w:w="50"/>
              <w:left w:type="dxa" w:w="100"/>
              <w:bottom w:type="dxa" w:w="50"/>
              <w:right w:type="dxa" w:w="100"/>
            </w:tcMar>
          </w:tcPr>
          <w:p>
            <w:pPr>
              <w:spacing w:after="50" w:before="50"/>
            </w:pPr>
            <w:r>
              <w:rPr>
                <w:sz w:val="18"/>
                <w:szCs w:val="18"/>
              </w:rPr>
              <w:t xml:space="preserve">Transmitted to GEEMCO (DAV)</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(action required)</w:t>
            </w:r>
          </w:p>
        </w:tc>
        <w:tc>
          <w:tcPr>
            <w:shd w:fill="EBF3FB" w:color="EBF3FB" w:val="solid"/>
            <w:tcMar>
              <w:top w:type="dxa" w:w="50"/>
              <w:left w:type="dxa" w:w="100"/>
              <w:bottom w:type="dxa" w:w="50"/>
              <w:right w:type="dxa" w:w="100"/>
            </w:tcMar>
          </w:tcPr>
          <w:p>
            <w:pPr>
              <w:spacing w:after="50" w:before="50"/>
            </w:pPr>
            <w:r>
              <w:rPr>
                <w:sz w:val="18"/>
                <w:szCs w:val="18"/>
              </w:rPr>
              <w:t xml:space="preserve"/>
            </w:r>
          </w:p>
        </w:tc>
      </w:tr>
      <w:tr>
        <w:tc>
          <w:tcPr>
            <w:shd w:fill="FFFFFF" w:color="FFFFFF" w:val="solid"/>
            <w:tcMar>
              <w:top w:type="dxa" w:w="50"/>
              <w:left w:type="dxa" w:w="100"/>
              <w:bottom w:type="dxa" w:w="50"/>
              <w:right w:type="dxa" w:w="100"/>
            </w:tcMar>
          </w:tcPr>
          <w:p>
            <w:pPr>
              <w:spacing w:after="50" w:before="50"/>
            </w:pPr>
            <w:r>
              <w:rPr>
                <w:sz w:val="18"/>
                <w:szCs w:val="18"/>
              </w:rPr>
              <w:t xml:space="preserve">Repair request created (DADR)</w:t>
            </w:r>
          </w:p>
        </w:tc>
        <w:tc>
          <w:tcPr>
            <w:shd w:fill="FFFFFF" w:color="FFFFFF" w:val="solid"/>
            <w:tcMar>
              <w:top w:type="dxa" w:w="50"/>
              <w:left w:type="dxa" w:w="100"/>
              <w:bottom w:type="dxa" w:w="50"/>
              <w:right w:type="dxa" w:w="100"/>
            </w:tcMar>
          </w:tcPr>
          <w:p>
            <w:pPr>
              <w:spacing w:after="50" w:before="50"/>
            </w:pPr>
            <w:r>
              <w:rPr>
                <w:sz w:val="18"/>
                <w:szCs w:val="18"/>
              </w:rPr>
              <w:t xml:space="preserve">✓ (update)</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(action required)</w:t>
            </w:r>
          </w:p>
        </w:tc>
      </w:tr>
      <w:tr>
        <w:tc>
          <w:tcPr>
            <w:shd w:fill="EBF3FB" w:color="EBF3FB" w:val="solid"/>
            <w:tcMar>
              <w:top w:type="dxa" w:w="50"/>
              <w:left w:type="dxa" w:w="100"/>
              <w:bottom w:type="dxa" w:w="50"/>
              <w:right w:type="dxa" w:w="100"/>
            </w:tcMar>
          </w:tcPr>
          <w:p>
            <w:pPr>
              <w:spacing w:after="50" w:before="50"/>
            </w:pPr>
            <w:r>
              <w:rPr>
                <w:sz w:val="18"/>
                <w:szCs w:val="18"/>
              </w:rPr>
              <w:t xml:space="preserve">Repair approved/refused</w:t>
            </w:r>
          </w:p>
        </w:tc>
        <w:tc>
          <w:tcPr>
            <w:shd w:fill="EBF3FB" w:color="EBF3FB" w:val="solid"/>
            <w:tcMar>
              <w:top w:type="dxa" w:w="50"/>
              <w:left w:type="dxa" w:w="100"/>
              <w:bottom w:type="dxa" w:w="50"/>
              <w:right w:type="dxa" w:w="100"/>
            </w:tcMar>
          </w:tcPr>
          <w:p>
            <w:pPr>
              <w:spacing w:after="50" w:before="50"/>
            </w:pPr>
            <w:r>
              <w:rPr>
                <w:sz w:val="18"/>
                <w:szCs w:val="18"/>
              </w:rPr>
              <w:t xml:space="preserve">✓ (update)</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(notification)</w:t>
            </w:r>
          </w:p>
        </w:tc>
      </w:tr>
      <w:tr>
        <w:tc>
          <w:tcPr>
            <w:shd w:fill="FFFFFF" w:color="FFFFFF" w:val="solid"/>
            <w:tcMar>
              <w:top w:type="dxa" w:w="50"/>
              <w:left w:type="dxa" w:w="100"/>
              <w:bottom w:type="dxa" w:w="50"/>
              <w:right w:type="dxa" w:w="100"/>
            </w:tcMar>
          </w:tcPr>
          <w:p>
            <w:pPr>
              <w:spacing w:after="50" w:before="50"/>
            </w:pPr>
            <w:r>
              <w:rPr>
                <w:sz w:val="18"/>
                <w:szCs w:val="18"/>
              </w:rPr>
              <w:t xml:space="preserve">No approver found</w:t>
            </w:r>
          </w:p>
        </w:tc>
        <w:tc>
          <w:tcPr>
            <w:shd w:fill="FFFFFF" w:color="FFFFFF" w:val="solid"/>
            <w:tcMar>
              <w:top w:type="dxa" w:w="50"/>
              <w:left w:type="dxa" w:w="100"/>
              <w:bottom w:type="dxa" w:w="50"/>
              <w:right w:type="dxa" w:w="100"/>
            </w:tcMar>
          </w:tcPr>
          <w:p>
            <w:pPr>
              <w:spacing w:after="50" w:before="50"/>
            </w:pPr>
            <w:r>
              <w:rPr>
                <w:sz w:val="18"/>
                <w:szCs w:val="18"/>
              </w:rPr>
              <w:t xml:space="preserve">✓ (action required — fix request)</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r>
        <w:tc>
          <w:tcPr>
            <w:shd w:fill="EBF3FB" w:color="EBF3FB" w:val="solid"/>
            <w:tcMar>
              <w:top w:type="dxa" w:w="50"/>
              <w:left w:type="dxa" w:w="100"/>
              <w:bottom w:type="dxa" w:w="50"/>
              <w:right w:type="dxa" w:w="100"/>
            </w:tcMar>
          </w:tcPr>
          <w:p>
            <w:pPr>
              <w:spacing w:after="50" w:before="50"/>
            </w:pPr>
            <w:r>
              <w:rPr>
                <w:sz w:val="18"/>
                <w:szCs w:val="18"/>
              </w:rPr>
              <w:t xml:space="preserve">Operation fully completed</w:t>
            </w:r>
          </w:p>
        </w:tc>
        <w:tc>
          <w:tcPr>
            <w:shd w:fill="EBF3FB" w:color="EBF3FB" w:val="solid"/>
            <w:tcMar>
              <w:top w:type="dxa" w:w="50"/>
              <w:left w:type="dxa" w:w="100"/>
              <w:bottom w:type="dxa" w:w="50"/>
              <w:right w:type="dxa" w:w="100"/>
            </w:tcMar>
          </w:tcPr>
          <w:p>
            <w:pPr>
              <w:spacing w:after="50" w:before="50"/>
            </w:pPr>
            <w:r>
              <w:rPr>
                <w:sz w:val="18"/>
                <w:szCs w:val="18"/>
              </w:rPr>
              <w:t xml:space="preserve">✓ (confirmation)</w:t>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c>
          <w:tcPr>
            <w:shd w:fill="EBF3FB" w:color="EBF3FB" w:val="solid"/>
            <w:tcMar>
              <w:top w:type="dxa" w:w="50"/>
              <w:left w:type="dxa" w:w="100"/>
              <w:bottom w:type="dxa" w:w="50"/>
              <w:right w:type="dxa" w:w="100"/>
            </w:tcMar>
          </w:tcPr>
          <w:p>
            <w:pPr>
              <w:spacing w:after="50" w:before="50"/>
            </w:pPr>
            <w:r>
              <w:rPr>
                <w:sz w:val="18"/>
                <w:szCs w:val="18"/>
              </w:rPr>
              <w:t xml:space="preserve"/>
            </w:r>
          </w:p>
        </w:tc>
      </w:tr>
      <w:tr>
        <w:tc>
          <w:tcPr>
            <w:shd w:fill="FFFFFF" w:color="FFFFFF" w:val="solid"/>
            <w:tcMar>
              <w:top w:type="dxa" w:w="50"/>
              <w:left w:type="dxa" w:w="100"/>
              <w:bottom w:type="dxa" w:w="50"/>
              <w:right w:type="dxa" w:w="100"/>
            </w:tcMar>
          </w:tcPr>
          <w:p>
            <w:pPr>
              <w:spacing w:after="50" w:before="50"/>
            </w:pPr>
            <w:r>
              <w:rPr>
                <w:sz w:val="18"/>
                <w:szCs w:val="18"/>
              </w:rPr>
              <w:t xml:space="preserve">Task reassigned</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(newly assigned)</w:t>
            </w:r>
          </w:p>
        </w:tc>
        <w:tc>
          <w:tcPr>
            <w:shd w:fill="FFFFFF" w:color="FFFFFF" w:val="solid"/>
            <w:tcMar>
              <w:top w:type="dxa" w:w="50"/>
              <w:left w:type="dxa" w:w="100"/>
              <w:bottom w:type="dxa" w:w="50"/>
              <w:right w:type="dxa" w:w="100"/>
            </w:tcMar>
          </w:tcPr>
          <w:p>
            <w:pPr>
              <w:spacing w:after="50" w:before="50"/>
            </w:pPr>
            <w:r>
              <w:rPr>
                <w:sz w:val="18"/>
                <w:szCs w:val="18"/>
              </w:rPr>
              <w:t xml:space="preserve">✓ (if applicable)</w:t>
            </w:r>
          </w:p>
        </w:tc>
        <w:tc>
          <w:tcPr>
            <w:shd w:fill="FFFFFF" w:color="FFFFFF" w:val="solid"/>
            <w:tcMar>
              <w:top w:type="dxa" w:w="50"/>
              <w:left w:type="dxa" w:w="100"/>
              <w:bottom w:type="dxa" w:w="50"/>
              <w:right w:type="dxa" w:w="100"/>
            </w:tcMar>
          </w:tcPr>
          <w:p>
            <w:pPr>
              <w:spacing w:after="50" w:before="50"/>
            </w:pPr>
            <w:r>
              <w:rPr>
                <w:sz w:val="18"/>
                <w:szCs w:val="18"/>
              </w:rPr>
              <w:t xml:space="preserve">✓ (if applicable)</w:t>
            </w:r>
          </w:p>
        </w:tc>
        <w:tc>
          <w:tcPr>
            <w:shd w:fill="FFFFFF" w:color="FFFFFF" w:val="solid"/>
            <w:tcMar>
              <w:top w:type="dxa" w:w="50"/>
              <w:left w:type="dxa" w:w="100"/>
              <w:bottom w:type="dxa" w:w="50"/>
              <w:right w:type="dxa" w:w="100"/>
            </w:tcMar>
          </w:tcPr>
          <w:p>
            <w:pPr>
              <w:spacing w:after="50" w:before="50"/>
            </w:pPr>
            <w:r>
              <w:rPr>
                <w:sz w:val="18"/>
                <w:szCs w:val="18"/>
              </w:rPr>
              <w:t xml:space="preserve"/>
            </w:r>
          </w:p>
        </w:tc>
        <w:tc>
          <w:tcPr>
            <w:shd w:fill="FFFFFF" w:color="FFFFFF" w:val="solid"/>
            <w:tcMar>
              <w:top w:type="dxa" w:w="50"/>
              <w:left w:type="dxa" w:w="100"/>
              <w:bottom w:type="dxa" w:w="50"/>
              <w:right w:type="dxa" w:w="100"/>
            </w:tcMar>
          </w:tcPr>
          <w:p>
            <w:pPr>
              <w:spacing w:after="50" w:before="50"/>
            </w:pPr>
            <w:r>
              <w:rPr>
                <w:sz w:val="18"/>
                <w:szCs w:val="18"/>
              </w:rPr>
              <w:t xml:space="preserve"/>
            </w:r>
          </w:p>
        </w:tc>
      </w:tr>
    </w:tbl>
    <w:p>
      <w:pPr>
        <w:pStyle w:val="Heading1"/>
        <w:shd w:fill="1F3864" w:color="1F3864" w:val="solid"/>
        <w:spacing w:after="160" w:before="400"/>
        <w:rPr>
          <w:b/>
          <w:bCs/>
          <w:color w:val="FFFFFF"/>
        </w:rPr>
      </w:pPr>
      <w:r>
        <w:t xml:space="preserve">12.  Assumptions &amp; Gaps</w:t>
      </w:r>
    </w:p>
    <w:tbl>
      <w:tblPr>
        <w:tblW w:type="pct" w:w="1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shd w:fill="2E5F9A" w:color="2E5F9A" w:val="solid"/>
            <w:tcMar>
              <w:top w:type="dxa" w:w="60"/>
              <w:left w:type="dxa" w:w="100"/>
              <w:bottom w:type="dxa" w:w="60"/>
              <w:right w:type="dxa" w:w="100"/>
            </w:tcMar>
          </w:tcPr>
          <w:p>
            <w:pPr>
              <w:spacing w:after="60" w:before="60"/>
            </w:pPr>
            <w:r>
              <w:rPr>
                <w:b/>
                <w:bCs/>
                <w:color w:val="FFFFFF"/>
                <w:sz w:val="18"/>
                <w:szCs w:val="18"/>
              </w:rPr>
              <w:t xml:space="preserv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Type</w:t>
            </w:r>
          </w:p>
        </w:tc>
        <w:tc>
          <w:tcPr>
            <w:shd w:fill="2E5F9A" w:color="2E5F9A" w:val="solid"/>
            <w:tcMar>
              <w:top w:type="dxa" w:w="60"/>
              <w:left w:type="dxa" w:w="100"/>
              <w:bottom w:type="dxa" w:w="60"/>
              <w:right w:type="dxa" w:w="100"/>
            </w:tcMar>
          </w:tcPr>
          <w:p>
            <w:pPr>
              <w:spacing w:after="60" w:before="60"/>
            </w:pPr>
            <w:r>
              <w:rPr>
                <w:b/>
                <w:bCs/>
                <w:color w:val="FFFFFF"/>
                <w:sz w:val="18"/>
                <w:szCs w:val="18"/>
              </w:rPr>
              <w:t xml:space="preserve">Statement</w:t>
            </w:r>
          </w:p>
        </w:tc>
      </w:tr>
      <w:tr>
        <w:tc>
          <w:tcPr>
            <w:shd w:fill="FFFFFF" w:color="FFFFFF" w:val="solid"/>
            <w:tcMar>
              <w:top w:type="dxa" w:w="50"/>
              <w:left w:type="dxa" w:w="100"/>
              <w:bottom w:type="dxa" w:w="50"/>
              <w:right w:type="dxa" w:w="100"/>
            </w:tcMar>
          </w:tcPr>
          <w:p>
            <w:pPr>
              <w:spacing w:after="50" w:before="50"/>
            </w:pPr>
            <w:r>
              <w:rPr>
                <w:sz w:val="18"/>
                <w:szCs w:val="18"/>
              </w:rPr>
              <w:t xml:space="preserve">A-01</w:t>
            </w:r>
          </w:p>
        </w:tc>
        <w:tc>
          <w:tcPr>
            <w:shd w:fill="FFFFFF" w:color="FFFFFF" w:val="solid"/>
            <w:tcMar>
              <w:top w:type="dxa" w:w="50"/>
              <w:left w:type="dxa" w:w="100"/>
              <w:bottom w:type="dxa" w:w="50"/>
              <w:right w:type="dxa" w:w="100"/>
            </w:tcMar>
          </w:tcPr>
          <w:p>
            <w:pPr>
              <w:spacing w:after="50" w:before="50"/>
            </w:pPr>
            <w:r>
              <w:rPr>
                <w:sz w:val="18"/>
                <w:szCs w:val="18"/>
              </w:rPr>
              <w:t xml:space="preserve">Assumption</w:t>
            </w:r>
          </w:p>
        </w:tc>
        <w:tc>
          <w:tcPr>
            <w:shd w:fill="FFFFFF" w:color="FFFFFF" w:val="solid"/>
            <w:tcMar>
              <w:top w:type="dxa" w:w="50"/>
              <w:left w:type="dxa" w:w="100"/>
              <w:bottom w:type="dxa" w:w="50"/>
              <w:right w:type="dxa" w:w="100"/>
            </w:tcMar>
          </w:tcPr>
          <w:p>
            <w:pPr>
              <w:spacing w:after="50" w:before="50"/>
            </w:pPr>
            <w:r>
              <w:rPr>
                <w:sz w:val="18"/>
                <w:szCs w:val="18"/>
              </w:rPr>
              <w:t xml:space="preserve">'SMARTE' is an internal role name for field asset managers at Saint-Gobain Distribution France. SGID refers to their corporate user identifier.</w:t>
            </w:r>
          </w:p>
        </w:tc>
      </w:tr>
      <w:tr>
        <w:tc>
          <w:tcPr>
            <w:shd w:fill="EBF3FB" w:color="EBF3FB" w:val="solid"/>
            <w:tcMar>
              <w:top w:type="dxa" w:w="50"/>
              <w:left w:type="dxa" w:w="100"/>
              <w:bottom w:type="dxa" w:w="50"/>
              <w:right w:type="dxa" w:w="100"/>
            </w:tcMar>
          </w:tcPr>
          <w:p>
            <w:pPr>
              <w:spacing w:after="50" w:before="50"/>
            </w:pPr>
            <w:r>
              <w:rPr>
                <w:sz w:val="18"/>
                <w:szCs w:val="18"/>
              </w:rPr>
              <w:t xml:space="preserve">A-02</w:t>
            </w:r>
          </w:p>
        </w:tc>
        <w:tc>
          <w:tcPr>
            <w:shd w:fill="EBF3FB" w:color="EBF3FB" w:val="solid"/>
            <w:tcMar>
              <w:top w:type="dxa" w:w="50"/>
              <w:left w:type="dxa" w:w="100"/>
              <w:bottom w:type="dxa" w:w="50"/>
              <w:right w:type="dxa" w:w="100"/>
            </w:tcMar>
          </w:tcPr>
          <w:p>
            <w:pPr>
              <w:spacing w:after="50" w:before="50"/>
            </w:pPr>
            <w:r>
              <w:rPr>
                <w:sz w:val="18"/>
                <w:szCs w:val="18"/>
              </w:rPr>
              <w:t xml:space="preserve">Assumption</w:t>
            </w:r>
          </w:p>
        </w:tc>
        <w:tc>
          <w:tcPr>
            <w:shd w:fill="EBF3FB" w:color="EBF3FB" w:val="solid"/>
            <w:tcMar>
              <w:top w:type="dxa" w:w="50"/>
              <w:left w:type="dxa" w:w="100"/>
              <w:bottom w:type="dxa" w:w="50"/>
              <w:right w:type="dxa" w:w="100"/>
            </w:tcMar>
          </w:tcPr>
          <w:p>
            <w:pPr>
              <w:spacing w:after="50" w:before="50"/>
            </w:pPr>
            <w:r>
              <w:rPr>
                <w:sz w:val="18"/>
                <w:szCs w:val="18"/>
              </w:rPr>
              <w:t xml:space="preserve">'LYRE' is the company's fleet management ERP (Vega Systems), serving as the master system for assets, users, budget envelopes, and purchase orders.</w:t>
            </w:r>
          </w:p>
        </w:tc>
      </w:tr>
      <w:tr>
        <w:tc>
          <w:tcPr>
            <w:shd w:fill="FFFFFF" w:color="FFFFFF" w:val="solid"/>
            <w:tcMar>
              <w:top w:type="dxa" w:w="50"/>
              <w:left w:type="dxa" w:w="100"/>
              <w:bottom w:type="dxa" w:w="50"/>
              <w:right w:type="dxa" w:w="100"/>
            </w:tcMar>
          </w:tcPr>
          <w:p>
            <w:pPr>
              <w:spacing w:after="50" w:before="50"/>
            </w:pPr>
            <w:r>
              <w:rPr>
                <w:sz w:val="18"/>
                <w:szCs w:val="18"/>
              </w:rPr>
              <w:t xml:space="preserve">A-03</w:t>
            </w:r>
          </w:p>
        </w:tc>
        <w:tc>
          <w:tcPr>
            <w:shd w:fill="FFFFFF" w:color="FFFFFF" w:val="solid"/>
            <w:tcMar>
              <w:top w:type="dxa" w:w="50"/>
              <w:left w:type="dxa" w:w="100"/>
              <w:bottom w:type="dxa" w:w="50"/>
              <w:right w:type="dxa" w:w="100"/>
            </w:tcMar>
          </w:tcPr>
          <w:p>
            <w:pPr>
              <w:spacing w:after="50" w:before="50"/>
            </w:pPr>
            <w:r>
              <w:rPr>
                <w:sz w:val="18"/>
                <w:szCs w:val="18"/>
              </w:rPr>
              <w:t xml:space="preserve">Assumption</w:t>
            </w:r>
          </w:p>
        </w:tc>
        <w:tc>
          <w:tcPr>
            <w:shd w:fill="FFFFFF" w:color="FFFFFF" w:val="solid"/>
            <w:tcMar>
              <w:top w:type="dxa" w:w="50"/>
              <w:left w:type="dxa" w:w="100"/>
              <w:bottom w:type="dxa" w:w="50"/>
              <w:right w:type="dxa" w:w="100"/>
            </w:tcMar>
          </w:tcPr>
          <w:p>
            <w:pPr>
              <w:spacing w:after="50" w:before="50"/>
            </w:pPr>
            <w:r>
              <w:rPr>
                <w:sz w:val="18"/>
                <w:szCs w:val="18"/>
              </w:rPr>
              <w:t xml:space="preserve">'BO' refers to an internal Back-Office team that physically handles acquisitions, transfers, and restitutions.</w:t>
            </w:r>
          </w:p>
        </w:tc>
      </w:tr>
      <w:tr>
        <w:tc>
          <w:tcPr>
            <w:shd w:fill="EBF3FB" w:color="EBF3FB" w:val="solid"/>
            <w:tcMar>
              <w:top w:type="dxa" w:w="50"/>
              <w:left w:type="dxa" w:w="100"/>
              <w:bottom w:type="dxa" w:w="50"/>
              <w:right w:type="dxa" w:w="100"/>
            </w:tcMar>
          </w:tcPr>
          <w:p>
            <w:pPr>
              <w:spacing w:after="50" w:before="50"/>
            </w:pPr>
            <w:r>
              <w:rPr>
                <w:sz w:val="18"/>
                <w:szCs w:val="18"/>
              </w:rPr>
              <w:t xml:space="preserve">A-04</w:t>
            </w:r>
          </w:p>
        </w:tc>
        <w:tc>
          <w:tcPr>
            <w:shd w:fill="EBF3FB" w:color="EBF3FB" w:val="solid"/>
            <w:tcMar>
              <w:top w:type="dxa" w:w="50"/>
              <w:left w:type="dxa" w:w="100"/>
              <w:bottom w:type="dxa" w:w="50"/>
              <w:right w:type="dxa" w:w="100"/>
            </w:tcMar>
          </w:tcPr>
          <w:p>
            <w:pPr>
              <w:spacing w:after="50" w:before="50"/>
            </w:pPr>
            <w:r>
              <w:rPr>
                <w:sz w:val="18"/>
                <w:szCs w:val="18"/>
              </w:rPr>
              <w:t xml:space="preserve">Assumption</w:t>
            </w:r>
          </w:p>
        </w:tc>
        <w:tc>
          <w:tcPr>
            <w:shd w:fill="EBF3FB" w:color="EBF3FB" w:val="solid"/>
            <w:tcMar>
              <w:top w:type="dxa" w:w="50"/>
              <w:left w:type="dxa" w:w="100"/>
              <w:bottom w:type="dxa" w:w="50"/>
              <w:right w:type="dxa" w:w="100"/>
            </w:tcMar>
          </w:tcPr>
          <w:p>
            <w:pPr>
              <w:spacing w:after="50" w:before="50"/>
            </w:pPr>
            <w:r>
              <w:rPr>
                <w:sz w:val="18"/>
                <w:szCs w:val="18"/>
              </w:rPr>
              <w:t xml:space="preserve">'LAC' is a leasing/contract management team (possibly Location et Administration de Contrats).</w:t>
            </w:r>
          </w:p>
        </w:tc>
      </w:tr>
      <w:tr>
        <w:tc>
          <w:tcPr>
            <w:shd w:fill="FFFFFF" w:color="FFFFFF" w:val="solid"/>
            <w:tcMar>
              <w:top w:type="dxa" w:w="50"/>
              <w:left w:type="dxa" w:w="100"/>
              <w:bottom w:type="dxa" w:w="50"/>
              <w:right w:type="dxa" w:w="100"/>
            </w:tcMar>
          </w:tcPr>
          <w:p>
            <w:pPr>
              <w:spacing w:after="50" w:before="50"/>
            </w:pPr>
            <w:r>
              <w:rPr>
                <w:sz w:val="18"/>
                <w:szCs w:val="18"/>
              </w:rPr>
              <w:t xml:space="preserve">A-05</w:t>
            </w:r>
          </w:p>
        </w:tc>
        <w:tc>
          <w:tcPr>
            <w:shd w:fill="FFFFFF" w:color="FFFFFF" w:val="solid"/>
            <w:tcMar>
              <w:top w:type="dxa" w:w="50"/>
              <w:left w:type="dxa" w:w="100"/>
              <w:bottom w:type="dxa" w:w="50"/>
              <w:right w:type="dxa" w:w="100"/>
            </w:tcMar>
          </w:tcPr>
          <w:p>
            <w:pPr>
              <w:spacing w:after="50" w:before="50"/>
            </w:pPr>
            <w:r>
              <w:rPr>
                <w:sz w:val="18"/>
                <w:szCs w:val="18"/>
              </w:rPr>
              <w:t xml:space="preserve">Assumption</w:t>
            </w:r>
          </w:p>
        </w:tc>
        <w:tc>
          <w:tcPr>
            <w:shd w:fill="FFFFFF" w:color="FFFFFF" w:val="solid"/>
            <w:tcMar>
              <w:top w:type="dxa" w:w="50"/>
              <w:left w:type="dxa" w:w="100"/>
              <w:bottom w:type="dxa" w:w="50"/>
              <w:right w:type="dxa" w:w="100"/>
            </w:tcMar>
          </w:tcPr>
          <w:p>
            <w:pPr>
              <w:spacing w:after="50" w:before="50"/>
            </w:pPr>
            <w:r>
              <w:rPr>
                <w:sz w:val="18"/>
                <w:szCs w:val="18"/>
              </w:rPr>
              <w:t xml:space="preserve">'GEEMCO' is an internal group responsible for fleet disposal and remarketing.</w:t>
            </w:r>
          </w:p>
        </w:tc>
      </w:tr>
      <w:tr>
        <w:tc>
          <w:tcPr>
            <w:shd w:fill="EBF3FB" w:color="EBF3FB" w:val="solid"/>
            <w:tcMar>
              <w:top w:type="dxa" w:w="50"/>
              <w:left w:type="dxa" w:w="100"/>
              <w:bottom w:type="dxa" w:w="50"/>
              <w:right w:type="dxa" w:w="100"/>
            </w:tcMar>
          </w:tcPr>
          <w:p>
            <w:pPr>
              <w:spacing w:after="50" w:before="50"/>
            </w:pPr>
            <w:r>
              <w:rPr>
                <w:sz w:val="18"/>
                <w:szCs w:val="18"/>
              </w:rPr>
              <w:t xml:space="preserve">A-06</w:t>
            </w:r>
          </w:p>
        </w:tc>
        <w:tc>
          <w:tcPr>
            <w:shd w:fill="EBF3FB" w:color="EBF3FB" w:val="solid"/>
            <w:tcMar>
              <w:top w:type="dxa" w:w="50"/>
              <w:left w:type="dxa" w:w="100"/>
              <w:bottom w:type="dxa" w:w="50"/>
              <w:right w:type="dxa" w:w="100"/>
            </w:tcMar>
          </w:tcPr>
          <w:p>
            <w:pPr>
              <w:spacing w:after="50" w:before="50"/>
            </w:pPr>
            <w:r>
              <w:rPr>
                <w:sz w:val="18"/>
                <w:szCs w:val="18"/>
              </w:rPr>
              <w:t xml:space="preserve">Assumption</w:t>
            </w:r>
          </w:p>
        </w:tc>
        <w:tc>
          <w:tcPr>
            <w:shd w:fill="EBF3FB" w:color="EBF3FB" w:val="solid"/>
            <w:tcMar>
              <w:top w:type="dxa" w:w="50"/>
              <w:left w:type="dxa" w:w="100"/>
              <w:bottom w:type="dxa" w:w="50"/>
              <w:right w:type="dxa" w:w="100"/>
            </w:tcMar>
          </w:tcPr>
          <w:p>
            <w:pPr>
              <w:spacing w:after="50" w:before="50"/>
            </w:pPr>
            <w:r>
              <w:rPr>
                <w:sz w:val="18"/>
                <w:szCs w:val="18"/>
              </w:rPr>
              <w:t xml:space="preserve">The Procurement application provides supplementary support for procurement activities; its full scope was not visible in the analysed project artifacts.</w:t>
            </w:r>
          </w:p>
        </w:tc>
      </w:tr>
      <w:tr>
        <w:tc>
          <w:tcPr>
            <w:shd w:fill="FFFFFF" w:color="FFFFFF" w:val="solid"/>
            <w:tcMar>
              <w:top w:type="dxa" w:w="50"/>
              <w:left w:type="dxa" w:w="100"/>
              <w:bottom w:type="dxa" w:w="50"/>
              <w:right w:type="dxa" w:w="100"/>
            </w:tcMar>
          </w:tcPr>
          <w:p>
            <w:pPr>
              <w:spacing w:after="50" w:before="50"/>
            </w:pPr>
            <w:r>
              <w:rPr>
                <w:sz w:val="18"/>
                <w:szCs w:val="18"/>
              </w:rPr>
              <w:t xml:space="preserve">A-07</w:t>
            </w:r>
          </w:p>
        </w:tc>
        <w:tc>
          <w:tcPr>
            <w:shd w:fill="FFFFFF" w:color="FFFFFF" w:val="solid"/>
            <w:tcMar>
              <w:top w:type="dxa" w:w="50"/>
              <w:left w:type="dxa" w:w="100"/>
              <w:bottom w:type="dxa" w:w="50"/>
              <w:right w:type="dxa" w:w="100"/>
            </w:tcMar>
          </w:tcPr>
          <w:p>
            <w:pPr>
              <w:spacing w:after="50" w:before="50"/>
            </w:pPr>
            <w:r>
              <w:rPr>
                <w:sz w:val="18"/>
                <w:szCs w:val="18"/>
              </w:rPr>
              <w:t xml:space="preserve">Assumption</w:t>
            </w:r>
          </w:p>
        </w:tc>
        <w:tc>
          <w:tcPr>
            <w:shd w:fill="FFFFFF" w:color="FFFFFF" w:val="solid"/>
            <w:tcMar>
              <w:top w:type="dxa" w:w="50"/>
              <w:left w:type="dxa" w:w="100"/>
              <w:bottom w:type="dxa" w:w="50"/>
              <w:right w:type="dxa" w:w="100"/>
            </w:tcMar>
          </w:tcPr>
          <w:p>
            <w:pPr>
              <w:spacing w:after="50" w:before="50"/>
            </w:pPr>
            <w:r>
              <w:rPr>
                <w:sz w:val="18"/>
                <w:szCs w:val="18"/>
              </w:rPr>
              <w:t xml:space="preserve">The presence of monthly amount and contract-month fields confirms the system handles both outright purchase and leasing/LocFi (Location Financière) acquisition modes.</w:t>
            </w:r>
          </w:p>
        </w:tc>
      </w:tr>
      <w:tr>
        <w:tc>
          <w:tcPr>
            <w:shd w:fill="EBF3FB" w:color="EBF3FB" w:val="solid"/>
            <w:tcMar>
              <w:top w:type="dxa" w:w="50"/>
              <w:left w:type="dxa" w:w="100"/>
              <w:bottom w:type="dxa" w:w="50"/>
              <w:right w:type="dxa" w:w="100"/>
            </w:tcMar>
          </w:tcPr>
          <w:p>
            <w:pPr>
              <w:spacing w:after="50" w:before="50"/>
            </w:pPr>
            <w:r>
              <w:rPr>
                <w:sz w:val="18"/>
                <w:szCs w:val="18"/>
              </w:rPr>
              <w:t xml:space="preserve">A-08</w:t>
            </w:r>
          </w:p>
        </w:tc>
        <w:tc>
          <w:tcPr>
            <w:shd w:fill="EBF3FB" w:color="EBF3FB" w:val="solid"/>
            <w:tcMar>
              <w:top w:type="dxa" w:w="50"/>
              <w:left w:type="dxa" w:w="100"/>
              <w:bottom w:type="dxa" w:w="50"/>
              <w:right w:type="dxa" w:w="100"/>
            </w:tcMar>
          </w:tcPr>
          <w:p>
            <w:pPr>
              <w:spacing w:after="50" w:before="50"/>
            </w:pPr>
            <w:r>
              <w:rPr>
                <w:sz w:val="18"/>
                <w:szCs w:val="18"/>
              </w:rPr>
              <w:t xml:space="preserve">Gap</w:t>
            </w:r>
          </w:p>
        </w:tc>
        <w:tc>
          <w:tcPr>
            <w:shd w:fill="EBF3FB" w:color="EBF3FB" w:val="solid"/>
            <w:tcMar>
              <w:top w:type="dxa" w:w="50"/>
              <w:left w:type="dxa" w:w="100"/>
              <w:bottom w:type="dxa" w:w="50"/>
              <w:right w:type="dxa" w:w="100"/>
            </w:tcMar>
          </w:tcPr>
          <w:p>
            <w:pPr>
              <w:spacing w:after="50" w:before="50"/>
            </w:pPr>
            <w:r>
              <w:rPr>
                <w:sz w:val="18"/>
                <w:szCs w:val="18"/>
              </w:rPr>
              <w:t xml:space="preserve">The detailed approval escalation logic — specifically, how many approval levels exist and which financial thresholds require which level — is configured within LYRE and is not visible in the project artifacts.</w:t>
            </w:r>
          </w:p>
        </w:tc>
      </w:tr>
      <w:tr>
        <w:tc>
          <w:tcPr>
            <w:shd w:fill="FFFFFF" w:color="FFFFFF" w:val="solid"/>
            <w:tcMar>
              <w:top w:type="dxa" w:w="50"/>
              <w:left w:type="dxa" w:w="100"/>
              <w:bottom w:type="dxa" w:w="50"/>
              <w:right w:type="dxa" w:w="100"/>
            </w:tcMar>
          </w:tcPr>
          <w:p>
            <w:pPr>
              <w:spacing w:after="50" w:before="50"/>
            </w:pPr>
            <w:r>
              <w:rPr>
                <w:sz w:val="18"/>
                <w:szCs w:val="18"/>
              </w:rPr>
              <w:t xml:space="preserve">A-09</w:t>
            </w:r>
          </w:p>
        </w:tc>
        <w:tc>
          <w:tcPr>
            <w:shd w:fill="FFFFFF" w:color="FFFFFF" w:val="solid"/>
            <w:tcMar>
              <w:top w:type="dxa" w:w="50"/>
              <w:left w:type="dxa" w:w="100"/>
              <w:bottom w:type="dxa" w:w="50"/>
              <w:right w:type="dxa" w:w="100"/>
            </w:tcMar>
          </w:tcPr>
          <w:p>
            <w:pPr>
              <w:spacing w:after="50" w:before="50"/>
            </w:pPr>
            <w:r>
              <w:rPr>
                <w:sz w:val="18"/>
                <w:szCs w:val="18"/>
              </w:rPr>
              <w:t xml:space="preserve">Gap</w:t>
            </w:r>
          </w:p>
        </w:tc>
        <w:tc>
          <w:tcPr>
            <w:shd w:fill="FFFFFF" w:color="FFFFFF" w:val="solid"/>
            <w:tcMar>
              <w:top w:type="dxa" w:w="50"/>
              <w:left w:type="dxa" w:w="100"/>
              <w:bottom w:type="dxa" w:w="50"/>
              <w:right w:type="dxa" w:w="100"/>
            </w:tcMar>
          </w:tcPr>
          <w:p>
            <w:pPr>
              <w:spacing w:after="50" w:before="50"/>
            </w:pPr>
            <w:r>
              <w:rPr>
                <w:sz w:val="18"/>
                <w:szCs w:val="18"/>
              </w:rPr>
              <w:t xml:space="preserve">Detailed field-level validations on the proposal entry forms (mandatory fields, value constraints per screen) were not analysed and require review with the business team.</w:t>
            </w:r>
          </w:p>
        </w:tc>
      </w:tr>
      <w:tr>
        <w:tc>
          <w:tcPr>
            <w:shd w:fill="EBF3FB" w:color="EBF3FB" w:val="solid"/>
            <w:tcMar>
              <w:top w:type="dxa" w:w="50"/>
              <w:left w:type="dxa" w:w="100"/>
              <w:bottom w:type="dxa" w:w="50"/>
              <w:right w:type="dxa" w:w="100"/>
            </w:tcMar>
          </w:tcPr>
          <w:p>
            <w:pPr>
              <w:spacing w:after="50" w:before="50"/>
            </w:pPr>
            <w:r>
              <w:rPr>
                <w:sz w:val="18"/>
                <w:szCs w:val="18"/>
              </w:rPr>
              <w:t xml:space="preserve">A-10</w:t>
            </w:r>
          </w:p>
        </w:tc>
        <w:tc>
          <w:tcPr>
            <w:shd w:fill="EBF3FB" w:color="EBF3FB" w:val="solid"/>
            <w:tcMar>
              <w:top w:type="dxa" w:w="50"/>
              <w:left w:type="dxa" w:w="100"/>
              <w:bottom w:type="dxa" w:w="50"/>
              <w:right w:type="dxa" w:w="100"/>
            </w:tcMar>
          </w:tcPr>
          <w:p>
            <w:pPr>
              <w:spacing w:after="50" w:before="50"/>
            </w:pPr>
            <w:r>
              <w:rPr>
                <w:sz w:val="18"/>
                <w:szCs w:val="18"/>
              </w:rPr>
              <w:t xml:space="preserve">Gap</w:t>
            </w:r>
          </w:p>
        </w:tc>
        <w:tc>
          <w:tcPr>
            <w:shd w:fill="EBF3FB" w:color="EBF3FB" w:val="solid"/>
            <w:tcMar>
              <w:top w:type="dxa" w:w="50"/>
              <w:left w:type="dxa" w:w="100"/>
              <w:bottom w:type="dxa" w:w="50"/>
              <w:right w:type="dxa" w:w="100"/>
            </w:tcMar>
          </w:tcPr>
          <w:p>
            <w:pPr>
              <w:spacing w:after="50" w:before="50"/>
            </w:pPr>
            <w:r>
              <w:rPr>
                <w:sz w:val="18"/>
                <w:szCs w:val="18"/>
              </w:rPr>
              <w:t xml:space="preserve">The exact rules governing which proposals appear in each role's task list (filtering, pagination, visibility scope) require further clarification with the product team.</w:t>
            </w:r>
          </w:p>
        </w:tc>
      </w:tr>
    </w:tbl>
    <w:p>
      <w:pPr>
        <w:spacing w:after="60" w:before="60"/>
      </w:pPr>
    </w:p>
    <w:p>
      <w:pPr>
        <w:spacing w:after="60" w:before="60"/>
        <w:ind w:left="431"/>
      </w:pPr>
      <w:r>
        <w:rPr>
          <w:i/>
          <w:iCs/>
          <w:color w:val="555555"/>
          <w:sz w:val="18"/>
          <w:szCs w:val="18"/>
        </w:rPr>
        <w:t xml:space="preserve">All [A] labels throughout this document indicate inferred assumptions requiring business stakeholder confirmation.</w:t>
      </w:r>
    </w:p>
    <w:p>
      <w:pPr>
        <w:spacing w:after="60" w:before="60"/>
        <w:ind w:left="431"/>
      </w:pPr>
      <w:r>
        <w:rPr>
          <w:i/>
          <w:iCs/>
          <w:color w:val="555555"/>
          <w:sz w:val="18"/>
          <w:szCs w:val="18"/>
        </w:rPr>
        <w:t xml:space="preserve">Document generated from automated analysis of PoP3P BudgetPoP project artifacts (Bonita BPM 10.0.4)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pBdr>
      <w:jc w:val="center"/>
    </w:pPr>
    <w:r>
      <w:rPr>
        <w:color w:val="777777"/>
        <w:sz w:val="16"/>
        <w:szCs w:val="16"/>
      </w:rPr>
      <w:t xml:space="preserve">Saint-Gobain Distribution France (SGD BF)  |  Confidential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4"/>
      </w:pBdr>
    </w:pPr>
    <w:r>
      <w:rPr>
        <w:color w:val="777777"/>
        <w:sz w:val="16"/>
        <w:szCs w:val="16"/>
      </w:rPr>
      <w:t xml:space="preserve">PoP3P — BudgetPoP | Business Functional Document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PoP3P BudgetPoP — Business Functional Document</dc:title>
  <dc:creator>GitHub Copilot</dc:creator>
  <dc:description>BFD for the Budget Proposition Portal of Saint-Gobain Distribution France</dc:description>
  <cp:lastModifiedBy>Un-named</cp:lastModifiedBy>
  <cp:revision>1</cp:revision>
  <dcterms:created xsi:type="dcterms:W3CDTF">2026-05-21T11:31:31.366Z</dcterms:created>
  <dcterms:modified xsi:type="dcterms:W3CDTF">2026-05-21T11:31:31.366Z</dcterms:modified>
</cp:coreProperties>
</file>

<file path=docProps/custom.xml><?xml version="1.0" encoding="utf-8"?>
<Properties xmlns="http://schemas.openxmlformats.org/officeDocument/2006/custom-properties" xmlns:vt="http://schemas.openxmlformats.org/officeDocument/2006/docPropsVTypes"/>
</file>