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1FA509" w14:textId="77777777" w:rsidR="00E050D9" w:rsidRDefault="00E050D9">
      <w:pPr>
        <w:pStyle w:val="BodyText"/>
        <w:spacing w:line="480" w:lineRule="auto"/>
        <w:jc w:val="center"/>
        <w:sectPr w:rsidR="00E050D9">
          <w:type w:val="continuous"/>
          <w:pgSz w:w="12240" w:h="15840"/>
          <w:pgMar w:top="1360" w:right="720" w:bottom="280" w:left="1440" w:header="720" w:footer="720" w:gutter="0"/>
          <w:cols w:space="720"/>
        </w:sectPr>
      </w:pPr>
    </w:p>
    <w:p w14:paraId="4F012062" w14:textId="49D633BD" w:rsidR="00057893" w:rsidRDefault="00057893" w:rsidP="00057893">
      <w:pPr>
        <w:pStyle w:val="NormalWeb"/>
      </w:pPr>
      <w:r>
        <w:rPr>
          <w:rStyle w:val="Strong"/>
        </w:rPr>
        <w:lastRenderedPageBreak/>
        <w:t>Heet Dobariya</w:t>
      </w:r>
      <w:r>
        <w:br/>
      </w:r>
      <w:r w:rsidR="000F2CB9">
        <w:t>20</w:t>
      </w:r>
      <w:r>
        <w:t xml:space="preserve"> </w:t>
      </w:r>
      <w:r w:rsidR="000F2CB9">
        <w:t>Silver</w:t>
      </w:r>
      <w:r>
        <w:t xml:space="preserve"> Street</w:t>
      </w:r>
      <w:r>
        <w:br/>
      </w:r>
      <w:r w:rsidR="000F2CB9">
        <w:t>Chicago</w:t>
      </w:r>
      <w:r>
        <w:t>, 10001</w:t>
      </w:r>
      <w:r>
        <w:br/>
      </w:r>
      <w:r w:rsidR="00DA0D4A">
        <w:t>heet</w:t>
      </w:r>
      <w:r>
        <w:t>@email.com</w:t>
      </w:r>
      <w:r>
        <w:br/>
        <w:t>(123) 456-7890</w:t>
      </w:r>
      <w:r>
        <w:br/>
      </w:r>
      <w:proofErr w:type="spellStart"/>
      <w:r>
        <w:t>AutoSwift</w:t>
      </w:r>
      <w:proofErr w:type="spellEnd"/>
      <w:r>
        <w:t xml:space="preserve"> Solutions</w:t>
      </w:r>
      <w:r>
        <w:br/>
        <w:t>Founder &amp; CEO</w:t>
      </w:r>
      <w:r>
        <w:br/>
        <w:t xml:space="preserve">March </w:t>
      </w:r>
      <w:r w:rsidR="00451E23">
        <w:t>17</w:t>
      </w:r>
      <w:r>
        <w:t>, 2025</w:t>
      </w:r>
    </w:p>
    <w:p w14:paraId="79442F6F" w14:textId="20081AA4" w:rsidR="00057893" w:rsidRDefault="00057893" w:rsidP="00057893">
      <w:pPr>
        <w:pStyle w:val="NormalWeb"/>
      </w:pPr>
      <w:r>
        <w:rPr>
          <w:rStyle w:val="Strong"/>
        </w:rPr>
        <w:t>To,</w:t>
      </w:r>
      <w:r>
        <w:br/>
      </w:r>
      <w:r w:rsidR="000D2727">
        <w:t>Richard Watson</w:t>
      </w:r>
      <w:r>
        <w:br/>
      </w:r>
      <w:proofErr w:type="spellStart"/>
      <w:r>
        <w:t>AutoMotive</w:t>
      </w:r>
      <w:proofErr w:type="spellEnd"/>
      <w:r>
        <w:t xml:space="preserve"> LLC</w:t>
      </w:r>
      <w:r>
        <w:br/>
      </w:r>
      <w:r w:rsidR="003D7A24">
        <w:t>231</w:t>
      </w:r>
      <w:r>
        <w:t xml:space="preserve"> Mobility </w:t>
      </w:r>
      <w:r w:rsidR="003D7A24">
        <w:t>Park</w:t>
      </w:r>
      <w:r>
        <w:br/>
        <w:t>Los Angeles, CA 900</w:t>
      </w:r>
      <w:r w:rsidR="003D7A24">
        <w:t>32</w:t>
      </w:r>
    </w:p>
    <w:p w14:paraId="47DC9B60" w14:textId="77777777" w:rsidR="00057893" w:rsidRDefault="00057893" w:rsidP="00057893">
      <w:pPr>
        <w:pStyle w:val="NormalWeb"/>
      </w:pPr>
      <w:r>
        <w:rPr>
          <w:rStyle w:val="Strong"/>
        </w:rPr>
        <w:t>Subject:</w:t>
      </w:r>
      <w:r>
        <w:t xml:space="preserve"> Submission of Business Proposal for </w:t>
      </w:r>
      <w:proofErr w:type="spellStart"/>
      <w:r>
        <w:t>AutoSwift</w:t>
      </w:r>
      <w:proofErr w:type="spellEnd"/>
      <w:r>
        <w:t xml:space="preserve"> – Smart Vehicle Solutions</w:t>
      </w:r>
    </w:p>
    <w:p w14:paraId="75419AFF" w14:textId="77777777" w:rsidR="00057893" w:rsidRDefault="00057893" w:rsidP="00057893">
      <w:pPr>
        <w:pStyle w:val="NormalWeb"/>
      </w:pPr>
      <w:r>
        <w:t>Dear Ms. Williams,</w:t>
      </w:r>
    </w:p>
    <w:p w14:paraId="70E422C4" w14:textId="73503A35" w:rsidR="00057893" w:rsidRDefault="00057893" w:rsidP="00057893">
      <w:pPr>
        <w:pStyle w:val="NormalWeb"/>
      </w:pPr>
      <w:r>
        <w:t xml:space="preserve">I am pleased to submit my business proposal titled </w:t>
      </w:r>
      <w:r>
        <w:rPr>
          <w:rStyle w:val="Strong"/>
        </w:rPr>
        <w:t>"</w:t>
      </w:r>
      <w:proofErr w:type="spellStart"/>
      <w:r>
        <w:rPr>
          <w:rStyle w:val="Strong"/>
        </w:rPr>
        <w:t>AutoSwift</w:t>
      </w:r>
      <w:proofErr w:type="spellEnd"/>
      <w:r>
        <w:rPr>
          <w:rStyle w:val="Strong"/>
        </w:rPr>
        <w:t>: Smart Vehicle Solutions"</w:t>
      </w:r>
      <w:r>
        <w:t xml:space="preserve"> as part of my assignment. This proposal presents an innovative approach to revolutionizing vehicle management through smart diagnostics, AI-driven maintenance, and EV charging infrastructure. Our goal is to enhance vehicle performance, reduce environmental impact, and provide cost-effective solutions for individual owners and fleet operators.</w:t>
      </w:r>
      <w:r w:rsidR="00265754">
        <w:tab/>
      </w:r>
    </w:p>
    <w:p w14:paraId="7B16BC66" w14:textId="77777777" w:rsidR="00057893" w:rsidRDefault="00057893" w:rsidP="00057893">
      <w:pPr>
        <w:pStyle w:val="NormalWeb"/>
      </w:pPr>
      <w:r>
        <w:t xml:space="preserve">The proposal includes a comprehensive overview of </w:t>
      </w:r>
      <w:proofErr w:type="spellStart"/>
      <w:r>
        <w:t>AutoSwift’s</w:t>
      </w:r>
      <w:proofErr w:type="spellEnd"/>
      <w:r>
        <w:t xml:space="preserve"> mission, product offerings, market analysis, financial projections, and implementation strategies. Additionally, I have attached all necessary appendices and financial statements to provide a complete understanding of the business model. The document adheres to the specified guidelines, with each section structured for clarity and ease of review.</w:t>
      </w:r>
    </w:p>
    <w:p w14:paraId="3246975B" w14:textId="77777777" w:rsidR="00057893" w:rsidRDefault="00057893" w:rsidP="00057893">
      <w:pPr>
        <w:pStyle w:val="NormalWeb"/>
      </w:pPr>
      <w:r>
        <w:t>I appreciate your time in reviewing this proposal and look forward to your valuable feedback. Please feel free to reach out if you require any further details or clarifications.</w:t>
      </w:r>
    </w:p>
    <w:p w14:paraId="5929531A" w14:textId="77777777" w:rsidR="00057893" w:rsidRDefault="00057893" w:rsidP="00057893">
      <w:pPr>
        <w:pStyle w:val="NormalWeb"/>
      </w:pPr>
      <w:r>
        <w:rPr>
          <w:rStyle w:val="Strong"/>
        </w:rPr>
        <w:t>Thank you for your time and consideration.</w:t>
      </w:r>
    </w:p>
    <w:p w14:paraId="2165EC81" w14:textId="1E336524" w:rsidR="00057893" w:rsidRDefault="00057893" w:rsidP="00057893">
      <w:pPr>
        <w:pStyle w:val="NormalWeb"/>
      </w:pPr>
      <w:r>
        <w:rPr>
          <w:rStyle w:val="Strong"/>
        </w:rPr>
        <w:t>Sincerely,</w:t>
      </w:r>
      <w:r>
        <w:br/>
        <w:t>Heet Dobariya</w:t>
      </w:r>
      <w:r>
        <w:br/>
        <w:t>Founder &amp; CEO</w:t>
      </w:r>
      <w:r>
        <w:br/>
      </w:r>
      <w:proofErr w:type="spellStart"/>
      <w:r>
        <w:t>AutoSwift</w:t>
      </w:r>
      <w:proofErr w:type="spellEnd"/>
      <w:r>
        <w:t xml:space="preserve"> Solutions</w:t>
      </w:r>
      <w:r>
        <w:br/>
        <w:t>(123) 456-7890</w:t>
      </w:r>
      <w:r>
        <w:br/>
        <w:t>heet@email.com</w:t>
      </w:r>
    </w:p>
    <w:p w14:paraId="322CC05C" w14:textId="77777777" w:rsidR="00E050D9" w:rsidRDefault="00E050D9">
      <w:pPr>
        <w:jc w:val="center"/>
        <w:rPr>
          <w:sz w:val="36"/>
        </w:rPr>
      </w:pPr>
    </w:p>
    <w:p w14:paraId="17CA4827" w14:textId="77777777" w:rsidR="00794379" w:rsidRDefault="00794379">
      <w:pPr>
        <w:jc w:val="center"/>
        <w:rPr>
          <w:sz w:val="36"/>
        </w:rPr>
      </w:pPr>
    </w:p>
    <w:p w14:paraId="6E5094AE" w14:textId="77777777" w:rsidR="00794379" w:rsidRDefault="00794379">
      <w:pPr>
        <w:jc w:val="center"/>
        <w:rPr>
          <w:sz w:val="36"/>
        </w:rPr>
      </w:pPr>
    </w:p>
    <w:p w14:paraId="49F9A2A7" w14:textId="77777777" w:rsidR="00794379" w:rsidRDefault="00794379">
      <w:pPr>
        <w:jc w:val="center"/>
        <w:rPr>
          <w:sz w:val="36"/>
        </w:rPr>
      </w:pPr>
    </w:p>
    <w:p w14:paraId="585DAC25" w14:textId="77777777" w:rsidR="00794379" w:rsidRDefault="00794379">
      <w:pPr>
        <w:jc w:val="center"/>
        <w:rPr>
          <w:sz w:val="36"/>
        </w:rPr>
      </w:pPr>
    </w:p>
    <w:p w14:paraId="0BAADD8B" w14:textId="77777777" w:rsidR="00794379" w:rsidRDefault="00794379">
      <w:pPr>
        <w:jc w:val="center"/>
        <w:rPr>
          <w:sz w:val="36"/>
        </w:rPr>
      </w:pPr>
    </w:p>
    <w:p w14:paraId="148CE3B1" w14:textId="22AF3636" w:rsidR="00794379" w:rsidRDefault="00794379">
      <w:pPr>
        <w:jc w:val="center"/>
        <w:rPr>
          <w:sz w:val="36"/>
        </w:rPr>
        <w:sectPr w:rsidR="00794379">
          <w:pgSz w:w="12240" w:h="15840"/>
          <w:pgMar w:top="1400" w:right="720" w:bottom="280" w:left="1440" w:header="720" w:footer="720" w:gutter="0"/>
          <w:cols w:space="720"/>
        </w:sectPr>
      </w:pPr>
      <w:r>
        <w:rPr>
          <w:sz w:val="36"/>
        </w:rPr>
        <w:t>Title page in pdf</w:t>
      </w:r>
    </w:p>
    <w:p w14:paraId="7B40CD6F" w14:textId="77777777" w:rsidR="00973954" w:rsidRDefault="00973954" w:rsidP="00973954">
      <w:pPr>
        <w:spacing w:before="58"/>
        <w:ind w:left="10" w:right="724"/>
        <w:jc w:val="center"/>
        <w:rPr>
          <w:b/>
          <w:sz w:val="48"/>
        </w:rPr>
      </w:pPr>
      <w:bookmarkStart w:id="0" w:name="_TOC_250008"/>
      <w:r>
        <w:rPr>
          <w:b/>
          <w:sz w:val="48"/>
        </w:rPr>
        <w:lastRenderedPageBreak/>
        <w:t>Table</w:t>
      </w:r>
      <w:r>
        <w:rPr>
          <w:b/>
          <w:spacing w:val="-3"/>
          <w:sz w:val="48"/>
        </w:rPr>
        <w:t xml:space="preserve"> </w:t>
      </w:r>
      <w:r>
        <w:rPr>
          <w:b/>
          <w:sz w:val="48"/>
        </w:rPr>
        <w:t xml:space="preserve">of </w:t>
      </w:r>
      <w:r>
        <w:rPr>
          <w:b/>
          <w:spacing w:val="-2"/>
          <w:sz w:val="48"/>
        </w:rPr>
        <w:t>Contents</w:t>
      </w:r>
    </w:p>
    <w:sdt>
      <w:sdtPr>
        <w:id w:val="983037168"/>
        <w:docPartObj>
          <w:docPartGallery w:val="Table of Contents"/>
          <w:docPartUnique/>
        </w:docPartObj>
      </w:sdtPr>
      <w:sdtContent>
        <w:p w14:paraId="001610E4" w14:textId="77777777" w:rsidR="00973954" w:rsidRDefault="00973954" w:rsidP="00973954">
          <w:pPr>
            <w:pStyle w:val="TOC1"/>
            <w:tabs>
              <w:tab w:val="right" w:leader="dot" w:pos="9161"/>
            </w:tabs>
            <w:spacing w:before="546"/>
          </w:pPr>
          <w:hyperlink w:anchor="_TOC_250008" w:history="1">
            <w:r>
              <w:t>Executive</w:t>
            </w:r>
            <w:r>
              <w:rPr>
                <w:spacing w:val="-13"/>
              </w:rPr>
              <w:t xml:space="preserve"> </w:t>
            </w:r>
            <w:r>
              <w:rPr>
                <w:spacing w:val="-2"/>
              </w:rPr>
              <w:t>Summary</w:t>
            </w:r>
            <w:r>
              <w:tab/>
            </w:r>
            <w:r>
              <w:rPr>
                <w:spacing w:val="-10"/>
              </w:rPr>
              <w:t>2</w:t>
            </w:r>
          </w:hyperlink>
        </w:p>
        <w:p w14:paraId="6992AE27" w14:textId="77777777" w:rsidR="00973954" w:rsidRDefault="00973954" w:rsidP="00973954">
          <w:pPr>
            <w:pStyle w:val="TOC1"/>
            <w:tabs>
              <w:tab w:val="right" w:leader="dot" w:pos="9161"/>
            </w:tabs>
          </w:pPr>
          <w:hyperlink w:anchor="_TOC_250007" w:history="1">
            <w:r>
              <w:t>Background</w:t>
            </w:r>
            <w:r>
              <w:rPr>
                <w:spacing w:val="-10"/>
              </w:rPr>
              <w:t xml:space="preserve"> </w:t>
            </w:r>
            <w:r>
              <w:t>and</w:t>
            </w:r>
            <w:r>
              <w:rPr>
                <w:spacing w:val="-8"/>
              </w:rPr>
              <w:t xml:space="preserve"> </w:t>
            </w:r>
            <w:r>
              <w:rPr>
                <w:spacing w:val="-2"/>
              </w:rPr>
              <w:t>History</w:t>
            </w:r>
            <w:r>
              <w:tab/>
            </w:r>
            <w:r>
              <w:rPr>
                <w:spacing w:val="-10"/>
              </w:rPr>
              <w:t>4</w:t>
            </w:r>
          </w:hyperlink>
        </w:p>
        <w:p w14:paraId="3B2FF845" w14:textId="77777777" w:rsidR="00973954" w:rsidRDefault="00973954" w:rsidP="00973954">
          <w:pPr>
            <w:pStyle w:val="TOC1"/>
            <w:tabs>
              <w:tab w:val="right" w:leader="dot" w:pos="9161"/>
            </w:tabs>
            <w:spacing w:before="366"/>
          </w:pPr>
          <w:hyperlink w:anchor="_TOC_250006" w:history="1">
            <w:r>
              <w:t>Description</w:t>
            </w:r>
            <w:r>
              <w:rPr>
                <w:spacing w:val="-9"/>
              </w:rPr>
              <w:t xml:space="preserve"> </w:t>
            </w:r>
            <w:r>
              <w:t>of</w:t>
            </w:r>
            <w:r>
              <w:rPr>
                <w:spacing w:val="-8"/>
              </w:rPr>
              <w:t xml:space="preserve"> </w:t>
            </w:r>
            <w:r>
              <w:rPr>
                <w:spacing w:val="-2"/>
              </w:rPr>
              <w:t>Products</w:t>
            </w:r>
            <w:r>
              <w:tab/>
            </w:r>
            <w:r>
              <w:rPr>
                <w:spacing w:val="-10"/>
              </w:rPr>
              <w:t>4</w:t>
            </w:r>
          </w:hyperlink>
        </w:p>
        <w:p w14:paraId="3A5437F9" w14:textId="77777777" w:rsidR="00973954" w:rsidRDefault="00973954" w:rsidP="00973954">
          <w:pPr>
            <w:pStyle w:val="TOC1"/>
            <w:tabs>
              <w:tab w:val="right" w:leader="dot" w:pos="9161"/>
            </w:tabs>
          </w:pPr>
          <w:hyperlink w:anchor="_TOC_250005" w:history="1">
            <w:r>
              <w:t>Market</w:t>
            </w:r>
            <w:r>
              <w:rPr>
                <w:spacing w:val="-11"/>
              </w:rPr>
              <w:t xml:space="preserve"> </w:t>
            </w:r>
            <w:r>
              <w:rPr>
                <w:spacing w:val="-2"/>
              </w:rPr>
              <w:t>Description</w:t>
            </w:r>
            <w:r>
              <w:tab/>
            </w:r>
            <w:r>
              <w:rPr>
                <w:spacing w:val="-10"/>
              </w:rPr>
              <w:t>4</w:t>
            </w:r>
          </w:hyperlink>
        </w:p>
        <w:p w14:paraId="4BF41B2E" w14:textId="77777777" w:rsidR="00973954" w:rsidRDefault="00973954" w:rsidP="00973954">
          <w:pPr>
            <w:pStyle w:val="TOC1"/>
            <w:tabs>
              <w:tab w:val="right" w:leader="dot" w:pos="9161"/>
            </w:tabs>
          </w:pPr>
          <w:hyperlink w:anchor="_TOC_250004" w:history="1">
            <w:r>
              <w:rPr>
                <w:spacing w:val="-2"/>
              </w:rPr>
              <w:t>Competition</w:t>
            </w:r>
            <w:r>
              <w:tab/>
            </w:r>
            <w:r>
              <w:rPr>
                <w:spacing w:val="-10"/>
              </w:rPr>
              <w:t>5</w:t>
            </w:r>
          </w:hyperlink>
        </w:p>
        <w:p w14:paraId="6EC397BD" w14:textId="77777777" w:rsidR="00973954" w:rsidRDefault="00973954" w:rsidP="00973954">
          <w:pPr>
            <w:pStyle w:val="TOC1"/>
            <w:tabs>
              <w:tab w:val="right" w:leader="dot" w:pos="9161"/>
            </w:tabs>
            <w:spacing w:before="367"/>
          </w:pPr>
          <w:hyperlink w:anchor="_TOC_250003" w:history="1">
            <w:r>
              <w:t>Marketing</w:t>
            </w:r>
            <w:r>
              <w:rPr>
                <w:spacing w:val="-16"/>
              </w:rPr>
              <w:t xml:space="preserve"> </w:t>
            </w:r>
            <w:r>
              <w:rPr>
                <w:spacing w:val="-2"/>
              </w:rPr>
              <w:t>Strategies</w:t>
            </w:r>
            <w:r>
              <w:tab/>
            </w:r>
            <w:r>
              <w:rPr>
                <w:spacing w:val="-10"/>
              </w:rPr>
              <w:t>5</w:t>
            </w:r>
          </w:hyperlink>
        </w:p>
        <w:p w14:paraId="60A11A4E" w14:textId="77777777" w:rsidR="00973954" w:rsidRDefault="00973954" w:rsidP="00973954">
          <w:pPr>
            <w:pStyle w:val="TOC1"/>
            <w:tabs>
              <w:tab w:val="right" w:leader="dot" w:pos="9161"/>
            </w:tabs>
          </w:pPr>
          <w:hyperlink w:anchor="_TOC_250002" w:history="1">
            <w:r>
              <w:t>Manufacturing</w:t>
            </w:r>
            <w:r>
              <w:rPr>
                <w:spacing w:val="-16"/>
              </w:rPr>
              <w:t xml:space="preserve"> </w:t>
            </w:r>
            <w:r>
              <w:rPr>
                <w:spacing w:val="-2"/>
              </w:rPr>
              <w:t>Plans</w:t>
            </w:r>
            <w:r>
              <w:tab/>
            </w:r>
            <w:r>
              <w:rPr>
                <w:spacing w:val="-10"/>
              </w:rPr>
              <w:t>6</w:t>
            </w:r>
          </w:hyperlink>
        </w:p>
        <w:p w14:paraId="1F7B0ADD" w14:textId="77777777" w:rsidR="00973954" w:rsidRDefault="00973954" w:rsidP="00973954">
          <w:pPr>
            <w:pStyle w:val="TOC1"/>
            <w:tabs>
              <w:tab w:val="right" w:leader="dot" w:pos="9161"/>
            </w:tabs>
            <w:spacing w:before="366"/>
          </w:pPr>
          <w:hyperlink w:anchor="_TOC_250001" w:history="1">
            <w:r>
              <w:t>Financial</w:t>
            </w:r>
            <w:r>
              <w:rPr>
                <w:spacing w:val="-13"/>
              </w:rPr>
              <w:t xml:space="preserve"> </w:t>
            </w:r>
            <w:r>
              <w:rPr>
                <w:spacing w:val="-2"/>
              </w:rPr>
              <w:t>Projections</w:t>
            </w:r>
            <w:r>
              <w:tab/>
            </w:r>
            <w:r>
              <w:rPr>
                <w:spacing w:val="-10"/>
              </w:rPr>
              <w:t>6</w:t>
            </w:r>
          </w:hyperlink>
        </w:p>
        <w:p w14:paraId="4E5C82AC" w14:textId="77777777" w:rsidR="00973954" w:rsidRDefault="00973954" w:rsidP="00973954">
          <w:pPr>
            <w:pStyle w:val="TOC2"/>
            <w:tabs>
              <w:tab w:val="right" w:leader="dot" w:pos="9161"/>
            </w:tabs>
            <w:spacing w:before="2"/>
          </w:pPr>
          <w:r>
            <w:t>Income</w:t>
          </w:r>
          <w:r>
            <w:rPr>
              <w:spacing w:val="-12"/>
            </w:rPr>
            <w:t xml:space="preserve"> </w:t>
          </w:r>
          <w:r>
            <w:rPr>
              <w:spacing w:val="-2"/>
            </w:rPr>
            <w:t>Statement</w:t>
          </w:r>
          <w:r>
            <w:tab/>
          </w:r>
          <w:r>
            <w:rPr>
              <w:spacing w:val="-10"/>
            </w:rPr>
            <w:t>7</w:t>
          </w:r>
        </w:p>
        <w:p w14:paraId="4E0DD7C6" w14:textId="77777777" w:rsidR="00973954" w:rsidRDefault="00973954" w:rsidP="00973954">
          <w:pPr>
            <w:pStyle w:val="TOC2"/>
            <w:tabs>
              <w:tab w:val="right" w:leader="dot" w:pos="9323"/>
            </w:tabs>
            <w:spacing w:line="367" w:lineRule="exact"/>
          </w:pPr>
          <w:r>
            <w:t>Cash</w:t>
          </w:r>
          <w:r>
            <w:rPr>
              <w:spacing w:val="-7"/>
            </w:rPr>
            <w:t xml:space="preserve"> </w:t>
          </w:r>
          <w:r>
            <w:t>Flow</w:t>
          </w:r>
          <w:r>
            <w:rPr>
              <w:spacing w:val="-7"/>
            </w:rPr>
            <w:t xml:space="preserve"> </w:t>
          </w:r>
          <w:r>
            <w:rPr>
              <w:spacing w:val="-2"/>
            </w:rPr>
            <w:t>Analysis</w:t>
          </w:r>
          <w:r>
            <w:tab/>
          </w:r>
          <w:r>
            <w:rPr>
              <w:spacing w:val="-5"/>
            </w:rPr>
            <w:t>11</w:t>
          </w:r>
        </w:p>
        <w:p w14:paraId="041BB83A" w14:textId="77777777" w:rsidR="00973954" w:rsidRDefault="00973954" w:rsidP="00973954">
          <w:pPr>
            <w:pStyle w:val="TOC2"/>
            <w:tabs>
              <w:tab w:val="right" w:leader="dot" w:pos="9323"/>
            </w:tabs>
            <w:spacing w:line="240" w:lineRule="auto"/>
          </w:pPr>
          <w:r>
            <w:t>Balance</w:t>
          </w:r>
          <w:r>
            <w:rPr>
              <w:spacing w:val="-11"/>
            </w:rPr>
            <w:t xml:space="preserve"> </w:t>
          </w:r>
          <w:r>
            <w:rPr>
              <w:spacing w:val="-2"/>
            </w:rPr>
            <w:t>Sheet</w:t>
          </w:r>
          <w:r>
            <w:tab/>
          </w:r>
          <w:r>
            <w:rPr>
              <w:spacing w:val="-5"/>
            </w:rPr>
            <w:t>12</w:t>
          </w:r>
        </w:p>
        <w:p w14:paraId="36772EC3" w14:textId="77777777" w:rsidR="00973954" w:rsidRDefault="00973954" w:rsidP="00973954">
          <w:pPr>
            <w:pStyle w:val="TOC2"/>
            <w:tabs>
              <w:tab w:val="right" w:leader="dot" w:pos="9323"/>
            </w:tabs>
            <w:spacing w:before="1" w:line="240" w:lineRule="auto"/>
          </w:pPr>
          <w:r>
            <w:t>Financial</w:t>
          </w:r>
          <w:r>
            <w:rPr>
              <w:spacing w:val="-13"/>
            </w:rPr>
            <w:t xml:space="preserve"> </w:t>
          </w:r>
          <w:r>
            <w:rPr>
              <w:spacing w:val="-2"/>
            </w:rPr>
            <w:t>Ratios</w:t>
          </w:r>
          <w:r>
            <w:tab/>
          </w:r>
          <w:r>
            <w:rPr>
              <w:spacing w:val="-5"/>
            </w:rPr>
            <w:t>13</w:t>
          </w:r>
        </w:p>
        <w:p w14:paraId="1549B055" w14:textId="77777777" w:rsidR="00973954" w:rsidRDefault="00973954" w:rsidP="00973954">
          <w:pPr>
            <w:pStyle w:val="TOC1"/>
            <w:tabs>
              <w:tab w:val="right" w:leader="dot" w:pos="9323"/>
            </w:tabs>
            <w:spacing w:before="367"/>
          </w:pPr>
          <w:hyperlink w:anchor="_TOC_250000" w:history="1">
            <w:r>
              <w:t>Contingency</w:t>
            </w:r>
            <w:r>
              <w:rPr>
                <w:spacing w:val="-18"/>
              </w:rPr>
              <w:t xml:space="preserve"> </w:t>
            </w:r>
            <w:r>
              <w:rPr>
                <w:spacing w:val="-2"/>
              </w:rPr>
              <w:t>Plans</w:t>
            </w:r>
            <w:r>
              <w:tab/>
            </w:r>
            <w:r>
              <w:rPr>
                <w:spacing w:val="-5"/>
              </w:rPr>
              <w:t>14</w:t>
            </w:r>
          </w:hyperlink>
        </w:p>
        <w:p w14:paraId="46FE56EA" w14:textId="77777777" w:rsidR="00973954" w:rsidRDefault="00973954" w:rsidP="00973954">
          <w:pPr>
            <w:pStyle w:val="TOC1"/>
            <w:tabs>
              <w:tab w:val="right" w:leader="dot" w:pos="9323"/>
            </w:tabs>
            <w:spacing w:before="368" w:line="368" w:lineRule="exact"/>
          </w:pPr>
          <w:r>
            <w:rPr>
              <w:spacing w:val="-2"/>
            </w:rPr>
            <w:t>Appendices</w:t>
          </w:r>
          <w:r>
            <w:tab/>
          </w:r>
          <w:r>
            <w:rPr>
              <w:spacing w:val="-5"/>
            </w:rPr>
            <w:t>15</w:t>
          </w:r>
        </w:p>
        <w:p w14:paraId="26592507" w14:textId="77777777" w:rsidR="00973954" w:rsidRDefault="00000000" w:rsidP="00973954">
          <w:pPr>
            <w:pStyle w:val="TOC2"/>
            <w:tabs>
              <w:tab w:val="right" w:leader="dot" w:pos="9323"/>
            </w:tabs>
            <w:ind w:left="0"/>
            <w:sectPr w:rsidR="00973954" w:rsidSect="00973954">
              <w:pgSz w:w="12240" w:h="15840"/>
              <w:pgMar w:top="1380" w:right="720" w:bottom="280" w:left="1440" w:header="720" w:footer="720" w:gutter="0"/>
              <w:cols w:space="720"/>
            </w:sectPr>
          </w:pPr>
        </w:p>
      </w:sdtContent>
    </w:sdt>
    <w:p w14:paraId="52FF8A70" w14:textId="77777777" w:rsidR="00973954" w:rsidRDefault="00973954" w:rsidP="00973954">
      <w:pPr>
        <w:pStyle w:val="Heading1"/>
        <w:spacing w:before="54"/>
        <w:ind w:left="0"/>
        <w:jc w:val="left"/>
        <w:rPr>
          <w:rFonts w:ascii="Times New Roman"/>
        </w:rPr>
      </w:pPr>
    </w:p>
    <w:p w14:paraId="7C07BFC2" w14:textId="4B4C8E65" w:rsidR="00E050D9" w:rsidRDefault="00000000">
      <w:pPr>
        <w:pStyle w:val="Heading1"/>
        <w:spacing w:before="54"/>
        <w:ind w:left="360"/>
        <w:jc w:val="left"/>
        <w:rPr>
          <w:rFonts w:ascii="Times New Roman"/>
        </w:rPr>
      </w:pPr>
      <w:r>
        <w:rPr>
          <w:rFonts w:ascii="Times New Roman"/>
        </w:rPr>
        <w:t>Executive</w:t>
      </w:r>
      <w:bookmarkEnd w:id="0"/>
      <w:r>
        <w:rPr>
          <w:rFonts w:ascii="Times New Roman"/>
          <w:spacing w:val="-2"/>
        </w:rPr>
        <w:t xml:space="preserve"> Summary</w:t>
      </w:r>
    </w:p>
    <w:p w14:paraId="203D1BE2" w14:textId="77777777" w:rsidR="00057893" w:rsidRDefault="00057893" w:rsidP="00057893">
      <w:pPr>
        <w:pStyle w:val="NormalWeb"/>
      </w:pPr>
      <w:proofErr w:type="spellStart"/>
      <w:r>
        <w:t>AutoSwift</w:t>
      </w:r>
      <w:proofErr w:type="spellEnd"/>
      <w:r>
        <w:t xml:space="preserve"> Solutions is an innovative automotive technology company dedicated to enhancing vehicle efficiency, sustainability, and safety. In response to the growing demand for smart and eco-friendly mobility solutions, </w:t>
      </w:r>
      <w:proofErr w:type="spellStart"/>
      <w:r>
        <w:t>AutoSwift</w:t>
      </w:r>
      <w:proofErr w:type="spellEnd"/>
      <w:r>
        <w:t xml:space="preserve"> offers AI-powered diagnostics, predictive maintenance, and intelligent fleet management systems. By integrating advanced telematics and machine learning, the company provides real-time insights that optimize vehicle performance, reduce fuel consumption, and minimize carbon emissions. </w:t>
      </w:r>
      <w:proofErr w:type="spellStart"/>
      <w:r>
        <w:t>AutoSwift’s</w:t>
      </w:r>
      <w:proofErr w:type="spellEnd"/>
      <w:r>
        <w:t xml:space="preserve"> mission is to revolutionize the automotive industry by making smart vehicle management accessible, cost-effective, and environmentally responsible.</w:t>
      </w:r>
    </w:p>
    <w:p w14:paraId="636367C5" w14:textId="77777777" w:rsidR="00057893" w:rsidRDefault="00057893" w:rsidP="00057893">
      <w:pPr>
        <w:pStyle w:val="NormalWeb"/>
      </w:pPr>
      <w:r>
        <w:t xml:space="preserve">The initial product lineup includes an AI-driven vehicle health monitoring system, an automated predictive maintenance tool, and an EV charging network optimization platform. The vehicle health monitoring system continuously </w:t>
      </w:r>
      <w:proofErr w:type="spellStart"/>
      <w:r>
        <w:t>analyzes</w:t>
      </w:r>
      <w:proofErr w:type="spellEnd"/>
      <w:r>
        <w:t xml:space="preserve"> engine performance, tire pressure, and battery health, alerting users to potential issues before they become costly repairs. The predictive maintenance tool leverages machine learning to anticipate component failures, extending the lifespan of vehicles and improving overall reliability. Meanwhile, the EV charging optimization platform streamlines charging station accessibility and energy distribution, ensuring seamless electric vehicle operations.</w:t>
      </w:r>
    </w:p>
    <w:p w14:paraId="7790D305" w14:textId="77777777" w:rsidR="00057893" w:rsidRDefault="00057893" w:rsidP="00057893">
      <w:pPr>
        <w:pStyle w:val="NormalWeb"/>
      </w:pPr>
      <w:r>
        <w:t xml:space="preserve">Targeting individual car owners, fleet operators, and ride-sharing companies, </w:t>
      </w:r>
      <w:proofErr w:type="spellStart"/>
      <w:r>
        <w:t>AutoSwift</w:t>
      </w:r>
      <w:proofErr w:type="spellEnd"/>
      <w:r>
        <w:t xml:space="preserve"> addresses the increasing need for efficient and sustainable mobility solutions. With the rise of connected vehicles and the push for greener transportation, the company is positioned for rapid growth. Through strategic partnerships with automakers, service providers, and sustainability advocates, </w:t>
      </w:r>
      <w:proofErr w:type="spellStart"/>
      <w:r>
        <w:t>AutoSwift</w:t>
      </w:r>
      <w:proofErr w:type="spellEnd"/>
      <w:r>
        <w:t xml:space="preserve"> aims to lead the transition toward smarter, cleaner, and more efficient vehicle management, driving innovation while reducing environmental impact.</w:t>
      </w:r>
    </w:p>
    <w:p w14:paraId="55725E3E" w14:textId="77777777" w:rsidR="00057893" w:rsidRDefault="00057893">
      <w:pPr>
        <w:spacing w:before="58"/>
        <w:ind w:left="10" w:right="724"/>
        <w:jc w:val="center"/>
        <w:rPr>
          <w:b/>
          <w:sz w:val="48"/>
        </w:rPr>
      </w:pPr>
    </w:p>
    <w:p w14:paraId="66CBDFA2" w14:textId="77777777" w:rsidR="00057893" w:rsidRDefault="00057893">
      <w:pPr>
        <w:spacing w:before="58"/>
        <w:ind w:left="10" w:right="724"/>
        <w:jc w:val="center"/>
        <w:rPr>
          <w:b/>
          <w:sz w:val="48"/>
        </w:rPr>
      </w:pPr>
    </w:p>
    <w:p w14:paraId="166F1F96" w14:textId="77777777" w:rsidR="00057893" w:rsidRDefault="00057893">
      <w:pPr>
        <w:spacing w:before="58"/>
        <w:ind w:left="10" w:right="724"/>
        <w:jc w:val="center"/>
        <w:rPr>
          <w:b/>
          <w:sz w:val="48"/>
        </w:rPr>
      </w:pPr>
    </w:p>
    <w:p w14:paraId="78F77E2F" w14:textId="77777777" w:rsidR="00057893" w:rsidRDefault="00057893">
      <w:pPr>
        <w:spacing w:before="58"/>
        <w:ind w:left="10" w:right="724"/>
        <w:jc w:val="center"/>
        <w:rPr>
          <w:b/>
          <w:sz w:val="48"/>
        </w:rPr>
      </w:pPr>
    </w:p>
    <w:p w14:paraId="1DAD15E3" w14:textId="77777777" w:rsidR="00057893" w:rsidRDefault="00057893">
      <w:pPr>
        <w:spacing w:before="58"/>
        <w:ind w:left="10" w:right="724"/>
        <w:jc w:val="center"/>
        <w:rPr>
          <w:b/>
          <w:sz w:val="48"/>
        </w:rPr>
      </w:pPr>
    </w:p>
    <w:p w14:paraId="2CC7EF8F" w14:textId="77777777" w:rsidR="00057893" w:rsidRDefault="00057893">
      <w:pPr>
        <w:spacing w:before="58"/>
        <w:ind w:left="10" w:right="724"/>
        <w:jc w:val="center"/>
        <w:rPr>
          <w:b/>
          <w:sz w:val="48"/>
        </w:rPr>
      </w:pPr>
    </w:p>
    <w:p w14:paraId="1EBC956A" w14:textId="77777777" w:rsidR="00057893" w:rsidRDefault="00057893">
      <w:pPr>
        <w:spacing w:before="58"/>
        <w:ind w:left="10" w:right="724"/>
        <w:jc w:val="center"/>
        <w:rPr>
          <w:b/>
          <w:sz w:val="48"/>
        </w:rPr>
      </w:pPr>
    </w:p>
    <w:p w14:paraId="3E901BFF" w14:textId="77777777" w:rsidR="00057893" w:rsidRDefault="00057893">
      <w:pPr>
        <w:spacing w:before="58"/>
        <w:ind w:left="10" w:right="724"/>
        <w:jc w:val="center"/>
        <w:rPr>
          <w:b/>
          <w:sz w:val="48"/>
        </w:rPr>
      </w:pPr>
    </w:p>
    <w:p w14:paraId="39CF751B" w14:textId="77777777" w:rsidR="00057893" w:rsidRDefault="00057893">
      <w:pPr>
        <w:spacing w:before="58"/>
        <w:ind w:left="10" w:right="724"/>
        <w:jc w:val="center"/>
        <w:rPr>
          <w:b/>
          <w:sz w:val="48"/>
        </w:rPr>
      </w:pPr>
    </w:p>
    <w:p w14:paraId="474C055A" w14:textId="77777777" w:rsidR="00057893" w:rsidRDefault="00057893">
      <w:pPr>
        <w:spacing w:before="58"/>
        <w:ind w:left="10" w:right="724"/>
        <w:jc w:val="center"/>
        <w:rPr>
          <w:b/>
          <w:sz w:val="48"/>
        </w:rPr>
      </w:pPr>
    </w:p>
    <w:p w14:paraId="3208623E" w14:textId="77777777" w:rsidR="00057893" w:rsidRDefault="00057893">
      <w:pPr>
        <w:spacing w:before="58"/>
        <w:ind w:left="10" w:right="724"/>
        <w:jc w:val="center"/>
        <w:rPr>
          <w:b/>
          <w:sz w:val="48"/>
        </w:rPr>
      </w:pPr>
    </w:p>
    <w:p w14:paraId="71602E69" w14:textId="77777777" w:rsidR="00E050D9" w:rsidRDefault="00000000">
      <w:pPr>
        <w:pStyle w:val="Heading2"/>
        <w:spacing w:before="71"/>
        <w:rPr>
          <w:rFonts w:ascii="Times New Roman"/>
        </w:rPr>
      </w:pPr>
      <w:bookmarkStart w:id="1" w:name="_TOC_250007"/>
      <w:r>
        <w:rPr>
          <w:rFonts w:ascii="Times New Roman"/>
        </w:rPr>
        <w:t>Background</w:t>
      </w:r>
      <w:r>
        <w:rPr>
          <w:rFonts w:ascii="Times New Roman"/>
          <w:spacing w:val="-10"/>
        </w:rPr>
        <w:t xml:space="preserve"> </w:t>
      </w:r>
      <w:r>
        <w:rPr>
          <w:rFonts w:ascii="Times New Roman"/>
        </w:rPr>
        <w:t>and</w:t>
      </w:r>
      <w:r>
        <w:rPr>
          <w:rFonts w:ascii="Times New Roman"/>
          <w:spacing w:val="-8"/>
        </w:rPr>
        <w:t xml:space="preserve"> </w:t>
      </w:r>
      <w:bookmarkEnd w:id="1"/>
      <w:r>
        <w:rPr>
          <w:rFonts w:ascii="Times New Roman"/>
          <w:spacing w:val="-2"/>
        </w:rPr>
        <w:t>History</w:t>
      </w:r>
    </w:p>
    <w:p w14:paraId="11E166D0" w14:textId="77777777" w:rsidR="00E050D9" w:rsidRDefault="00E050D9">
      <w:pPr>
        <w:pStyle w:val="BodyText"/>
        <w:spacing w:before="2"/>
        <w:rPr>
          <w:sz w:val="32"/>
        </w:rPr>
      </w:pPr>
    </w:p>
    <w:p w14:paraId="5249BE53" w14:textId="77777777" w:rsidR="00057893" w:rsidRPr="00057893" w:rsidRDefault="00057893" w:rsidP="00057893">
      <w:pPr>
        <w:pStyle w:val="BodyText"/>
        <w:spacing w:before="91"/>
        <w:rPr>
          <w:lang w:val="en-IN"/>
        </w:rPr>
      </w:pPr>
      <w:proofErr w:type="spellStart"/>
      <w:r w:rsidRPr="00057893">
        <w:rPr>
          <w:lang w:val="en-IN"/>
        </w:rPr>
        <w:t>AutoSwift</w:t>
      </w:r>
      <w:proofErr w:type="spellEnd"/>
      <w:r w:rsidRPr="00057893">
        <w:rPr>
          <w:lang w:val="en-IN"/>
        </w:rPr>
        <w:t xml:space="preserve"> was founded by a team of automotive and technology experts with extensive experience in vehicle engineering, telematics, and AI-driven solutions. Having witnessed the inefficiencies and environmental challenges in the automotive industry, they set out to develop smarter, more sustainable mobility solutions without compromising performance or reliability. Their passion led them to innovate in predictive maintenance, intelligent fleet management, and eco-friendly vehicle optimization, gaining recognition for advancing smart transportation technologies. As the demand for connected and sustainable mobility grew, they launched </w:t>
      </w:r>
      <w:proofErr w:type="spellStart"/>
      <w:r w:rsidRPr="00057893">
        <w:rPr>
          <w:lang w:val="en-IN"/>
        </w:rPr>
        <w:t>AutoSwift</w:t>
      </w:r>
      <w:proofErr w:type="spellEnd"/>
      <w:r w:rsidRPr="00057893">
        <w:rPr>
          <w:lang w:val="en-IN"/>
        </w:rPr>
        <w:t xml:space="preserve"> to revolutionize vehicle management, making transportation safer, more efficient, and environmentally responsible.</w:t>
      </w:r>
    </w:p>
    <w:p w14:paraId="08513677" w14:textId="77777777" w:rsidR="00E050D9" w:rsidRDefault="00E050D9">
      <w:pPr>
        <w:pStyle w:val="BodyText"/>
        <w:spacing w:before="91"/>
      </w:pPr>
    </w:p>
    <w:p w14:paraId="2EA32A01" w14:textId="30DC607E" w:rsidR="00E050D9" w:rsidRDefault="00057893">
      <w:pPr>
        <w:pStyle w:val="Heading2"/>
        <w:rPr>
          <w:rFonts w:ascii="Times New Roman"/>
        </w:rPr>
      </w:pPr>
      <w:r w:rsidRPr="00057893">
        <w:rPr>
          <w:rFonts w:ascii="Times New Roman"/>
        </w:rPr>
        <w:t>Product Offerings</w:t>
      </w:r>
    </w:p>
    <w:p w14:paraId="2FBDAE4A" w14:textId="77777777" w:rsidR="00057893" w:rsidRDefault="00057893" w:rsidP="00057893">
      <w:pPr>
        <w:pStyle w:val="NormalWeb"/>
      </w:pPr>
      <w:bookmarkStart w:id="2" w:name="_TOC_250005"/>
      <w:proofErr w:type="spellStart"/>
      <w:r>
        <w:t>AutoSwift</w:t>
      </w:r>
      <w:proofErr w:type="spellEnd"/>
      <w:r>
        <w:t xml:space="preserve"> offers a range of cutting-edge automotive solutions designed to enhance efficiency, safety, and sustainability. The product lineup includes AI-powered vehicle diagnostics, which provide real-time insights into engine health and predictive maintenance, reducing breakdowns and repair costs. The company also offers fleet management systems that optimize fuel consumption, track vehicle performance, and enhance route planning for maximum efficiency.</w:t>
      </w:r>
    </w:p>
    <w:p w14:paraId="1AD4103F" w14:textId="49B9C9B8" w:rsidR="00057893" w:rsidRDefault="00057893" w:rsidP="00057893">
      <w:pPr>
        <w:pStyle w:val="NormalWeb"/>
      </w:pPr>
      <w:r>
        <w:t xml:space="preserve">For eco-conscious drivers, </w:t>
      </w:r>
      <w:proofErr w:type="spellStart"/>
      <w:r>
        <w:t>AutoSwift</w:t>
      </w:r>
      <w:proofErr w:type="spellEnd"/>
      <w:r>
        <w:t xml:space="preserve"> introduces smart electric vehicle (EV) integration solutions, ensuring seamless charging, energy optimization, and enhanced battery life. Additionally, the company provides advanced telematics devices that offer real-time tracking, driver </w:t>
      </w:r>
      <w:r w:rsidR="003522CB">
        <w:t>behaviour</w:t>
      </w:r>
      <w:r>
        <w:t xml:space="preserve"> analysis, and accident prevention alerts. Every product is designed with innovation, reliability, and sustainability in mind, making </w:t>
      </w:r>
      <w:proofErr w:type="spellStart"/>
      <w:r>
        <w:t>AutoSwift</w:t>
      </w:r>
      <w:proofErr w:type="spellEnd"/>
      <w:r>
        <w:t xml:space="preserve"> a leader in intelligent automotive technology.</w:t>
      </w:r>
    </w:p>
    <w:p w14:paraId="58687B4B" w14:textId="77777777" w:rsidR="00950A12" w:rsidRDefault="00950A12">
      <w:pPr>
        <w:pStyle w:val="Heading2"/>
        <w:rPr>
          <w:rFonts w:ascii="Times New Roman" w:eastAsia="Times New Roman" w:hAnsi="Times New Roman" w:cs="Times New Roman"/>
          <w:sz w:val="24"/>
          <w:szCs w:val="24"/>
        </w:rPr>
      </w:pPr>
    </w:p>
    <w:p w14:paraId="106D3675" w14:textId="5436E127" w:rsidR="00E050D9" w:rsidRDefault="00000000">
      <w:pPr>
        <w:pStyle w:val="Heading2"/>
        <w:rPr>
          <w:rFonts w:ascii="Times New Roman"/>
        </w:rPr>
      </w:pPr>
      <w:r>
        <w:rPr>
          <w:rFonts w:ascii="Times New Roman"/>
        </w:rPr>
        <w:t>Market</w:t>
      </w:r>
      <w:r>
        <w:rPr>
          <w:rFonts w:ascii="Times New Roman"/>
          <w:spacing w:val="-11"/>
        </w:rPr>
        <w:t xml:space="preserve"> </w:t>
      </w:r>
      <w:bookmarkEnd w:id="2"/>
      <w:r>
        <w:rPr>
          <w:rFonts w:ascii="Times New Roman"/>
          <w:spacing w:val="-2"/>
        </w:rPr>
        <w:t>Description</w:t>
      </w:r>
    </w:p>
    <w:p w14:paraId="48CEE6B8" w14:textId="77777777" w:rsidR="00E050D9" w:rsidRDefault="00E050D9">
      <w:pPr>
        <w:pStyle w:val="BodyText"/>
        <w:spacing w:before="1"/>
        <w:rPr>
          <w:sz w:val="32"/>
        </w:rPr>
      </w:pPr>
    </w:p>
    <w:p w14:paraId="3DCC1172" w14:textId="601A589D" w:rsidR="00057893" w:rsidRPr="00057893" w:rsidRDefault="00057893" w:rsidP="00057893">
      <w:pPr>
        <w:pStyle w:val="BodyText"/>
        <w:rPr>
          <w:lang w:val="en-IN"/>
        </w:rPr>
      </w:pPr>
      <w:r w:rsidRPr="00057893">
        <w:t xml:space="preserve">The sustainable fashion industry is rapidly expanding, projected to reach </w:t>
      </w:r>
      <w:r w:rsidRPr="00057893">
        <w:rPr>
          <w:b/>
          <w:bCs/>
        </w:rPr>
        <w:t>$10 billion by 2026</w:t>
      </w:r>
      <w:r w:rsidRPr="00057893">
        <w:t xml:space="preserve">, with a </w:t>
      </w:r>
      <w:r w:rsidRPr="00057893">
        <w:rPr>
          <w:b/>
          <w:bCs/>
        </w:rPr>
        <w:t>9.1% CAGR</w:t>
      </w:r>
      <w:r w:rsidRPr="00057893">
        <w:t xml:space="preserve"> driven by increasing consumer demand and government regulations. Studies show that </w:t>
      </w:r>
      <w:r w:rsidRPr="00057893">
        <w:rPr>
          <w:b/>
          <w:bCs/>
        </w:rPr>
        <w:t>80% of Gen Z consumers</w:t>
      </w:r>
      <w:r w:rsidRPr="00057893">
        <w:t xml:space="preserve"> prefer brands that prioritize sustainability, pushing companies to adopt eco-friendly materials and ethical production methods. Governments worldwide are enforcing stricter sustainability policies, while innovations in </w:t>
      </w:r>
      <w:r w:rsidRPr="00057893">
        <w:rPr>
          <w:b/>
          <w:bCs/>
        </w:rPr>
        <w:t>recycled fabrics, vegan leather, and biodegradable textiles</w:t>
      </w:r>
      <w:r w:rsidRPr="00057893">
        <w:t xml:space="preserve"> are making sustainable fashion more accessible and appealing to mainstream </w:t>
      </w:r>
      <w:proofErr w:type="gramStart"/>
      <w:r w:rsidRPr="00057893">
        <w:t>markets.</w:t>
      </w:r>
      <w:r w:rsidRPr="00057893">
        <w:rPr>
          <w:b/>
          <w:bCs/>
          <w:lang w:val="en-IN"/>
        </w:rPr>
        <w:t>Target</w:t>
      </w:r>
      <w:proofErr w:type="gramEnd"/>
      <w:r w:rsidRPr="00057893">
        <w:rPr>
          <w:b/>
          <w:bCs/>
          <w:lang w:val="en-IN"/>
        </w:rPr>
        <w:t xml:space="preserve"> Audience:</w:t>
      </w:r>
    </w:p>
    <w:p w14:paraId="58C62684" w14:textId="77777777" w:rsidR="00057893" w:rsidRPr="00057893" w:rsidRDefault="00057893" w:rsidP="00057893">
      <w:pPr>
        <w:pStyle w:val="BodyText"/>
        <w:numPr>
          <w:ilvl w:val="0"/>
          <w:numId w:val="15"/>
        </w:numPr>
        <w:rPr>
          <w:lang w:val="en-IN"/>
        </w:rPr>
      </w:pPr>
      <w:r w:rsidRPr="00057893">
        <w:rPr>
          <w:lang w:val="en-IN"/>
        </w:rPr>
        <w:t>Young professionals who value ethical shopping.</w:t>
      </w:r>
    </w:p>
    <w:p w14:paraId="44C08991" w14:textId="77777777" w:rsidR="00057893" w:rsidRPr="00057893" w:rsidRDefault="00057893" w:rsidP="00057893">
      <w:pPr>
        <w:pStyle w:val="BodyText"/>
        <w:numPr>
          <w:ilvl w:val="0"/>
          <w:numId w:val="15"/>
        </w:numPr>
        <w:rPr>
          <w:lang w:val="en-IN"/>
        </w:rPr>
      </w:pPr>
      <w:r w:rsidRPr="00057893">
        <w:rPr>
          <w:lang w:val="en-IN"/>
        </w:rPr>
        <w:t>Fashion-conscious individuals seeking eco-friendly options.</w:t>
      </w:r>
    </w:p>
    <w:p w14:paraId="296A63EE" w14:textId="77777777" w:rsidR="00057893" w:rsidRPr="00057893" w:rsidRDefault="00057893" w:rsidP="00057893">
      <w:pPr>
        <w:pStyle w:val="BodyText"/>
        <w:numPr>
          <w:ilvl w:val="0"/>
          <w:numId w:val="15"/>
        </w:numPr>
        <w:rPr>
          <w:lang w:val="en-IN"/>
        </w:rPr>
      </w:pPr>
      <w:r w:rsidRPr="00057893">
        <w:rPr>
          <w:lang w:val="en-IN"/>
        </w:rPr>
        <w:t>Environmentally aware consumers reducing their carbon footprint.</w:t>
      </w:r>
    </w:p>
    <w:p w14:paraId="19D5A5BF" w14:textId="77777777" w:rsidR="00E050D9" w:rsidRDefault="00E050D9">
      <w:pPr>
        <w:pStyle w:val="BodyText"/>
        <w:sectPr w:rsidR="00E050D9">
          <w:pgSz w:w="12240" w:h="15840"/>
          <w:pgMar w:top="1360" w:right="720" w:bottom="280" w:left="1440" w:header="720" w:footer="720" w:gutter="0"/>
          <w:cols w:space="720"/>
        </w:sectPr>
      </w:pPr>
    </w:p>
    <w:p w14:paraId="34444271" w14:textId="77777777" w:rsidR="00E050D9" w:rsidRPr="00AE2AE0" w:rsidRDefault="00000000">
      <w:pPr>
        <w:pStyle w:val="Heading2"/>
        <w:spacing w:before="68"/>
      </w:pPr>
      <w:bookmarkStart w:id="3" w:name="_TOC_250004"/>
      <w:bookmarkEnd w:id="3"/>
      <w:r>
        <w:rPr>
          <w:rFonts w:ascii="Times New Roman"/>
          <w:spacing w:val="-2"/>
        </w:rPr>
        <w:lastRenderedPageBreak/>
        <w:t>Competition</w:t>
      </w:r>
    </w:p>
    <w:p w14:paraId="39B5A96A" w14:textId="77777777" w:rsidR="00E050D9" w:rsidRDefault="00E050D9">
      <w:pPr>
        <w:pStyle w:val="BodyText"/>
        <w:spacing w:before="1"/>
        <w:rPr>
          <w:sz w:val="32"/>
        </w:rPr>
      </w:pPr>
    </w:p>
    <w:p w14:paraId="0A80D356" w14:textId="1AA0194A" w:rsidR="00057893" w:rsidRPr="00057893" w:rsidRDefault="00057893" w:rsidP="00057893">
      <w:pPr>
        <w:pStyle w:val="BodyText"/>
        <w:spacing w:before="94"/>
        <w:rPr>
          <w:lang w:val="en-IN"/>
        </w:rPr>
      </w:pPr>
      <w:r w:rsidRPr="00057893">
        <w:rPr>
          <w:lang w:val="en-IN"/>
        </w:rPr>
        <w:t xml:space="preserve">The smart automotive industry is dominated by established brands that focus on vehicle diagnostics, fleet management, and electric vehicle integration. While these companies have built strong reputations for innovation, their premium pricing and complex solutions often make them less accessible to everyday consumers and small fleet operators. </w:t>
      </w:r>
      <w:proofErr w:type="spellStart"/>
      <w:r w:rsidRPr="00057893">
        <w:rPr>
          <w:b/>
          <w:bCs/>
          <w:lang w:val="en-IN"/>
        </w:rPr>
        <w:t>AutoSwift</w:t>
      </w:r>
      <w:proofErr w:type="spellEnd"/>
      <w:r w:rsidRPr="00057893">
        <w:rPr>
          <w:lang w:val="en-IN"/>
        </w:rPr>
        <w:t xml:space="preserve"> differentiates itself by offering </w:t>
      </w:r>
      <w:r w:rsidRPr="00057893">
        <w:rPr>
          <w:b/>
          <w:bCs/>
          <w:lang w:val="en-IN"/>
        </w:rPr>
        <w:t>affordable, AI-driven vehicle solutions</w:t>
      </w:r>
      <w:r w:rsidRPr="00057893">
        <w:rPr>
          <w:lang w:val="en-IN"/>
        </w:rPr>
        <w:t xml:space="preserve">, bridging the gap between high-end automotive technology and practical, cost-effective mobility solutions for individuals and businesses. Unlike competitors that primarily focus on traditional telematics, </w:t>
      </w:r>
      <w:proofErr w:type="spellStart"/>
      <w:r w:rsidRPr="00057893">
        <w:rPr>
          <w:lang w:val="en-IN"/>
        </w:rPr>
        <w:t>AutoSwift</w:t>
      </w:r>
      <w:proofErr w:type="spellEnd"/>
      <w:r w:rsidRPr="00057893">
        <w:rPr>
          <w:lang w:val="en-IN"/>
        </w:rPr>
        <w:t xml:space="preserve"> integrates </w:t>
      </w:r>
      <w:r w:rsidRPr="00057893">
        <w:rPr>
          <w:b/>
          <w:bCs/>
          <w:lang w:val="en-IN"/>
        </w:rPr>
        <w:t>advanced predictive maintenance, real-time diagnostics, and AI-powered fleet optimization</w:t>
      </w:r>
      <w:r w:rsidRPr="00057893">
        <w:rPr>
          <w:lang w:val="en-IN"/>
        </w:rPr>
        <w:t xml:space="preserve"> to enhance vehicle efficiency and reduce operational costs. Additionally, </w:t>
      </w:r>
      <w:proofErr w:type="spellStart"/>
      <w:r w:rsidRPr="00057893">
        <w:rPr>
          <w:lang w:val="en-IN"/>
        </w:rPr>
        <w:t>AutoSwift</w:t>
      </w:r>
      <w:proofErr w:type="spellEnd"/>
      <w:r w:rsidRPr="00057893">
        <w:rPr>
          <w:lang w:val="en-IN"/>
        </w:rPr>
        <w:t xml:space="preserve"> ensures </w:t>
      </w:r>
      <w:r w:rsidRPr="00057893">
        <w:rPr>
          <w:b/>
          <w:bCs/>
          <w:lang w:val="en-IN"/>
        </w:rPr>
        <w:t>full transparency in data security and system integration</w:t>
      </w:r>
      <w:r w:rsidRPr="00057893">
        <w:rPr>
          <w:lang w:val="en-IN"/>
        </w:rPr>
        <w:t xml:space="preserve">, using blockchain technology to safeguard vehicle diagnostics while maintaining compliance with industry regulations. While major players dominate the market with enterprise-level solutions, their focus on large-scale operations leaves a gap for </w:t>
      </w:r>
      <w:r w:rsidRPr="00057893">
        <w:rPr>
          <w:b/>
          <w:bCs/>
          <w:lang w:val="en-IN"/>
        </w:rPr>
        <w:t>affordable, intelligent, and user-friendly vehicle management solutions</w:t>
      </w:r>
      <w:r w:rsidRPr="00057893">
        <w:rPr>
          <w:lang w:val="en-IN"/>
        </w:rPr>
        <w:t xml:space="preserve">—one that </w:t>
      </w:r>
      <w:proofErr w:type="spellStart"/>
      <w:r w:rsidRPr="00057893">
        <w:rPr>
          <w:b/>
          <w:bCs/>
          <w:lang w:val="en-IN"/>
        </w:rPr>
        <w:t>AutoSwift</w:t>
      </w:r>
      <w:proofErr w:type="spellEnd"/>
      <w:r w:rsidRPr="00057893">
        <w:rPr>
          <w:b/>
          <w:bCs/>
          <w:lang w:val="en-IN"/>
        </w:rPr>
        <w:t xml:space="preserve"> aims to fill</w:t>
      </w:r>
      <w:r w:rsidRPr="00057893">
        <w:rPr>
          <w:lang w:val="en-IN"/>
        </w:rPr>
        <w:t>.</w:t>
      </w:r>
    </w:p>
    <w:p w14:paraId="78E7F5E4" w14:textId="77777777" w:rsidR="00E050D9" w:rsidRDefault="00E050D9">
      <w:pPr>
        <w:pStyle w:val="BodyText"/>
        <w:spacing w:before="94"/>
      </w:pPr>
    </w:p>
    <w:p w14:paraId="75D11BFE" w14:textId="77777777" w:rsidR="00E050D9" w:rsidRDefault="00000000">
      <w:pPr>
        <w:pStyle w:val="Heading2"/>
        <w:rPr>
          <w:rFonts w:ascii="Times New Roman"/>
          <w:spacing w:val="-2"/>
        </w:rPr>
      </w:pPr>
      <w:bookmarkStart w:id="4" w:name="_TOC_250003"/>
      <w:r>
        <w:rPr>
          <w:rFonts w:ascii="Times New Roman"/>
        </w:rPr>
        <w:t>Marketing</w:t>
      </w:r>
      <w:r>
        <w:rPr>
          <w:rFonts w:ascii="Times New Roman"/>
          <w:spacing w:val="-16"/>
        </w:rPr>
        <w:t xml:space="preserve"> </w:t>
      </w:r>
      <w:bookmarkEnd w:id="4"/>
      <w:r>
        <w:rPr>
          <w:rFonts w:ascii="Times New Roman"/>
          <w:spacing w:val="-2"/>
        </w:rPr>
        <w:t>Strategies</w:t>
      </w:r>
    </w:p>
    <w:p w14:paraId="37EA0900" w14:textId="77777777" w:rsidR="00DA5E86" w:rsidRDefault="00DA5E86">
      <w:pPr>
        <w:pStyle w:val="Heading2"/>
        <w:rPr>
          <w:rFonts w:ascii="Times New Roman"/>
          <w:spacing w:val="-2"/>
        </w:rPr>
      </w:pPr>
    </w:p>
    <w:p w14:paraId="19BB6E45" w14:textId="77777777" w:rsidR="00AA5DD0" w:rsidRDefault="00AA5DD0" w:rsidP="00AA5DD0">
      <w:pPr>
        <w:pStyle w:val="NormalWeb"/>
      </w:pPr>
      <w:proofErr w:type="spellStart"/>
      <w:r>
        <w:t>AutoSwift’s</w:t>
      </w:r>
      <w:proofErr w:type="spellEnd"/>
      <w:r>
        <w:t xml:space="preserve"> distribution strategy will focus on a </w:t>
      </w:r>
      <w:r>
        <w:rPr>
          <w:rStyle w:val="Strong"/>
        </w:rPr>
        <w:t>strong digital presence</w:t>
      </w:r>
      <w:r>
        <w:t xml:space="preserve">, ensuring customers can easily access its AI-driven vehicle solutions. The company’s platform will feature </w:t>
      </w:r>
      <w:r>
        <w:rPr>
          <w:rStyle w:val="Strong"/>
        </w:rPr>
        <w:t>real-time diagnostics and predictive maintenance tools</w:t>
      </w:r>
      <w:r>
        <w:t xml:space="preserve">, helping users monitor vehicle performance seamlessly. Additionally, </w:t>
      </w:r>
      <w:proofErr w:type="spellStart"/>
      <w:r>
        <w:t>AutoSwift</w:t>
      </w:r>
      <w:proofErr w:type="spellEnd"/>
      <w:r>
        <w:t xml:space="preserve"> will offer </w:t>
      </w:r>
      <w:r>
        <w:rPr>
          <w:rStyle w:val="Strong"/>
        </w:rPr>
        <w:t>subscription-based services</w:t>
      </w:r>
      <w:r>
        <w:t xml:space="preserve"> for fleet operators and individual car owners, ensuring affordability and accessibility.</w:t>
      </w:r>
    </w:p>
    <w:p w14:paraId="46820078" w14:textId="77777777" w:rsidR="00AA5DD0" w:rsidRDefault="00AA5DD0" w:rsidP="00AA5DD0">
      <w:pPr>
        <w:pStyle w:val="NormalWeb"/>
      </w:pPr>
      <w:r>
        <w:t xml:space="preserve">Beyond its digital-first approach, </w:t>
      </w:r>
      <w:proofErr w:type="spellStart"/>
      <w:r>
        <w:t>AutoSwift</w:t>
      </w:r>
      <w:proofErr w:type="spellEnd"/>
      <w:r>
        <w:t xml:space="preserve"> plans to </w:t>
      </w:r>
      <w:r>
        <w:rPr>
          <w:rStyle w:val="Strong"/>
        </w:rPr>
        <w:t xml:space="preserve">partner with auto service </w:t>
      </w:r>
      <w:proofErr w:type="spellStart"/>
      <w:r>
        <w:rPr>
          <w:rStyle w:val="Strong"/>
        </w:rPr>
        <w:t>centers</w:t>
      </w:r>
      <w:proofErr w:type="spellEnd"/>
      <w:r>
        <w:rPr>
          <w:rStyle w:val="Strong"/>
        </w:rPr>
        <w:t>, dealerships, and EV charging networks</w:t>
      </w:r>
      <w:r>
        <w:t xml:space="preserve"> to expand its reach. These collaborations will allow customers to integrate </w:t>
      </w:r>
      <w:proofErr w:type="spellStart"/>
      <w:r>
        <w:t>AutoSwift’s</w:t>
      </w:r>
      <w:proofErr w:type="spellEnd"/>
      <w:r>
        <w:t xml:space="preserve"> smart vehicle solutions with routine maintenance and charging services, enhancing convenience and efficiency.</w:t>
      </w:r>
    </w:p>
    <w:p w14:paraId="0458C64D" w14:textId="77777777" w:rsidR="00AA5DD0" w:rsidRDefault="00AA5DD0" w:rsidP="00AA5DD0">
      <w:pPr>
        <w:pStyle w:val="NormalWeb"/>
      </w:pPr>
      <w:r>
        <w:t xml:space="preserve">Marketing efforts will emphasize </w:t>
      </w:r>
      <w:r>
        <w:rPr>
          <w:rStyle w:val="Strong"/>
        </w:rPr>
        <w:t>influencer partnerships, digital campaigns, and industry collaborations</w:t>
      </w:r>
      <w:r>
        <w:t xml:space="preserve"> to build credibility and brand awareness. </w:t>
      </w:r>
      <w:proofErr w:type="spellStart"/>
      <w:r>
        <w:t>AutoSwift</w:t>
      </w:r>
      <w:proofErr w:type="spellEnd"/>
      <w:r>
        <w:t xml:space="preserve"> will work with </w:t>
      </w:r>
      <w:r>
        <w:rPr>
          <w:rStyle w:val="Strong"/>
        </w:rPr>
        <w:t>automotive experts, fleet operators, and sustainability advocates</w:t>
      </w:r>
      <w:r>
        <w:t xml:space="preserve"> to showcase its innovative vehicle management solutions. By prioritizing smart technology, accessibility, and sustainability, </w:t>
      </w:r>
      <w:proofErr w:type="spellStart"/>
      <w:r>
        <w:t>AutoSwift</w:t>
      </w:r>
      <w:proofErr w:type="spellEnd"/>
      <w:r>
        <w:t xml:space="preserve"> aims to redefine modern vehicle management.</w:t>
      </w:r>
    </w:p>
    <w:p w14:paraId="2CF90A20" w14:textId="77777777" w:rsidR="00DA5E86" w:rsidRDefault="00DA5E86">
      <w:pPr>
        <w:pStyle w:val="Heading2"/>
        <w:rPr>
          <w:rFonts w:ascii="Times New Roman"/>
          <w:spacing w:val="-2"/>
        </w:rPr>
      </w:pPr>
    </w:p>
    <w:p w14:paraId="39E1D8E7" w14:textId="77777777" w:rsidR="00DA5E86" w:rsidRDefault="00DA5E86">
      <w:pPr>
        <w:pStyle w:val="Heading2"/>
        <w:rPr>
          <w:rFonts w:ascii="Times New Roman"/>
        </w:rPr>
      </w:pPr>
    </w:p>
    <w:p w14:paraId="55F4F309" w14:textId="77777777" w:rsidR="00E050D9" w:rsidRDefault="00000000">
      <w:pPr>
        <w:pStyle w:val="Heading2"/>
        <w:rPr>
          <w:rFonts w:ascii="Times New Roman"/>
        </w:rPr>
      </w:pPr>
      <w:bookmarkStart w:id="5" w:name="_TOC_250002"/>
      <w:r>
        <w:rPr>
          <w:rFonts w:ascii="Times New Roman"/>
        </w:rPr>
        <w:t>Manufacturing</w:t>
      </w:r>
      <w:r>
        <w:rPr>
          <w:rFonts w:ascii="Times New Roman"/>
          <w:spacing w:val="-17"/>
        </w:rPr>
        <w:t xml:space="preserve"> </w:t>
      </w:r>
      <w:bookmarkEnd w:id="5"/>
      <w:r>
        <w:rPr>
          <w:rFonts w:ascii="Times New Roman"/>
          <w:spacing w:val="-2"/>
        </w:rPr>
        <w:t>Plans</w:t>
      </w:r>
    </w:p>
    <w:p w14:paraId="311C8ABE" w14:textId="77777777" w:rsidR="00E050D9" w:rsidRDefault="00E050D9">
      <w:pPr>
        <w:pStyle w:val="BodyText"/>
        <w:spacing w:before="1"/>
        <w:rPr>
          <w:sz w:val="32"/>
        </w:rPr>
      </w:pPr>
    </w:p>
    <w:p w14:paraId="4C8CCAA2" w14:textId="5671BCB0" w:rsidR="00E050D9" w:rsidRDefault="00AA5DD0">
      <w:pPr>
        <w:pStyle w:val="BodyText"/>
      </w:pPr>
      <w:proofErr w:type="spellStart"/>
      <w:r w:rsidRPr="00AA5DD0">
        <w:t>AutoSwift</w:t>
      </w:r>
      <w:proofErr w:type="spellEnd"/>
      <w:r w:rsidRPr="00AA5DD0">
        <w:t xml:space="preserve"> operates through a </w:t>
      </w:r>
      <w:r w:rsidRPr="00AA5DD0">
        <w:rPr>
          <w:b/>
          <w:bCs/>
        </w:rPr>
        <w:t>tech-driven and sustainable automotive solutions framework</w:t>
      </w:r>
      <w:r w:rsidRPr="00AA5DD0">
        <w:t xml:space="preserve">, ensuring efficiency, environmental responsibility, and ethical practices at every stage. The company collaborates with </w:t>
      </w:r>
      <w:r w:rsidRPr="00AA5DD0">
        <w:rPr>
          <w:b/>
          <w:bCs/>
        </w:rPr>
        <w:t>trusted automotive suppliers and manufacturers</w:t>
      </w:r>
      <w:r w:rsidRPr="00AA5DD0">
        <w:t xml:space="preserve"> to integrate </w:t>
      </w:r>
      <w:r w:rsidRPr="00AA5DD0">
        <w:rPr>
          <w:b/>
          <w:bCs/>
        </w:rPr>
        <w:t>AI-powered diagnostics, predictive maintenance, and fleet optimization technologies</w:t>
      </w:r>
      <w:r w:rsidRPr="00AA5DD0">
        <w:t xml:space="preserve"> that enhance vehicle performance while reducing carbon emissions. </w:t>
      </w:r>
      <w:proofErr w:type="spellStart"/>
      <w:r w:rsidRPr="00AA5DD0">
        <w:t>AutoSwift’s</w:t>
      </w:r>
      <w:proofErr w:type="spellEnd"/>
      <w:r w:rsidRPr="00AA5DD0">
        <w:t xml:space="preserve"> solutions prioritize </w:t>
      </w:r>
      <w:r w:rsidRPr="00AA5DD0">
        <w:rPr>
          <w:b/>
          <w:bCs/>
        </w:rPr>
        <w:t>fuel efficiency, reduced downtime, and lower maintenance costs</w:t>
      </w:r>
      <w:r w:rsidRPr="00AA5DD0">
        <w:t xml:space="preserve">, helping businesses and individual car owners extend vehicle lifespan sustainably. The company leverages </w:t>
      </w:r>
      <w:r w:rsidRPr="00AA5DD0">
        <w:rPr>
          <w:b/>
          <w:bCs/>
        </w:rPr>
        <w:t>renewable energy sources</w:t>
      </w:r>
      <w:r w:rsidRPr="00AA5DD0">
        <w:t xml:space="preserve"> in its EV charging integration, </w:t>
      </w:r>
      <w:r w:rsidRPr="00AA5DD0">
        <w:lastRenderedPageBreak/>
        <w:t xml:space="preserve">promotes </w:t>
      </w:r>
      <w:r w:rsidRPr="00AA5DD0">
        <w:rPr>
          <w:b/>
          <w:bCs/>
        </w:rPr>
        <w:t>low-emission transportation</w:t>
      </w:r>
      <w:r w:rsidRPr="00AA5DD0">
        <w:t xml:space="preserve">, and ensures </w:t>
      </w:r>
      <w:r w:rsidRPr="00AA5DD0">
        <w:rPr>
          <w:b/>
          <w:bCs/>
        </w:rPr>
        <w:t>secure, transparent data management</w:t>
      </w:r>
      <w:r w:rsidRPr="00AA5DD0">
        <w:t xml:space="preserve"> through blockchain technology. Beyond innovation, </w:t>
      </w:r>
      <w:proofErr w:type="spellStart"/>
      <w:r w:rsidRPr="00AA5DD0">
        <w:t>AutoSwift</w:t>
      </w:r>
      <w:proofErr w:type="spellEnd"/>
      <w:r w:rsidRPr="00AA5DD0">
        <w:t xml:space="preserve"> is committed to </w:t>
      </w:r>
      <w:r w:rsidRPr="00AA5DD0">
        <w:rPr>
          <w:b/>
          <w:bCs/>
        </w:rPr>
        <w:t>ethical business practices</w:t>
      </w:r>
      <w:r w:rsidRPr="00AA5DD0">
        <w:t xml:space="preserve">, partnering with manufacturers who uphold </w:t>
      </w:r>
      <w:r w:rsidRPr="00AA5DD0">
        <w:rPr>
          <w:b/>
          <w:bCs/>
        </w:rPr>
        <w:t>global labor standards</w:t>
      </w:r>
      <w:r w:rsidRPr="00AA5DD0">
        <w:t xml:space="preserve"> and promote </w:t>
      </w:r>
      <w:r w:rsidRPr="00AA5DD0">
        <w:rPr>
          <w:b/>
          <w:bCs/>
        </w:rPr>
        <w:t>safe working conditions</w:t>
      </w:r>
      <w:r w:rsidRPr="00AA5DD0">
        <w:t xml:space="preserve">. By combining </w:t>
      </w:r>
      <w:r w:rsidRPr="00AA5DD0">
        <w:rPr>
          <w:b/>
          <w:bCs/>
        </w:rPr>
        <w:t>smart vehicle technology with sustainability</w:t>
      </w:r>
      <w:r w:rsidRPr="00AA5DD0">
        <w:t xml:space="preserve">, </w:t>
      </w:r>
      <w:proofErr w:type="spellStart"/>
      <w:r w:rsidRPr="00AA5DD0">
        <w:t>AutoSwift</w:t>
      </w:r>
      <w:proofErr w:type="spellEnd"/>
      <w:r w:rsidRPr="00AA5DD0">
        <w:t xml:space="preserve"> sets a new benchmark for the future of eco-friendly and intelligent mobility solutions.</w:t>
      </w:r>
    </w:p>
    <w:p w14:paraId="3B0E23AB" w14:textId="77777777" w:rsidR="00AA5DD0" w:rsidRDefault="00AA5DD0">
      <w:pPr>
        <w:pStyle w:val="BodyText"/>
      </w:pPr>
    </w:p>
    <w:p w14:paraId="50467727" w14:textId="77777777" w:rsidR="00E050D9" w:rsidRDefault="00000000">
      <w:pPr>
        <w:pStyle w:val="Heading2"/>
        <w:rPr>
          <w:rFonts w:ascii="Times New Roman"/>
          <w:spacing w:val="-2"/>
        </w:rPr>
      </w:pPr>
      <w:bookmarkStart w:id="6" w:name="_TOC_250001"/>
      <w:r>
        <w:rPr>
          <w:rFonts w:ascii="Times New Roman"/>
        </w:rPr>
        <w:t>Financial</w:t>
      </w:r>
      <w:r>
        <w:rPr>
          <w:rFonts w:ascii="Times New Roman"/>
          <w:spacing w:val="-13"/>
        </w:rPr>
        <w:t xml:space="preserve"> </w:t>
      </w:r>
      <w:bookmarkEnd w:id="6"/>
      <w:r>
        <w:rPr>
          <w:rFonts w:ascii="Times New Roman"/>
          <w:spacing w:val="-2"/>
        </w:rPr>
        <w:t>Projections</w:t>
      </w:r>
    </w:p>
    <w:p w14:paraId="49ADCE1E" w14:textId="77777777" w:rsidR="00950A12" w:rsidRDefault="00950A12">
      <w:pPr>
        <w:pStyle w:val="Heading2"/>
        <w:rPr>
          <w:rFonts w:ascii="Times New Roman"/>
        </w:rPr>
      </w:pPr>
    </w:p>
    <w:p w14:paraId="4D127AE5" w14:textId="4A47F26B" w:rsidR="00AA5DD0" w:rsidRPr="00AA5DD0" w:rsidRDefault="00AA5DD0" w:rsidP="00AA5DD0">
      <w:pPr>
        <w:pStyle w:val="BodyText"/>
        <w:rPr>
          <w:lang w:val="en-IN"/>
        </w:rPr>
      </w:pPr>
      <w:r w:rsidRPr="00AA5DD0">
        <w:rPr>
          <w:lang w:val="en-IN"/>
        </w:rPr>
        <w:t>The following pages present</w:t>
      </w:r>
      <w:r w:rsidRPr="00AA5DD0">
        <w:rPr>
          <w:b/>
          <w:bCs/>
          <w:lang w:val="en-IN"/>
        </w:rPr>
        <w:t xml:space="preserve"> financial projections</w:t>
      </w:r>
      <w:r w:rsidRPr="00AA5DD0">
        <w:rPr>
          <w:lang w:val="en-IN"/>
        </w:rPr>
        <w:t xml:space="preserve">, including </w:t>
      </w:r>
      <w:r w:rsidRPr="00AA5DD0">
        <w:rPr>
          <w:b/>
          <w:bCs/>
          <w:lang w:val="en-IN"/>
        </w:rPr>
        <w:t>income statements, cash flow analysis, balance sheets, and key financial ratios</w:t>
      </w:r>
      <w:r w:rsidRPr="00AA5DD0">
        <w:rPr>
          <w:lang w:val="en-IN"/>
        </w:rPr>
        <w:t xml:space="preserve">. These projections focus on </w:t>
      </w:r>
      <w:proofErr w:type="spellStart"/>
      <w:r w:rsidRPr="00AA5DD0">
        <w:rPr>
          <w:b/>
          <w:bCs/>
          <w:lang w:val="en-IN"/>
        </w:rPr>
        <w:t>AutoSwift's</w:t>
      </w:r>
      <w:proofErr w:type="spellEnd"/>
      <w:r w:rsidRPr="00AA5DD0">
        <w:rPr>
          <w:b/>
          <w:bCs/>
          <w:lang w:val="en-IN"/>
        </w:rPr>
        <w:t xml:space="preserve"> smart vehicle solutions division</w:t>
      </w:r>
      <w:r w:rsidRPr="00AA5DD0">
        <w:rPr>
          <w:lang w:val="en-IN"/>
        </w:rPr>
        <w:t xml:space="preserve">, detailing expected </w:t>
      </w:r>
      <w:r w:rsidRPr="00AA5DD0">
        <w:rPr>
          <w:b/>
          <w:bCs/>
          <w:lang w:val="en-IN"/>
        </w:rPr>
        <w:t>revenue growth, operating expenses, and overall profitability trends</w:t>
      </w:r>
      <w:r w:rsidRPr="00AA5DD0">
        <w:rPr>
          <w:lang w:val="en-IN"/>
        </w:rPr>
        <w:t xml:space="preserve">. Additional financial data on </w:t>
      </w:r>
      <w:proofErr w:type="spellStart"/>
      <w:r w:rsidRPr="00AA5DD0">
        <w:rPr>
          <w:b/>
          <w:bCs/>
          <w:lang w:val="en-IN"/>
        </w:rPr>
        <w:t>AutoSwift’s</w:t>
      </w:r>
      <w:proofErr w:type="spellEnd"/>
      <w:r w:rsidRPr="00AA5DD0">
        <w:rPr>
          <w:b/>
          <w:bCs/>
          <w:lang w:val="en-IN"/>
        </w:rPr>
        <w:t xml:space="preserve"> initial investment and operational costs</w:t>
      </w:r>
      <w:r w:rsidRPr="00AA5DD0">
        <w:rPr>
          <w:lang w:val="en-IN"/>
        </w:rPr>
        <w:t xml:space="preserve"> is available upon request.</w:t>
      </w:r>
    </w:p>
    <w:p w14:paraId="0C6123B0" w14:textId="77777777" w:rsidR="00E050D9" w:rsidRDefault="00E050D9">
      <w:pPr>
        <w:pStyle w:val="BodyText"/>
        <w:sectPr w:rsidR="00E050D9">
          <w:pgSz w:w="12240" w:h="15840"/>
          <w:pgMar w:top="1360" w:right="720" w:bottom="280" w:left="1440" w:header="720" w:footer="720" w:gutter="0"/>
          <w:cols w:space="720"/>
        </w:sectPr>
      </w:pPr>
    </w:p>
    <w:p w14:paraId="05A2D1D6" w14:textId="3C4062FE" w:rsidR="00E050D9" w:rsidRDefault="00AA5DD0">
      <w:pPr>
        <w:pStyle w:val="Heading1"/>
        <w:ind w:left="265"/>
      </w:pPr>
      <w:proofErr w:type="spellStart"/>
      <w:r>
        <w:lastRenderedPageBreak/>
        <w:t>AutoSwift</w:t>
      </w:r>
      <w:proofErr w:type="spellEnd"/>
      <w:r>
        <w:rPr>
          <w:spacing w:val="-5"/>
        </w:rPr>
        <w:t xml:space="preserve"> LLC</w:t>
      </w:r>
    </w:p>
    <w:p w14:paraId="5258A960" w14:textId="02EFBD15" w:rsidR="00E050D9" w:rsidRDefault="00000000">
      <w:pPr>
        <w:pStyle w:val="Heading2"/>
        <w:spacing w:before="35" w:line="254" w:lineRule="auto"/>
        <w:ind w:left="2921" w:right="2659" w:hanging="1"/>
        <w:jc w:val="center"/>
      </w:pPr>
      <w:r>
        <w:t>Pro Forma Income Statement January</w:t>
      </w:r>
      <w:r>
        <w:rPr>
          <w:spacing w:val="-10"/>
        </w:rPr>
        <w:t xml:space="preserve"> </w:t>
      </w:r>
      <w:r w:rsidR="00976C2E">
        <w:t>2025</w:t>
      </w:r>
      <w:r>
        <w:rPr>
          <w:spacing w:val="-6"/>
        </w:rPr>
        <w:t xml:space="preserve"> </w:t>
      </w:r>
      <w:r>
        <w:t>-</w:t>
      </w:r>
      <w:r>
        <w:rPr>
          <w:spacing w:val="-9"/>
        </w:rPr>
        <w:t xml:space="preserve"> </w:t>
      </w:r>
      <w:r>
        <w:t>December</w:t>
      </w:r>
      <w:r>
        <w:rPr>
          <w:spacing w:val="-9"/>
        </w:rPr>
        <w:t xml:space="preserve"> </w:t>
      </w:r>
      <w:r w:rsidR="00976C2E">
        <w:rPr>
          <w:spacing w:val="-4"/>
        </w:rPr>
        <w:t>2025</w:t>
      </w:r>
    </w:p>
    <w:p w14:paraId="2E66AF47" w14:textId="29D2F873" w:rsidR="00E050D9" w:rsidRDefault="00E050D9">
      <w:pPr>
        <w:pStyle w:val="BodyText"/>
        <w:rPr>
          <w:rFonts w:ascii="Arial MT"/>
          <w:sz w:val="20"/>
        </w:rPr>
      </w:pPr>
    </w:p>
    <w:p w14:paraId="345F03BF" w14:textId="1230BFEE" w:rsidR="00E050D9" w:rsidRDefault="00E050D9">
      <w:pPr>
        <w:pStyle w:val="BodyText"/>
        <w:spacing w:before="110"/>
        <w:rPr>
          <w:rFonts w:ascii="Arial MT"/>
          <w:sz w:val="20"/>
        </w:rPr>
      </w:pPr>
    </w:p>
    <w:tbl>
      <w:tblPr>
        <w:tblW w:w="0" w:type="auto"/>
        <w:tblInd w:w="317" w:type="dxa"/>
        <w:tblLayout w:type="fixed"/>
        <w:tblCellMar>
          <w:left w:w="0" w:type="dxa"/>
          <w:right w:w="0" w:type="dxa"/>
        </w:tblCellMar>
        <w:tblLook w:val="01E0" w:firstRow="1" w:lastRow="1" w:firstColumn="1" w:lastColumn="1" w:noHBand="0" w:noVBand="0"/>
      </w:tblPr>
      <w:tblGrid>
        <w:gridCol w:w="4427"/>
        <w:gridCol w:w="2344"/>
        <w:gridCol w:w="1588"/>
        <w:gridCol w:w="1367"/>
      </w:tblGrid>
      <w:tr w:rsidR="00E050D9" w14:paraId="74FC5F12" w14:textId="77777777">
        <w:trPr>
          <w:trHeight w:val="278"/>
        </w:trPr>
        <w:tc>
          <w:tcPr>
            <w:tcW w:w="4427" w:type="dxa"/>
          </w:tcPr>
          <w:p w14:paraId="3C1F7EC5" w14:textId="673C5014" w:rsidR="00E050D9" w:rsidRDefault="00000000">
            <w:pPr>
              <w:pStyle w:val="TableParagraph"/>
              <w:spacing w:line="258" w:lineRule="exact"/>
              <w:ind w:left="50"/>
              <w:rPr>
                <w:sz w:val="24"/>
              </w:rPr>
            </w:pPr>
            <w:r>
              <w:rPr>
                <w:sz w:val="24"/>
              </w:rPr>
              <w:t>Net</w:t>
            </w:r>
            <w:r>
              <w:rPr>
                <w:spacing w:val="-4"/>
                <w:sz w:val="24"/>
              </w:rPr>
              <w:t xml:space="preserve"> </w:t>
            </w:r>
            <w:r>
              <w:rPr>
                <w:spacing w:val="-2"/>
                <w:sz w:val="24"/>
              </w:rPr>
              <w:t>Sales</w:t>
            </w:r>
          </w:p>
        </w:tc>
        <w:tc>
          <w:tcPr>
            <w:tcW w:w="2344" w:type="dxa"/>
          </w:tcPr>
          <w:p w14:paraId="1F4F10E1" w14:textId="3B42A32B" w:rsidR="00E050D9" w:rsidRPr="00976C2E" w:rsidRDefault="00976C2E" w:rsidP="00976C2E">
            <w:pPr>
              <w:pStyle w:val="TableParagraph"/>
              <w:spacing w:line="258" w:lineRule="exact"/>
              <w:ind w:right="269"/>
              <w:jc w:val="right"/>
              <w:rPr>
                <w:spacing w:val="-2"/>
                <w:sz w:val="24"/>
                <w:lang w:val="en-IN"/>
              </w:rPr>
            </w:pPr>
            <w:r w:rsidRPr="00976C2E">
              <w:rPr>
                <w:spacing w:val="-2"/>
                <w:sz w:val="24"/>
                <w:lang w:val="en-IN"/>
              </w:rPr>
              <w:t>$320,000.00</w:t>
            </w:r>
          </w:p>
        </w:tc>
        <w:tc>
          <w:tcPr>
            <w:tcW w:w="1588" w:type="dxa"/>
          </w:tcPr>
          <w:p w14:paraId="37473BE4" w14:textId="1C48EDEF" w:rsidR="00E050D9" w:rsidRDefault="00E050D9">
            <w:pPr>
              <w:pStyle w:val="TableParagraph"/>
              <w:rPr>
                <w:rFonts w:ascii="Times New Roman"/>
                <w:sz w:val="20"/>
              </w:rPr>
            </w:pPr>
          </w:p>
        </w:tc>
        <w:tc>
          <w:tcPr>
            <w:tcW w:w="1367" w:type="dxa"/>
            <w:vMerge w:val="restart"/>
          </w:tcPr>
          <w:p w14:paraId="42D15D7D" w14:textId="77777777" w:rsidR="00E050D9" w:rsidRDefault="00E050D9">
            <w:pPr>
              <w:pStyle w:val="TableParagraph"/>
              <w:rPr>
                <w:rFonts w:ascii="Times New Roman"/>
                <w:sz w:val="24"/>
              </w:rPr>
            </w:pPr>
          </w:p>
        </w:tc>
      </w:tr>
      <w:tr w:rsidR="00E050D9" w14:paraId="6CD15590" w14:textId="77777777">
        <w:trPr>
          <w:trHeight w:val="723"/>
        </w:trPr>
        <w:tc>
          <w:tcPr>
            <w:tcW w:w="4427" w:type="dxa"/>
          </w:tcPr>
          <w:p w14:paraId="10D82D81" w14:textId="77777777" w:rsidR="00E050D9" w:rsidRDefault="00000000">
            <w:pPr>
              <w:pStyle w:val="TableParagraph"/>
              <w:spacing w:before="2" w:line="252" w:lineRule="auto"/>
              <w:ind w:left="50" w:right="1572"/>
              <w:rPr>
                <w:sz w:val="24"/>
              </w:rPr>
            </w:pPr>
            <w:r>
              <w:rPr>
                <w:sz w:val="24"/>
              </w:rPr>
              <w:t>Less:</w:t>
            </w:r>
            <w:r>
              <w:rPr>
                <w:spacing w:val="35"/>
                <w:sz w:val="24"/>
              </w:rPr>
              <w:t xml:space="preserve"> </w:t>
            </w:r>
            <w:r>
              <w:rPr>
                <w:sz w:val="24"/>
              </w:rPr>
              <w:t>Cost</w:t>
            </w:r>
            <w:r>
              <w:rPr>
                <w:spacing w:val="-8"/>
                <w:sz w:val="24"/>
              </w:rPr>
              <w:t xml:space="preserve"> </w:t>
            </w:r>
            <w:r>
              <w:rPr>
                <w:sz w:val="24"/>
              </w:rPr>
              <w:t>of</w:t>
            </w:r>
            <w:r>
              <w:rPr>
                <w:spacing w:val="-8"/>
                <w:sz w:val="24"/>
              </w:rPr>
              <w:t xml:space="preserve"> </w:t>
            </w:r>
            <w:r>
              <w:rPr>
                <w:sz w:val="24"/>
              </w:rPr>
              <w:t>Goods</w:t>
            </w:r>
            <w:r>
              <w:rPr>
                <w:spacing w:val="-8"/>
                <w:sz w:val="24"/>
              </w:rPr>
              <w:t xml:space="preserve"> </w:t>
            </w:r>
            <w:r>
              <w:rPr>
                <w:sz w:val="24"/>
              </w:rPr>
              <w:t>Sold Gross Income</w:t>
            </w:r>
          </w:p>
        </w:tc>
        <w:tc>
          <w:tcPr>
            <w:tcW w:w="2344" w:type="dxa"/>
          </w:tcPr>
          <w:p w14:paraId="505659FF" w14:textId="0D9CC3AA" w:rsidR="00E050D9" w:rsidRDefault="00000000">
            <w:pPr>
              <w:pStyle w:val="TableParagraph"/>
              <w:spacing w:before="2"/>
              <w:ind w:right="269"/>
              <w:jc w:val="right"/>
              <w:rPr>
                <w:sz w:val="24"/>
              </w:rPr>
            </w:pPr>
            <w:r>
              <w:rPr>
                <w:spacing w:val="-2"/>
                <w:sz w:val="24"/>
              </w:rPr>
              <w:t>$182,000.00</w:t>
            </w:r>
          </w:p>
        </w:tc>
        <w:tc>
          <w:tcPr>
            <w:tcW w:w="1588" w:type="dxa"/>
          </w:tcPr>
          <w:p w14:paraId="1BC764F4" w14:textId="77777777" w:rsidR="00E050D9" w:rsidRDefault="00E050D9">
            <w:pPr>
              <w:pStyle w:val="TableParagraph"/>
              <w:spacing w:before="16"/>
              <w:rPr>
                <w:sz w:val="24"/>
              </w:rPr>
            </w:pPr>
          </w:p>
          <w:p w14:paraId="4B78ABE6" w14:textId="77777777" w:rsidR="00E050D9" w:rsidRDefault="00000000">
            <w:pPr>
              <w:pStyle w:val="TableParagraph"/>
              <w:ind w:right="112"/>
              <w:jc w:val="right"/>
              <w:rPr>
                <w:sz w:val="24"/>
              </w:rPr>
            </w:pPr>
            <w:r>
              <w:rPr>
                <w:spacing w:val="-2"/>
                <w:sz w:val="24"/>
              </w:rPr>
              <w:t>$58,450.00</w:t>
            </w:r>
          </w:p>
        </w:tc>
        <w:tc>
          <w:tcPr>
            <w:tcW w:w="1367" w:type="dxa"/>
            <w:vMerge/>
            <w:tcBorders>
              <w:top w:val="nil"/>
            </w:tcBorders>
          </w:tcPr>
          <w:p w14:paraId="6F67666D" w14:textId="77777777" w:rsidR="00E050D9" w:rsidRDefault="00E050D9">
            <w:pPr>
              <w:rPr>
                <w:sz w:val="2"/>
                <w:szCs w:val="2"/>
              </w:rPr>
            </w:pPr>
          </w:p>
        </w:tc>
      </w:tr>
      <w:tr w:rsidR="00E050D9" w14:paraId="187DD432" w14:textId="77777777">
        <w:trPr>
          <w:trHeight w:val="721"/>
        </w:trPr>
        <w:tc>
          <w:tcPr>
            <w:tcW w:w="4427" w:type="dxa"/>
          </w:tcPr>
          <w:p w14:paraId="35CC59CB" w14:textId="77777777" w:rsidR="00E050D9" w:rsidRDefault="00000000">
            <w:pPr>
              <w:pStyle w:val="TableParagraph"/>
              <w:spacing w:before="122" w:line="290" w:lineRule="atLeast"/>
              <w:ind w:left="741" w:right="1835" w:hanging="692"/>
              <w:rPr>
                <w:sz w:val="24"/>
              </w:rPr>
            </w:pPr>
            <w:r>
              <w:rPr>
                <w:sz w:val="24"/>
              </w:rPr>
              <w:t>Operating</w:t>
            </w:r>
            <w:r>
              <w:rPr>
                <w:spacing w:val="-17"/>
                <w:sz w:val="24"/>
              </w:rPr>
              <w:t xml:space="preserve"> </w:t>
            </w:r>
            <w:r>
              <w:rPr>
                <w:sz w:val="24"/>
              </w:rPr>
              <w:t xml:space="preserve">Expenses </w:t>
            </w:r>
            <w:r>
              <w:rPr>
                <w:spacing w:val="-2"/>
                <w:sz w:val="24"/>
              </w:rPr>
              <w:t>Labor</w:t>
            </w:r>
          </w:p>
        </w:tc>
        <w:tc>
          <w:tcPr>
            <w:tcW w:w="2344" w:type="dxa"/>
          </w:tcPr>
          <w:p w14:paraId="7B9D8A8C" w14:textId="77777777" w:rsidR="00E050D9" w:rsidRDefault="00E050D9">
            <w:pPr>
              <w:pStyle w:val="TableParagraph"/>
              <w:spacing w:before="159"/>
              <w:rPr>
                <w:sz w:val="24"/>
              </w:rPr>
            </w:pPr>
          </w:p>
          <w:p w14:paraId="65D919D6" w14:textId="77777777" w:rsidR="00E050D9" w:rsidRDefault="00000000">
            <w:pPr>
              <w:pStyle w:val="TableParagraph"/>
              <w:spacing w:before="1" w:line="266" w:lineRule="exact"/>
              <w:ind w:right="269"/>
              <w:jc w:val="right"/>
              <w:rPr>
                <w:sz w:val="24"/>
              </w:rPr>
            </w:pPr>
            <w:r>
              <w:rPr>
                <w:spacing w:val="-2"/>
                <w:sz w:val="24"/>
              </w:rPr>
              <w:t>$12,000.00</w:t>
            </w:r>
          </w:p>
        </w:tc>
        <w:tc>
          <w:tcPr>
            <w:tcW w:w="1588" w:type="dxa"/>
          </w:tcPr>
          <w:p w14:paraId="54C1260B" w14:textId="77777777" w:rsidR="00E050D9" w:rsidRDefault="00E050D9">
            <w:pPr>
              <w:pStyle w:val="TableParagraph"/>
              <w:rPr>
                <w:rFonts w:ascii="Times New Roman"/>
                <w:sz w:val="24"/>
              </w:rPr>
            </w:pPr>
          </w:p>
        </w:tc>
        <w:tc>
          <w:tcPr>
            <w:tcW w:w="1367" w:type="dxa"/>
            <w:vMerge/>
            <w:tcBorders>
              <w:top w:val="nil"/>
            </w:tcBorders>
          </w:tcPr>
          <w:p w14:paraId="10DD6524" w14:textId="77777777" w:rsidR="00E050D9" w:rsidRDefault="00E050D9">
            <w:pPr>
              <w:rPr>
                <w:sz w:val="2"/>
                <w:szCs w:val="2"/>
              </w:rPr>
            </w:pPr>
          </w:p>
        </w:tc>
      </w:tr>
      <w:tr w:rsidR="00E050D9" w14:paraId="1F10F22F" w14:textId="77777777">
        <w:trPr>
          <w:trHeight w:val="289"/>
        </w:trPr>
        <w:tc>
          <w:tcPr>
            <w:tcW w:w="4427" w:type="dxa"/>
          </w:tcPr>
          <w:p w14:paraId="2E424BE5" w14:textId="77777777" w:rsidR="00E050D9" w:rsidRDefault="00000000">
            <w:pPr>
              <w:pStyle w:val="TableParagraph"/>
              <w:spacing w:before="2" w:line="267" w:lineRule="exact"/>
              <w:ind w:left="741"/>
              <w:rPr>
                <w:sz w:val="24"/>
              </w:rPr>
            </w:pPr>
            <w:r>
              <w:rPr>
                <w:spacing w:val="-2"/>
                <w:sz w:val="24"/>
              </w:rPr>
              <w:t>Utilities</w:t>
            </w:r>
          </w:p>
        </w:tc>
        <w:tc>
          <w:tcPr>
            <w:tcW w:w="2344" w:type="dxa"/>
          </w:tcPr>
          <w:p w14:paraId="40665FD7" w14:textId="77777777" w:rsidR="00E050D9" w:rsidRDefault="00000000">
            <w:pPr>
              <w:pStyle w:val="TableParagraph"/>
              <w:spacing w:before="2" w:line="267" w:lineRule="exact"/>
              <w:ind w:right="268"/>
              <w:jc w:val="right"/>
              <w:rPr>
                <w:sz w:val="24"/>
              </w:rPr>
            </w:pPr>
            <w:r>
              <w:rPr>
                <w:spacing w:val="-2"/>
                <w:sz w:val="24"/>
              </w:rPr>
              <w:t>$3,000.00</w:t>
            </w:r>
          </w:p>
        </w:tc>
        <w:tc>
          <w:tcPr>
            <w:tcW w:w="1588" w:type="dxa"/>
          </w:tcPr>
          <w:p w14:paraId="3277982B" w14:textId="77777777" w:rsidR="00E050D9" w:rsidRDefault="00E050D9">
            <w:pPr>
              <w:pStyle w:val="TableParagraph"/>
              <w:rPr>
                <w:rFonts w:ascii="Times New Roman"/>
                <w:sz w:val="20"/>
              </w:rPr>
            </w:pPr>
          </w:p>
        </w:tc>
        <w:tc>
          <w:tcPr>
            <w:tcW w:w="1367" w:type="dxa"/>
            <w:vMerge/>
            <w:tcBorders>
              <w:top w:val="nil"/>
            </w:tcBorders>
          </w:tcPr>
          <w:p w14:paraId="31157407" w14:textId="77777777" w:rsidR="00E050D9" w:rsidRDefault="00E050D9">
            <w:pPr>
              <w:rPr>
                <w:sz w:val="2"/>
                <w:szCs w:val="2"/>
              </w:rPr>
            </w:pPr>
          </w:p>
        </w:tc>
      </w:tr>
      <w:tr w:rsidR="00E050D9" w14:paraId="3B581EF4" w14:textId="77777777">
        <w:trPr>
          <w:trHeight w:val="289"/>
        </w:trPr>
        <w:tc>
          <w:tcPr>
            <w:tcW w:w="4427" w:type="dxa"/>
          </w:tcPr>
          <w:p w14:paraId="6827AD0B" w14:textId="77777777" w:rsidR="00E050D9" w:rsidRDefault="00000000">
            <w:pPr>
              <w:pStyle w:val="TableParagraph"/>
              <w:spacing w:before="3" w:line="266" w:lineRule="exact"/>
              <w:ind w:left="741"/>
              <w:rPr>
                <w:sz w:val="24"/>
              </w:rPr>
            </w:pPr>
            <w:r>
              <w:rPr>
                <w:spacing w:val="-2"/>
                <w:sz w:val="24"/>
              </w:rPr>
              <w:t>Insurance</w:t>
            </w:r>
          </w:p>
        </w:tc>
        <w:tc>
          <w:tcPr>
            <w:tcW w:w="2344" w:type="dxa"/>
          </w:tcPr>
          <w:p w14:paraId="55267322" w14:textId="77777777" w:rsidR="00E050D9" w:rsidRDefault="00000000">
            <w:pPr>
              <w:pStyle w:val="TableParagraph"/>
              <w:spacing w:before="3" w:line="266" w:lineRule="exact"/>
              <w:ind w:right="269"/>
              <w:jc w:val="right"/>
              <w:rPr>
                <w:sz w:val="24"/>
              </w:rPr>
            </w:pPr>
            <w:r>
              <w:rPr>
                <w:spacing w:val="-2"/>
                <w:sz w:val="24"/>
              </w:rPr>
              <w:t>$2,400.00</w:t>
            </w:r>
          </w:p>
        </w:tc>
        <w:tc>
          <w:tcPr>
            <w:tcW w:w="1588" w:type="dxa"/>
          </w:tcPr>
          <w:p w14:paraId="3F1BCE05" w14:textId="77777777" w:rsidR="00E050D9" w:rsidRDefault="00E050D9">
            <w:pPr>
              <w:pStyle w:val="TableParagraph"/>
              <w:rPr>
                <w:rFonts w:ascii="Times New Roman"/>
                <w:sz w:val="20"/>
              </w:rPr>
            </w:pPr>
          </w:p>
        </w:tc>
        <w:tc>
          <w:tcPr>
            <w:tcW w:w="1367" w:type="dxa"/>
            <w:vMerge/>
            <w:tcBorders>
              <w:top w:val="nil"/>
            </w:tcBorders>
          </w:tcPr>
          <w:p w14:paraId="28BB7A86" w14:textId="77777777" w:rsidR="00E050D9" w:rsidRDefault="00E050D9">
            <w:pPr>
              <w:rPr>
                <w:sz w:val="2"/>
                <w:szCs w:val="2"/>
              </w:rPr>
            </w:pPr>
          </w:p>
        </w:tc>
      </w:tr>
      <w:tr w:rsidR="00E050D9" w14:paraId="09E2460D" w14:textId="77777777">
        <w:trPr>
          <w:trHeight w:val="289"/>
        </w:trPr>
        <w:tc>
          <w:tcPr>
            <w:tcW w:w="4427" w:type="dxa"/>
          </w:tcPr>
          <w:p w14:paraId="3EA839ED" w14:textId="77777777" w:rsidR="00E050D9" w:rsidRDefault="00000000">
            <w:pPr>
              <w:pStyle w:val="TableParagraph"/>
              <w:spacing w:before="2" w:line="267" w:lineRule="exact"/>
              <w:ind w:left="741"/>
              <w:rPr>
                <w:sz w:val="24"/>
              </w:rPr>
            </w:pPr>
            <w:r>
              <w:rPr>
                <w:sz w:val="24"/>
              </w:rPr>
              <w:t xml:space="preserve">Sales </w:t>
            </w:r>
            <w:r>
              <w:rPr>
                <w:spacing w:val="-2"/>
                <w:sz w:val="24"/>
              </w:rPr>
              <w:t>Promotion</w:t>
            </w:r>
          </w:p>
        </w:tc>
        <w:tc>
          <w:tcPr>
            <w:tcW w:w="2344" w:type="dxa"/>
          </w:tcPr>
          <w:p w14:paraId="56C31748" w14:textId="77777777" w:rsidR="00E050D9" w:rsidRDefault="00000000">
            <w:pPr>
              <w:pStyle w:val="TableParagraph"/>
              <w:spacing w:before="2" w:line="267" w:lineRule="exact"/>
              <w:ind w:right="269"/>
              <w:jc w:val="right"/>
              <w:rPr>
                <w:sz w:val="24"/>
              </w:rPr>
            </w:pPr>
            <w:r>
              <w:rPr>
                <w:spacing w:val="-2"/>
                <w:sz w:val="24"/>
              </w:rPr>
              <w:t>$12,000.00</w:t>
            </w:r>
          </w:p>
        </w:tc>
        <w:tc>
          <w:tcPr>
            <w:tcW w:w="1588" w:type="dxa"/>
          </w:tcPr>
          <w:p w14:paraId="15610B5D" w14:textId="77777777" w:rsidR="00E050D9" w:rsidRDefault="00E050D9">
            <w:pPr>
              <w:pStyle w:val="TableParagraph"/>
              <w:rPr>
                <w:rFonts w:ascii="Times New Roman"/>
                <w:sz w:val="20"/>
              </w:rPr>
            </w:pPr>
          </w:p>
        </w:tc>
        <w:tc>
          <w:tcPr>
            <w:tcW w:w="1367" w:type="dxa"/>
            <w:vMerge/>
            <w:tcBorders>
              <w:top w:val="nil"/>
            </w:tcBorders>
          </w:tcPr>
          <w:p w14:paraId="46FD98F8" w14:textId="77777777" w:rsidR="00E050D9" w:rsidRDefault="00E050D9">
            <w:pPr>
              <w:rPr>
                <w:sz w:val="2"/>
                <w:szCs w:val="2"/>
              </w:rPr>
            </w:pPr>
          </w:p>
        </w:tc>
      </w:tr>
      <w:tr w:rsidR="00E050D9" w14:paraId="41303DA3" w14:textId="77777777">
        <w:trPr>
          <w:trHeight w:val="289"/>
        </w:trPr>
        <w:tc>
          <w:tcPr>
            <w:tcW w:w="4427" w:type="dxa"/>
          </w:tcPr>
          <w:p w14:paraId="48A62009" w14:textId="77777777" w:rsidR="00E050D9" w:rsidRDefault="00000000">
            <w:pPr>
              <w:pStyle w:val="TableParagraph"/>
              <w:spacing w:before="3" w:line="266" w:lineRule="exact"/>
              <w:ind w:left="741"/>
              <w:rPr>
                <w:sz w:val="24"/>
              </w:rPr>
            </w:pPr>
            <w:r>
              <w:rPr>
                <w:sz w:val="24"/>
              </w:rPr>
              <w:t>Delivery</w:t>
            </w:r>
            <w:r>
              <w:rPr>
                <w:spacing w:val="-13"/>
                <w:sz w:val="24"/>
              </w:rPr>
              <w:t xml:space="preserve"> </w:t>
            </w:r>
            <w:r>
              <w:rPr>
                <w:sz w:val="24"/>
              </w:rPr>
              <w:t>and</w:t>
            </w:r>
            <w:r>
              <w:rPr>
                <w:spacing w:val="-7"/>
                <w:sz w:val="24"/>
              </w:rPr>
              <w:t xml:space="preserve"> </w:t>
            </w:r>
            <w:r>
              <w:rPr>
                <w:spacing w:val="-2"/>
                <w:sz w:val="24"/>
              </w:rPr>
              <w:t>Transportation</w:t>
            </w:r>
          </w:p>
        </w:tc>
        <w:tc>
          <w:tcPr>
            <w:tcW w:w="2344" w:type="dxa"/>
          </w:tcPr>
          <w:p w14:paraId="2827E5C4" w14:textId="77777777" w:rsidR="00E050D9" w:rsidRDefault="00000000">
            <w:pPr>
              <w:pStyle w:val="TableParagraph"/>
              <w:spacing w:before="3" w:line="266" w:lineRule="exact"/>
              <w:ind w:right="269"/>
              <w:jc w:val="right"/>
              <w:rPr>
                <w:sz w:val="24"/>
              </w:rPr>
            </w:pPr>
            <w:r>
              <w:rPr>
                <w:spacing w:val="-2"/>
                <w:sz w:val="24"/>
              </w:rPr>
              <w:t>$6,000.00</w:t>
            </w:r>
          </w:p>
        </w:tc>
        <w:tc>
          <w:tcPr>
            <w:tcW w:w="1588" w:type="dxa"/>
          </w:tcPr>
          <w:p w14:paraId="1DA66AA5" w14:textId="77777777" w:rsidR="00E050D9" w:rsidRDefault="00E050D9">
            <w:pPr>
              <w:pStyle w:val="TableParagraph"/>
              <w:rPr>
                <w:rFonts w:ascii="Times New Roman"/>
                <w:sz w:val="20"/>
              </w:rPr>
            </w:pPr>
          </w:p>
        </w:tc>
        <w:tc>
          <w:tcPr>
            <w:tcW w:w="1367" w:type="dxa"/>
            <w:vMerge/>
            <w:tcBorders>
              <w:top w:val="nil"/>
            </w:tcBorders>
          </w:tcPr>
          <w:p w14:paraId="1455F8A3" w14:textId="77777777" w:rsidR="00E050D9" w:rsidRDefault="00E050D9">
            <w:pPr>
              <w:rPr>
                <w:sz w:val="2"/>
                <w:szCs w:val="2"/>
              </w:rPr>
            </w:pPr>
          </w:p>
        </w:tc>
      </w:tr>
      <w:tr w:rsidR="00E050D9" w14:paraId="76333C00" w14:textId="77777777">
        <w:trPr>
          <w:trHeight w:val="721"/>
        </w:trPr>
        <w:tc>
          <w:tcPr>
            <w:tcW w:w="4427" w:type="dxa"/>
          </w:tcPr>
          <w:p w14:paraId="72B9676F" w14:textId="5E1F69E7" w:rsidR="00E050D9" w:rsidRDefault="008744DF">
            <w:pPr>
              <w:pStyle w:val="TableParagraph"/>
              <w:spacing w:before="2" w:line="249" w:lineRule="auto"/>
              <w:ind w:left="50" w:right="1835" w:firstLine="691"/>
              <w:rPr>
                <w:sz w:val="24"/>
              </w:rPr>
            </w:pPr>
            <w:r>
              <w:rPr>
                <w:spacing w:val="-2"/>
                <w:sz w:val="24"/>
              </w:rPr>
              <w:t>W3</w:t>
            </w:r>
            <w:r w:rsidR="00000000">
              <w:rPr>
                <w:spacing w:val="-2"/>
                <w:sz w:val="24"/>
              </w:rPr>
              <w:t xml:space="preserve">Miscellaneous </w:t>
            </w:r>
            <w:r w:rsidR="00000000">
              <w:rPr>
                <w:sz w:val="24"/>
              </w:rPr>
              <w:t>Total Expenses</w:t>
            </w:r>
          </w:p>
        </w:tc>
        <w:tc>
          <w:tcPr>
            <w:tcW w:w="2344" w:type="dxa"/>
          </w:tcPr>
          <w:p w14:paraId="4DC209A1" w14:textId="77777777" w:rsidR="00E050D9" w:rsidRDefault="00000000">
            <w:pPr>
              <w:pStyle w:val="TableParagraph"/>
              <w:spacing w:before="2"/>
              <w:ind w:right="269"/>
              <w:jc w:val="right"/>
              <w:rPr>
                <w:sz w:val="24"/>
              </w:rPr>
            </w:pPr>
            <w:r>
              <w:rPr>
                <w:spacing w:val="-2"/>
                <w:sz w:val="24"/>
              </w:rPr>
              <w:t>$1,500.00</w:t>
            </w:r>
          </w:p>
        </w:tc>
        <w:tc>
          <w:tcPr>
            <w:tcW w:w="1588" w:type="dxa"/>
          </w:tcPr>
          <w:p w14:paraId="27F84C84" w14:textId="77777777" w:rsidR="00E050D9" w:rsidRDefault="00E050D9">
            <w:pPr>
              <w:pStyle w:val="TableParagraph"/>
              <w:spacing w:before="14"/>
              <w:rPr>
                <w:sz w:val="24"/>
              </w:rPr>
            </w:pPr>
          </w:p>
          <w:p w14:paraId="7B9C346C" w14:textId="77777777" w:rsidR="00E050D9" w:rsidRDefault="00000000">
            <w:pPr>
              <w:pStyle w:val="TableParagraph"/>
              <w:ind w:right="112"/>
              <w:jc w:val="right"/>
              <w:rPr>
                <w:sz w:val="24"/>
              </w:rPr>
            </w:pPr>
            <w:r>
              <w:rPr>
                <w:spacing w:val="-2"/>
                <w:sz w:val="24"/>
              </w:rPr>
              <w:t>$36,900.00</w:t>
            </w:r>
          </w:p>
        </w:tc>
        <w:tc>
          <w:tcPr>
            <w:tcW w:w="1367" w:type="dxa"/>
            <w:vMerge/>
            <w:tcBorders>
              <w:top w:val="nil"/>
            </w:tcBorders>
          </w:tcPr>
          <w:p w14:paraId="32941696" w14:textId="77777777" w:rsidR="00E050D9" w:rsidRDefault="00E050D9">
            <w:pPr>
              <w:rPr>
                <w:sz w:val="2"/>
                <w:szCs w:val="2"/>
              </w:rPr>
            </w:pPr>
          </w:p>
        </w:tc>
      </w:tr>
      <w:tr w:rsidR="00E050D9" w14:paraId="3F11B794" w14:textId="77777777">
        <w:trPr>
          <w:trHeight w:val="441"/>
        </w:trPr>
        <w:tc>
          <w:tcPr>
            <w:tcW w:w="4427" w:type="dxa"/>
          </w:tcPr>
          <w:p w14:paraId="2691BF17" w14:textId="77777777" w:rsidR="00E050D9" w:rsidRDefault="00000000">
            <w:pPr>
              <w:pStyle w:val="TableParagraph"/>
              <w:spacing w:before="147" w:line="274" w:lineRule="exact"/>
              <w:ind w:left="50"/>
              <w:rPr>
                <w:sz w:val="24"/>
              </w:rPr>
            </w:pPr>
            <w:r>
              <w:rPr>
                <w:sz w:val="24"/>
              </w:rPr>
              <w:t>Net</w:t>
            </w:r>
            <w:r>
              <w:rPr>
                <w:spacing w:val="-4"/>
                <w:sz w:val="24"/>
              </w:rPr>
              <w:t xml:space="preserve"> </w:t>
            </w:r>
            <w:r>
              <w:rPr>
                <w:sz w:val="24"/>
              </w:rPr>
              <w:t>Income</w:t>
            </w:r>
            <w:r>
              <w:rPr>
                <w:spacing w:val="-4"/>
                <w:sz w:val="24"/>
              </w:rPr>
              <w:t xml:space="preserve"> </w:t>
            </w:r>
            <w:r>
              <w:rPr>
                <w:sz w:val="24"/>
              </w:rPr>
              <w:t>Before</w:t>
            </w:r>
            <w:r>
              <w:rPr>
                <w:spacing w:val="-5"/>
                <w:sz w:val="24"/>
              </w:rPr>
              <w:t xml:space="preserve"> </w:t>
            </w:r>
            <w:r>
              <w:rPr>
                <w:spacing w:val="-4"/>
                <w:sz w:val="24"/>
              </w:rPr>
              <w:t>Taxes</w:t>
            </w:r>
          </w:p>
        </w:tc>
        <w:tc>
          <w:tcPr>
            <w:tcW w:w="2344" w:type="dxa"/>
          </w:tcPr>
          <w:p w14:paraId="405CAF32" w14:textId="77777777" w:rsidR="00E050D9" w:rsidRDefault="00E050D9">
            <w:pPr>
              <w:pStyle w:val="TableParagraph"/>
              <w:rPr>
                <w:rFonts w:ascii="Times New Roman"/>
                <w:sz w:val="24"/>
              </w:rPr>
            </w:pPr>
          </w:p>
        </w:tc>
        <w:tc>
          <w:tcPr>
            <w:tcW w:w="1588" w:type="dxa"/>
          </w:tcPr>
          <w:p w14:paraId="3EB9E2D6" w14:textId="77777777" w:rsidR="00E050D9" w:rsidRDefault="00000000">
            <w:pPr>
              <w:pStyle w:val="TableParagraph"/>
              <w:spacing w:before="147" w:line="274" w:lineRule="exact"/>
              <w:ind w:right="112"/>
              <w:jc w:val="right"/>
              <w:rPr>
                <w:sz w:val="24"/>
              </w:rPr>
            </w:pPr>
            <w:r>
              <w:rPr>
                <w:spacing w:val="-2"/>
                <w:sz w:val="24"/>
              </w:rPr>
              <w:t>$21,550.00</w:t>
            </w:r>
          </w:p>
        </w:tc>
        <w:tc>
          <w:tcPr>
            <w:tcW w:w="1367" w:type="dxa"/>
            <w:vMerge/>
            <w:tcBorders>
              <w:top w:val="nil"/>
            </w:tcBorders>
          </w:tcPr>
          <w:p w14:paraId="7C400521" w14:textId="77777777" w:rsidR="00E050D9" w:rsidRDefault="00E050D9">
            <w:pPr>
              <w:rPr>
                <w:sz w:val="2"/>
                <w:szCs w:val="2"/>
              </w:rPr>
            </w:pPr>
          </w:p>
        </w:tc>
      </w:tr>
      <w:tr w:rsidR="00E050D9" w14:paraId="128922DF" w14:textId="77777777">
        <w:trPr>
          <w:trHeight w:val="304"/>
        </w:trPr>
        <w:tc>
          <w:tcPr>
            <w:tcW w:w="4427" w:type="dxa"/>
          </w:tcPr>
          <w:p w14:paraId="25BC7485" w14:textId="77777777" w:rsidR="00E050D9" w:rsidRDefault="00000000">
            <w:pPr>
              <w:pStyle w:val="TableParagraph"/>
              <w:spacing w:before="10" w:line="274" w:lineRule="exact"/>
              <w:ind w:left="50"/>
              <w:rPr>
                <w:sz w:val="24"/>
              </w:rPr>
            </w:pPr>
            <w:r>
              <w:rPr>
                <w:sz w:val="24"/>
              </w:rPr>
              <w:t>Less:</w:t>
            </w:r>
            <w:r>
              <w:rPr>
                <w:spacing w:val="45"/>
                <w:sz w:val="24"/>
              </w:rPr>
              <w:t xml:space="preserve"> </w:t>
            </w:r>
            <w:r>
              <w:rPr>
                <w:sz w:val="24"/>
              </w:rPr>
              <w:t>Income</w:t>
            </w:r>
            <w:r>
              <w:rPr>
                <w:spacing w:val="-3"/>
                <w:sz w:val="24"/>
              </w:rPr>
              <w:t xml:space="preserve"> </w:t>
            </w:r>
            <w:r>
              <w:rPr>
                <w:spacing w:val="-4"/>
                <w:sz w:val="24"/>
              </w:rPr>
              <w:t>Taxes</w:t>
            </w:r>
          </w:p>
        </w:tc>
        <w:tc>
          <w:tcPr>
            <w:tcW w:w="2344" w:type="dxa"/>
          </w:tcPr>
          <w:p w14:paraId="49CEDE4B" w14:textId="77777777" w:rsidR="00E050D9" w:rsidRDefault="00E050D9">
            <w:pPr>
              <w:pStyle w:val="TableParagraph"/>
              <w:rPr>
                <w:rFonts w:ascii="Times New Roman"/>
              </w:rPr>
            </w:pPr>
          </w:p>
        </w:tc>
        <w:tc>
          <w:tcPr>
            <w:tcW w:w="1588" w:type="dxa"/>
          </w:tcPr>
          <w:p w14:paraId="2032C421" w14:textId="77777777" w:rsidR="00E050D9" w:rsidRDefault="00000000">
            <w:pPr>
              <w:pStyle w:val="TableParagraph"/>
              <w:spacing w:before="10" w:line="274" w:lineRule="exact"/>
              <w:ind w:right="112"/>
              <w:jc w:val="right"/>
              <w:rPr>
                <w:sz w:val="24"/>
              </w:rPr>
            </w:pPr>
            <w:r>
              <w:rPr>
                <w:spacing w:val="-2"/>
                <w:sz w:val="24"/>
              </w:rPr>
              <w:t>$6,465.00</w:t>
            </w:r>
          </w:p>
        </w:tc>
        <w:tc>
          <w:tcPr>
            <w:tcW w:w="1367" w:type="dxa"/>
            <w:vMerge/>
            <w:tcBorders>
              <w:top w:val="nil"/>
            </w:tcBorders>
          </w:tcPr>
          <w:p w14:paraId="569AFA82" w14:textId="77777777" w:rsidR="00E050D9" w:rsidRDefault="00E050D9">
            <w:pPr>
              <w:rPr>
                <w:sz w:val="2"/>
                <w:szCs w:val="2"/>
              </w:rPr>
            </w:pPr>
          </w:p>
        </w:tc>
      </w:tr>
      <w:tr w:rsidR="00E050D9" w14:paraId="4735047C" w14:textId="77777777">
        <w:trPr>
          <w:trHeight w:val="585"/>
        </w:trPr>
        <w:tc>
          <w:tcPr>
            <w:tcW w:w="4427" w:type="dxa"/>
          </w:tcPr>
          <w:p w14:paraId="320B9017" w14:textId="77777777" w:rsidR="00E050D9" w:rsidRDefault="00000000">
            <w:pPr>
              <w:pStyle w:val="TableParagraph"/>
              <w:spacing w:before="10"/>
              <w:ind w:left="50"/>
              <w:rPr>
                <w:sz w:val="24"/>
              </w:rPr>
            </w:pPr>
            <w:r>
              <w:rPr>
                <w:sz w:val="24"/>
              </w:rPr>
              <w:t>Net</w:t>
            </w:r>
            <w:r>
              <w:rPr>
                <w:spacing w:val="-3"/>
                <w:sz w:val="24"/>
              </w:rPr>
              <w:t xml:space="preserve"> </w:t>
            </w:r>
            <w:r>
              <w:rPr>
                <w:sz w:val="24"/>
              </w:rPr>
              <w:t>Income</w:t>
            </w:r>
            <w:r>
              <w:rPr>
                <w:spacing w:val="-3"/>
                <w:sz w:val="24"/>
              </w:rPr>
              <w:t xml:space="preserve"> </w:t>
            </w:r>
            <w:r>
              <w:rPr>
                <w:sz w:val="24"/>
              </w:rPr>
              <w:t>After</w:t>
            </w:r>
            <w:r>
              <w:rPr>
                <w:spacing w:val="-6"/>
                <w:sz w:val="24"/>
              </w:rPr>
              <w:t xml:space="preserve"> </w:t>
            </w:r>
            <w:r>
              <w:rPr>
                <w:spacing w:val="-4"/>
                <w:sz w:val="24"/>
              </w:rPr>
              <w:t>Taxes</w:t>
            </w:r>
          </w:p>
        </w:tc>
        <w:tc>
          <w:tcPr>
            <w:tcW w:w="2344" w:type="dxa"/>
          </w:tcPr>
          <w:p w14:paraId="00A39C59" w14:textId="77777777" w:rsidR="00E050D9" w:rsidRDefault="00E050D9">
            <w:pPr>
              <w:pStyle w:val="TableParagraph"/>
              <w:rPr>
                <w:rFonts w:ascii="Times New Roman"/>
                <w:sz w:val="24"/>
              </w:rPr>
            </w:pPr>
          </w:p>
        </w:tc>
        <w:tc>
          <w:tcPr>
            <w:tcW w:w="1588" w:type="dxa"/>
          </w:tcPr>
          <w:p w14:paraId="1FB1BB94" w14:textId="77777777" w:rsidR="00E050D9" w:rsidRDefault="00E050D9">
            <w:pPr>
              <w:pStyle w:val="TableParagraph"/>
              <w:rPr>
                <w:rFonts w:ascii="Times New Roman"/>
                <w:sz w:val="24"/>
              </w:rPr>
            </w:pPr>
          </w:p>
        </w:tc>
        <w:tc>
          <w:tcPr>
            <w:tcW w:w="1367" w:type="dxa"/>
          </w:tcPr>
          <w:p w14:paraId="0075EDEB" w14:textId="77777777" w:rsidR="00E050D9" w:rsidRDefault="00000000">
            <w:pPr>
              <w:pStyle w:val="TableParagraph"/>
              <w:spacing w:before="10"/>
              <w:ind w:left="114"/>
              <w:rPr>
                <w:sz w:val="24"/>
              </w:rPr>
            </w:pPr>
            <w:r>
              <w:rPr>
                <w:spacing w:val="-2"/>
                <w:sz w:val="24"/>
              </w:rPr>
              <w:t>$15,085.00</w:t>
            </w:r>
          </w:p>
        </w:tc>
      </w:tr>
      <w:tr w:rsidR="00E050D9" w14:paraId="2E7F3CE4" w14:textId="77777777">
        <w:trPr>
          <w:trHeight w:val="567"/>
        </w:trPr>
        <w:tc>
          <w:tcPr>
            <w:tcW w:w="4427" w:type="dxa"/>
          </w:tcPr>
          <w:p w14:paraId="57F9DC68" w14:textId="77777777" w:rsidR="00E050D9" w:rsidRDefault="00E050D9">
            <w:pPr>
              <w:pStyle w:val="TableParagraph"/>
              <w:spacing w:before="15"/>
              <w:rPr>
                <w:sz w:val="24"/>
              </w:rPr>
            </w:pPr>
          </w:p>
          <w:p w14:paraId="278956D4" w14:textId="77777777" w:rsidR="00E050D9" w:rsidRDefault="00000000">
            <w:pPr>
              <w:pStyle w:val="TableParagraph"/>
              <w:spacing w:line="256" w:lineRule="exact"/>
              <w:ind w:left="50"/>
              <w:rPr>
                <w:sz w:val="24"/>
              </w:rPr>
            </w:pPr>
            <w:r>
              <w:rPr>
                <w:spacing w:val="-2"/>
                <w:sz w:val="24"/>
              </w:rPr>
              <w:t>Assumptions:</w:t>
            </w:r>
          </w:p>
        </w:tc>
        <w:tc>
          <w:tcPr>
            <w:tcW w:w="2344" w:type="dxa"/>
          </w:tcPr>
          <w:p w14:paraId="5AD4BCB6" w14:textId="77777777" w:rsidR="00E050D9" w:rsidRDefault="00E050D9">
            <w:pPr>
              <w:pStyle w:val="TableParagraph"/>
              <w:rPr>
                <w:rFonts w:ascii="Times New Roman"/>
                <w:sz w:val="24"/>
              </w:rPr>
            </w:pPr>
          </w:p>
        </w:tc>
        <w:tc>
          <w:tcPr>
            <w:tcW w:w="1588" w:type="dxa"/>
          </w:tcPr>
          <w:p w14:paraId="2E5866B6" w14:textId="77777777" w:rsidR="00E050D9" w:rsidRDefault="00E050D9">
            <w:pPr>
              <w:pStyle w:val="TableParagraph"/>
              <w:rPr>
                <w:rFonts w:ascii="Times New Roman"/>
                <w:sz w:val="24"/>
              </w:rPr>
            </w:pPr>
          </w:p>
        </w:tc>
        <w:tc>
          <w:tcPr>
            <w:tcW w:w="1367" w:type="dxa"/>
          </w:tcPr>
          <w:p w14:paraId="106930BB" w14:textId="77777777" w:rsidR="00E050D9" w:rsidRDefault="00E050D9">
            <w:pPr>
              <w:pStyle w:val="TableParagraph"/>
              <w:rPr>
                <w:rFonts w:ascii="Times New Roman"/>
                <w:sz w:val="24"/>
              </w:rPr>
            </w:pPr>
          </w:p>
        </w:tc>
      </w:tr>
    </w:tbl>
    <w:p w14:paraId="624FD131" w14:textId="77777777" w:rsidR="00E050D9" w:rsidRDefault="00000000">
      <w:pPr>
        <w:pStyle w:val="ListParagraph"/>
        <w:numPr>
          <w:ilvl w:val="0"/>
          <w:numId w:val="4"/>
        </w:numPr>
        <w:tabs>
          <w:tab w:val="left" w:pos="1051"/>
        </w:tabs>
        <w:spacing w:before="17"/>
        <w:ind w:right="5038"/>
        <w:rPr>
          <w:rFonts w:ascii="Arial MT"/>
          <w:sz w:val="24"/>
        </w:rPr>
      </w:pPr>
      <w:r>
        <w:rPr>
          <w:rFonts w:ascii="Arial MT"/>
          <w:sz w:val="24"/>
        </w:rPr>
        <w:t>Net</w:t>
      </w:r>
      <w:r>
        <w:rPr>
          <w:rFonts w:ascii="Arial MT"/>
          <w:spacing w:val="-5"/>
          <w:sz w:val="24"/>
        </w:rPr>
        <w:t xml:space="preserve"> </w:t>
      </w:r>
      <w:r>
        <w:rPr>
          <w:rFonts w:ascii="Arial MT"/>
          <w:sz w:val="24"/>
        </w:rPr>
        <w:t>sales</w:t>
      </w:r>
      <w:r>
        <w:rPr>
          <w:rFonts w:ascii="Arial MT"/>
          <w:spacing w:val="-7"/>
          <w:sz w:val="24"/>
        </w:rPr>
        <w:t xml:space="preserve"> </w:t>
      </w:r>
      <w:r>
        <w:rPr>
          <w:rFonts w:ascii="Arial MT"/>
          <w:sz w:val="24"/>
        </w:rPr>
        <w:t>based</w:t>
      </w:r>
      <w:r>
        <w:rPr>
          <w:rFonts w:ascii="Arial MT"/>
          <w:spacing w:val="-5"/>
          <w:sz w:val="24"/>
        </w:rPr>
        <w:t xml:space="preserve"> </w:t>
      </w:r>
      <w:r>
        <w:rPr>
          <w:rFonts w:ascii="Arial MT"/>
          <w:sz w:val="24"/>
        </w:rPr>
        <w:t>on</w:t>
      </w:r>
      <w:r>
        <w:rPr>
          <w:rFonts w:ascii="Arial MT"/>
          <w:spacing w:val="-5"/>
          <w:sz w:val="24"/>
        </w:rPr>
        <w:t xml:space="preserve"> </w:t>
      </w:r>
      <w:r>
        <w:rPr>
          <w:rFonts w:ascii="Arial MT"/>
          <w:sz w:val="24"/>
        </w:rPr>
        <w:t>price</w:t>
      </w:r>
      <w:r>
        <w:rPr>
          <w:rFonts w:ascii="Arial MT"/>
          <w:spacing w:val="-5"/>
          <w:sz w:val="24"/>
        </w:rPr>
        <w:t xml:space="preserve"> </w:t>
      </w:r>
      <w:r>
        <w:rPr>
          <w:rFonts w:ascii="Arial MT"/>
          <w:sz w:val="24"/>
        </w:rPr>
        <w:t>of</w:t>
      </w:r>
      <w:r>
        <w:rPr>
          <w:rFonts w:ascii="Arial MT"/>
          <w:spacing w:val="-5"/>
          <w:sz w:val="24"/>
        </w:rPr>
        <w:t xml:space="preserve"> </w:t>
      </w:r>
      <w:r>
        <w:rPr>
          <w:rFonts w:ascii="Arial MT"/>
          <w:sz w:val="24"/>
        </w:rPr>
        <w:t>$2.29</w:t>
      </w:r>
      <w:r>
        <w:rPr>
          <w:rFonts w:ascii="Arial MT"/>
          <w:spacing w:val="-7"/>
          <w:sz w:val="24"/>
        </w:rPr>
        <w:t xml:space="preserve"> </w:t>
      </w:r>
      <w:r>
        <w:rPr>
          <w:rFonts w:ascii="Arial MT"/>
          <w:sz w:val="24"/>
        </w:rPr>
        <w:t xml:space="preserve">per </w:t>
      </w:r>
      <w:r>
        <w:rPr>
          <w:rFonts w:ascii="Arial MT"/>
          <w:spacing w:val="-2"/>
          <w:sz w:val="24"/>
        </w:rPr>
        <w:t>unit,</w:t>
      </w:r>
    </w:p>
    <w:p w14:paraId="2B1920E4" w14:textId="77777777" w:rsidR="00E050D9" w:rsidRDefault="00000000">
      <w:pPr>
        <w:pStyle w:val="BodyText"/>
        <w:tabs>
          <w:tab w:val="left" w:pos="5175"/>
        </w:tabs>
        <w:spacing w:line="252" w:lineRule="auto"/>
        <w:ind w:left="1051" w:right="2035"/>
        <w:rPr>
          <w:rFonts w:ascii="Arial MT"/>
        </w:rPr>
      </w:pPr>
      <w:r>
        <w:rPr>
          <w:rFonts w:ascii="Arial MT"/>
        </w:rPr>
        <w:t>24,000 units sold in Antlers</w:t>
      </w:r>
      <w:r>
        <w:rPr>
          <w:rFonts w:ascii="Arial MT"/>
        </w:rPr>
        <w:tab/>
        <w:t>2,000 units per month 36,000 units sold in Hugo</w:t>
      </w:r>
      <w:r>
        <w:rPr>
          <w:rFonts w:ascii="Arial MT"/>
        </w:rPr>
        <w:tab/>
        <w:t>3,000 units per month 45,000 units sold in Oklahoma City</w:t>
      </w:r>
      <w:r>
        <w:rPr>
          <w:rFonts w:ascii="Arial MT"/>
        </w:rPr>
        <w:tab/>
        <w:t>9,000</w:t>
      </w:r>
      <w:r>
        <w:rPr>
          <w:rFonts w:ascii="Arial MT"/>
          <w:spacing w:val="-8"/>
        </w:rPr>
        <w:t xml:space="preserve"> </w:t>
      </w:r>
      <w:r>
        <w:rPr>
          <w:rFonts w:ascii="Arial MT"/>
        </w:rPr>
        <w:t>units</w:t>
      </w:r>
      <w:r>
        <w:rPr>
          <w:rFonts w:ascii="Arial MT"/>
          <w:spacing w:val="-8"/>
        </w:rPr>
        <w:t xml:space="preserve"> </w:t>
      </w:r>
      <w:r>
        <w:rPr>
          <w:rFonts w:ascii="Arial MT"/>
        </w:rPr>
        <w:t>per</w:t>
      </w:r>
      <w:r>
        <w:rPr>
          <w:rFonts w:ascii="Arial MT"/>
          <w:spacing w:val="-8"/>
        </w:rPr>
        <w:t xml:space="preserve"> </w:t>
      </w:r>
      <w:r>
        <w:rPr>
          <w:rFonts w:ascii="Arial MT"/>
        </w:rPr>
        <w:t>month</w:t>
      </w:r>
      <w:r>
        <w:rPr>
          <w:rFonts w:ascii="Arial MT"/>
          <w:spacing w:val="-10"/>
        </w:rPr>
        <w:t xml:space="preserve"> </w:t>
      </w:r>
      <w:r>
        <w:rPr>
          <w:rFonts w:ascii="Arial MT"/>
        </w:rPr>
        <w:t>for</w:t>
      </w:r>
      <w:r>
        <w:rPr>
          <w:rFonts w:ascii="Arial MT"/>
          <w:spacing w:val="-8"/>
        </w:rPr>
        <w:t xml:space="preserve"> </w:t>
      </w:r>
      <w:r>
        <w:rPr>
          <w:rFonts w:ascii="Arial MT"/>
        </w:rPr>
        <w:t>5</w:t>
      </w:r>
    </w:p>
    <w:p w14:paraId="7E0F875E" w14:textId="77777777" w:rsidR="00E050D9" w:rsidRDefault="00000000">
      <w:pPr>
        <w:pStyle w:val="BodyText"/>
        <w:spacing w:line="261" w:lineRule="exact"/>
        <w:ind w:left="5175"/>
        <w:rPr>
          <w:rFonts w:ascii="Arial MT"/>
        </w:rPr>
      </w:pPr>
      <w:r>
        <w:rPr>
          <w:rFonts w:ascii="Arial MT"/>
          <w:spacing w:val="-2"/>
        </w:rPr>
        <w:t>months</w:t>
      </w:r>
    </w:p>
    <w:p w14:paraId="34C9185C" w14:textId="77777777" w:rsidR="00E050D9" w:rsidRDefault="00E050D9">
      <w:pPr>
        <w:pStyle w:val="BodyText"/>
        <w:spacing w:before="14"/>
        <w:rPr>
          <w:rFonts w:ascii="Arial MT"/>
        </w:rPr>
      </w:pPr>
    </w:p>
    <w:p w14:paraId="21B85AF7" w14:textId="77777777" w:rsidR="00E050D9" w:rsidRDefault="00000000">
      <w:pPr>
        <w:pStyle w:val="BodyText"/>
        <w:ind w:left="1051"/>
        <w:rPr>
          <w:rFonts w:ascii="Arial MT"/>
        </w:rPr>
      </w:pPr>
      <w:r>
        <w:rPr>
          <w:rFonts w:ascii="Arial MT"/>
        </w:rPr>
        <w:t>Sales</w:t>
      </w:r>
      <w:r>
        <w:rPr>
          <w:rFonts w:ascii="Arial MT"/>
          <w:spacing w:val="-3"/>
        </w:rPr>
        <w:t xml:space="preserve"> </w:t>
      </w:r>
      <w:r>
        <w:rPr>
          <w:rFonts w:ascii="Arial MT"/>
        </w:rPr>
        <w:t>estimates</w:t>
      </w:r>
      <w:r>
        <w:rPr>
          <w:rFonts w:ascii="Arial MT"/>
          <w:spacing w:val="-5"/>
        </w:rPr>
        <w:t xml:space="preserve"> </w:t>
      </w:r>
      <w:r>
        <w:rPr>
          <w:rFonts w:ascii="Arial MT"/>
        </w:rPr>
        <w:t>based</w:t>
      </w:r>
      <w:r>
        <w:rPr>
          <w:rFonts w:ascii="Arial MT"/>
          <w:spacing w:val="-5"/>
        </w:rPr>
        <w:t xml:space="preserve"> </w:t>
      </w:r>
      <w:r>
        <w:rPr>
          <w:rFonts w:ascii="Arial MT"/>
        </w:rPr>
        <w:t>on</w:t>
      </w:r>
      <w:r>
        <w:rPr>
          <w:rFonts w:ascii="Arial MT"/>
          <w:spacing w:val="-5"/>
        </w:rPr>
        <w:t xml:space="preserve"> </w:t>
      </w:r>
      <w:r>
        <w:rPr>
          <w:rFonts w:ascii="Arial MT"/>
        </w:rPr>
        <w:t>5%</w:t>
      </w:r>
      <w:r>
        <w:rPr>
          <w:rFonts w:ascii="Arial MT"/>
          <w:spacing w:val="-5"/>
        </w:rPr>
        <w:t xml:space="preserve"> </w:t>
      </w:r>
      <w:r>
        <w:rPr>
          <w:rFonts w:ascii="Arial MT"/>
        </w:rPr>
        <w:t>market</w:t>
      </w:r>
      <w:r>
        <w:rPr>
          <w:rFonts w:ascii="Arial MT"/>
          <w:spacing w:val="-3"/>
        </w:rPr>
        <w:t xml:space="preserve"> </w:t>
      </w:r>
      <w:r>
        <w:rPr>
          <w:rFonts w:ascii="Arial MT"/>
        </w:rPr>
        <w:t>share</w:t>
      </w:r>
      <w:r>
        <w:rPr>
          <w:rFonts w:ascii="Arial MT"/>
          <w:spacing w:val="-5"/>
        </w:rPr>
        <w:t xml:space="preserve"> </w:t>
      </w:r>
      <w:r>
        <w:rPr>
          <w:rFonts w:ascii="Arial MT"/>
        </w:rPr>
        <w:t>for</w:t>
      </w:r>
      <w:r>
        <w:rPr>
          <w:rFonts w:ascii="Arial MT"/>
          <w:spacing w:val="-3"/>
        </w:rPr>
        <w:t xml:space="preserve"> </w:t>
      </w:r>
      <w:r>
        <w:rPr>
          <w:rFonts w:ascii="Arial MT"/>
        </w:rPr>
        <w:t>prepared</w:t>
      </w:r>
      <w:r>
        <w:rPr>
          <w:rFonts w:ascii="Arial MT"/>
          <w:spacing w:val="-3"/>
        </w:rPr>
        <w:t xml:space="preserve"> </w:t>
      </w:r>
      <w:r>
        <w:rPr>
          <w:rFonts w:ascii="Arial MT"/>
        </w:rPr>
        <w:t>whipped</w:t>
      </w:r>
      <w:r>
        <w:rPr>
          <w:rFonts w:ascii="Arial MT"/>
          <w:spacing w:val="-3"/>
        </w:rPr>
        <w:t xml:space="preserve"> </w:t>
      </w:r>
      <w:r>
        <w:rPr>
          <w:rFonts w:ascii="Arial MT"/>
        </w:rPr>
        <w:t>topping</w:t>
      </w:r>
      <w:r>
        <w:rPr>
          <w:rFonts w:ascii="Arial MT"/>
          <w:spacing w:val="-4"/>
        </w:rPr>
        <w:t xml:space="preserve"> </w:t>
      </w:r>
      <w:r>
        <w:rPr>
          <w:rFonts w:ascii="Arial MT"/>
        </w:rPr>
        <w:t>in</w:t>
      </w:r>
      <w:r>
        <w:rPr>
          <w:rFonts w:ascii="Arial MT"/>
          <w:spacing w:val="-5"/>
        </w:rPr>
        <w:t xml:space="preserve"> </w:t>
      </w:r>
      <w:r>
        <w:rPr>
          <w:rFonts w:ascii="Arial MT"/>
        </w:rPr>
        <w:t xml:space="preserve">each </w:t>
      </w:r>
      <w:r>
        <w:rPr>
          <w:rFonts w:ascii="Arial MT"/>
          <w:spacing w:val="-2"/>
        </w:rPr>
        <w:t>market.</w:t>
      </w:r>
    </w:p>
    <w:p w14:paraId="38866B88" w14:textId="77777777" w:rsidR="00E050D9" w:rsidRDefault="00E050D9">
      <w:pPr>
        <w:pStyle w:val="BodyText"/>
        <w:spacing w:before="12"/>
        <w:rPr>
          <w:rFonts w:ascii="Arial MT"/>
        </w:rPr>
      </w:pPr>
    </w:p>
    <w:p w14:paraId="17D803EB" w14:textId="77777777" w:rsidR="00E050D9" w:rsidRDefault="00000000">
      <w:pPr>
        <w:pStyle w:val="ListParagraph"/>
        <w:numPr>
          <w:ilvl w:val="0"/>
          <w:numId w:val="4"/>
        </w:numPr>
        <w:tabs>
          <w:tab w:val="left" w:pos="1051"/>
        </w:tabs>
        <w:ind w:right="883"/>
        <w:rPr>
          <w:rFonts w:ascii="Arial MT"/>
          <w:sz w:val="24"/>
        </w:rPr>
      </w:pPr>
      <w:r>
        <w:rPr>
          <w:rFonts w:ascii="Arial MT"/>
          <w:sz w:val="24"/>
        </w:rPr>
        <w:t>Cost</w:t>
      </w:r>
      <w:r>
        <w:rPr>
          <w:rFonts w:ascii="Arial MT"/>
          <w:spacing w:val="-3"/>
          <w:sz w:val="24"/>
        </w:rPr>
        <w:t xml:space="preserve"> </w:t>
      </w:r>
      <w:r>
        <w:rPr>
          <w:rFonts w:ascii="Arial MT"/>
          <w:sz w:val="24"/>
        </w:rPr>
        <w:t>of</w:t>
      </w:r>
      <w:r>
        <w:rPr>
          <w:rFonts w:ascii="Arial MT"/>
          <w:spacing w:val="-1"/>
          <w:sz w:val="24"/>
        </w:rPr>
        <w:t xml:space="preserve"> </w:t>
      </w:r>
      <w:r>
        <w:rPr>
          <w:rFonts w:ascii="Arial MT"/>
          <w:sz w:val="24"/>
        </w:rPr>
        <w:t>goods</w:t>
      </w:r>
      <w:r>
        <w:rPr>
          <w:rFonts w:ascii="Arial MT"/>
          <w:spacing w:val="-3"/>
          <w:sz w:val="24"/>
        </w:rPr>
        <w:t xml:space="preserve"> </w:t>
      </w:r>
      <w:r>
        <w:rPr>
          <w:rFonts w:ascii="Arial MT"/>
          <w:sz w:val="24"/>
        </w:rPr>
        <w:t>sold</w:t>
      </w:r>
      <w:r>
        <w:rPr>
          <w:rFonts w:ascii="Arial MT"/>
          <w:spacing w:val="-3"/>
          <w:sz w:val="24"/>
        </w:rPr>
        <w:t xml:space="preserve"> </w:t>
      </w:r>
      <w:r>
        <w:rPr>
          <w:rFonts w:ascii="Arial MT"/>
          <w:sz w:val="24"/>
        </w:rPr>
        <w:t>includes</w:t>
      </w:r>
      <w:r>
        <w:rPr>
          <w:rFonts w:ascii="Arial MT"/>
          <w:spacing w:val="-3"/>
          <w:sz w:val="24"/>
        </w:rPr>
        <w:t xml:space="preserve"> </w:t>
      </w:r>
      <w:r>
        <w:rPr>
          <w:rFonts w:ascii="Arial MT"/>
          <w:sz w:val="24"/>
        </w:rPr>
        <w:t>ingredients,</w:t>
      </w:r>
      <w:r>
        <w:rPr>
          <w:rFonts w:ascii="Arial MT"/>
          <w:spacing w:val="-5"/>
          <w:sz w:val="24"/>
        </w:rPr>
        <w:t xml:space="preserve"> </w:t>
      </w:r>
      <w:r>
        <w:rPr>
          <w:rFonts w:ascii="Arial MT"/>
          <w:sz w:val="24"/>
        </w:rPr>
        <w:t>packaging</w:t>
      </w:r>
      <w:r>
        <w:rPr>
          <w:rFonts w:ascii="Arial MT"/>
          <w:spacing w:val="-4"/>
          <w:sz w:val="24"/>
        </w:rPr>
        <w:t xml:space="preserve"> </w:t>
      </w:r>
      <w:r>
        <w:rPr>
          <w:rFonts w:ascii="Arial MT"/>
          <w:sz w:val="24"/>
        </w:rPr>
        <w:t>materials,</w:t>
      </w:r>
      <w:r>
        <w:rPr>
          <w:rFonts w:ascii="Arial MT"/>
          <w:spacing w:val="-3"/>
          <w:sz w:val="24"/>
        </w:rPr>
        <w:t xml:space="preserve"> </w:t>
      </w:r>
      <w:r>
        <w:rPr>
          <w:rFonts w:ascii="Arial MT"/>
          <w:sz w:val="24"/>
        </w:rPr>
        <w:t>labels,</w:t>
      </w:r>
      <w:r>
        <w:rPr>
          <w:rFonts w:ascii="Arial MT"/>
          <w:spacing w:val="-6"/>
          <w:sz w:val="24"/>
        </w:rPr>
        <w:t xml:space="preserve"> </w:t>
      </w:r>
      <w:r>
        <w:rPr>
          <w:rFonts w:ascii="Arial MT"/>
          <w:sz w:val="24"/>
        </w:rPr>
        <w:t>and</w:t>
      </w:r>
      <w:r>
        <w:rPr>
          <w:rFonts w:ascii="Arial MT"/>
          <w:spacing w:val="-5"/>
          <w:sz w:val="24"/>
        </w:rPr>
        <w:t xml:space="preserve"> </w:t>
      </w:r>
      <w:r>
        <w:rPr>
          <w:rFonts w:ascii="Arial MT"/>
          <w:sz w:val="24"/>
        </w:rPr>
        <w:t>co- packing expenses for canned product.</w:t>
      </w:r>
    </w:p>
    <w:p w14:paraId="551B1B19" w14:textId="77777777" w:rsidR="00E050D9" w:rsidRDefault="00E050D9">
      <w:pPr>
        <w:pStyle w:val="BodyText"/>
        <w:rPr>
          <w:rFonts w:ascii="Arial MT"/>
        </w:rPr>
      </w:pPr>
    </w:p>
    <w:p w14:paraId="0BEB67ED" w14:textId="77777777" w:rsidR="00E050D9" w:rsidRDefault="00E050D9">
      <w:pPr>
        <w:pStyle w:val="BodyText"/>
        <w:spacing w:before="27"/>
        <w:rPr>
          <w:rFonts w:ascii="Arial MT"/>
        </w:rPr>
      </w:pPr>
    </w:p>
    <w:p w14:paraId="2276612C" w14:textId="5DBB0D9E" w:rsidR="00E050D9" w:rsidRPr="00DA0D4A" w:rsidRDefault="00000000" w:rsidP="00DB24E1">
      <w:pPr>
        <w:pStyle w:val="ListParagraph"/>
        <w:numPr>
          <w:ilvl w:val="0"/>
          <w:numId w:val="4"/>
        </w:numPr>
        <w:tabs>
          <w:tab w:val="left" w:pos="1051"/>
        </w:tabs>
        <w:spacing w:before="1"/>
        <w:ind w:right="307"/>
        <w:rPr>
          <w:rFonts w:ascii="Arial MT"/>
          <w:sz w:val="24"/>
        </w:rPr>
        <w:sectPr w:rsidR="00E050D9" w:rsidRPr="00DA0D4A">
          <w:pgSz w:w="12240" w:h="15840"/>
          <w:pgMar w:top="1740" w:right="720" w:bottom="280" w:left="1440" w:header="720" w:footer="720" w:gutter="0"/>
          <w:cols w:space="720"/>
        </w:sectPr>
      </w:pPr>
      <w:r>
        <w:rPr>
          <w:rFonts w:ascii="Arial MT"/>
          <w:sz w:val="24"/>
        </w:rPr>
        <w:t>No</w:t>
      </w:r>
      <w:r>
        <w:rPr>
          <w:rFonts w:ascii="Arial MT"/>
          <w:spacing w:val="-2"/>
          <w:sz w:val="24"/>
        </w:rPr>
        <w:t xml:space="preserve"> </w:t>
      </w:r>
      <w:r>
        <w:rPr>
          <w:rFonts w:ascii="Arial MT"/>
          <w:sz w:val="24"/>
        </w:rPr>
        <w:t>salary</w:t>
      </w:r>
      <w:r>
        <w:rPr>
          <w:rFonts w:ascii="Arial MT"/>
          <w:spacing w:val="-5"/>
          <w:sz w:val="24"/>
        </w:rPr>
        <w:t xml:space="preserve"> </w:t>
      </w:r>
      <w:r>
        <w:rPr>
          <w:rFonts w:ascii="Arial MT"/>
          <w:sz w:val="24"/>
        </w:rPr>
        <w:t>will</w:t>
      </w:r>
      <w:r>
        <w:rPr>
          <w:rFonts w:ascii="Arial MT"/>
          <w:spacing w:val="-2"/>
          <w:sz w:val="24"/>
        </w:rPr>
        <w:t xml:space="preserve"> </w:t>
      </w:r>
      <w:r>
        <w:rPr>
          <w:rFonts w:ascii="Arial MT"/>
          <w:sz w:val="24"/>
        </w:rPr>
        <w:t>be</w:t>
      </w:r>
      <w:r>
        <w:rPr>
          <w:rFonts w:ascii="Arial MT"/>
          <w:spacing w:val="-2"/>
          <w:sz w:val="24"/>
        </w:rPr>
        <w:t xml:space="preserve"> </w:t>
      </w:r>
      <w:r>
        <w:rPr>
          <w:rFonts w:ascii="Arial MT"/>
          <w:sz w:val="24"/>
        </w:rPr>
        <w:t>drawn</w:t>
      </w:r>
      <w:r>
        <w:rPr>
          <w:rFonts w:ascii="Arial MT"/>
          <w:spacing w:val="-2"/>
          <w:sz w:val="24"/>
        </w:rPr>
        <w:t xml:space="preserve"> </w:t>
      </w:r>
      <w:r>
        <w:rPr>
          <w:rFonts w:ascii="Arial MT"/>
          <w:sz w:val="24"/>
        </w:rPr>
        <w:t>by</w:t>
      </w:r>
      <w:r>
        <w:rPr>
          <w:rFonts w:ascii="Arial MT"/>
          <w:spacing w:val="-5"/>
          <w:sz w:val="24"/>
        </w:rPr>
        <w:t xml:space="preserve"> </w:t>
      </w:r>
      <w:r>
        <w:rPr>
          <w:rFonts w:ascii="Arial MT"/>
          <w:sz w:val="24"/>
        </w:rPr>
        <w:t>the</w:t>
      </w:r>
      <w:r>
        <w:rPr>
          <w:rFonts w:ascii="Arial MT"/>
          <w:spacing w:val="-4"/>
          <w:sz w:val="24"/>
        </w:rPr>
        <w:t xml:space="preserve"> </w:t>
      </w:r>
      <w:r>
        <w:rPr>
          <w:rFonts w:ascii="Arial MT"/>
          <w:sz w:val="24"/>
        </w:rPr>
        <w:t>owners/managers</w:t>
      </w:r>
      <w:r>
        <w:rPr>
          <w:rFonts w:ascii="Arial MT"/>
          <w:spacing w:val="-2"/>
          <w:sz w:val="24"/>
        </w:rPr>
        <w:t xml:space="preserve"> </w:t>
      </w:r>
      <w:r>
        <w:rPr>
          <w:rFonts w:ascii="Arial MT"/>
          <w:sz w:val="24"/>
        </w:rPr>
        <w:t>in</w:t>
      </w:r>
      <w:r>
        <w:rPr>
          <w:rFonts w:ascii="Arial MT"/>
          <w:spacing w:val="-2"/>
          <w:sz w:val="24"/>
        </w:rPr>
        <w:t xml:space="preserve"> </w:t>
      </w:r>
      <w:r>
        <w:rPr>
          <w:rFonts w:ascii="Arial MT"/>
          <w:sz w:val="24"/>
        </w:rPr>
        <w:t>the</w:t>
      </w:r>
      <w:r>
        <w:rPr>
          <w:rFonts w:ascii="Arial MT"/>
          <w:spacing w:val="-4"/>
          <w:sz w:val="24"/>
        </w:rPr>
        <w:t xml:space="preserve"> </w:t>
      </w:r>
      <w:r>
        <w:rPr>
          <w:rFonts w:ascii="Arial MT"/>
          <w:sz w:val="24"/>
        </w:rPr>
        <w:t>first</w:t>
      </w:r>
      <w:r>
        <w:rPr>
          <w:rFonts w:ascii="Arial MT"/>
          <w:spacing w:val="-2"/>
          <w:sz w:val="24"/>
        </w:rPr>
        <w:t xml:space="preserve"> </w:t>
      </w:r>
      <w:r>
        <w:rPr>
          <w:rFonts w:ascii="Arial MT"/>
          <w:sz w:val="24"/>
        </w:rPr>
        <w:t>year.</w:t>
      </w:r>
      <w:r>
        <w:rPr>
          <w:rFonts w:ascii="Arial MT"/>
          <w:spacing w:val="40"/>
          <w:sz w:val="24"/>
        </w:rPr>
        <w:t xml:space="preserve"> </w:t>
      </w:r>
      <w:r>
        <w:rPr>
          <w:rFonts w:ascii="Arial MT"/>
          <w:sz w:val="24"/>
        </w:rPr>
        <w:t>All</w:t>
      </w:r>
      <w:r>
        <w:rPr>
          <w:rFonts w:ascii="Arial MT"/>
          <w:spacing w:val="-3"/>
          <w:sz w:val="24"/>
        </w:rPr>
        <w:t xml:space="preserve"> </w:t>
      </w:r>
      <w:r>
        <w:rPr>
          <w:rFonts w:ascii="Arial MT"/>
          <w:sz w:val="24"/>
        </w:rPr>
        <w:t>profits</w:t>
      </w:r>
      <w:r>
        <w:rPr>
          <w:rFonts w:ascii="Arial MT"/>
          <w:spacing w:val="-2"/>
          <w:sz w:val="24"/>
        </w:rPr>
        <w:t xml:space="preserve"> </w:t>
      </w:r>
      <w:r>
        <w:rPr>
          <w:rFonts w:ascii="Arial MT"/>
          <w:sz w:val="24"/>
        </w:rPr>
        <w:t>will</w:t>
      </w:r>
      <w:r>
        <w:rPr>
          <w:rFonts w:ascii="Arial MT"/>
          <w:spacing w:val="-2"/>
          <w:sz w:val="24"/>
        </w:rPr>
        <w:t xml:space="preserve"> </w:t>
      </w:r>
      <w:r>
        <w:rPr>
          <w:rFonts w:ascii="Arial MT"/>
          <w:sz w:val="24"/>
        </w:rPr>
        <w:t>be re-invested for new market entry and increased production.</w:t>
      </w:r>
    </w:p>
    <w:p w14:paraId="249D3362" w14:textId="77777777" w:rsidR="00DB24E1" w:rsidRPr="00DB24E1" w:rsidRDefault="00DB24E1" w:rsidP="00DB24E1">
      <w:pPr>
        <w:sectPr w:rsidR="00DB24E1" w:rsidRPr="00DB24E1">
          <w:pgSz w:w="12240" w:h="15840"/>
          <w:pgMar w:top="1740" w:right="720" w:bottom="280" w:left="1440" w:header="720" w:footer="720" w:gutter="0"/>
          <w:cols w:space="720"/>
        </w:sectPr>
      </w:pPr>
    </w:p>
    <w:p w14:paraId="1FB98F14" w14:textId="6FFD703C" w:rsidR="00E050D9" w:rsidRDefault="00E050D9">
      <w:pPr>
        <w:pStyle w:val="BodyText"/>
        <w:rPr>
          <w:rFonts w:ascii="Arial MT"/>
          <w:sz w:val="17"/>
        </w:rPr>
      </w:pPr>
    </w:p>
    <w:p w14:paraId="6110C7B4" w14:textId="7750646B" w:rsidR="00DB24E1" w:rsidRPr="00DB24E1" w:rsidRDefault="00DB24E1" w:rsidP="00DB24E1"/>
    <w:p w14:paraId="7896D9D2" w14:textId="3DDA808E" w:rsidR="00DB24E1" w:rsidRPr="00DB24E1" w:rsidRDefault="00DB24E1" w:rsidP="00DB24E1"/>
    <w:p w14:paraId="062FFE5F" w14:textId="2F4B59F5" w:rsidR="00DB24E1" w:rsidRPr="00DB24E1" w:rsidRDefault="00DB24E1" w:rsidP="00DB24E1"/>
    <w:p w14:paraId="3FA15CF8" w14:textId="77777777" w:rsidR="00DB24E1" w:rsidRPr="00DB24E1" w:rsidRDefault="00DB24E1" w:rsidP="00DB24E1"/>
    <w:p w14:paraId="2536E0CE" w14:textId="77777777" w:rsidR="00DB24E1" w:rsidRPr="00DB24E1" w:rsidRDefault="00DB24E1" w:rsidP="00DB24E1"/>
    <w:p w14:paraId="51A943B6" w14:textId="77777777" w:rsidR="00DB24E1" w:rsidRPr="00DB24E1" w:rsidRDefault="00DB24E1" w:rsidP="00DB24E1"/>
    <w:p w14:paraId="7E6AEA4B" w14:textId="3018D5B8" w:rsidR="00DB24E1" w:rsidRDefault="00DB24E1" w:rsidP="00DB24E1">
      <w:pPr>
        <w:rPr>
          <w:rFonts w:ascii="Arial MT"/>
          <w:sz w:val="17"/>
          <w:szCs w:val="24"/>
        </w:rPr>
      </w:pPr>
    </w:p>
    <w:p w14:paraId="52A830C8" w14:textId="2FDAADDE" w:rsidR="00DB24E1" w:rsidRDefault="00DB24E1" w:rsidP="00DB24E1">
      <w:pPr>
        <w:rPr>
          <w:rFonts w:ascii="Arial MT"/>
          <w:sz w:val="17"/>
          <w:szCs w:val="24"/>
        </w:rPr>
      </w:pPr>
    </w:p>
    <w:p w14:paraId="388E1A55" w14:textId="77777777" w:rsidR="00DB24E1" w:rsidRDefault="00DB24E1" w:rsidP="00DB24E1">
      <w:pPr>
        <w:rPr>
          <w:rFonts w:ascii="Arial MT"/>
          <w:sz w:val="17"/>
          <w:szCs w:val="24"/>
        </w:rPr>
      </w:pPr>
    </w:p>
    <w:p w14:paraId="3CFF355A" w14:textId="77777777" w:rsidR="00DB24E1" w:rsidRPr="00DB24E1" w:rsidRDefault="00DB24E1" w:rsidP="00DB24E1">
      <w:pPr>
        <w:sectPr w:rsidR="00DB24E1" w:rsidRPr="00DB24E1">
          <w:pgSz w:w="15840" w:h="12240" w:orient="landscape"/>
          <w:pgMar w:top="1380" w:right="360" w:bottom="280" w:left="360" w:header="720" w:footer="720" w:gutter="0"/>
          <w:cols w:space="720"/>
        </w:sectPr>
      </w:pPr>
    </w:p>
    <w:p w14:paraId="25AE7F42" w14:textId="77777777" w:rsidR="00E050D9" w:rsidRDefault="00E050D9">
      <w:pPr>
        <w:pStyle w:val="BodyText"/>
        <w:spacing w:before="95"/>
        <w:rPr>
          <w:rFonts w:ascii="Arial MT"/>
          <w:sz w:val="28"/>
        </w:rPr>
      </w:pPr>
    </w:p>
    <w:p w14:paraId="3254DE58" w14:textId="273AA33E" w:rsidR="00E050D9" w:rsidRDefault="00AA5DD0">
      <w:pPr>
        <w:ind w:left="5217" w:right="4913"/>
        <w:jc w:val="center"/>
        <w:rPr>
          <w:rFonts w:ascii="Arial MT"/>
          <w:sz w:val="28"/>
        </w:rPr>
      </w:pPr>
      <w:proofErr w:type="spellStart"/>
      <w:r>
        <w:rPr>
          <w:rFonts w:ascii="Arial MT"/>
          <w:sz w:val="28"/>
        </w:rPr>
        <w:t>AutoSwift</w:t>
      </w:r>
      <w:proofErr w:type="spellEnd"/>
      <w:r>
        <w:rPr>
          <w:rFonts w:ascii="Arial MT"/>
          <w:spacing w:val="-4"/>
          <w:sz w:val="28"/>
        </w:rPr>
        <w:t xml:space="preserve"> </w:t>
      </w:r>
      <w:r>
        <w:rPr>
          <w:rFonts w:ascii="Arial MT"/>
          <w:spacing w:val="-5"/>
          <w:sz w:val="28"/>
        </w:rPr>
        <w:t>LLC</w:t>
      </w:r>
    </w:p>
    <w:p w14:paraId="7CE2A7DD" w14:textId="6FC77005" w:rsidR="00E050D9" w:rsidRDefault="00000000">
      <w:pPr>
        <w:spacing w:before="172" w:line="288" w:lineRule="auto"/>
        <w:ind w:left="5215" w:right="4913"/>
        <w:jc w:val="center"/>
        <w:rPr>
          <w:rFonts w:ascii="Arial MT"/>
          <w:sz w:val="28"/>
        </w:rPr>
      </w:pPr>
      <w:r>
        <w:rPr>
          <w:rFonts w:ascii="Arial MT"/>
          <w:sz w:val="28"/>
        </w:rPr>
        <w:t>Pro</w:t>
      </w:r>
      <w:r>
        <w:rPr>
          <w:rFonts w:ascii="Arial MT"/>
          <w:spacing w:val="-8"/>
          <w:sz w:val="28"/>
        </w:rPr>
        <w:t xml:space="preserve"> </w:t>
      </w:r>
      <w:r>
        <w:rPr>
          <w:rFonts w:ascii="Arial MT"/>
          <w:sz w:val="28"/>
        </w:rPr>
        <w:t>Forma</w:t>
      </w:r>
      <w:r>
        <w:rPr>
          <w:rFonts w:ascii="Arial MT"/>
          <w:spacing w:val="-11"/>
          <w:sz w:val="28"/>
        </w:rPr>
        <w:t xml:space="preserve"> </w:t>
      </w:r>
      <w:r>
        <w:rPr>
          <w:rFonts w:ascii="Arial MT"/>
          <w:sz w:val="28"/>
        </w:rPr>
        <w:t>Cash</w:t>
      </w:r>
      <w:r>
        <w:rPr>
          <w:rFonts w:ascii="Arial MT"/>
          <w:spacing w:val="-11"/>
          <w:sz w:val="28"/>
        </w:rPr>
        <w:t xml:space="preserve"> </w:t>
      </w:r>
      <w:r>
        <w:rPr>
          <w:rFonts w:ascii="Arial MT"/>
          <w:sz w:val="28"/>
        </w:rPr>
        <w:t>Flow</w:t>
      </w:r>
      <w:r>
        <w:rPr>
          <w:rFonts w:ascii="Arial MT"/>
          <w:spacing w:val="-12"/>
          <w:sz w:val="28"/>
        </w:rPr>
        <w:t xml:space="preserve"> </w:t>
      </w:r>
      <w:r>
        <w:rPr>
          <w:rFonts w:ascii="Arial MT"/>
          <w:sz w:val="28"/>
        </w:rPr>
        <w:t xml:space="preserve">Statement January </w:t>
      </w:r>
      <w:r w:rsidR="00AA5DD0">
        <w:rPr>
          <w:rFonts w:ascii="Arial MT"/>
          <w:sz w:val="28"/>
        </w:rPr>
        <w:t>2025</w:t>
      </w:r>
      <w:r>
        <w:rPr>
          <w:rFonts w:ascii="Arial MT"/>
          <w:sz w:val="28"/>
        </w:rPr>
        <w:t xml:space="preserve"> - December </w:t>
      </w:r>
      <w:r w:rsidR="00AA5DD0">
        <w:rPr>
          <w:rFonts w:ascii="Arial MT"/>
          <w:sz w:val="28"/>
        </w:rPr>
        <w:t>2025</w:t>
      </w:r>
    </w:p>
    <w:p w14:paraId="1E4EB795" w14:textId="6164FFD6" w:rsidR="00E050D9" w:rsidRDefault="00AA5DD0">
      <w:pPr>
        <w:pStyle w:val="BodyText"/>
        <w:spacing w:before="24"/>
        <w:rPr>
          <w:rFonts w:ascii="Arial MT"/>
          <w:sz w:val="20"/>
        </w:rPr>
      </w:pPr>
      <w:r w:rsidRPr="00AA5DD0">
        <w:rPr>
          <w:rFonts w:ascii="Arial MT"/>
          <w:noProof/>
          <w:sz w:val="17"/>
        </w:rPr>
        <w:drawing>
          <wp:inline distT="0" distB="0" distL="0" distR="0" wp14:anchorId="7AB7959F" wp14:editId="3FB048E2">
            <wp:extent cx="6537960" cy="4061460"/>
            <wp:effectExtent l="0" t="0" r="0" b="0"/>
            <wp:docPr id="1852585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85202" name=""/>
                    <pic:cNvPicPr/>
                  </pic:nvPicPr>
                  <pic:blipFill rotWithShape="1">
                    <a:blip r:embed="rId6"/>
                    <a:srcRect t="12191"/>
                    <a:stretch/>
                  </pic:blipFill>
                  <pic:spPr bwMode="auto">
                    <a:xfrm>
                      <a:off x="0" y="0"/>
                      <a:ext cx="6538527" cy="4061812"/>
                    </a:xfrm>
                    <a:prstGeom prst="rect">
                      <a:avLst/>
                    </a:prstGeom>
                    <a:ln>
                      <a:noFill/>
                    </a:ln>
                    <a:extLst>
                      <a:ext uri="{53640926-AAD7-44D8-BBD7-CCE9431645EC}">
                        <a14:shadowObscured xmlns:a14="http://schemas.microsoft.com/office/drawing/2010/main"/>
                      </a:ext>
                    </a:extLst>
                  </pic:spPr>
                </pic:pic>
              </a:graphicData>
            </a:graphic>
          </wp:inline>
        </w:drawing>
      </w:r>
    </w:p>
    <w:p w14:paraId="01712F69" w14:textId="716EDB52" w:rsidR="00E050D9" w:rsidRDefault="00AA5DD0">
      <w:pPr>
        <w:pStyle w:val="TableParagraph"/>
        <w:spacing w:line="164" w:lineRule="exact"/>
        <w:jc w:val="center"/>
        <w:rPr>
          <w:sz w:val="16"/>
        </w:rPr>
        <w:sectPr w:rsidR="00E050D9">
          <w:pgSz w:w="15840" w:h="12240" w:orient="landscape"/>
          <w:pgMar w:top="1380" w:right="360" w:bottom="280" w:left="360" w:header="720" w:footer="720" w:gutter="0"/>
          <w:cols w:space="720"/>
        </w:sectPr>
      </w:pPr>
      <w:r w:rsidRPr="00AA5DD0">
        <w:rPr>
          <w:noProof/>
          <w:sz w:val="17"/>
        </w:rPr>
        <w:drawing>
          <wp:inline distT="0" distB="0" distL="0" distR="0" wp14:anchorId="1BEFFBEC" wp14:editId="60A03E09">
            <wp:extent cx="6477561" cy="4625741"/>
            <wp:effectExtent l="0" t="0" r="0" b="3810"/>
            <wp:docPr id="12300156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015677" name=""/>
                    <pic:cNvPicPr/>
                  </pic:nvPicPr>
                  <pic:blipFill>
                    <a:blip r:embed="rId7"/>
                    <a:stretch>
                      <a:fillRect/>
                    </a:stretch>
                  </pic:blipFill>
                  <pic:spPr>
                    <a:xfrm>
                      <a:off x="0" y="0"/>
                      <a:ext cx="6477561" cy="4625741"/>
                    </a:xfrm>
                    <a:prstGeom prst="rect">
                      <a:avLst/>
                    </a:prstGeom>
                  </pic:spPr>
                </pic:pic>
              </a:graphicData>
            </a:graphic>
          </wp:inline>
        </w:drawing>
      </w:r>
    </w:p>
    <w:p w14:paraId="6A4CFADB" w14:textId="77777777" w:rsidR="00AA5DD0" w:rsidRDefault="00AA5DD0">
      <w:pPr>
        <w:pStyle w:val="Heading1"/>
        <w:spacing w:before="75" w:line="256" w:lineRule="auto"/>
        <w:ind w:left="2849" w:right="2610" w:firstLine="585"/>
        <w:jc w:val="left"/>
      </w:pPr>
      <w:proofErr w:type="spellStart"/>
      <w:r>
        <w:lastRenderedPageBreak/>
        <w:t>AutoSwift</w:t>
      </w:r>
      <w:proofErr w:type="spellEnd"/>
      <w:r>
        <w:t xml:space="preserve"> LLC </w:t>
      </w:r>
    </w:p>
    <w:p w14:paraId="6E349114" w14:textId="3FD607FA" w:rsidR="00E050D9" w:rsidRDefault="00000000" w:rsidP="00AA5DD0">
      <w:pPr>
        <w:pStyle w:val="Heading1"/>
        <w:spacing w:before="75" w:line="256" w:lineRule="auto"/>
        <w:ind w:left="2849" w:right="2610"/>
        <w:jc w:val="left"/>
      </w:pPr>
      <w:r>
        <w:t>Pro</w:t>
      </w:r>
      <w:r>
        <w:rPr>
          <w:spacing w:val="-12"/>
        </w:rPr>
        <w:t xml:space="preserve"> </w:t>
      </w:r>
      <w:r>
        <w:t>Forma</w:t>
      </w:r>
      <w:r>
        <w:rPr>
          <w:spacing w:val="-12"/>
        </w:rPr>
        <w:t xml:space="preserve"> </w:t>
      </w:r>
      <w:r>
        <w:t>Balanc</w:t>
      </w:r>
      <w:r w:rsidR="00AA5DD0">
        <w:t xml:space="preserve">e </w:t>
      </w:r>
      <w:r>
        <w:t>Sheet</w:t>
      </w:r>
    </w:p>
    <w:p w14:paraId="71AEA679" w14:textId="44E85A86" w:rsidR="00E050D9" w:rsidRDefault="00000000">
      <w:pPr>
        <w:spacing w:line="428" w:lineRule="exact"/>
        <w:ind w:left="3394"/>
        <w:rPr>
          <w:rFonts w:ascii="Arial MT"/>
          <w:sz w:val="40"/>
        </w:rPr>
      </w:pPr>
      <w:r>
        <w:rPr>
          <w:rFonts w:ascii="Arial MT"/>
          <w:sz w:val="40"/>
        </w:rPr>
        <w:t>December</w:t>
      </w:r>
      <w:r>
        <w:rPr>
          <w:rFonts w:ascii="Arial MT"/>
          <w:spacing w:val="-5"/>
          <w:sz w:val="40"/>
        </w:rPr>
        <w:t xml:space="preserve"> </w:t>
      </w:r>
      <w:r>
        <w:rPr>
          <w:rFonts w:ascii="Arial MT"/>
          <w:sz w:val="40"/>
        </w:rPr>
        <w:t>31,</w:t>
      </w:r>
      <w:r>
        <w:rPr>
          <w:rFonts w:ascii="Arial MT"/>
          <w:spacing w:val="-6"/>
          <w:sz w:val="40"/>
        </w:rPr>
        <w:t xml:space="preserve"> </w:t>
      </w:r>
      <w:r w:rsidR="00AA5DD0">
        <w:rPr>
          <w:rFonts w:ascii="Arial MT"/>
          <w:spacing w:val="-4"/>
          <w:sz w:val="40"/>
        </w:rPr>
        <w:t>2024</w:t>
      </w:r>
    </w:p>
    <w:p w14:paraId="54355F3A" w14:textId="77777777" w:rsidR="00E050D9" w:rsidRDefault="00E050D9">
      <w:pPr>
        <w:pStyle w:val="BodyText"/>
        <w:spacing w:before="70"/>
        <w:rPr>
          <w:rFonts w:ascii="Arial MT"/>
          <w:sz w:val="20"/>
        </w:rPr>
      </w:pPr>
    </w:p>
    <w:tbl>
      <w:tblPr>
        <w:tblW w:w="0" w:type="auto"/>
        <w:tblInd w:w="317" w:type="dxa"/>
        <w:tblLayout w:type="fixed"/>
        <w:tblCellMar>
          <w:left w:w="0" w:type="dxa"/>
          <w:right w:w="0" w:type="dxa"/>
        </w:tblCellMar>
        <w:tblLook w:val="01E0" w:firstRow="1" w:lastRow="1" w:firstColumn="1" w:lastColumn="1" w:noHBand="0" w:noVBand="0"/>
      </w:tblPr>
      <w:tblGrid>
        <w:gridCol w:w="4734"/>
        <w:gridCol w:w="1734"/>
        <w:gridCol w:w="1646"/>
        <w:gridCol w:w="1572"/>
      </w:tblGrid>
      <w:tr w:rsidR="00E050D9" w14:paraId="1D8B1078" w14:textId="77777777">
        <w:trPr>
          <w:trHeight w:val="278"/>
        </w:trPr>
        <w:tc>
          <w:tcPr>
            <w:tcW w:w="4734" w:type="dxa"/>
          </w:tcPr>
          <w:p w14:paraId="1E9303DF" w14:textId="77777777" w:rsidR="00E050D9" w:rsidRDefault="00000000">
            <w:pPr>
              <w:pStyle w:val="TableParagraph"/>
              <w:spacing w:line="258" w:lineRule="exact"/>
              <w:ind w:left="50"/>
              <w:rPr>
                <w:sz w:val="24"/>
              </w:rPr>
            </w:pPr>
            <w:r>
              <w:rPr>
                <w:sz w:val="24"/>
              </w:rPr>
              <w:t>Current</w:t>
            </w:r>
            <w:r>
              <w:rPr>
                <w:spacing w:val="-10"/>
                <w:sz w:val="24"/>
              </w:rPr>
              <w:t xml:space="preserve"> </w:t>
            </w:r>
            <w:r>
              <w:rPr>
                <w:spacing w:val="-2"/>
                <w:sz w:val="24"/>
              </w:rPr>
              <w:t>Assets</w:t>
            </w:r>
          </w:p>
        </w:tc>
        <w:tc>
          <w:tcPr>
            <w:tcW w:w="4952" w:type="dxa"/>
            <w:gridSpan w:val="3"/>
          </w:tcPr>
          <w:p w14:paraId="090846A6" w14:textId="77777777" w:rsidR="00E050D9" w:rsidRDefault="00E050D9">
            <w:pPr>
              <w:pStyle w:val="TableParagraph"/>
              <w:rPr>
                <w:rFonts w:ascii="Times New Roman"/>
                <w:sz w:val="20"/>
              </w:rPr>
            </w:pPr>
          </w:p>
        </w:tc>
      </w:tr>
      <w:tr w:rsidR="00CC1FB1" w14:paraId="67F116F4" w14:textId="77777777">
        <w:trPr>
          <w:trHeight w:val="278"/>
        </w:trPr>
        <w:tc>
          <w:tcPr>
            <w:tcW w:w="4734" w:type="dxa"/>
          </w:tcPr>
          <w:p w14:paraId="73FA6F0D" w14:textId="77777777" w:rsidR="00CC1FB1" w:rsidRDefault="00CC1FB1">
            <w:pPr>
              <w:pStyle w:val="TableParagraph"/>
              <w:spacing w:line="258" w:lineRule="exact"/>
              <w:ind w:left="50"/>
              <w:rPr>
                <w:sz w:val="24"/>
              </w:rPr>
            </w:pPr>
          </w:p>
        </w:tc>
        <w:tc>
          <w:tcPr>
            <w:tcW w:w="4952" w:type="dxa"/>
            <w:gridSpan w:val="3"/>
          </w:tcPr>
          <w:p w14:paraId="69832A0D" w14:textId="77777777" w:rsidR="00CC1FB1" w:rsidRDefault="00CC1FB1">
            <w:pPr>
              <w:pStyle w:val="TableParagraph"/>
              <w:rPr>
                <w:rFonts w:ascii="Times New Roman"/>
                <w:sz w:val="20"/>
              </w:rPr>
            </w:pPr>
          </w:p>
        </w:tc>
      </w:tr>
      <w:tr w:rsidR="00E050D9" w14:paraId="1CAFFF2D" w14:textId="77777777">
        <w:trPr>
          <w:trHeight w:val="287"/>
        </w:trPr>
        <w:tc>
          <w:tcPr>
            <w:tcW w:w="4734" w:type="dxa"/>
          </w:tcPr>
          <w:p w14:paraId="7B038DFA" w14:textId="77777777" w:rsidR="00E050D9" w:rsidRDefault="00000000">
            <w:pPr>
              <w:pStyle w:val="TableParagraph"/>
              <w:spacing w:before="2" w:line="266" w:lineRule="exact"/>
              <w:ind w:left="1081"/>
              <w:rPr>
                <w:sz w:val="24"/>
              </w:rPr>
            </w:pPr>
            <w:r>
              <w:rPr>
                <w:spacing w:val="-4"/>
                <w:sz w:val="24"/>
              </w:rPr>
              <w:t>Cash</w:t>
            </w:r>
          </w:p>
        </w:tc>
        <w:tc>
          <w:tcPr>
            <w:tcW w:w="3380" w:type="dxa"/>
            <w:gridSpan w:val="2"/>
          </w:tcPr>
          <w:p w14:paraId="526AAD79" w14:textId="77777777" w:rsidR="00E050D9" w:rsidRDefault="00000000">
            <w:pPr>
              <w:pStyle w:val="TableParagraph"/>
              <w:spacing w:before="2" w:line="266" w:lineRule="exact"/>
              <w:ind w:left="2123"/>
              <w:rPr>
                <w:sz w:val="24"/>
              </w:rPr>
            </w:pPr>
            <w:r>
              <w:rPr>
                <w:spacing w:val="-2"/>
                <w:sz w:val="24"/>
              </w:rPr>
              <w:t>$7,054.00</w:t>
            </w:r>
          </w:p>
        </w:tc>
        <w:tc>
          <w:tcPr>
            <w:tcW w:w="1572" w:type="dxa"/>
          </w:tcPr>
          <w:p w14:paraId="618DEC52" w14:textId="77777777" w:rsidR="00E050D9" w:rsidRDefault="00E050D9">
            <w:pPr>
              <w:pStyle w:val="TableParagraph"/>
              <w:rPr>
                <w:rFonts w:ascii="Times New Roman"/>
                <w:sz w:val="20"/>
              </w:rPr>
            </w:pPr>
          </w:p>
        </w:tc>
      </w:tr>
      <w:tr w:rsidR="00E050D9" w14:paraId="1205D67D" w14:textId="77777777">
        <w:trPr>
          <w:trHeight w:val="289"/>
        </w:trPr>
        <w:tc>
          <w:tcPr>
            <w:tcW w:w="4734" w:type="dxa"/>
          </w:tcPr>
          <w:p w14:paraId="26DD1EB7" w14:textId="77777777" w:rsidR="00E050D9" w:rsidRDefault="00000000">
            <w:pPr>
              <w:pStyle w:val="TableParagraph"/>
              <w:spacing w:before="2" w:line="267" w:lineRule="exact"/>
              <w:ind w:left="1081"/>
              <w:rPr>
                <w:sz w:val="24"/>
              </w:rPr>
            </w:pPr>
            <w:r>
              <w:rPr>
                <w:sz w:val="24"/>
              </w:rPr>
              <w:t>Accounts</w:t>
            </w:r>
            <w:r>
              <w:rPr>
                <w:spacing w:val="-4"/>
                <w:sz w:val="24"/>
              </w:rPr>
              <w:t xml:space="preserve"> </w:t>
            </w:r>
            <w:r>
              <w:rPr>
                <w:spacing w:val="-2"/>
                <w:sz w:val="24"/>
              </w:rPr>
              <w:t>Receivable</w:t>
            </w:r>
          </w:p>
        </w:tc>
        <w:tc>
          <w:tcPr>
            <w:tcW w:w="3380" w:type="dxa"/>
            <w:gridSpan w:val="2"/>
          </w:tcPr>
          <w:p w14:paraId="0BF02342" w14:textId="77777777" w:rsidR="00E050D9" w:rsidRDefault="00000000">
            <w:pPr>
              <w:pStyle w:val="TableParagraph"/>
              <w:spacing w:before="2" w:line="267" w:lineRule="exact"/>
              <w:ind w:left="1988"/>
              <w:rPr>
                <w:sz w:val="24"/>
              </w:rPr>
            </w:pPr>
            <w:r>
              <w:rPr>
                <w:spacing w:val="-2"/>
                <w:sz w:val="24"/>
              </w:rPr>
              <w:t>$60,484.00</w:t>
            </w:r>
          </w:p>
        </w:tc>
        <w:tc>
          <w:tcPr>
            <w:tcW w:w="1572" w:type="dxa"/>
          </w:tcPr>
          <w:p w14:paraId="1685471D" w14:textId="77777777" w:rsidR="00E050D9" w:rsidRDefault="00E050D9">
            <w:pPr>
              <w:pStyle w:val="TableParagraph"/>
              <w:rPr>
                <w:rFonts w:ascii="Times New Roman"/>
                <w:sz w:val="20"/>
              </w:rPr>
            </w:pPr>
          </w:p>
        </w:tc>
      </w:tr>
      <w:tr w:rsidR="00E050D9" w14:paraId="2C152991" w14:textId="77777777">
        <w:trPr>
          <w:trHeight w:val="289"/>
        </w:trPr>
        <w:tc>
          <w:tcPr>
            <w:tcW w:w="4734" w:type="dxa"/>
          </w:tcPr>
          <w:p w14:paraId="050240AC" w14:textId="77777777" w:rsidR="00E050D9" w:rsidRDefault="00000000">
            <w:pPr>
              <w:pStyle w:val="TableParagraph"/>
              <w:spacing w:before="3" w:line="266" w:lineRule="exact"/>
              <w:ind w:left="1081"/>
              <w:rPr>
                <w:sz w:val="24"/>
              </w:rPr>
            </w:pPr>
            <w:r>
              <w:rPr>
                <w:spacing w:val="-2"/>
                <w:sz w:val="24"/>
              </w:rPr>
              <w:t>Inventory</w:t>
            </w:r>
          </w:p>
        </w:tc>
        <w:tc>
          <w:tcPr>
            <w:tcW w:w="3380" w:type="dxa"/>
            <w:gridSpan w:val="2"/>
          </w:tcPr>
          <w:p w14:paraId="4277AFFF" w14:textId="77777777" w:rsidR="00E050D9" w:rsidRDefault="00000000">
            <w:pPr>
              <w:pStyle w:val="TableParagraph"/>
              <w:spacing w:before="3" w:line="266" w:lineRule="exact"/>
              <w:ind w:left="1988"/>
              <w:rPr>
                <w:sz w:val="24"/>
              </w:rPr>
            </w:pPr>
            <w:r>
              <w:rPr>
                <w:spacing w:val="-2"/>
                <w:sz w:val="24"/>
              </w:rPr>
              <w:t>$80,042.00</w:t>
            </w:r>
          </w:p>
        </w:tc>
        <w:tc>
          <w:tcPr>
            <w:tcW w:w="1572" w:type="dxa"/>
          </w:tcPr>
          <w:p w14:paraId="04A7953E" w14:textId="77777777" w:rsidR="00E050D9" w:rsidRDefault="00E050D9">
            <w:pPr>
              <w:pStyle w:val="TableParagraph"/>
              <w:rPr>
                <w:rFonts w:ascii="Times New Roman"/>
                <w:sz w:val="20"/>
              </w:rPr>
            </w:pPr>
          </w:p>
        </w:tc>
      </w:tr>
      <w:tr w:rsidR="00E050D9" w14:paraId="23A23CBA" w14:textId="77777777">
        <w:trPr>
          <w:trHeight w:val="289"/>
        </w:trPr>
        <w:tc>
          <w:tcPr>
            <w:tcW w:w="4734" w:type="dxa"/>
          </w:tcPr>
          <w:p w14:paraId="42E86270" w14:textId="77777777" w:rsidR="00E050D9" w:rsidRDefault="00000000">
            <w:pPr>
              <w:pStyle w:val="TableParagraph"/>
              <w:spacing w:before="2" w:line="267" w:lineRule="exact"/>
              <w:ind w:left="1081"/>
              <w:rPr>
                <w:sz w:val="24"/>
              </w:rPr>
            </w:pPr>
            <w:r>
              <w:rPr>
                <w:sz w:val="24"/>
              </w:rPr>
              <w:t>Pre-Paid</w:t>
            </w:r>
            <w:r>
              <w:rPr>
                <w:spacing w:val="-3"/>
                <w:sz w:val="24"/>
              </w:rPr>
              <w:t xml:space="preserve"> </w:t>
            </w:r>
            <w:r>
              <w:rPr>
                <w:spacing w:val="-2"/>
                <w:sz w:val="24"/>
              </w:rPr>
              <w:t>Expenses</w:t>
            </w:r>
          </w:p>
        </w:tc>
        <w:tc>
          <w:tcPr>
            <w:tcW w:w="3380" w:type="dxa"/>
            <w:gridSpan w:val="2"/>
          </w:tcPr>
          <w:p w14:paraId="68153675" w14:textId="77777777" w:rsidR="00E050D9" w:rsidRDefault="00000000">
            <w:pPr>
              <w:pStyle w:val="TableParagraph"/>
              <w:spacing w:before="2" w:line="267" w:lineRule="exact"/>
              <w:ind w:left="2123"/>
              <w:rPr>
                <w:sz w:val="24"/>
              </w:rPr>
            </w:pPr>
            <w:r>
              <w:rPr>
                <w:spacing w:val="-2"/>
                <w:sz w:val="24"/>
                <w:u w:val="single"/>
              </w:rPr>
              <w:t>$1,046.00</w:t>
            </w:r>
          </w:p>
        </w:tc>
        <w:tc>
          <w:tcPr>
            <w:tcW w:w="1572" w:type="dxa"/>
          </w:tcPr>
          <w:p w14:paraId="10D70332" w14:textId="77777777" w:rsidR="00E050D9" w:rsidRDefault="00E050D9">
            <w:pPr>
              <w:pStyle w:val="TableParagraph"/>
              <w:rPr>
                <w:rFonts w:ascii="Times New Roman"/>
                <w:sz w:val="20"/>
              </w:rPr>
            </w:pPr>
          </w:p>
        </w:tc>
      </w:tr>
      <w:tr w:rsidR="00E050D9" w14:paraId="2BA5D4EB" w14:textId="77777777">
        <w:trPr>
          <w:trHeight w:val="279"/>
        </w:trPr>
        <w:tc>
          <w:tcPr>
            <w:tcW w:w="4734" w:type="dxa"/>
          </w:tcPr>
          <w:p w14:paraId="220081D1" w14:textId="77777777" w:rsidR="00E050D9" w:rsidRDefault="00000000">
            <w:pPr>
              <w:pStyle w:val="TableParagraph"/>
              <w:spacing w:before="3" w:line="256" w:lineRule="exact"/>
              <w:ind w:left="1081"/>
              <w:rPr>
                <w:sz w:val="24"/>
              </w:rPr>
            </w:pPr>
            <w:r>
              <w:rPr>
                <w:sz w:val="24"/>
              </w:rPr>
              <w:t>Total</w:t>
            </w:r>
            <w:r>
              <w:rPr>
                <w:spacing w:val="-2"/>
                <w:sz w:val="24"/>
              </w:rPr>
              <w:t xml:space="preserve"> </w:t>
            </w:r>
            <w:r>
              <w:rPr>
                <w:sz w:val="24"/>
              </w:rPr>
              <w:t>Current</w:t>
            </w:r>
            <w:r>
              <w:rPr>
                <w:spacing w:val="-2"/>
                <w:sz w:val="24"/>
              </w:rPr>
              <w:t xml:space="preserve"> Assets</w:t>
            </w:r>
          </w:p>
        </w:tc>
        <w:tc>
          <w:tcPr>
            <w:tcW w:w="3380" w:type="dxa"/>
            <w:gridSpan w:val="2"/>
          </w:tcPr>
          <w:p w14:paraId="0880E507" w14:textId="77777777" w:rsidR="00E050D9" w:rsidRDefault="00E050D9">
            <w:pPr>
              <w:pStyle w:val="TableParagraph"/>
              <w:rPr>
                <w:rFonts w:ascii="Times New Roman"/>
                <w:sz w:val="20"/>
              </w:rPr>
            </w:pPr>
          </w:p>
        </w:tc>
        <w:tc>
          <w:tcPr>
            <w:tcW w:w="1572" w:type="dxa"/>
          </w:tcPr>
          <w:p w14:paraId="53DEF690" w14:textId="77777777" w:rsidR="00E050D9" w:rsidRDefault="00000000">
            <w:pPr>
              <w:pStyle w:val="TableParagraph"/>
              <w:spacing w:before="3" w:line="256" w:lineRule="exact"/>
              <w:ind w:right="49"/>
              <w:jc w:val="right"/>
              <w:rPr>
                <w:sz w:val="24"/>
              </w:rPr>
            </w:pPr>
            <w:r>
              <w:rPr>
                <w:spacing w:val="-2"/>
                <w:sz w:val="24"/>
              </w:rPr>
              <w:t>$148,626.00</w:t>
            </w:r>
          </w:p>
        </w:tc>
      </w:tr>
      <w:tr w:rsidR="00E050D9" w14:paraId="48080D09" w14:textId="77777777">
        <w:trPr>
          <w:trHeight w:val="576"/>
        </w:trPr>
        <w:tc>
          <w:tcPr>
            <w:tcW w:w="4734" w:type="dxa"/>
          </w:tcPr>
          <w:p w14:paraId="13E616B6" w14:textId="77777777" w:rsidR="00E050D9" w:rsidRDefault="00E050D9">
            <w:pPr>
              <w:pStyle w:val="TableParagraph"/>
              <w:spacing w:before="24"/>
              <w:rPr>
                <w:sz w:val="24"/>
              </w:rPr>
            </w:pPr>
          </w:p>
          <w:p w14:paraId="7D0207B3" w14:textId="77777777" w:rsidR="00E050D9" w:rsidRDefault="00000000">
            <w:pPr>
              <w:pStyle w:val="TableParagraph"/>
              <w:spacing w:line="256" w:lineRule="exact"/>
              <w:ind w:left="50"/>
              <w:rPr>
                <w:sz w:val="24"/>
              </w:rPr>
            </w:pPr>
            <w:r>
              <w:rPr>
                <w:sz w:val="24"/>
              </w:rPr>
              <w:t>Fixed</w:t>
            </w:r>
            <w:r>
              <w:rPr>
                <w:spacing w:val="-5"/>
                <w:sz w:val="24"/>
              </w:rPr>
              <w:t xml:space="preserve"> </w:t>
            </w:r>
            <w:r>
              <w:rPr>
                <w:spacing w:val="-2"/>
                <w:sz w:val="24"/>
              </w:rPr>
              <w:t>Assets</w:t>
            </w:r>
          </w:p>
        </w:tc>
        <w:tc>
          <w:tcPr>
            <w:tcW w:w="3380" w:type="dxa"/>
            <w:gridSpan w:val="2"/>
          </w:tcPr>
          <w:p w14:paraId="51EE5816" w14:textId="77777777" w:rsidR="00E050D9" w:rsidRDefault="00E050D9">
            <w:pPr>
              <w:pStyle w:val="TableParagraph"/>
              <w:rPr>
                <w:rFonts w:ascii="Times New Roman"/>
                <w:sz w:val="24"/>
              </w:rPr>
            </w:pPr>
          </w:p>
        </w:tc>
        <w:tc>
          <w:tcPr>
            <w:tcW w:w="1572" w:type="dxa"/>
          </w:tcPr>
          <w:p w14:paraId="3FB619C9" w14:textId="77777777" w:rsidR="00E050D9" w:rsidRDefault="00E050D9">
            <w:pPr>
              <w:pStyle w:val="TableParagraph"/>
              <w:rPr>
                <w:rFonts w:ascii="Times New Roman"/>
                <w:sz w:val="24"/>
              </w:rPr>
            </w:pPr>
          </w:p>
        </w:tc>
      </w:tr>
      <w:tr w:rsidR="00E050D9" w14:paraId="7EAE4D7C" w14:textId="77777777">
        <w:trPr>
          <w:trHeight w:val="300"/>
        </w:trPr>
        <w:tc>
          <w:tcPr>
            <w:tcW w:w="4734" w:type="dxa"/>
          </w:tcPr>
          <w:p w14:paraId="77E8E403" w14:textId="77777777" w:rsidR="00E050D9" w:rsidRDefault="00000000">
            <w:pPr>
              <w:pStyle w:val="TableParagraph"/>
              <w:spacing w:before="14" w:line="266" w:lineRule="exact"/>
              <w:ind w:left="1081"/>
              <w:rPr>
                <w:sz w:val="24"/>
              </w:rPr>
            </w:pPr>
            <w:r>
              <w:rPr>
                <w:spacing w:val="-2"/>
                <w:sz w:val="24"/>
              </w:rPr>
              <w:t>Building</w:t>
            </w:r>
          </w:p>
        </w:tc>
        <w:tc>
          <w:tcPr>
            <w:tcW w:w="1734" w:type="dxa"/>
          </w:tcPr>
          <w:p w14:paraId="3C804DD0" w14:textId="77777777" w:rsidR="00E050D9" w:rsidRDefault="00000000">
            <w:pPr>
              <w:pStyle w:val="TableParagraph"/>
              <w:spacing w:before="14" w:line="266" w:lineRule="exact"/>
              <w:ind w:right="122"/>
              <w:jc w:val="right"/>
              <w:rPr>
                <w:sz w:val="24"/>
              </w:rPr>
            </w:pPr>
            <w:r>
              <w:rPr>
                <w:spacing w:val="-2"/>
                <w:sz w:val="24"/>
              </w:rPr>
              <w:t>$100,500.00</w:t>
            </w:r>
          </w:p>
        </w:tc>
        <w:tc>
          <w:tcPr>
            <w:tcW w:w="1646" w:type="dxa"/>
          </w:tcPr>
          <w:p w14:paraId="2135EED2" w14:textId="77777777" w:rsidR="00E050D9" w:rsidRDefault="00E050D9">
            <w:pPr>
              <w:pStyle w:val="TableParagraph"/>
              <w:rPr>
                <w:rFonts w:ascii="Times New Roman"/>
              </w:rPr>
            </w:pPr>
          </w:p>
        </w:tc>
        <w:tc>
          <w:tcPr>
            <w:tcW w:w="1572" w:type="dxa"/>
          </w:tcPr>
          <w:p w14:paraId="2D17A1FE" w14:textId="77777777" w:rsidR="00E050D9" w:rsidRDefault="00E050D9">
            <w:pPr>
              <w:pStyle w:val="TableParagraph"/>
              <w:rPr>
                <w:rFonts w:ascii="Times New Roman"/>
              </w:rPr>
            </w:pPr>
          </w:p>
        </w:tc>
      </w:tr>
      <w:tr w:rsidR="00E050D9" w14:paraId="60E9BEBD" w14:textId="77777777">
        <w:trPr>
          <w:trHeight w:val="289"/>
        </w:trPr>
        <w:tc>
          <w:tcPr>
            <w:tcW w:w="4734" w:type="dxa"/>
          </w:tcPr>
          <w:p w14:paraId="7FDF816F" w14:textId="77777777" w:rsidR="00E050D9" w:rsidRDefault="00000000">
            <w:pPr>
              <w:pStyle w:val="TableParagraph"/>
              <w:spacing w:before="2" w:line="267" w:lineRule="exact"/>
              <w:ind w:left="1081"/>
              <w:rPr>
                <w:sz w:val="24"/>
              </w:rPr>
            </w:pPr>
            <w:r>
              <w:rPr>
                <w:spacing w:val="-2"/>
                <w:sz w:val="24"/>
              </w:rPr>
              <w:t>Equipment</w:t>
            </w:r>
          </w:p>
        </w:tc>
        <w:tc>
          <w:tcPr>
            <w:tcW w:w="1734" w:type="dxa"/>
          </w:tcPr>
          <w:p w14:paraId="3C75750A" w14:textId="77777777" w:rsidR="00E050D9" w:rsidRDefault="00000000">
            <w:pPr>
              <w:pStyle w:val="TableParagraph"/>
              <w:spacing w:before="2" w:line="267" w:lineRule="exact"/>
              <w:ind w:right="122"/>
              <w:jc w:val="right"/>
              <w:rPr>
                <w:sz w:val="24"/>
              </w:rPr>
            </w:pPr>
            <w:r>
              <w:rPr>
                <w:spacing w:val="-2"/>
                <w:sz w:val="24"/>
                <w:u w:val="single"/>
              </w:rPr>
              <w:t>$40,950.00</w:t>
            </w:r>
          </w:p>
        </w:tc>
        <w:tc>
          <w:tcPr>
            <w:tcW w:w="1646" w:type="dxa"/>
          </w:tcPr>
          <w:p w14:paraId="0117C1E6" w14:textId="77777777" w:rsidR="00E050D9" w:rsidRDefault="00E050D9">
            <w:pPr>
              <w:pStyle w:val="TableParagraph"/>
              <w:rPr>
                <w:rFonts w:ascii="Times New Roman"/>
                <w:sz w:val="20"/>
              </w:rPr>
            </w:pPr>
          </w:p>
        </w:tc>
        <w:tc>
          <w:tcPr>
            <w:tcW w:w="1572" w:type="dxa"/>
          </w:tcPr>
          <w:p w14:paraId="0776500D" w14:textId="77777777" w:rsidR="00E050D9" w:rsidRDefault="00E050D9">
            <w:pPr>
              <w:pStyle w:val="TableParagraph"/>
              <w:rPr>
                <w:rFonts w:ascii="Times New Roman"/>
                <w:sz w:val="20"/>
              </w:rPr>
            </w:pPr>
          </w:p>
        </w:tc>
      </w:tr>
      <w:tr w:rsidR="00E050D9" w14:paraId="79F7F8F3" w14:textId="77777777">
        <w:trPr>
          <w:trHeight w:val="289"/>
        </w:trPr>
        <w:tc>
          <w:tcPr>
            <w:tcW w:w="4734" w:type="dxa"/>
          </w:tcPr>
          <w:p w14:paraId="024750F6" w14:textId="77777777" w:rsidR="00E050D9" w:rsidRDefault="00000000">
            <w:pPr>
              <w:pStyle w:val="TableParagraph"/>
              <w:spacing w:before="3" w:line="266" w:lineRule="exact"/>
              <w:ind w:left="1081"/>
              <w:rPr>
                <w:sz w:val="24"/>
              </w:rPr>
            </w:pPr>
            <w:r>
              <w:rPr>
                <w:sz w:val="24"/>
              </w:rPr>
              <w:t>Gross</w:t>
            </w:r>
            <w:r>
              <w:rPr>
                <w:spacing w:val="-3"/>
                <w:sz w:val="24"/>
              </w:rPr>
              <w:t xml:space="preserve"> </w:t>
            </w:r>
            <w:r>
              <w:rPr>
                <w:sz w:val="24"/>
              </w:rPr>
              <w:t>Fixed</w:t>
            </w:r>
            <w:r>
              <w:rPr>
                <w:spacing w:val="-2"/>
                <w:sz w:val="24"/>
              </w:rPr>
              <w:t xml:space="preserve"> Assets</w:t>
            </w:r>
          </w:p>
        </w:tc>
        <w:tc>
          <w:tcPr>
            <w:tcW w:w="1734" w:type="dxa"/>
          </w:tcPr>
          <w:p w14:paraId="04F9A591" w14:textId="77777777" w:rsidR="00E050D9" w:rsidRDefault="00E050D9">
            <w:pPr>
              <w:pStyle w:val="TableParagraph"/>
              <w:rPr>
                <w:rFonts w:ascii="Times New Roman"/>
                <w:sz w:val="20"/>
              </w:rPr>
            </w:pPr>
          </w:p>
        </w:tc>
        <w:tc>
          <w:tcPr>
            <w:tcW w:w="1646" w:type="dxa"/>
          </w:tcPr>
          <w:p w14:paraId="785167FE" w14:textId="77777777" w:rsidR="00E050D9" w:rsidRDefault="00000000">
            <w:pPr>
              <w:pStyle w:val="TableParagraph"/>
              <w:spacing w:before="3" w:line="266" w:lineRule="exact"/>
              <w:ind w:left="66" w:right="129"/>
              <w:jc w:val="center"/>
              <w:rPr>
                <w:sz w:val="24"/>
              </w:rPr>
            </w:pPr>
            <w:r>
              <w:rPr>
                <w:spacing w:val="-2"/>
                <w:sz w:val="24"/>
              </w:rPr>
              <w:t>$141,450.00</w:t>
            </w:r>
          </w:p>
        </w:tc>
        <w:tc>
          <w:tcPr>
            <w:tcW w:w="1572" w:type="dxa"/>
          </w:tcPr>
          <w:p w14:paraId="660F7492" w14:textId="77777777" w:rsidR="00E050D9" w:rsidRDefault="00E050D9">
            <w:pPr>
              <w:pStyle w:val="TableParagraph"/>
              <w:rPr>
                <w:rFonts w:ascii="Times New Roman"/>
                <w:sz w:val="20"/>
              </w:rPr>
            </w:pPr>
          </w:p>
        </w:tc>
      </w:tr>
      <w:tr w:rsidR="00E050D9" w14:paraId="5F0C1B27" w14:textId="77777777">
        <w:trPr>
          <w:trHeight w:val="289"/>
        </w:trPr>
        <w:tc>
          <w:tcPr>
            <w:tcW w:w="4734" w:type="dxa"/>
          </w:tcPr>
          <w:p w14:paraId="39168268" w14:textId="77777777" w:rsidR="00E050D9" w:rsidRDefault="00000000">
            <w:pPr>
              <w:pStyle w:val="TableParagraph"/>
              <w:spacing w:before="2" w:line="267" w:lineRule="exact"/>
              <w:ind w:left="1081"/>
              <w:rPr>
                <w:sz w:val="24"/>
              </w:rPr>
            </w:pPr>
            <w:r>
              <w:rPr>
                <w:sz w:val="24"/>
              </w:rPr>
              <w:t>Less</w:t>
            </w:r>
            <w:r>
              <w:rPr>
                <w:spacing w:val="-4"/>
                <w:sz w:val="24"/>
              </w:rPr>
              <w:t xml:space="preserve"> </w:t>
            </w:r>
            <w:r>
              <w:rPr>
                <w:sz w:val="24"/>
              </w:rPr>
              <w:t>Accumulated</w:t>
            </w:r>
            <w:r>
              <w:rPr>
                <w:spacing w:val="-4"/>
                <w:sz w:val="24"/>
              </w:rPr>
              <w:t xml:space="preserve"> </w:t>
            </w:r>
            <w:r>
              <w:rPr>
                <w:spacing w:val="-2"/>
                <w:sz w:val="24"/>
              </w:rPr>
              <w:t>Depreciation</w:t>
            </w:r>
          </w:p>
        </w:tc>
        <w:tc>
          <w:tcPr>
            <w:tcW w:w="1734" w:type="dxa"/>
          </w:tcPr>
          <w:p w14:paraId="2F959AA3" w14:textId="77777777" w:rsidR="00E050D9" w:rsidRDefault="00E050D9">
            <w:pPr>
              <w:pStyle w:val="TableParagraph"/>
              <w:rPr>
                <w:rFonts w:ascii="Times New Roman"/>
                <w:sz w:val="20"/>
              </w:rPr>
            </w:pPr>
          </w:p>
        </w:tc>
        <w:tc>
          <w:tcPr>
            <w:tcW w:w="1646" w:type="dxa"/>
          </w:tcPr>
          <w:p w14:paraId="195A244D" w14:textId="77777777" w:rsidR="00E050D9" w:rsidRDefault="00000000">
            <w:pPr>
              <w:pStyle w:val="TableParagraph"/>
              <w:spacing w:before="2" w:line="267" w:lineRule="exact"/>
              <w:ind w:left="66"/>
              <w:jc w:val="center"/>
              <w:rPr>
                <w:sz w:val="24"/>
              </w:rPr>
            </w:pPr>
            <w:r>
              <w:rPr>
                <w:spacing w:val="-2"/>
                <w:sz w:val="24"/>
                <w:u w:val="single"/>
              </w:rPr>
              <w:t>$16,900.00</w:t>
            </w:r>
          </w:p>
        </w:tc>
        <w:tc>
          <w:tcPr>
            <w:tcW w:w="1572" w:type="dxa"/>
          </w:tcPr>
          <w:p w14:paraId="322F6395" w14:textId="77777777" w:rsidR="00E050D9" w:rsidRDefault="00E050D9">
            <w:pPr>
              <w:pStyle w:val="TableParagraph"/>
              <w:rPr>
                <w:rFonts w:ascii="Times New Roman"/>
                <w:sz w:val="20"/>
              </w:rPr>
            </w:pPr>
          </w:p>
        </w:tc>
      </w:tr>
      <w:tr w:rsidR="00E050D9" w14:paraId="2F8BC582" w14:textId="77777777">
        <w:trPr>
          <w:trHeight w:val="441"/>
        </w:trPr>
        <w:tc>
          <w:tcPr>
            <w:tcW w:w="4734" w:type="dxa"/>
          </w:tcPr>
          <w:p w14:paraId="6E7A80B4" w14:textId="77777777" w:rsidR="00E050D9" w:rsidRDefault="00000000">
            <w:pPr>
              <w:pStyle w:val="TableParagraph"/>
              <w:spacing w:before="3"/>
              <w:ind w:left="1081"/>
              <w:rPr>
                <w:sz w:val="24"/>
              </w:rPr>
            </w:pPr>
            <w:r>
              <w:rPr>
                <w:sz w:val="24"/>
              </w:rPr>
              <w:t>Net</w:t>
            </w:r>
            <w:r>
              <w:rPr>
                <w:spacing w:val="-4"/>
                <w:sz w:val="24"/>
              </w:rPr>
              <w:t xml:space="preserve"> </w:t>
            </w:r>
            <w:r>
              <w:rPr>
                <w:sz w:val="24"/>
              </w:rPr>
              <w:t>Fixed</w:t>
            </w:r>
            <w:r>
              <w:rPr>
                <w:spacing w:val="-2"/>
                <w:sz w:val="24"/>
              </w:rPr>
              <w:t xml:space="preserve"> Assets</w:t>
            </w:r>
          </w:p>
        </w:tc>
        <w:tc>
          <w:tcPr>
            <w:tcW w:w="1734" w:type="dxa"/>
          </w:tcPr>
          <w:p w14:paraId="6CA87BEA" w14:textId="77777777" w:rsidR="00E050D9" w:rsidRDefault="00E050D9">
            <w:pPr>
              <w:pStyle w:val="TableParagraph"/>
              <w:rPr>
                <w:rFonts w:ascii="Times New Roman"/>
                <w:sz w:val="24"/>
              </w:rPr>
            </w:pPr>
          </w:p>
        </w:tc>
        <w:tc>
          <w:tcPr>
            <w:tcW w:w="1646" w:type="dxa"/>
          </w:tcPr>
          <w:p w14:paraId="16A6AA09" w14:textId="77777777" w:rsidR="00E050D9" w:rsidRDefault="00E050D9">
            <w:pPr>
              <w:pStyle w:val="TableParagraph"/>
              <w:rPr>
                <w:rFonts w:ascii="Times New Roman"/>
                <w:sz w:val="24"/>
              </w:rPr>
            </w:pPr>
          </w:p>
        </w:tc>
        <w:tc>
          <w:tcPr>
            <w:tcW w:w="1572" w:type="dxa"/>
          </w:tcPr>
          <w:p w14:paraId="12D5CFA6" w14:textId="77777777" w:rsidR="00E050D9" w:rsidRDefault="00000000">
            <w:pPr>
              <w:pStyle w:val="TableParagraph"/>
              <w:spacing w:before="3"/>
              <w:ind w:right="49"/>
              <w:jc w:val="right"/>
              <w:rPr>
                <w:sz w:val="24"/>
              </w:rPr>
            </w:pPr>
            <w:r>
              <w:rPr>
                <w:spacing w:val="-2"/>
                <w:sz w:val="24"/>
              </w:rPr>
              <w:t>$124,550.00</w:t>
            </w:r>
          </w:p>
        </w:tc>
      </w:tr>
      <w:tr w:rsidR="00E050D9" w14:paraId="1CE36AE7" w14:textId="77777777">
        <w:trPr>
          <w:trHeight w:val="736"/>
        </w:trPr>
        <w:tc>
          <w:tcPr>
            <w:tcW w:w="4734" w:type="dxa"/>
          </w:tcPr>
          <w:p w14:paraId="2024DA87" w14:textId="77777777" w:rsidR="00E050D9" w:rsidRDefault="00000000">
            <w:pPr>
              <w:pStyle w:val="TableParagraph"/>
              <w:spacing w:before="154"/>
              <w:ind w:left="50"/>
              <w:rPr>
                <w:rFonts w:ascii="Arial"/>
                <w:b/>
                <w:sz w:val="24"/>
              </w:rPr>
            </w:pPr>
            <w:r>
              <w:rPr>
                <w:rFonts w:ascii="Arial"/>
                <w:b/>
                <w:sz w:val="24"/>
              </w:rPr>
              <w:t>Total</w:t>
            </w:r>
            <w:r>
              <w:rPr>
                <w:rFonts w:ascii="Arial"/>
                <w:b/>
                <w:spacing w:val="1"/>
                <w:sz w:val="24"/>
              </w:rPr>
              <w:t xml:space="preserve"> </w:t>
            </w:r>
            <w:r>
              <w:rPr>
                <w:rFonts w:ascii="Arial"/>
                <w:b/>
                <w:spacing w:val="-2"/>
                <w:sz w:val="24"/>
              </w:rPr>
              <w:t>Assets</w:t>
            </w:r>
          </w:p>
        </w:tc>
        <w:tc>
          <w:tcPr>
            <w:tcW w:w="1734" w:type="dxa"/>
          </w:tcPr>
          <w:p w14:paraId="40E03FC4" w14:textId="77777777" w:rsidR="00E050D9" w:rsidRDefault="00E050D9">
            <w:pPr>
              <w:pStyle w:val="TableParagraph"/>
              <w:rPr>
                <w:rFonts w:ascii="Times New Roman"/>
                <w:sz w:val="24"/>
              </w:rPr>
            </w:pPr>
          </w:p>
        </w:tc>
        <w:tc>
          <w:tcPr>
            <w:tcW w:w="1646" w:type="dxa"/>
          </w:tcPr>
          <w:p w14:paraId="75FB0A0E" w14:textId="77777777" w:rsidR="00E050D9" w:rsidRDefault="00E050D9">
            <w:pPr>
              <w:pStyle w:val="TableParagraph"/>
              <w:rPr>
                <w:rFonts w:ascii="Times New Roman"/>
                <w:sz w:val="24"/>
              </w:rPr>
            </w:pPr>
          </w:p>
        </w:tc>
        <w:tc>
          <w:tcPr>
            <w:tcW w:w="1572" w:type="dxa"/>
          </w:tcPr>
          <w:p w14:paraId="3ABDC2B5" w14:textId="77777777" w:rsidR="00E050D9" w:rsidRDefault="00000000">
            <w:pPr>
              <w:pStyle w:val="TableParagraph"/>
              <w:spacing w:before="154"/>
              <w:ind w:right="48"/>
              <w:jc w:val="right"/>
              <w:rPr>
                <w:rFonts w:ascii="Arial"/>
                <w:b/>
                <w:sz w:val="24"/>
              </w:rPr>
            </w:pPr>
            <w:r>
              <w:rPr>
                <w:rFonts w:ascii="Arial"/>
                <w:b/>
                <w:spacing w:val="-2"/>
                <w:sz w:val="24"/>
              </w:rPr>
              <w:t>$273,176.00</w:t>
            </w:r>
          </w:p>
        </w:tc>
      </w:tr>
      <w:tr w:rsidR="00E050D9" w14:paraId="3485CBA3" w14:textId="77777777">
        <w:trPr>
          <w:trHeight w:val="585"/>
        </w:trPr>
        <w:tc>
          <w:tcPr>
            <w:tcW w:w="4734" w:type="dxa"/>
          </w:tcPr>
          <w:p w14:paraId="5B88EEE4" w14:textId="77777777" w:rsidR="00E050D9" w:rsidRDefault="00E050D9">
            <w:pPr>
              <w:pStyle w:val="TableParagraph"/>
              <w:spacing w:before="22"/>
              <w:rPr>
                <w:sz w:val="24"/>
              </w:rPr>
            </w:pPr>
          </w:p>
          <w:p w14:paraId="2F418BE7" w14:textId="77777777" w:rsidR="00E050D9" w:rsidRDefault="00000000">
            <w:pPr>
              <w:pStyle w:val="TableParagraph"/>
              <w:spacing w:line="267" w:lineRule="exact"/>
              <w:ind w:left="50"/>
              <w:rPr>
                <w:sz w:val="24"/>
              </w:rPr>
            </w:pPr>
            <w:r>
              <w:rPr>
                <w:sz w:val="24"/>
              </w:rPr>
              <w:t>LIABILITIES</w:t>
            </w:r>
            <w:r>
              <w:rPr>
                <w:spacing w:val="-8"/>
                <w:sz w:val="24"/>
              </w:rPr>
              <w:t xml:space="preserve"> </w:t>
            </w:r>
            <w:r>
              <w:rPr>
                <w:sz w:val="24"/>
              </w:rPr>
              <w:t>AND</w:t>
            </w:r>
            <w:r>
              <w:rPr>
                <w:spacing w:val="-8"/>
                <w:sz w:val="24"/>
              </w:rPr>
              <w:t xml:space="preserve"> </w:t>
            </w:r>
            <w:proofErr w:type="gramStart"/>
            <w:r>
              <w:rPr>
                <w:sz w:val="24"/>
              </w:rPr>
              <w:t>OWNERS</w:t>
            </w:r>
            <w:proofErr w:type="gramEnd"/>
            <w:r>
              <w:rPr>
                <w:spacing w:val="-7"/>
                <w:sz w:val="24"/>
              </w:rPr>
              <w:t xml:space="preserve"> </w:t>
            </w:r>
            <w:r>
              <w:rPr>
                <w:spacing w:val="-2"/>
                <w:sz w:val="24"/>
              </w:rPr>
              <w:t>EQUITY</w:t>
            </w:r>
          </w:p>
        </w:tc>
        <w:tc>
          <w:tcPr>
            <w:tcW w:w="1734" w:type="dxa"/>
          </w:tcPr>
          <w:p w14:paraId="00A0E60D" w14:textId="77777777" w:rsidR="00E050D9" w:rsidRDefault="00E050D9">
            <w:pPr>
              <w:pStyle w:val="TableParagraph"/>
              <w:rPr>
                <w:rFonts w:ascii="Times New Roman"/>
                <w:sz w:val="24"/>
              </w:rPr>
            </w:pPr>
          </w:p>
        </w:tc>
        <w:tc>
          <w:tcPr>
            <w:tcW w:w="1646" w:type="dxa"/>
          </w:tcPr>
          <w:p w14:paraId="37A63EFD" w14:textId="77777777" w:rsidR="00E050D9" w:rsidRDefault="00E050D9">
            <w:pPr>
              <w:pStyle w:val="TableParagraph"/>
              <w:rPr>
                <w:rFonts w:ascii="Times New Roman"/>
                <w:sz w:val="24"/>
              </w:rPr>
            </w:pPr>
          </w:p>
        </w:tc>
        <w:tc>
          <w:tcPr>
            <w:tcW w:w="1572" w:type="dxa"/>
          </w:tcPr>
          <w:p w14:paraId="7FCB4793" w14:textId="77777777" w:rsidR="00E050D9" w:rsidRDefault="00E050D9">
            <w:pPr>
              <w:pStyle w:val="TableParagraph"/>
              <w:rPr>
                <w:rFonts w:ascii="Times New Roman"/>
                <w:sz w:val="24"/>
              </w:rPr>
            </w:pPr>
          </w:p>
        </w:tc>
      </w:tr>
      <w:tr w:rsidR="00E050D9" w14:paraId="046202E4" w14:textId="77777777">
        <w:trPr>
          <w:trHeight w:val="289"/>
        </w:trPr>
        <w:tc>
          <w:tcPr>
            <w:tcW w:w="4734" w:type="dxa"/>
          </w:tcPr>
          <w:p w14:paraId="0BE20229" w14:textId="77777777" w:rsidR="00E050D9" w:rsidRDefault="00000000">
            <w:pPr>
              <w:pStyle w:val="TableParagraph"/>
              <w:spacing w:before="3" w:line="266" w:lineRule="exact"/>
              <w:ind w:left="50"/>
              <w:rPr>
                <w:sz w:val="24"/>
              </w:rPr>
            </w:pPr>
            <w:r>
              <w:rPr>
                <w:spacing w:val="-2"/>
                <w:sz w:val="24"/>
              </w:rPr>
              <w:t>Liabilities</w:t>
            </w:r>
          </w:p>
        </w:tc>
        <w:tc>
          <w:tcPr>
            <w:tcW w:w="1734" w:type="dxa"/>
          </w:tcPr>
          <w:p w14:paraId="78799F7B" w14:textId="77777777" w:rsidR="00E050D9" w:rsidRDefault="00E050D9">
            <w:pPr>
              <w:pStyle w:val="TableParagraph"/>
              <w:rPr>
                <w:rFonts w:ascii="Times New Roman"/>
                <w:sz w:val="20"/>
              </w:rPr>
            </w:pPr>
          </w:p>
        </w:tc>
        <w:tc>
          <w:tcPr>
            <w:tcW w:w="1646" w:type="dxa"/>
          </w:tcPr>
          <w:p w14:paraId="6CE8218D" w14:textId="77777777" w:rsidR="00E050D9" w:rsidRDefault="00E050D9">
            <w:pPr>
              <w:pStyle w:val="TableParagraph"/>
              <w:rPr>
                <w:rFonts w:ascii="Times New Roman"/>
                <w:sz w:val="20"/>
              </w:rPr>
            </w:pPr>
          </w:p>
        </w:tc>
        <w:tc>
          <w:tcPr>
            <w:tcW w:w="1572" w:type="dxa"/>
          </w:tcPr>
          <w:p w14:paraId="205BFF68" w14:textId="77777777" w:rsidR="00E050D9" w:rsidRDefault="00E050D9">
            <w:pPr>
              <w:pStyle w:val="TableParagraph"/>
              <w:rPr>
                <w:rFonts w:ascii="Times New Roman"/>
                <w:sz w:val="20"/>
              </w:rPr>
            </w:pPr>
          </w:p>
        </w:tc>
      </w:tr>
      <w:tr w:rsidR="00E050D9" w14:paraId="150313DB" w14:textId="77777777">
        <w:trPr>
          <w:trHeight w:val="288"/>
        </w:trPr>
        <w:tc>
          <w:tcPr>
            <w:tcW w:w="4734" w:type="dxa"/>
          </w:tcPr>
          <w:p w14:paraId="3F158A98" w14:textId="77777777" w:rsidR="00E050D9" w:rsidRDefault="00000000">
            <w:pPr>
              <w:pStyle w:val="TableParagraph"/>
              <w:spacing w:before="2" w:line="266" w:lineRule="exact"/>
              <w:ind w:left="1081"/>
              <w:rPr>
                <w:sz w:val="24"/>
              </w:rPr>
            </w:pPr>
            <w:r>
              <w:rPr>
                <w:sz w:val="24"/>
              </w:rPr>
              <w:t>Current</w:t>
            </w:r>
            <w:r>
              <w:rPr>
                <w:spacing w:val="-10"/>
                <w:sz w:val="24"/>
              </w:rPr>
              <w:t xml:space="preserve"> </w:t>
            </w:r>
            <w:proofErr w:type="spellStart"/>
            <w:r>
              <w:rPr>
                <w:spacing w:val="-2"/>
                <w:sz w:val="24"/>
              </w:rPr>
              <w:t>Liabiliities</w:t>
            </w:r>
            <w:proofErr w:type="spellEnd"/>
          </w:p>
        </w:tc>
        <w:tc>
          <w:tcPr>
            <w:tcW w:w="1734" w:type="dxa"/>
          </w:tcPr>
          <w:p w14:paraId="3872B1AD" w14:textId="77777777" w:rsidR="00E050D9" w:rsidRDefault="00E050D9">
            <w:pPr>
              <w:pStyle w:val="TableParagraph"/>
              <w:rPr>
                <w:rFonts w:ascii="Times New Roman"/>
                <w:sz w:val="20"/>
              </w:rPr>
            </w:pPr>
          </w:p>
        </w:tc>
        <w:tc>
          <w:tcPr>
            <w:tcW w:w="1646" w:type="dxa"/>
          </w:tcPr>
          <w:p w14:paraId="23170620" w14:textId="77777777" w:rsidR="00E050D9" w:rsidRDefault="00E050D9">
            <w:pPr>
              <w:pStyle w:val="TableParagraph"/>
              <w:rPr>
                <w:rFonts w:ascii="Times New Roman"/>
                <w:sz w:val="20"/>
              </w:rPr>
            </w:pPr>
          </w:p>
        </w:tc>
        <w:tc>
          <w:tcPr>
            <w:tcW w:w="1572" w:type="dxa"/>
          </w:tcPr>
          <w:p w14:paraId="4552D004" w14:textId="77777777" w:rsidR="00E050D9" w:rsidRDefault="00E050D9">
            <w:pPr>
              <w:pStyle w:val="TableParagraph"/>
              <w:rPr>
                <w:rFonts w:ascii="Times New Roman"/>
                <w:sz w:val="20"/>
              </w:rPr>
            </w:pPr>
          </w:p>
        </w:tc>
      </w:tr>
      <w:tr w:rsidR="00E050D9" w14:paraId="4FD2D7C3" w14:textId="77777777">
        <w:trPr>
          <w:trHeight w:val="289"/>
        </w:trPr>
        <w:tc>
          <w:tcPr>
            <w:tcW w:w="4734" w:type="dxa"/>
          </w:tcPr>
          <w:p w14:paraId="321D6957" w14:textId="77777777" w:rsidR="00E050D9" w:rsidRDefault="00000000">
            <w:pPr>
              <w:pStyle w:val="TableParagraph"/>
              <w:spacing w:before="2" w:line="267" w:lineRule="exact"/>
              <w:ind w:left="1081"/>
              <w:rPr>
                <w:sz w:val="24"/>
              </w:rPr>
            </w:pPr>
            <w:r>
              <w:rPr>
                <w:sz w:val="24"/>
              </w:rPr>
              <w:t>Accounts</w:t>
            </w:r>
            <w:r>
              <w:rPr>
                <w:spacing w:val="-4"/>
                <w:sz w:val="24"/>
              </w:rPr>
              <w:t xml:space="preserve"> </w:t>
            </w:r>
            <w:r>
              <w:rPr>
                <w:spacing w:val="-2"/>
                <w:sz w:val="24"/>
              </w:rPr>
              <w:t>Payable</w:t>
            </w:r>
          </w:p>
        </w:tc>
        <w:tc>
          <w:tcPr>
            <w:tcW w:w="1734" w:type="dxa"/>
          </w:tcPr>
          <w:p w14:paraId="2D5EEB99" w14:textId="77777777" w:rsidR="00E050D9" w:rsidRDefault="00000000">
            <w:pPr>
              <w:pStyle w:val="TableParagraph"/>
              <w:spacing w:before="2" w:line="267" w:lineRule="exact"/>
              <w:ind w:right="122"/>
              <w:jc w:val="right"/>
              <w:rPr>
                <w:sz w:val="24"/>
              </w:rPr>
            </w:pPr>
            <w:r>
              <w:rPr>
                <w:spacing w:val="-2"/>
                <w:sz w:val="24"/>
              </w:rPr>
              <w:t>$51,343.00</w:t>
            </w:r>
          </w:p>
        </w:tc>
        <w:tc>
          <w:tcPr>
            <w:tcW w:w="1646" w:type="dxa"/>
          </w:tcPr>
          <w:p w14:paraId="2D8120E1" w14:textId="77777777" w:rsidR="00E050D9" w:rsidRDefault="00E050D9">
            <w:pPr>
              <w:pStyle w:val="TableParagraph"/>
              <w:rPr>
                <w:rFonts w:ascii="Times New Roman"/>
                <w:sz w:val="20"/>
              </w:rPr>
            </w:pPr>
          </w:p>
        </w:tc>
        <w:tc>
          <w:tcPr>
            <w:tcW w:w="1572" w:type="dxa"/>
          </w:tcPr>
          <w:p w14:paraId="4DD7187A" w14:textId="77777777" w:rsidR="00E050D9" w:rsidRDefault="00E050D9">
            <w:pPr>
              <w:pStyle w:val="TableParagraph"/>
              <w:rPr>
                <w:rFonts w:ascii="Times New Roman"/>
                <w:sz w:val="20"/>
              </w:rPr>
            </w:pPr>
          </w:p>
        </w:tc>
      </w:tr>
      <w:tr w:rsidR="00E050D9" w14:paraId="3FDBAC08" w14:textId="77777777">
        <w:trPr>
          <w:trHeight w:val="289"/>
        </w:trPr>
        <w:tc>
          <w:tcPr>
            <w:tcW w:w="4734" w:type="dxa"/>
          </w:tcPr>
          <w:p w14:paraId="66AC2CB4" w14:textId="77777777" w:rsidR="00E050D9" w:rsidRDefault="00000000">
            <w:pPr>
              <w:pStyle w:val="TableParagraph"/>
              <w:spacing w:before="3" w:line="266" w:lineRule="exact"/>
              <w:ind w:left="1081"/>
              <w:rPr>
                <w:sz w:val="24"/>
              </w:rPr>
            </w:pPr>
            <w:r>
              <w:rPr>
                <w:sz w:val="24"/>
              </w:rPr>
              <w:t>Accrued</w:t>
            </w:r>
            <w:r>
              <w:rPr>
                <w:spacing w:val="-6"/>
                <w:sz w:val="24"/>
              </w:rPr>
              <w:t xml:space="preserve"> </w:t>
            </w:r>
            <w:r>
              <w:rPr>
                <w:spacing w:val="-2"/>
                <w:sz w:val="24"/>
              </w:rPr>
              <w:t>Payables</w:t>
            </w:r>
          </w:p>
        </w:tc>
        <w:tc>
          <w:tcPr>
            <w:tcW w:w="1734" w:type="dxa"/>
          </w:tcPr>
          <w:p w14:paraId="763BDF90" w14:textId="77777777" w:rsidR="00E050D9" w:rsidRDefault="00000000">
            <w:pPr>
              <w:pStyle w:val="TableParagraph"/>
              <w:spacing w:before="3" w:line="266" w:lineRule="exact"/>
              <w:ind w:right="122"/>
              <w:jc w:val="right"/>
              <w:rPr>
                <w:sz w:val="24"/>
              </w:rPr>
            </w:pPr>
            <w:r>
              <w:rPr>
                <w:spacing w:val="-2"/>
                <w:sz w:val="24"/>
                <w:u w:val="single"/>
              </w:rPr>
              <w:t>$3,060.00</w:t>
            </w:r>
          </w:p>
        </w:tc>
        <w:tc>
          <w:tcPr>
            <w:tcW w:w="1646" w:type="dxa"/>
          </w:tcPr>
          <w:p w14:paraId="71FC7FE9" w14:textId="77777777" w:rsidR="00E050D9" w:rsidRDefault="00E050D9">
            <w:pPr>
              <w:pStyle w:val="TableParagraph"/>
              <w:rPr>
                <w:rFonts w:ascii="Times New Roman"/>
                <w:sz w:val="20"/>
              </w:rPr>
            </w:pPr>
          </w:p>
        </w:tc>
        <w:tc>
          <w:tcPr>
            <w:tcW w:w="1572" w:type="dxa"/>
          </w:tcPr>
          <w:p w14:paraId="7EC3FD5C" w14:textId="77777777" w:rsidR="00E050D9" w:rsidRDefault="00E050D9">
            <w:pPr>
              <w:pStyle w:val="TableParagraph"/>
              <w:rPr>
                <w:rFonts w:ascii="Times New Roman"/>
                <w:sz w:val="20"/>
              </w:rPr>
            </w:pPr>
          </w:p>
        </w:tc>
      </w:tr>
      <w:tr w:rsidR="00E050D9" w14:paraId="7F27AABA" w14:textId="77777777">
        <w:trPr>
          <w:trHeight w:val="278"/>
        </w:trPr>
        <w:tc>
          <w:tcPr>
            <w:tcW w:w="4734" w:type="dxa"/>
          </w:tcPr>
          <w:p w14:paraId="69638140" w14:textId="77777777" w:rsidR="00E050D9" w:rsidRDefault="00000000">
            <w:pPr>
              <w:pStyle w:val="TableParagraph"/>
              <w:spacing w:before="2" w:line="256" w:lineRule="exact"/>
              <w:ind w:left="1081"/>
              <w:rPr>
                <w:sz w:val="24"/>
              </w:rPr>
            </w:pPr>
            <w:r>
              <w:rPr>
                <w:sz w:val="24"/>
              </w:rPr>
              <w:t>Total</w:t>
            </w:r>
            <w:r>
              <w:rPr>
                <w:spacing w:val="-2"/>
                <w:sz w:val="24"/>
              </w:rPr>
              <w:t xml:space="preserve"> </w:t>
            </w:r>
            <w:r>
              <w:rPr>
                <w:sz w:val="24"/>
              </w:rPr>
              <w:t>Current</w:t>
            </w:r>
            <w:r>
              <w:rPr>
                <w:spacing w:val="-2"/>
                <w:sz w:val="24"/>
              </w:rPr>
              <w:t xml:space="preserve"> Liabilities</w:t>
            </w:r>
          </w:p>
        </w:tc>
        <w:tc>
          <w:tcPr>
            <w:tcW w:w="1734" w:type="dxa"/>
          </w:tcPr>
          <w:p w14:paraId="296265FE" w14:textId="77777777" w:rsidR="00E050D9" w:rsidRDefault="00E050D9">
            <w:pPr>
              <w:pStyle w:val="TableParagraph"/>
              <w:rPr>
                <w:rFonts w:ascii="Times New Roman"/>
                <w:sz w:val="20"/>
              </w:rPr>
            </w:pPr>
          </w:p>
        </w:tc>
        <w:tc>
          <w:tcPr>
            <w:tcW w:w="1646" w:type="dxa"/>
          </w:tcPr>
          <w:p w14:paraId="3EEF90C6" w14:textId="77777777" w:rsidR="00E050D9" w:rsidRDefault="00000000">
            <w:pPr>
              <w:pStyle w:val="TableParagraph"/>
              <w:spacing w:before="2" w:line="256" w:lineRule="exact"/>
              <w:ind w:left="66"/>
              <w:jc w:val="center"/>
              <w:rPr>
                <w:sz w:val="24"/>
              </w:rPr>
            </w:pPr>
            <w:r>
              <w:rPr>
                <w:spacing w:val="-2"/>
                <w:sz w:val="24"/>
              </w:rPr>
              <w:t>$54,408.00</w:t>
            </w:r>
          </w:p>
        </w:tc>
        <w:tc>
          <w:tcPr>
            <w:tcW w:w="1572" w:type="dxa"/>
          </w:tcPr>
          <w:p w14:paraId="0791CB0F" w14:textId="77777777" w:rsidR="00E050D9" w:rsidRDefault="00E050D9">
            <w:pPr>
              <w:pStyle w:val="TableParagraph"/>
              <w:rPr>
                <w:rFonts w:ascii="Times New Roman"/>
                <w:sz w:val="20"/>
              </w:rPr>
            </w:pPr>
          </w:p>
        </w:tc>
      </w:tr>
      <w:tr w:rsidR="00E050D9" w14:paraId="0A966484" w14:textId="77777777">
        <w:trPr>
          <w:trHeight w:val="578"/>
        </w:trPr>
        <w:tc>
          <w:tcPr>
            <w:tcW w:w="4734" w:type="dxa"/>
          </w:tcPr>
          <w:p w14:paraId="2FCDAF30" w14:textId="77777777" w:rsidR="00E050D9" w:rsidRDefault="00E050D9">
            <w:pPr>
              <w:pStyle w:val="TableParagraph"/>
              <w:spacing w:before="26"/>
              <w:rPr>
                <w:sz w:val="24"/>
              </w:rPr>
            </w:pPr>
          </w:p>
          <w:p w14:paraId="00C6839B" w14:textId="77777777" w:rsidR="00E050D9" w:rsidRDefault="00000000">
            <w:pPr>
              <w:pStyle w:val="TableParagraph"/>
              <w:spacing w:line="256" w:lineRule="exact"/>
              <w:ind w:left="50"/>
              <w:rPr>
                <w:sz w:val="24"/>
              </w:rPr>
            </w:pPr>
            <w:r>
              <w:rPr>
                <w:sz w:val="24"/>
              </w:rPr>
              <w:t>Long</w:t>
            </w:r>
            <w:r>
              <w:rPr>
                <w:spacing w:val="-5"/>
                <w:sz w:val="24"/>
              </w:rPr>
              <w:t xml:space="preserve"> </w:t>
            </w:r>
            <w:r>
              <w:rPr>
                <w:sz w:val="24"/>
              </w:rPr>
              <w:t>Term</w:t>
            </w:r>
            <w:r>
              <w:rPr>
                <w:spacing w:val="-2"/>
                <w:sz w:val="24"/>
              </w:rPr>
              <w:t xml:space="preserve"> Liabilities</w:t>
            </w:r>
          </w:p>
        </w:tc>
        <w:tc>
          <w:tcPr>
            <w:tcW w:w="1734" w:type="dxa"/>
          </w:tcPr>
          <w:p w14:paraId="5AB38981" w14:textId="77777777" w:rsidR="00E050D9" w:rsidRDefault="00E050D9">
            <w:pPr>
              <w:pStyle w:val="TableParagraph"/>
              <w:rPr>
                <w:rFonts w:ascii="Times New Roman"/>
                <w:sz w:val="24"/>
              </w:rPr>
            </w:pPr>
          </w:p>
        </w:tc>
        <w:tc>
          <w:tcPr>
            <w:tcW w:w="1646" w:type="dxa"/>
          </w:tcPr>
          <w:p w14:paraId="34AEFC8C" w14:textId="77777777" w:rsidR="00E050D9" w:rsidRDefault="00E050D9">
            <w:pPr>
              <w:pStyle w:val="TableParagraph"/>
              <w:rPr>
                <w:rFonts w:ascii="Times New Roman"/>
                <w:sz w:val="24"/>
              </w:rPr>
            </w:pPr>
          </w:p>
        </w:tc>
        <w:tc>
          <w:tcPr>
            <w:tcW w:w="1572" w:type="dxa"/>
          </w:tcPr>
          <w:p w14:paraId="381B4E44" w14:textId="77777777" w:rsidR="00E050D9" w:rsidRDefault="00E050D9">
            <w:pPr>
              <w:pStyle w:val="TableParagraph"/>
              <w:rPr>
                <w:rFonts w:ascii="Times New Roman"/>
                <w:sz w:val="24"/>
              </w:rPr>
            </w:pPr>
          </w:p>
        </w:tc>
      </w:tr>
      <w:tr w:rsidR="00E050D9" w14:paraId="041DA3BD" w14:textId="77777777">
        <w:trPr>
          <w:trHeight w:val="299"/>
        </w:trPr>
        <w:tc>
          <w:tcPr>
            <w:tcW w:w="4734" w:type="dxa"/>
          </w:tcPr>
          <w:p w14:paraId="469ADF50" w14:textId="77777777" w:rsidR="00E050D9" w:rsidRDefault="00000000">
            <w:pPr>
              <w:pStyle w:val="TableParagraph"/>
              <w:spacing w:line="259" w:lineRule="exact"/>
              <w:ind w:left="1081"/>
              <w:rPr>
                <w:sz w:val="24"/>
              </w:rPr>
            </w:pPr>
            <w:r>
              <w:rPr>
                <w:spacing w:val="-2"/>
                <w:sz w:val="24"/>
              </w:rPr>
              <w:t>Mortgage Payable</w:t>
            </w:r>
          </w:p>
        </w:tc>
        <w:tc>
          <w:tcPr>
            <w:tcW w:w="3380" w:type="dxa"/>
            <w:gridSpan w:val="2"/>
          </w:tcPr>
          <w:p w14:paraId="3E75E537" w14:textId="77777777" w:rsidR="00E050D9" w:rsidRDefault="00000000">
            <w:pPr>
              <w:pStyle w:val="TableParagraph"/>
              <w:spacing w:line="259" w:lineRule="exact"/>
              <w:ind w:left="1988"/>
              <w:rPr>
                <w:sz w:val="24"/>
              </w:rPr>
            </w:pPr>
            <w:r>
              <w:rPr>
                <w:spacing w:val="-2"/>
                <w:sz w:val="24"/>
                <w:u w:val="single"/>
              </w:rPr>
              <w:t>$20,708.00</w:t>
            </w:r>
          </w:p>
        </w:tc>
        <w:tc>
          <w:tcPr>
            <w:tcW w:w="1572" w:type="dxa"/>
          </w:tcPr>
          <w:p w14:paraId="4BE75110" w14:textId="77777777" w:rsidR="00E050D9" w:rsidRDefault="00E050D9">
            <w:pPr>
              <w:pStyle w:val="TableParagraph"/>
              <w:rPr>
                <w:rFonts w:ascii="Times New Roman"/>
                <w:sz w:val="20"/>
              </w:rPr>
            </w:pPr>
          </w:p>
        </w:tc>
      </w:tr>
      <w:tr w:rsidR="00E050D9" w14:paraId="68A16583" w14:textId="77777777">
        <w:trPr>
          <w:trHeight w:val="434"/>
        </w:trPr>
        <w:tc>
          <w:tcPr>
            <w:tcW w:w="4734" w:type="dxa"/>
          </w:tcPr>
          <w:p w14:paraId="001F43BC" w14:textId="77777777" w:rsidR="00E050D9" w:rsidRDefault="00000000">
            <w:pPr>
              <w:pStyle w:val="TableParagraph"/>
              <w:spacing w:before="3"/>
              <w:ind w:left="50"/>
              <w:rPr>
                <w:rFonts w:ascii="Arial"/>
                <w:b/>
                <w:sz w:val="24"/>
              </w:rPr>
            </w:pPr>
            <w:r>
              <w:rPr>
                <w:rFonts w:ascii="Arial"/>
                <w:b/>
                <w:sz w:val="24"/>
              </w:rPr>
              <w:t>Total</w:t>
            </w:r>
            <w:r>
              <w:rPr>
                <w:rFonts w:ascii="Arial"/>
                <w:b/>
                <w:spacing w:val="-2"/>
                <w:sz w:val="24"/>
              </w:rPr>
              <w:t xml:space="preserve"> Liabilities</w:t>
            </w:r>
          </w:p>
        </w:tc>
        <w:tc>
          <w:tcPr>
            <w:tcW w:w="3380" w:type="dxa"/>
            <w:gridSpan w:val="2"/>
          </w:tcPr>
          <w:p w14:paraId="4A762E01" w14:textId="77777777" w:rsidR="00E050D9" w:rsidRDefault="00E050D9">
            <w:pPr>
              <w:pStyle w:val="TableParagraph"/>
              <w:rPr>
                <w:rFonts w:ascii="Times New Roman"/>
                <w:sz w:val="24"/>
              </w:rPr>
            </w:pPr>
          </w:p>
        </w:tc>
        <w:tc>
          <w:tcPr>
            <w:tcW w:w="1572" w:type="dxa"/>
          </w:tcPr>
          <w:p w14:paraId="32CFCABC" w14:textId="77777777" w:rsidR="00E050D9" w:rsidRDefault="00000000">
            <w:pPr>
              <w:pStyle w:val="TableParagraph"/>
              <w:spacing w:before="3"/>
              <w:ind w:right="49"/>
              <w:jc w:val="right"/>
              <w:rPr>
                <w:rFonts w:ascii="Arial"/>
                <w:b/>
                <w:sz w:val="24"/>
              </w:rPr>
            </w:pPr>
            <w:r>
              <w:rPr>
                <w:rFonts w:ascii="Arial"/>
                <w:b/>
                <w:spacing w:val="-2"/>
                <w:sz w:val="24"/>
              </w:rPr>
              <w:t>$75,116.00</w:t>
            </w:r>
          </w:p>
        </w:tc>
      </w:tr>
      <w:tr w:rsidR="00E050D9" w14:paraId="72E2F66E" w14:textId="77777777">
        <w:trPr>
          <w:trHeight w:val="578"/>
        </w:trPr>
        <w:tc>
          <w:tcPr>
            <w:tcW w:w="4734" w:type="dxa"/>
          </w:tcPr>
          <w:p w14:paraId="12C03CEB" w14:textId="77777777" w:rsidR="00E050D9" w:rsidRDefault="00000000">
            <w:pPr>
              <w:pStyle w:val="TableParagraph"/>
              <w:spacing w:before="147"/>
              <w:ind w:left="50"/>
              <w:rPr>
                <w:rFonts w:ascii="Arial"/>
                <w:b/>
                <w:sz w:val="24"/>
              </w:rPr>
            </w:pPr>
            <w:r>
              <w:rPr>
                <w:rFonts w:ascii="Arial"/>
                <w:b/>
                <w:sz w:val="24"/>
              </w:rPr>
              <w:t>Owner's</w:t>
            </w:r>
            <w:r>
              <w:rPr>
                <w:rFonts w:ascii="Arial"/>
                <w:b/>
                <w:spacing w:val="-2"/>
                <w:sz w:val="24"/>
              </w:rPr>
              <w:t xml:space="preserve"> Equity</w:t>
            </w:r>
          </w:p>
        </w:tc>
        <w:tc>
          <w:tcPr>
            <w:tcW w:w="3380" w:type="dxa"/>
            <w:gridSpan w:val="2"/>
          </w:tcPr>
          <w:p w14:paraId="73EDAD2E" w14:textId="77777777" w:rsidR="00E050D9" w:rsidRDefault="00E050D9">
            <w:pPr>
              <w:pStyle w:val="TableParagraph"/>
              <w:rPr>
                <w:rFonts w:ascii="Times New Roman"/>
                <w:sz w:val="24"/>
              </w:rPr>
            </w:pPr>
          </w:p>
        </w:tc>
        <w:tc>
          <w:tcPr>
            <w:tcW w:w="1572" w:type="dxa"/>
          </w:tcPr>
          <w:p w14:paraId="0019A531" w14:textId="77777777" w:rsidR="00E050D9" w:rsidRDefault="00000000">
            <w:pPr>
              <w:pStyle w:val="TableParagraph"/>
              <w:spacing w:before="147"/>
              <w:ind w:right="48"/>
              <w:jc w:val="right"/>
              <w:rPr>
                <w:rFonts w:ascii="Arial"/>
                <w:b/>
                <w:sz w:val="24"/>
              </w:rPr>
            </w:pPr>
            <w:r>
              <w:rPr>
                <w:rFonts w:ascii="Arial"/>
                <w:b/>
                <w:spacing w:val="-2"/>
                <w:sz w:val="24"/>
              </w:rPr>
              <w:t>$198,060.00</w:t>
            </w:r>
          </w:p>
        </w:tc>
      </w:tr>
      <w:tr w:rsidR="00E050D9" w14:paraId="511F52C3" w14:textId="77777777">
        <w:trPr>
          <w:trHeight w:val="423"/>
        </w:trPr>
        <w:tc>
          <w:tcPr>
            <w:tcW w:w="4734" w:type="dxa"/>
          </w:tcPr>
          <w:p w14:paraId="0814CB8F" w14:textId="77777777" w:rsidR="00E050D9" w:rsidRDefault="00000000">
            <w:pPr>
              <w:pStyle w:val="TableParagraph"/>
              <w:spacing w:before="147" w:line="256" w:lineRule="exact"/>
              <w:ind w:left="50"/>
              <w:rPr>
                <w:rFonts w:ascii="Arial"/>
                <w:b/>
                <w:sz w:val="24"/>
              </w:rPr>
            </w:pPr>
            <w:r>
              <w:rPr>
                <w:rFonts w:ascii="Arial"/>
                <w:b/>
                <w:sz w:val="24"/>
              </w:rPr>
              <w:t>Total</w:t>
            </w:r>
            <w:r>
              <w:rPr>
                <w:rFonts w:ascii="Arial"/>
                <w:b/>
                <w:spacing w:val="-2"/>
                <w:sz w:val="24"/>
              </w:rPr>
              <w:t xml:space="preserve"> </w:t>
            </w:r>
            <w:r>
              <w:rPr>
                <w:rFonts w:ascii="Arial"/>
                <w:b/>
                <w:sz w:val="24"/>
              </w:rPr>
              <w:t>Liabilities</w:t>
            </w:r>
            <w:r>
              <w:rPr>
                <w:rFonts w:ascii="Arial"/>
                <w:b/>
                <w:spacing w:val="-3"/>
                <w:sz w:val="24"/>
              </w:rPr>
              <w:t xml:space="preserve"> </w:t>
            </w:r>
            <w:r>
              <w:rPr>
                <w:rFonts w:ascii="Arial"/>
                <w:b/>
                <w:sz w:val="24"/>
              </w:rPr>
              <w:t>and</w:t>
            </w:r>
            <w:r>
              <w:rPr>
                <w:rFonts w:ascii="Arial"/>
                <w:b/>
                <w:spacing w:val="-4"/>
                <w:sz w:val="24"/>
              </w:rPr>
              <w:t xml:space="preserve"> </w:t>
            </w:r>
            <w:r>
              <w:rPr>
                <w:rFonts w:ascii="Arial"/>
                <w:b/>
                <w:sz w:val="24"/>
              </w:rPr>
              <w:t>Owner's</w:t>
            </w:r>
            <w:r>
              <w:rPr>
                <w:rFonts w:ascii="Arial"/>
                <w:b/>
                <w:spacing w:val="-3"/>
                <w:sz w:val="24"/>
              </w:rPr>
              <w:t xml:space="preserve"> </w:t>
            </w:r>
            <w:r>
              <w:rPr>
                <w:rFonts w:ascii="Arial"/>
                <w:b/>
                <w:spacing w:val="-2"/>
                <w:sz w:val="24"/>
              </w:rPr>
              <w:t>Equity</w:t>
            </w:r>
          </w:p>
        </w:tc>
        <w:tc>
          <w:tcPr>
            <w:tcW w:w="3380" w:type="dxa"/>
            <w:gridSpan w:val="2"/>
          </w:tcPr>
          <w:p w14:paraId="20D1D5F0" w14:textId="77777777" w:rsidR="00E050D9" w:rsidRDefault="00E050D9">
            <w:pPr>
              <w:pStyle w:val="TableParagraph"/>
              <w:rPr>
                <w:rFonts w:ascii="Times New Roman"/>
                <w:sz w:val="24"/>
              </w:rPr>
            </w:pPr>
          </w:p>
        </w:tc>
        <w:tc>
          <w:tcPr>
            <w:tcW w:w="1572" w:type="dxa"/>
          </w:tcPr>
          <w:p w14:paraId="2D091960" w14:textId="77777777" w:rsidR="00E050D9" w:rsidRDefault="00000000">
            <w:pPr>
              <w:pStyle w:val="TableParagraph"/>
              <w:spacing w:before="147" w:line="256" w:lineRule="exact"/>
              <w:ind w:right="48"/>
              <w:jc w:val="right"/>
              <w:rPr>
                <w:rFonts w:ascii="Arial"/>
                <w:b/>
                <w:sz w:val="24"/>
              </w:rPr>
            </w:pPr>
            <w:r>
              <w:rPr>
                <w:rFonts w:ascii="Arial"/>
                <w:b/>
                <w:spacing w:val="-2"/>
                <w:sz w:val="24"/>
              </w:rPr>
              <w:t>$273,176.00</w:t>
            </w:r>
          </w:p>
        </w:tc>
      </w:tr>
    </w:tbl>
    <w:p w14:paraId="39229B07" w14:textId="77777777" w:rsidR="00E050D9" w:rsidRDefault="00E050D9">
      <w:pPr>
        <w:pStyle w:val="BodyText"/>
        <w:sectPr w:rsidR="00E050D9">
          <w:pgSz w:w="12240" w:h="15840"/>
          <w:pgMar w:top="1360" w:right="720" w:bottom="280" w:left="1440" w:header="720" w:footer="720" w:gutter="0"/>
          <w:cols w:space="720"/>
        </w:sectPr>
      </w:pPr>
    </w:p>
    <w:p w14:paraId="7FA22F02" w14:textId="3F7112C9" w:rsidR="00E050D9" w:rsidRDefault="00126FA2">
      <w:pPr>
        <w:pStyle w:val="Heading1"/>
        <w:spacing w:before="71"/>
        <w:ind w:left="128"/>
      </w:pPr>
      <w:proofErr w:type="spellStart"/>
      <w:r>
        <w:lastRenderedPageBreak/>
        <w:t>AutoSwift</w:t>
      </w:r>
      <w:proofErr w:type="spellEnd"/>
      <w:r>
        <w:rPr>
          <w:spacing w:val="-5"/>
        </w:rPr>
        <w:t xml:space="preserve"> LLC</w:t>
      </w:r>
    </w:p>
    <w:p w14:paraId="0BF26D45" w14:textId="48DDEBE1" w:rsidR="00E050D9" w:rsidRDefault="00000000">
      <w:pPr>
        <w:pStyle w:val="Heading2"/>
        <w:spacing w:before="35" w:line="252" w:lineRule="auto"/>
        <w:ind w:left="3697" w:right="3571" w:hanging="2"/>
        <w:jc w:val="center"/>
      </w:pPr>
      <w:r>
        <w:t>Financial Ratios December</w:t>
      </w:r>
      <w:r>
        <w:rPr>
          <w:spacing w:val="-20"/>
        </w:rPr>
        <w:t xml:space="preserve"> </w:t>
      </w:r>
      <w:r>
        <w:t>31,</w:t>
      </w:r>
      <w:r>
        <w:rPr>
          <w:spacing w:val="-20"/>
        </w:rPr>
        <w:t xml:space="preserve"> </w:t>
      </w:r>
      <w:r w:rsidR="00126FA2">
        <w:t>2024</w:t>
      </w:r>
    </w:p>
    <w:p w14:paraId="6E56A82F" w14:textId="77777777" w:rsidR="00E050D9" w:rsidRDefault="00E050D9">
      <w:pPr>
        <w:pStyle w:val="BodyText"/>
        <w:rPr>
          <w:rFonts w:ascii="Arial MT"/>
          <w:sz w:val="20"/>
        </w:rPr>
      </w:pPr>
    </w:p>
    <w:p w14:paraId="0D7F1527" w14:textId="77777777" w:rsidR="00E050D9" w:rsidRDefault="00E050D9">
      <w:pPr>
        <w:pStyle w:val="BodyText"/>
        <w:spacing w:before="117"/>
        <w:rPr>
          <w:rFonts w:ascii="Arial MT"/>
          <w:sz w:val="20"/>
        </w:rPr>
      </w:pPr>
    </w:p>
    <w:tbl>
      <w:tblPr>
        <w:tblW w:w="0" w:type="auto"/>
        <w:tblInd w:w="317" w:type="dxa"/>
        <w:tblLayout w:type="fixed"/>
        <w:tblCellMar>
          <w:left w:w="0" w:type="dxa"/>
          <w:right w:w="0" w:type="dxa"/>
        </w:tblCellMar>
        <w:tblLook w:val="01E0" w:firstRow="1" w:lastRow="1" w:firstColumn="1" w:lastColumn="1" w:noHBand="0" w:noVBand="0"/>
      </w:tblPr>
      <w:tblGrid>
        <w:gridCol w:w="2105"/>
        <w:gridCol w:w="695"/>
        <w:gridCol w:w="2712"/>
        <w:gridCol w:w="682"/>
        <w:gridCol w:w="1748"/>
        <w:gridCol w:w="539"/>
        <w:gridCol w:w="1104"/>
      </w:tblGrid>
      <w:tr w:rsidR="00E050D9" w14:paraId="50FB3D06" w14:textId="77777777">
        <w:trPr>
          <w:trHeight w:val="313"/>
        </w:trPr>
        <w:tc>
          <w:tcPr>
            <w:tcW w:w="2105" w:type="dxa"/>
          </w:tcPr>
          <w:p w14:paraId="5F5B393B" w14:textId="77777777" w:rsidR="00E050D9" w:rsidRDefault="00000000">
            <w:pPr>
              <w:pStyle w:val="TableParagraph"/>
              <w:spacing w:line="268" w:lineRule="exact"/>
              <w:ind w:left="50"/>
              <w:rPr>
                <w:sz w:val="24"/>
              </w:rPr>
            </w:pPr>
            <w:r>
              <w:rPr>
                <w:sz w:val="24"/>
              </w:rPr>
              <w:t>Return</w:t>
            </w:r>
            <w:r>
              <w:rPr>
                <w:spacing w:val="-3"/>
                <w:sz w:val="24"/>
              </w:rPr>
              <w:t xml:space="preserve"> </w:t>
            </w:r>
            <w:r>
              <w:rPr>
                <w:sz w:val="24"/>
              </w:rPr>
              <w:t>on</w:t>
            </w:r>
            <w:r>
              <w:rPr>
                <w:spacing w:val="-3"/>
                <w:sz w:val="24"/>
              </w:rPr>
              <w:t xml:space="preserve"> </w:t>
            </w:r>
            <w:r>
              <w:rPr>
                <w:spacing w:val="-2"/>
                <w:sz w:val="24"/>
              </w:rPr>
              <w:t>Equity</w:t>
            </w:r>
          </w:p>
        </w:tc>
        <w:tc>
          <w:tcPr>
            <w:tcW w:w="695" w:type="dxa"/>
          </w:tcPr>
          <w:p w14:paraId="49AF71E3" w14:textId="77777777" w:rsidR="00E050D9" w:rsidRDefault="00000000">
            <w:pPr>
              <w:pStyle w:val="TableParagraph"/>
              <w:spacing w:line="268" w:lineRule="exact"/>
              <w:ind w:right="20"/>
              <w:jc w:val="center"/>
              <w:rPr>
                <w:rFonts w:ascii="Arial"/>
                <w:b/>
                <w:sz w:val="24"/>
              </w:rPr>
            </w:pPr>
            <w:r>
              <w:rPr>
                <w:rFonts w:ascii="Arial"/>
                <w:b/>
                <w:spacing w:val="-10"/>
                <w:sz w:val="24"/>
              </w:rPr>
              <w:t>=</w:t>
            </w:r>
          </w:p>
        </w:tc>
        <w:tc>
          <w:tcPr>
            <w:tcW w:w="2712" w:type="dxa"/>
            <w:tcBorders>
              <w:bottom w:val="single" w:sz="2" w:space="0" w:color="000000"/>
            </w:tcBorders>
          </w:tcPr>
          <w:p w14:paraId="6AB0E90E" w14:textId="77777777" w:rsidR="00E050D9" w:rsidRDefault="00000000">
            <w:pPr>
              <w:pStyle w:val="TableParagraph"/>
              <w:spacing w:line="268" w:lineRule="exact"/>
              <w:ind w:left="6" w:right="5"/>
              <w:jc w:val="center"/>
              <w:rPr>
                <w:sz w:val="24"/>
              </w:rPr>
            </w:pPr>
            <w:r>
              <w:rPr>
                <w:sz w:val="24"/>
              </w:rPr>
              <w:t>Net</w:t>
            </w:r>
            <w:r>
              <w:rPr>
                <w:spacing w:val="-3"/>
                <w:sz w:val="24"/>
              </w:rPr>
              <w:t xml:space="preserve"> </w:t>
            </w:r>
            <w:r>
              <w:rPr>
                <w:sz w:val="24"/>
              </w:rPr>
              <w:t>Profit</w:t>
            </w:r>
            <w:r>
              <w:rPr>
                <w:spacing w:val="-5"/>
                <w:sz w:val="24"/>
              </w:rPr>
              <w:t xml:space="preserve"> </w:t>
            </w:r>
            <w:r>
              <w:rPr>
                <w:sz w:val="24"/>
              </w:rPr>
              <w:t>before</w:t>
            </w:r>
            <w:r>
              <w:rPr>
                <w:spacing w:val="-4"/>
                <w:sz w:val="24"/>
              </w:rPr>
              <w:t xml:space="preserve"> Taxes</w:t>
            </w:r>
          </w:p>
        </w:tc>
        <w:tc>
          <w:tcPr>
            <w:tcW w:w="682" w:type="dxa"/>
          </w:tcPr>
          <w:p w14:paraId="1FE9A4E4" w14:textId="77777777" w:rsidR="00E050D9" w:rsidRDefault="00000000">
            <w:pPr>
              <w:pStyle w:val="TableParagraph"/>
              <w:spacing w:line="268" w:lineRule="exact"/>
              <w:ind w:left="36"/>
              <w:jc w:val="center"/>
              <w:rPr>
                <w:rFonts w:ascii="Arial"/>
                <w:b/>
                <w:sz w:val="24"/>
              </w:rPr>
            </w:pPr>
            <w:r>
              <w:rPr>
                <w:rFonts w:ascii="Arial"/>
                <w:b/>
                <w:spacing w:val="-10"/>
                <w:sz w:val="24"/>
              </w:rPr>
              <w:t>=</w:t>
            </w:r>
          </w:p>
        </w:tc>
        <w:tc>
          <w:tcPr>
            <w:tcW w:w="1748" w:type="dxa"/>
          </w:tcPr>
          <w:p w14:paraId="61677A65" w14:textId="77777777" w:rsidR="00E050D9" w:rsidRDefault="00000000">
            <w:pPr>
              <w:pStyle w:val="TableParagraph"/>
              <w:spacing w:line="268" w:lineRule="exact"/>
              <w:ind w:right="156"/>
              <w:jc w:val="right"/>
              <w:rPr>
                <w:sz w:val="24"/>
              </w:rPr>
            </w:pPr>
            <w:r>
              <w:rPr>
                <w:spacing w:val="-2"/>
                <w:sz w:val="24"/>
              </w:rPr>
              <w:t>$21,550.00</w:t>
            </w:r>
          </w:p>
        </w:tc>
        <w:tc>
          <w:tcPr>
            <w:tcW w:w="539" w:type="dxa"/>
          </w:tcPr>
          <w:p w14:paraId="59CF5E0A" w14:textId="77777777" w:rsidR="00E050D9" w:rsidRDefault="00000000">
            <w:pPr>
              <w:pStyle w:val="TableParagraph"/>
              <w:spacing w:line="268" w:lineRule="exact"/>
              <w:ind w:right="73"/>
              <w:jc w:val="center"/>
              <w:rPr>
                <w:rFonts w:ascii="Arial"/>
                <w:b/>
                <w:sz w:val="24"/>
              </w:rPr>
            </w:pPr>
            <w:r>
              <w:rPr>
                <w:rFonts w:ascii="Arial"/>
                <w:b/>
                <w:spacing w:val="-10"/>
                <w:sz w:val="24"/>
              </w:rPr>
              <w:t>=</w:t>
            </w:r>
          </w:p>
        </w:tc>
        <w:tc>
          <w:tcPr>
            <w:tcW w:w="1104" w:type="dxa"/>
          </w:tcPr>
          <w:p w14:paraId="03578E50" w14:textId="77777777" w:rsidR="00E050D9" w:rsidRDefault="00000000">
            <w:pPr>
              <w:pStyle w:val="TableParagraph"/>
              <w:spacing w:line="268" w:lineRule="exact"/>
              <w:ind w:right="45"/>
              <w:jc w:val="right"/>
              <w:rPr>
                <w:sz w:val="24"/>
              </w:rPr>
            </w:pPr>
            <w:r>
              <w:rPr>
                <w:spacing w:val="-2"/>
                <w:sz w:val="24"/>
              </w:rPr>
              <w:t>10.88%</w:t>
            </w:r>
          </w:p>
        </w:tc>
      </w:tr>
      <w:tr w:rsidR="00E050D9" w14:paraId="058050A2" w14:textId="77777777">
        <w:trPr>
          <w:trHeight w:val="570"/>
        </w:trPr>
        <w:tc>
          <w:tcPr>
            <w:tcW w:w="2105" w:type="dxa"/>
          </w:tcPr>
          <w:p w14:paraId="5160DE3A" w14:textId="77777777" w:rsidR="00E050D9" w:rsidRDefault="00E050D9">
            <w:pPr>
              <w:pStyle w:val="TableParagraph"/>
              <w:rPr>
                <w:rFonts w:ascii="Times New Roman"/>
                <w:sz w:val="24"/>
              </w:rPr>
            </w:pPr>
          </w:p>
        </w:tc>
        <w:tc>
          <w:tcPr>
            <w:tcW w:w="695" w:type="dxa"/>
          </w:tcPr>
          <w:p w14:paraId="0C3A491D" w14:textId="77777777" w:rsidR="00E050D9" w:rsidRDefault="00E050D9">
            <w:pPr>
              <w:pStyle w:val="TableParagraph"/>
              <w:rPr>
                <w:rFonts w:ascii="Times New Roman"/>
                <w:sz w:val="24"/>
              </w:rPr>
            </w:pPr>
          </w:p>
        </w:tc>
        <w:tc>
          <w:tcPr>
            <w:tcW w:w="2712" w:type="dxa"/>
            <w:tcBorders>
              <w:top w:val="single" w:sz="2" w:space="0" w:color="000000"/>
            </w:tcBorders>
          </w:tcPr>
          <w:p w14:paraId="3313A28C" w14:textId="77777777" w:rsidR="00E050D9" w:rsidRDefault="00000000">
            <w:pPr>
              <w:pStyle w:val="TableParagraph"/>
              <w:spacing w:line="272" w:lineRule="exact"/>
              <w:ind w:left="6"/>
              <w:jc w:val="center"/>
              <w:rPr>
                <w:sz w:val="24"/>
              </w:rPr>
            </w:pPr>
            <w:r>
              <w:rPr>
                <w:sz w:val="24"/>
              </w:rPr>
              <w:t>Net</w:t>
            </w:r>
            <w:r>
              <w:rPr>
                <w:spacing w:val="-4"/>
                <w:sz w:val="24"/>
              </w:rPr>
              <w:t xml:space="preserve"> </w:t>
            </w:r>
            <w:r>
              <w:rPr>
                <w:spacing w:val="-2"/>
                <w:sz w:val="24"/>
              </w:rPr>
              <w:t>Equity</w:t>
            </w:r>
          </w:p>
        </w:tc>
        <w:tc>
          <w:tcPr>
            <w:tcW w:w="682" w:type="dxa"/>
          </w:tcPr>
          <w:p w14:paraId="134F9381" w14:textId="77777777" w:rsidR="00E050D9" w:rsidRDefault="00E050D9">
            <w:pPr>
              <w:pStyle w:val="TableParagraph"/>
              <w:rPr>
                <w:rFonts w:ascii="Times New Roman"/>
                <w:sz w:val="24"/>
              </w:rPr>
            </w:pPr>
          </w:p>
        </w:tc>
        <w:tc>
          <w:tcPr>
            <w:tcW w:w="1748" w:type="dxa"/>
          </w:tcPr>
          <w:p w14:paraId="6EDA69A4" w14:textId="77777777" w:rsidR="00E050D9" w:rsidRDefault="00000000">
            <w:pPr>
              <w:pStyle w:val="TableParagraph"/>
              <w:spacing w:line="272" w:lineRule="exact"/>
              <w:ind w:right="156"/>
              <w:jc w:val="right"/>
              <w:rPr>
                <w:sz w:val="24"/>
              </w:rPr>
            </w:pPr>
            <w:r>
              <w:rPr>
                <w:spacing w:val="-2"/>
                <w:sz w:val="24"/>
              </w:rPr>
              <w:t>$198,060.00</w:t>
            </w:r>
          </w:p>
        </w:tc>
        <w:tc>
          <w:tcPr>
            <w:tcW w:w="539" w:type="dxa"/>
          </w:tcPr>
          <w:p w14:paraId="4C13B81B" w14:textId="77777777" w:rsidR="00E050D9" w:rsidRDefault="00E050D9">
            <w:pPr>
              <w:pStyle w:val="TableParagraph"/>
              <w:rPr>
                <w:rFonts w:ascii="Times New Roman"/>
                <w:sz w:val="24"/>
              </w:rPr>
            </w:pPr>
          </w:p>
        </w:tc>
        <w:tc>
          <w:tcPr>
            <w:tcW w:w="1104" w:type="dxa"/>
          </w:tcPr>
          <w:p w14:paraId="2B8AC3A5" w14:textId="77777777" w:rsidR="00E050D9" w:rsidRDefault="00E050D9">
            <w:pPr>
              <w:pStyle w:val="TableParagraph"/>
              <w:rPr>
                <w:rFonts w:ascii="Times New Roman"/>
                <w:sz w:val="24"/>
              </w:rPr>
            </w:pPr>
          </w:p>
        </w:tc>
      </w:tr>
      <w:tr w:rsidR="00E050D9" w14:paraId="45355FE0" w14:textId="77777777">
        <w:trPr>
          <w:trHeight w:val="614"/>
        </w:trPr>
        <w:tc>
          <w:tcPr>
            <w:tcW w:w="2105" w:type="dxa"/>
          </w:tcPr>
          <w:p w14:paraId="26A21977" w14:textId="77777777" w:rsidR="00E050D9" w:rsidRDefault="00E050D9">
            <w:pPr>
              <w:pStyle w:val="TableParagraph"/>
              <w:spacing w:before="15"/>
              <w:rPr>
                <w:sz w:val="24"/>
              </w:rPr>
            </w:pPr>
          </w:p>
          <w:p w14:paraId="33B7B011" w14:textId="77777777" w:rsidR="00E050D9" w:rsidRDefault="00000000">
            <w:pPr>
              <w:pStyle w:val="TableParagraph"/>
              <w:ind w:left="50"/>
              <w:rPr>
                <w:sz w:val="24"/>
              </w:rPr>
            </w:pPr>
            <w:r>
              <w:rPr>
                <w:sz w:val="24"/>
              </w:rPr>
              <w:t>Current</w:t>
            </w:r>
            <w:r>
              <w:rPr>
                <w:spacing w:val="-10"/>
                <w:sz w:val="24"/>
              </w:rPr>
              <w:t xml:space="preserve"> </w:t>
            </w:r>
            <w:r>
              <w:rPr>
                <w:spacing w:val="-2"/>
                <w:sz w:val="24"/>
              </w:rPr>
              <w:t>Ratio</w:t>
            </w:r>
          </w:p>
        </w:tc>
        <w:tc>
          <w:tcPr>
            <w:tcW w:w="695" w:type="dxa"/>
          </w:tcPr>
          <w:p w14:paraId="28EA3ABE" w14:textId="77777777" w:rsidR="00E050D9" w:rsidRDefault="00E050D9">
            <w:pPr>
              <w:pStyle w:val="TableParagraph"/>
              <w:spacing w:before="15"/>
              <w:rPr>
                <w:sz w:val="24"/>
              </w:rPr>
            </w:pPr>
          </w:p>
          <w:p w14:paraId="3CDC5833" w14:textId="77777777" w:rsidR="00E050D9" w:rsidRDefault="00000000">
            <w:pPr>
              <w:pStyle w:val="TableParagraph"/>
              <w:ind w:right="20"/>
              <w:jc w:val="center"/>
              <w:rPr>
                <w:rFonts w:ascii="Arial"/>
                <w:b/>
                <w:sz w:val="24"/>
              </w:rPr>
            </w:pPr>
            <w:r>
              <w:rPr>
                <w:rFonts w:ascii="Arial"/>
                <w:b/>
                <w:spacing w:val="-10"/>
                <w:sz w:val="24"/>
              </w:rPr>
              <w:t>=</w:t>
            </w:r>
          </w:p>
        </w:tc>
        <w:tc>
          <w:tcPr>
            <w:tcW w:w="2712" w:type="dxa"/>
            <w:tcBorders>
              <w:bottom w:val="single" w:sz="2" w:space="0" w:color="000000"/>
            </w:tcBorders>
          </w:tcPr>
          <w:p w14:paraId="6C3079D0" w14:textId="77777777" w:rsidR="00E050D9" w:rsidRDefault="00E050D9">
            <w:pPr>
              <w:pStyle w:val="TableParagraph"/>
              <w:spacing w:before="15"/>
              <w:rPr>
                <w:sz w:val="24"/>
              </w:rPr>
            </w:pPr>
          </w:p>
          <w:p w14:paraId="1ABDFFE0" w14:textId="77777777" w:rsidR="00E050D9" w:rsidRDefault="00000000">
            <w:pPr>
              <w:pStyle w:val="TableParagraph"/>
              <w:ind w:left="6" w:right="1"/>
              <w:jc w:val="center"/>
              <w:rPr>
                <w:sz w:val="24"/>
              </w:rPr>
            </w:pPr>
            <w:r>
              <w:rPr>
                <w:sz w:val="24"/>
              </w:rPr>
              <w:t>Current</w:t>
            </w:r>
            <w:r>
              <w:rPr>
                <w:spacing w:val="-10"/>
                <w:sz w:val="24"/>
              </w:rPr>
              <w:t xml:space="preserve"> </w:t>
            </w:r>
            <w:r>
              <w:rPr>
                <w:spacing w:val="-2"/>
                <w:sz w:val="24"/>
              </w:rPr>
              <w:t>Assets</w:t>
            </w:r>
          </w:p>
        </w:tc>
        <w:tc>
          <w:tcPr>
            <w:tcW w:w="682" w:type="dxa"/>
          </w:tcPr>
          <w:p w14:paraId="060DE9A7" w14:textId="77777777" w:rsidR="00E050D9" w:rsidRDefault="00E050D9">
            <w:pPr>
              <w:pStyle w:val="TableParagraph"/>
              <w:spacing w:before="15"/>
              <w:rPr>
                <w:sz w:val="24"/>
              </w:rPr>
            </w:pPr>
          </w:p>
          <w:p w14:paraId="5EC964C3" w14:textId="77777777" w:rsidR="00E050D9" w:rsidRDefault="00000000">
            <w:pPr>
              <w:pStyle w:val="TableParagraph"/>
              <w:ind w:left="36"/>
              <w:jc w:val="center"/>
              <w:rPr>
                <w:rFonts w:ascii="Arial"/>
                <w:b/>
                <w:sz w:val="24"/>
              </w:rPr>
            </w:pPr>
            <w:r>
              <w:rPr>
                <w:rFonts w:ascii="Arial"/>
                <w:b/>
                <w:spacing w:val="-10"/>
                <w:sz w:val="24"/>
              </w:rPr>
              <w:t>=</w:t>
            </w:r>
          </w:p>
        </w:tc>
        <w:tc>
          <w:tcPr>
            <w:tcW w:w="1748" w:type="dxa"/>
          </w:tcPr>
          <w:p w14:paraId="6F2B7669" w14:textId="77777777" w:rsidR="00E050D9" w:rsidRDefault="00E050D9">
            <w:pPr>
              <w:pStyle w:val="TableParagraph"/>
              <w:spacing w:before="15"/>
              <w:rPr>
                <w:sz w:val="24"/>
              </w:rPr>
            </w:pPr>
          </w:p>
          <w:p w14:paraId="716A97B9" w14:textId="77777777" w:rsidR="00E050D9" w:rsidRDefault="00000000">
            <w:pPr>
              <w:pStyle w:val="TableParagraph"/>
              <w:ind w:right="156"/>
              <w:jc w:val="right"/>
              <w:rPr>
                <w:sz w:val="24"/>
              </w:rPr>
            </w:pPr>
            <w:r>
              <w:rPr>
                <w:spacing w:val="-2"/>
                <w:sz w:val="24"/>
              </w:rPr>
              <w:t>$148,626.00</w:t>
            </w:r>
          </w:p>
        </w:tc>
        <w:tc>
          <w:tcPr>
            <w:tcW w:w="539" w:type="dxa"/>
          </w:tcPr>
          <w:p w14:paraId="214B7E88" w14:textId="77777777" w:rsidR="00E050D9" w:rsidRDefault="00E050D9">
            <w:pPr>
              <w:pStyle w:val="TableParagraph"/>
              <w:spacing w:before="15"/>
              <w:rPr>
                <w:sz w:val="24"/>
              </w:rPr>
            </w:pPr>
          </w:p>
          <w:p w14:paraId="6841F7A7" w14:textId="77777777" w:rsidR="00E050D9" w:rsidRDefault="00000000">
            <w:pPr>
              <w:pStyle w:val="TableParagraph"/>
              <w:ind w:right="73"/>
              <w:jc w:val="center"/>
              <w:rPr>
                <w:rFonts w:ascii="Arial"/>
                <w:b/>
                <w:sz w:val="24"/>
              </w:rPr>
            </w:pPr>
            <w:r>
              <w:rPr>
                <w:rFonts w:ascii="Arial"/>
                <w:b/>
                <w:spacing w:val="-10"/>
                <w:sz w:val="24"/>
              </w:rPr>
              <w:t>=</w:t>
            </w:r>
          </w:p>
        </w:tc>
        <w:tc>
          <w:tcPr>
            <w:tcW w:w="1104" w:type="dxa"/>
          </w:tcPr>
          <w:p w14:paraId="45C6B01D" w14:textId="77777777" w:rsidR="00E050D9" w:rsidRDefault="00E050D9">
            <w:pPr>
              <w:pStyle w:val="TableParagraph"/>
              <w:spacing w:before="15"/>
              <w:rPr>
                <w:sz w:val="24"/>
              </w:rPr>
            </w:pPr>
          </w:p>
          <w:p w14:paraId="725F1855" w14:textId="77777777" w:rsidR="00E050D9" w:rsidRDefault="00000000">
            <w:pPr>
              <w:pStyle w:val="TableParagraph"/>
              <w:ind w:right="45"/>
              <w:jc w:val="right"/>
              <w:rPr>
                <w:sz w:val="24"/>
              </w:rPr>
            </w:pPr>
            <w:r>
              <w:rPr>
                <w:spacing w:val="-4"/>
                <w:sz w:val="24"/>
              </w:rPr>
              <w:t>2.73</w:t>
            </w:r>
          </w:p>
        </w:tc>
      </w:tr>
      <w:tr w:rsidR="00E050D9" w14:paraId="269584A4" w14:textId="77777777">
        <w:trPr>
          <w:trHeight w:val="571"/>
        </w:trPr>
        <w:tc>
          <w:tcPr>
            <w:tcW w:w="2105" w:type="dxa"/>
          </w:tcPr>
          <w:p w14:paraId="2BABFCE7" w14:textId="77777777" w:rsidR="00E050D9" w:rsidRDefault="00E050D9">
            <w:pPr>
              <w:pStyle w:val="TableParagraph"/>
              <w:rPr>
                <w:rFonts w:ascii="Times New Roman"/>
                <w:sz w:val="24"/>
              </w:rPr>
            </w:pPr>
          </w:p>
        </w:tc>
        <w:tc>
          <w:tcPr>
            <w:tcW w:w="695" w:type="dxa"/>
          </w:tcPr>
          <w:p w14:paraId="0011EC4F" w14:textId="77777777" w:rsidR="00E050D9" w:rsidRDefault="00E050D9">
            <w:pPr>
              <w:pStyle w:val="TableParagraph"/>
              <w:rPr>
                <w:rFonts w:ascii="Times New Roman"/>
                <w:sz w:val="24"/>
              </w:rPr>
            </w:pPr>
          </w:p>
        </w:tc>
        <w:tc>
          <w:tcPr>
            <w:tcW w:w="2712" w:type="dxa"/>
            <w:tcBorders>
              <w:top w:val="single" w:sz="2" w:space="0" w:color="000000"/>
            </w:tcBorders>
          </w:tcPr>
          <w:p w14:paraId="4AA343A1" w14:textId="77777777" w:rsidR="00E050D9" w:rsidRDefault="00000000">
            <w:pPr>
              <w:pStyle w:val="TableParagraph"/>
              <w:spacing w:line="272" w:lineRule="exact"/>
              <w:ind w:left="6" w:right="4"/>
              <w:jc w:val="center"/>
              <w:rPr>
                <w:sz w:val="24"/>
              </w:rPr>
            </w:pPr>
            <w:r>
              <w:rPr>
                <w:sz w:val="24"/>
              </w:rPr>
              <w:t>Current</w:t>
            </w:r>
            <w:r>
              <w:rPr>
                <w:spacing w:val="-10"/>
                <w:sz w:val="24"/>
              </w:rPr>
              <w:t xml:space="preserve"> </w:t>
            </w:r>
            <w:r>
              <w:rPr>
                <w:spacing w:val="-2"/>
                <w:sz w:val="24"/>
              </w:rPr>
              <w:t>Liabilities</w:t>
            </w:r>
          </w:p>
        </w:tc>
        <w:tc>
          <w:tcPr>
            <w:tcW w:w="682" w:type="dxa"/>
          </w:tcPr>
          <w:p w14:paraId="7466426A" w14:textId="77777777" w:rsidR="00E050D9" w:rsidRDefault="00E050D9">
            <w:pPr>
              <w:pStyle w:val="TableParagraph"/>
              <w:rPr>
                <w:rFonts w:ascii="Times New Roman"/>
                <w:sz w:val="24"/>
              </w:rPr>
            </w:pPr>
          </w:p>
        </w:tc>
        <w:tc>
          <w:tcPr>
            <w:tcW w:w="1748" w:type="dxa"/>
          </w:tcPr>
          <w:p w14:paraId="120EDC90" w14:textId="77777777" w:rsidR="00E050D9" w:rsidRDefault="00000000">
            <w:pPr>
              <w:pStyle w:val="TableParagraph"/>
              <w:spacing w:line="272" w:lineRule="exact"/>
              <w:ind w:right="156"/>
              <w:jc w:val="right"/>
              <w:rPr>
                <w:sz w:val="24"/>
              </w:rPr>
            </w:pPr>
            <w:r>
              <w:rPr>
                <w:spacing w:val="-2"/>
                <w:sz w:val="24"/>
              </w:rPr>
              <w:t>$54,408.00</w:t>
            </w:r>
          </w:p>
        </w:tc>
        <w:tc>
          <w:tcPr>
            <w:tcW w:w="539" w:type="dxa"/>
          </w:tcPr>
          <w:p w14:paraId="5F30441F" w14:textId="77777777" w:rsidR="00E050D9" w:rsidRDefault="00E050D9">
            <w:pPr>
              <w:pStyle w:val="TableParagraph"/>
              <w:rPr>
                <w:rFonts w:ascii="Times New Roman"/>
                <w:sz w:val="24"/>
              </w:rPr>
            </w:pPr>
          </w:p>
        </w:tc>
        <w:tc>
          <w:tcPr>
            <w:tcW w:w="1104" w:type="dxa"/>
          </w:tcPr>
          <w:p w14:paraId="59B241DC" w14:textId="77777777" w:rsidR="00E050D9" w:rsidRDefault="00E050D9">
            <w:pPr>
              <w:pStyle w:val="TableParagraph"/>
              <w:rPr>
                <w:rFonts w:ascii="Times New Roman"/>
                <w:sz w:val="24"/>
              </w:rPr>
            </w:pPr>
          </w:p>
        </w:tc>
      </w:tr>
      <w:tr w:rsidR="00E050D9" w14:paraId="72FF2415" w14:textId="77777777">
        <w:trPr>
          <w:trHeight w:val="614"/>
        </w:trPr>
        <w:tc>
          <w:tcPr>
            <w:tcW w:w="2105" w:type="dxa"/>
          </w:tcPr>
          <w:p w14:paraId="510E5ABF" w14:textId="77777777" w:rsidR="00E050D9" w:rsidRDefault="00E050D9">
            <w:pPr>
              <w:pStyle w:val="TableParagraph"/>
              <w:spacing w:before="15"/>
              <w:rPr>
                <w:sz w:val="24"/>
              </w:rPr>
            </w:pPr>
          </w:p>
          <w:p w14:paraId="2EBC430E" w14:textId="77777777" w:rsidR="00E050D9" w:rsidRDefault="00000000">
            <w:pPr>
              <w:pStyle w:val="TableParagraph"/>
              <w:ind w:left="50"/>
              <w:rPr>
                <w:sz w:val="24"/>
              </w:rPr>
            </w:pPr>
            <w:r>
              <w:rPr>
                <w:sz w:val="24"/>
              </w:rPr>
              <w:t xml:space="preserve">Quick </w:t>
            </w:r>
            <w:r>
              <w:rPr>
                <w:spacing w:val="-2"/>
                <w:sz w:val="24"/>
              </w:rPr>
              <w:t>Ratio</w:t>
            </w:r>
          </w:p>
        </w:tc>
        <w:tc>
          <w:tcPr>
            <w:tcW w:w="695" w:type="dxa"/>
          </w:tcPr>
          <w:p w14:paraId="0765389F" w14:textId="77777777" w:rsidR="00E050D9" w:rsidRDefault="00E050D9">
            <w:pPr>
              <w:pStyle w:val="TableParagraph"/>
              <w:spacing w:before="15"/>
              <w:rPr>
                <w:sz w:val="24"/>
              </w:rPr>
            </w:pPr>
          </w:p>
          <w:p w14:paraId="5139D8A5" w14:textId="77777777" w:rsidR="00E050D9" w:rsidRDefault="00000000">
            <w:pPr>
              <w:pStyle w:val="TableParagraph"/>
              <w:ind w:right="20"/>
              <w:jc w:val="center"/>
              <w:rPr>
                <w:rFonts w:ascii="Arial"/>
                <w:b/>
                <w:sz w:val="24"/>
              </w:rPr>
            </w:pPr>
            <w:r>
              <w:rPr>
                <w:rFonts w:ascii="Arial"/>
                <w:b/>
                <w:spacing w:val="-10"/>
                <w:sz w:val="24"/>
              </w:rPr>
              <w:t>=</w:t>
            </w:r>
          </w:p>
        </w:tc>
        <w:tc>
          <w:tcPr>
            <w:tcW w:w="2712" w:type="dxa"/>
            <w:tcBorders>
              <w:bottom w:val="single" w:sz="2" w:space="0" w:color="000000"/>
            </w:tcBorders>
          </w:tcPr>
          <w:p w14:paraId="33390437" w14:textId="77777777" w:rsidR="00E050D9" w:rsidRDefault="00E050D9">
            <w:pPr>
              <w:pStyle w:val="TableParagraph"/>
              <w:spacing w:before="15"/>
              <w:rPr>
                <w:sz w:val="24"/>
              </w:rPr>
            </w:pPr>
          </w:p>
          <w:p w14:paraId="2D637664" w14:textId="77777777" w:rsidR="00E050D9" w:rsidRDefault="00000000">
            <w:pPr>
              <w:pStyle w:val="TableParagraph"/>
              <w:ind w:left="6" w:right="6"/>
              <w:jc w:val="center"/>
              <w:rPr>
                <w:sz w:val="24"/>
              </w:rPr>
            </w:pPr>
            <w:r>
              <w:rPr>
                <w:sz w:val="24"/>
              </w:rPr>
              <w:t>Curr.</w:t>
            </w:r>
            <w:r>
              <w:rPr>
                <w:spacing w:val="-3"/>
                <w:sz w:val="24"/>
              </w:rPr>
              <w:t xml:space="preserve"> </w:t>
            </w:r>
            <w:r>
              <w:rPr>
                <w:sz w:val="24"/>
              </w:rPr>
              <w:t>Assets</w:t>
            </w:r>
            <w:r>
              <w:rPr>
                <w:spacing w:val="-2"/>
                <w:sz w:val="24"/>
              </w:rPr>
              <w:t xml:space="preserve"> </w:t>
            </w:r>
            <w:r>
              <w:rPr>
                <w:sz w:val="24"/>
              </w:rPr>
              <w:t>-</w:t>
            </w:r>
            <w:r>
              <w:rPr>
                <w:spacing w:val="-3"/>
                <w:sz w:val="24"/>
              </w:rPr>
              <w:t xml:space="preserve"> </w:t>
            </w:r>
            <w:r>
              <w:rPr>
                <w:spacing w:val="-2"/>
                <w:sz w:val="24"/>
              </w:rPr>
              <w:t>Inventory</w:t>
            </w:r>
          </w:p>
        </w:tc>
        <w:tc>
          <w:tcPr>
            <w:tcW w:w="682" w:type="dxa"/>
          </w:tcPr>
          <w:p w14:paraId="5BC1ADF2" w14:textId="77777777" w:rsidR="00E050D9" w:rsidRDefault="00E050D9">
            <w:pPr>
              <w:pStyle w:val="TableParagraph"/>
              <w:spacing w:before="15"/>
              <w:rPr>
                <w:sz w:val="24"/>
              </w:rPr>
            </w:pPr>
          </w:p>
          <w:p w14:paraId="303B1207" w14:textId="77777777" w:rsidR="00E050D9" w:rsidRDefault="00000000">
            <w:pPr>
              <w:pStyle w:val="TableParagraph"/>
              <w:ind w:left="36"/>
              <w:jc w:val="center"/>
              <w:rPr>
                <w:rFonts w:ascii="Arial"/>
                <w:b/>
                <w:sz w:val="24"/>
              </w:rPr>
            </w:pPr>
            <w:r>
              <w:rPr>
                <w:rFonts w:ascii="Arial"/>
                <w:b/>
                <w:spacing w:val="-10"/>
                <w:sz w:val="24"/>
              </w:rPr>
              <w:t>=</w:t>
            </w:r>
          </w:p>
        </w:tc>
        <w:tc>
          <w:tcPr>
            <w:tcW w:w="1748" w:type="dxa"/>
          </w:tcPr>
          <w:p w14:paraId="652F6CB5" w14:textId="77777777" w:rsidR="00E050D9" w:rsidRDefault="00E050D9">
            <w:pPr>
              <w:pStyle w:val="TableParagraph"/>
              <w:spacing w:before="15"/>
              <w:rPr>
                <w:sz w:val="24"/>
              </w:rPr>
            </w:pPr>
          </w:p>
          <w:p w14:paraId="676A579C" w14:textId="77777777" w:rsidR="00E050D9" w:rsidRDefault="00000000">
            <w:pPr>
              <w:pStyle w:val="TableParagraph"/>
              <w:ind w:right="156"/>
              <w:jc w:val="right"/>
              <w:rPr>
                <w:sz w:val="24"/>
              </w:rPr>
            </w:pPr>
            <w:r>
              <w:rPr>
                <w:spacing w:val="-2"/>
                <w:sz w:val="24"/>
              </w:rPr>
              <w:t>$68,584.00</w:t>
            </w:r>
          </w:p>
        </w:tc>
        <w:tc>
          <w:tcPr>
            <w:tcW w:w="539" w:type="dxa"/>
          </w:tcPr>
          <w:p w14:paraId="75AFDF2C" w14:textId="77777777" w:rsidR="00E050D9" w:rsidRDefault="00E050D9">
            <w:pPr>
              <w:pStyle w:val="TableParagraph"/>
              <w:spacing w:before="15"/>
              <w:rPr>
                <w:sz w:val="24"/>
              </w:rPr>
            </w:pPr>
          </w:p>
          <w:p w14:paraId="7711A393" w14:textId="77777777" w:rsidR="00E050D9" w:rsidRDefault="00000000">
            <w:pPr>
              <w:pStyle w:val="TableParagraph"/>
              <w:ind w:right="73"/>
              <w:jc w:val="center"/>
              <w:rPr>
                <w:rFonts w:ascii="Arial"/>
                <w:b/>
                <w:sz w:val="24"/>
              </w:rPr>
            </w:pPr>
            <w:r>
              <w:rPr>
                <w:rFonts w:ascii="Arial"/>
                <w:b/>
                <w:spacing w:val="-10"/>
                <w:sz w:val="24"/>
              </w:rPr>
              <w:t>=</w:t>
            </w:r>
          </w:p>
        </w:tc>
        <w:tc>
          <w:tcPr>
            <w:tcW w:w="1104" w:type="dxa"/>
          </w:tcPr>
          <w:p w14:paraId="7ABD43B2" w14:textId="77777777" w:rsidR="00E050D9" w:rsidRDefault="00E050D9">
            <w:pPr>
              <w:pStyle w:val="TableParagraph"/>
              <w:spacing w:before="15"/>
              <w:rPr>
                <w:sz w:val="24"/>
              </w:rPr>
            </w:pPr>
          </w:p>
          <w:p w14:paraId="49DB0943" w14:textId="77777777" w:rsidR="00E050D9" w:rsidRDefault="00000000">
            <w:pPr>
              <w:pStyle w:val="TableParagraph"/>
              <w:ind w:right="45"/>
              <w:jc w:val="right"/>
              <w:rPr>
                <w:sz w:val="24"/>
              </w:rPr>
            </w:pPr>
            <w:r>
              <w:rPr>
                <w:spacing w:val="-4"/>
                <w:sz w:val="24"/>
              </w:rPr>
              <w:t>1.26</w:t>
            </w:r>
          </w:p>
        </w:tc>
      </w:tr>
      <w:tr w:rsidR="00E050D9" w14:paraId="6BBCF068" w14:textId="77777777">
        <w:trPr>
          <w:trHeight w:val="570"/>
        </w:trPr>
        <w:tc>
          <w:tcPr>
            <w:tcW w:w="2105" w:type="dxa"/>
          </w:tcPr>
          <w:p w14:paraId="4118242D" w14:textId="77777777" w:rsidR="00E050D9" w:rsidRDefault="00E050D9">
            <w:pPr>
              <w:pStyle w:val="TableParagraph"/>
              <w:rPr>
                <w:rFonts w:ascii="Times New Roman"/>
                <w:sz w:val="24"/>
              </w:rPr>
            </w:pPr>
          </w:p>
        </w:tc>
        <w:tc>
          <w:tcPr>
            <w:tcW w:w="695" w:type="dxa"/>
          </w:tcPr>
          <w:p w14:paraId="5630B793" w14:textId="77777777" w:rsidR="00E050D9" w:rsidRDefault="00E050D9">
            <w:pPr>
              <w:pStyle w:val="TableParagraph"/>
              <w:rPr>
                <w:rFonts w:ascii="Times New Roman"/>
                <w:sz w:val="24"/>
              </w:rPr>
            </w:pPr>
          </w:p>
        </w:tc>
        <w:tc>
          <w:tcPr>
            <w:tcW w:w="2712" w:type="dxa"/>
            <w:tcBorders>
              <w:top w:val="single" w:sz="2" w:space="0" w:color="000000"/>
            </w:tcBorders>
          </w:tcPr>
          <w:p w14:paraId="25FF6B74" w14:textId="77777777" w:rsidR="00E050D9" w:rsidRDefault="00000000">
            <w:pPr>
              <w:pStyle w:val="TableParagraph"/>
              <w:spacing w:line="272" w:lineRule="exact"/>
              <w:ind w:left="6" w:right="4"/>
              <w:jc w:val="center"/>
              <w:rPr>
                <w:sz w:val="24"/>
              </w:rPr>
            </w:pPr>
            <w:r>
              <w:rPr>
                <w:sz w:val="24"/>
              </w:rPr>
              <w:t>Current</w:t>
            </w:r>
            <w:r>
              <w:rPr>
                <w:spacing w:val="-10"/>
                <w:sz w:val="24"/>
              </w:rPr>
              <w:t xml:space="preserve"> </w:t>
            </w:r>
            <w:r>
              <w:rPr>
                <w:spacing w:val="-2"/>
                <w:sz w:val="24"/>
              </w:rPr>
              <w:t>Liabilities</w:t>
            </w:r>
          </w:p>
        </w:tc>
        <w:tc>
          <w:tcPr>
            <w:tcW w:w="682" w:type="dxa"/>
          </w:tcPr>
          <w:p w14:paraId="52CA0DF1" w14:textId="77777777" w:rsidR="00E050D9" w:rsidRDefault="00E050D9">
            <w:pPr>
              <w:pStyle w:val="TableParagraph"/>
              <w:rPr>
                <w:rFonts w:ascii="Times New Roman"/>
                <w:sz w:val="24"/>
              </w:rPr>
            </w:pPr>
          </w:p>
        </w:tc>
        <w:tc>
          <w:tcPr>
            <w:tcW w:w="1748" w:type="dxa"/>
          </w:tcPr>
          <w:p w14:paraId="2C85B75C" w14:textId="77777777" w:rsidR="00E050D9" w:rsidRDefault="00000000">
            <w:pPr>
              <w:pStyle w:val="TableParagraph"/>
              <w:spacing w:line="272" w:lineRule="exact"/>
              <w:ind w:right="156"/>
              <w:jc w:val="right"/>
              <w:rPr>
                <w:sz w:val="24"/>
              </w:rPr>
            </w:pPr>
            <w:r>
              <w:rPr>
                <w:spacing w:val="-2"/>
                <w:sz w:val="24"/>
              </w:rPr>
              <w:t>$54,408.00</w:t>
            </w:r>
          </w:p>
        </w:tc>
        <w:tc>
          <w:tcPr>
            <w:tcW w:w="539" w:type="dxa"/>
          </w:tcPr>
          <w:p w14:paraId="20D811FA" w14:textId="77777777" w:rsidR="00E050D9" w:rsidRDefault="00E050D9">
            <w:pPr>
              <w:pStyle w:val="TableParagraph"/>
              <w:rPr>
                <w:rFonts w:ascii="Times New Roman"/>
                <w:sz w:val="24"/>
              </w:rPr>
            </w:pPr>
          </w:p>
        </w:tc>
        <w:tc>
          <w:tcPr>
            <w:tcW w:w="1104" w:type="dxa"/>
          </w:tcPr>
          <w:p w14:paraId="1C365739" w14:textId="77777777" w:rsidR="00E050D9" w:rsidRDefault="00E050D9">
            <w:pPr>
              <w:pStyle w:val="TableParagraph"/>
              <w:rPr>
                <w:rFonts w:ascii="Times New Roman"/>
                <w:sz w:val="24"/>
              </w:rPr>
            </w:pPr>
          </w:p>
        </w:tc>
      </w:tr>
      <w:tr w:rsidR="00E050D9" w14:paraId="62EB3F5A" w14:textId="77777777">
        <w:trPr>
          <w:trHeight w:val="614"/>
        </w:trPr>
        <w:tc>
          <w:tcPr>
            <w:tcW w:w="2105" w:type="dxa"/>
          </w:tcPr>
          <w:p w14:paraId="4A5FC9A8" w14:textId="77777777" w:rsidR="00E050D9" w:rsidRDefault="00E050D9">
            <w:pPr>
              <w:pStyle w:val="TableParagraph"/>
              <w:spacing w:before="15"/>
              <w:rPr>
                <w:sz w:val="24"/>
              </w:rPr>
            </w:pPr>
          </w:p>
          <w:p w14:paraId="57C7FFE1" w14:textId="77777777" w:rsidR="00E050D9" w:rsidRDefault="00000000">
            <w:pPr>
              <w:pStyle w:val="TableParagraph"/>
              <w:ind w:left="50"/>
              <w:rPr>
                <w:sz w:val="24"/>
              </w:rPr>
            </w:pPr>
            <w:r>
              <w:rPr>
                <w:sz w:val="24"/>
              </w:rPr>
              <w:t>Debt</w:t>
            </w:r>
            <w:r>
              <w:rPr>
                <w:spacing w:val="-6"/>
                <w:sz w:val="24"/>
              </w:rPr>
              <w:t xml:space="preserve"> </w:t>
            </w:r>
            <w:r>
              <w:rPr>
                <w:sz w:val="24"/>
              </w:rPr>
              <w:t>to</w:t>
            </w:r>
            <w:r>
              <w:rPr>
                <w:spacing w:val="-6"/>
                <w:sz w:val="24"/>
              </w:rPr>
              <w:t xml:space="preserve"> </w:t>
            </w:r>
            <w:r>
              <w:rPr>
                <w:spacing w:val="-2"/>
                <w:sz w:val="24"/>
              </w:rPr>
              <w:t>Equity</w:t>
            </w:r>
          </w:p>
        </w:tc>
        <w:tc>
          <w:tcPr>
            <w:tcW w:w="695" w:type="dxa"/>
          </w:tcPr>
          <w:p w14:paraId="2EB05061" w14:textId="77777777" w:rsidR="00E050D9" w:rsidRDefault="00E050D9">
            <w:pPr>
              <w:pStyle w:val="TableParagraph"/>
              <w:spacing w:before="15"/>
              <w:rPr>
                <w:sz w:val="24"/>
              </w:rPr>
            </w:pPr>
          </w:p>
          <w:p w14:paraId="3D085375" w14:textId="77777777" w:rsidR="00E050D9" w:rsidRDefault="00000000">
            <w:pPr>
              <w:pStyle w:val="TableParagraph"/>
              <w:ind w:right="20"/>
              <w:jc w:val="center"/>
              <w:rPr>
                <w:rFonts w:ascii="Arial"/>
                <w:b/>
                <w:sz w:val="24"/>
              </w:rPr>
            </w:pPr>
            <w:r>
              <w:rPr>
                <w:rFonts w:ascii="Arial"/>
                <w:b/>
                <w:spacing w:val="-10"/>
                <w:sz w:val="24"/>
              </w:rPr>
              <w:t>=</w:t>
            </w:r>
          </w:p>
        </w:tc>
        <w:tc>
          <w:tcPr>
            <w:tcW w:w="2712" w:type="dxa"/>
            <w:tcBorders>
              <w:bottom w:val="single" w:sz="2" w:space="0" w:color="000000"/>
            </w:tcBorders>
          </w:tcPr>
          <w:p w14:paraId="03768E84" w14:textId="77777777" w:rsidR="00E050D9" w:rsidRDefault="00E050D9">
            <w:pPr>
              <w:pStyle w:val="TableParagraph"/>
              <w:spacing w:before="15"/>
              <w:rPr>
                <w:sz w:val="24"/>
              </w:rPr>
            </w:pPr>
          </w:p>
          <w:p w14:paraId="76461DB7" w14:textId="77777777" w:rsidR="00E050D9" w:rsidRDefault="00000000">
            <w:pPr>
              <w:pStyle w:val="TableParagraph"/>
              <w:ind w:left="6" w:right="1"/>
              <w:jc w:val="center"/>
              <w:rPr>
                <w:sz w:val="24"/>
              </w:rPr>
            </w:pPr>
            <w:r>
              <w:rPr>
                <w:sz w:val="24"/>
              </w:rPr>
              <w:t>Total</w:t>
            </w:r>
            <w:r>
              <w:rPr>
                <w:spacing w:val="-3"/>
                <w:sz w:val="24"/>
              </w:rPr>
              <w:t xml:space="preserve"> </w:t>
            </w:r>
            <w:r>
              <w:rPr>
                <w:spacing w:val="-2"/>
                <w:sz w:val="24"/>
              </w:rPr>
              <w:t>Liabilities</w:t>
            </w:r>
          </w:p>
        </w:tc>
        <w:tc>
          <w:tcPr>
            <w:tcW w:w="682" w:type="dxa"/>
          </w:tcPr>
          <w:p w14:paraId="7AEEE56C" w14:textId="77777777" w:rsidR="00E050D9" w:rsidRDefault="00E050D9">
            <w:pPr>
              <w:pStyle w:val="TableParagraph"/>
              <w:spacing w:before="15"/>
              <w:rPr>
                <w:sz w:val="24"/>
              </w:rPr>
            </w:pPr>
          </w:p>
          <w:p w14:paraId="39E44876" w14:textId="77777777" w:rsidR="00E050D9" w:rsidRDefault="00000000">
            <w:pPr>
              <w:pStyle w:val="TableParagraph"/>
              <w:ind w:left="36"/>
              <w:jc w:val="center"/>
              <w:rPr>
                <w:rFonts w:ascii="Arial"/>
                <w:b/>
                <w:sz w:val="24"/>
              </w:rPr>
            </w:pPr>
            <w:r>
              <w:rPr>
                <w:rFonts w:ascii="Arial"/>
                <w:b/>
                <w:spacing w:val="-10"/>
                <w:sz w:val="24"/>
              </w:rPr>
              <w:t>=</w:t>
            </w:r>
          </w:p>
        </w:tc>
        <w:tc>
          <w:tcPr>
            <w:tcW w:w="1748" w:type="dxa"/>
          </w:tcPr>
          <w:p w14:paraId="05BCA3D3" w14:textId="77777777" w:rsidR="00E050D9" w:rsidRDefault="00E050D9">
            <w:pPr>
              <w:pStyle w:val="TableParagraph"/>
              <w:spacing w:before="15"/>
              <w:rPr>
                <w:sz w:val="24"/>
              </w:rPr>
            </w:pPr>
          </w:p>
          <w:p w14:paraId="30E577AC" w14:textId="77777777" w:rsidR="00E050D9" w:rsidRDefault="00000000">
            <w:pPr>
              <w:pStyle w:val="TableParagraph"/>
              <w:ind w:right="156"/>
              <w:jc w:val="right"/>
              <w:rPr>
                <w:sz w:val="24"/>
              </w:rPr>
            </w:pPr>
            <w:r>
              <w:rPr>
                <w:spacing w:val="-2"/>
                <w:sz w:val="24"/>
              </w:rPr>
              <w:t>$75,116.00</w:t>
            </w:r>
          </w:p>
        </w:tc>
        <w:tc>
          <w:tcPr>
            <w:tcW w:w="539" w:type="dxa"/>
          </w:tcPr>
          <w:p w14:paraId="6E2CC6CA" w14:textId="77777777" w:rsidR="00E050D9" w:rsidRDefault="00E050D9">
            <w:pPr>
              <w:pStyle w:val="TableParagraph"/>
              <w:spacing w:before="15"/>
              <w:rPr>
                <w:sz w:val="24"/>
              </w:rPr>
            </w:pPr>
          </w:p>
          <w:p w14:paraId="46D33442" w14:textId="77777777" w:rsidR="00E050D9" w:rsidRDefault="00000000">
            <w:pPr>
              <w:pStyle w:val="TableParagraph"/>
              <w:ind w:right="73"/>
              <w:jc w:val="center"/>
              <w:rPr>
                <w:rFonts w:ascii="Arial"/>
                <w:b/>
                <w:sz w:val="24"/>
              </w:rPr>
            </w:pPr>
            <w:r>
              <w:rPr>
                <w:rFonts w:ascii="Arial"/>
                <w:b/>
                <w:spacing w:val="-10"/>
                <w:sz w:val="24"/>
              </w:rPr>
              <w:t>=</w:t>
            </w:r>
          </w:p>
        </w:tc>
        <w:tc>
          <w:tcPr>
            <w:tcW w:w="1104" w:type="dxa"/>
          </w:tcPr>
          <w:p w14:paraId="2F88B200" w14:textId="77777777" w:rsidR="00E050D9" w:rsidRDefault="00E050D9">
            <w:pPr>
              <w:pStyle w:val="TableParagraph"/>
              <w:spacing w:before="15"/>
              <w:rPr>
                <w:sz w:val="24"/>
              </w:rPr>
            </w:pPr>
          </w:p>
          <w:p w14:paraId="2A2184AA" w14:textId="77777777" w:rsidR="00E050D9" w:rsidRDefault="00000000">
            <w:pPr>
              <w:pStyle w:val="TableParagraph"/>
              <w:ind w:right="45"/>
              <w:jc w:val="right"/>
              <w:rPr>
                <w:sz w:val="24"/>
              </w:rPr>
            </w:pPr>
            <w:r>
              <w:rPr>
                <w:spacing w:val="-4"/>
                <w:sz w:val="24"/>
              </w:rPr>
              <w:t>0.38</w:t>
            </w:r>
          </w:p>
        </w:tc>
      </w:tr>
      <w:tr w:rsidR="00E050D9" w14:paraId="641868CA" w14:textId="77777777">
        <w:trPr>
          <w:trHeight w:val="271"/>
        </w:trPr>
        <w:tc>
          <w:tcPr>
            <w:tcW w:w="2105" w:type="dxa"/>
          </w:tcPr>
          <w:p w14:paraId="75EA587A" w14:textId="77777777" w:rsidR="00E050D9" w:rsidRDefault="00E050D9">
            <w:pPr>
              <w:pStyle w:val="TableParagraph"/>
              <w:rPr>
                <w:rFonts w:ascii="Times New Roman"/>
                <w:sz w:val="20"/>
              </w:rPr>
            </w:pPr>
          </w:p>
        </w:tc>
        <w:tc>
          <w:tcPr>
            <w:tcW w:w="695" w:type="dxa"/>
          </w:tcPr>
          <w:p w14:paraId="3A513908" w14:textId="77777777" w:rsidR="00E050D9" w:rsidRDefault="00E050D9">
            <w:pPr>
              <w:pStyle w:val="TableParagraph"/>
              <w:rPr>
                <w:rFonts w:ascii="Times New Roman"/>
                <w:sz w:val="20"/>
              </w:rPr>
            </w:pPr>
          </w:p>
        </w:tc>
        <w:tc>
          <w:tcPr>
            <w:tcW w:w="2712" w:type="dxa"/>
            <w:tcBorders>
              <w:top w:val="single" w:sz="2" w:space="0" w:color="000000"/>
            </w:tcBorders>
          </w:tcPr>
          <w:p w14:paraId="5905B35C" w14:textId="77777777" w:rsidR="00E050D9" w:rsidRDefault="00000000">
            <w:pPr>
              <w:pStyle w:val="TableParagraph"/>
              <w:spacing w:line="252" w:lineRule="exact"/>
              <w:ind w:left="6"/>
              <w:jc w:val="center"/>
              <w:rPr>
                <w:sz w:val="24"/>
              </w:rPr>
            </w:pPr>
            <w:r>
              <w:rPr>
                <w:sz w:val="24"/>
              </w:rPr>
              <w:t>Net</w:t>
            </w:r>
            <w:r>
              <w:rPr>
                <w:spacing w:val="-4"/>
                <w:sz w:val="24"/>
              </w:rPr>
              <w:t xml:space="preserve"> </w:t>
            </w:r>
            <w:r>
              <w:rPr>
                <w:spacing w:val="-2"/>
                <w:sz w:val="24"/>
              </w:rPr>
              <w:t>Equity</w:t>
            </w:r>
          </w:p>
        </w:tc>
        <w:tc>
          <w:tcPr>
            <w:tcW w:w="682" w:type="dxa"/>
          </w:tcPr>
          <w:p w14:paraId="4ABEA6E4" w14:textId="77777777" w:rsidR="00E050D9" w:rsidRDefault="00E050D9">
            <w:pPr>
              <w:pStyle w:val="TableParagraph"/>
              <w:rPr>
                <w:rFonts w:ascii="Times New Roman"/>
                <w:sz w:val="20"/>
              </w:rPr>
            </w:pPr>
          </w:p>
        </w:tc>
        <w:tc>
          <w:tcPr>
            <w:tcW w:w="1748" w:type="dxa"/>
          </w:tcPr>
          <w:p w14:paraId="0F1543D6" w14:textId="77777777" w:rsidR="00E050D9" w:rsidRDefault="00000000">
            <w:pPr>
              <w:pStyle w:val="TableParagraph"/>
              <w:spacing w:line="252" w:lineRule="exact"/>
              <w:ind w:right="156"/>
              <w:jc w:val="right"/>
              <w:rPr>
                <w:sz w:val="24"/>
              </w:rPr>
            </w:pPr>
            <w:r>
              <w:rPr>
                <w:spacing w:val="-2"/>
                <w:sz w:val="24"/>
              </w:rPr>
              <w:t>$198,060.00</w:t>
            </w:r>
          </w:p>
        </w:tc>
        <w:tc>
          <w:tcPr>
            <w:tcW w:w="539" w:type="dxa"/>
          </w:tcPr>
          <w:p w14:paraId="3DD81566" w14:textId="77777777" w:rsidR="00E050D9" w:rsidRDefault="00E050D9">
            <w:pPr>
              <w:pStyle w:val="TableParagraph"/>
              <w:rPr>
                <w:rFonts w:ascii="Times New Roman"/>
                <w:sz w:val="20"/>
              </w:rPr>
            </w:pPr>
          </w:p>
        </w:tc>
        <w:tc>
          <w:tcPr>
            <w:tcW w:w="1104" w:type="dxa"/>
          </w:tcPr>
          <w:p w14:paraId="25B9CDC9" w14:textId="77777777" w:rsidR="00E050D9" w:rsidRDefault="00E050D9">
            <w:pPr>
              <w:pStyle w:val="TableParagraph"/>
              <w:rPr>
                <w:rFonts w:ascii="Times New Roman"/>
                <w:sz w:val="20"/>
              </w:rPr>
            </w:pPr>
          </w:p>
        </w:tc>
      </w:tr>
    </w:tbl>
    <w:p w14:paraId="1779063F" w14:textId="77777777" w:rsidR="00E050D9" w:rsidRDefault="00E050D9">
      <w:pPr>
        <w:pStyle w:val="TableParagraph"/>
        <w:rPr>
          <w:rFonts w:ascii="Times New Roman"/>
          <w:sz w:val="20"/>
        </w:rPr>
        <w:sectPr w:rsidR="00E050D9">
          <w:pgSz w:w="12240" w:h="15840"/>
          <w:pgMar w:top="1640" w:right="720" w:bottom="280" w:left="1440" w:header="720" w:footer="720" w:gutter="0"/>
          <w:cols w:space="720"/>
        </w:sectPr>
      </w:pPr>
    </w:p>
    <w:p w14:paraId="53DCB978" w14:textId="77777777" w:rsidR="00DB24E1" w:rsidRDefault="00DB24E1" w:rsidP="00DB24E1">
      <w:pPr>
        <w:pStyle w:val="Heading2"/>
        <w:spacing w:before="71"/>
        <w:ind w:left="0"/>
        <w:rPr>
          <w:rFonts w:ascii="Times New Roman"/>
        </w:rPr>
      </w:pPr>
      <w:bookmarkStart w:id="7" w:name="_TOC_250000"/>
    </w:p>
    <w:p w14:paraId="18F151D7" w14:textId="3563E1DD" w:rsidR="00E050D9" w:rsidRDefault="00000000">
      <w:pPr>
        <w:pStyle w:val="Heading2"/>
        <w:spacing w:before="71"/>
        <w:rPr>
          <w:rFonts w:ascii="Times New Roman"/>
        </w:rPr>
      </w:pPr>
      <w:r>
        <w:rPr>
          <w:rFonts w:ascii="Times New Roman"/>
        </w:rPr>
        <w:t>Contingency</w:t>
      </w:r>
      <w:r>
        <w:rPr>
          <w:rFonts w:ascii="Times New Roman"/>
          <w:spacing w:val="-18"/>
        </w:rPr>
        <w:t xml:space="preserve"> </w:t>
      </w:r>
      <w:bookmarkEnd w:id="7"/>
      <w:r>
        <w:rPr>
          <w:rFonts w:ascii="Times New Roman"/>
          <w:spacing w:val="-2"/>
        </w:rPr>
        <w:t>Plans</w:t>
      </w:r>
    </w:p>
    <w:p w14:paraId="7CDD6C5C" w14:textId="77777777" w:rsidR="00E050D9" w:rsidRDefault="00E050D9">
      <w:pPr>
        <w:pStyle w:val="BodyText"/>
        <w:spacing w:before="2"/>
        <w:rPr>
          <w:sz w:val="32"/>
        </w:rPr>
      </w:pPr>
    </w:p>
    <w:p w14:paraId="54455AF7" w14:textId="77777777" w:rsidR="00126FA2" w:rsidRPr="00126FA2" w:rsidRDefault="00126FA2" w:rsidP="00126FA2">
      <w:pPr>
        <w:pStyle w:val="ListParagraph"/>
        <w:rPr>
          <w:sz w:val="24"/>
          <w:lang w:val="en-IN"/>
        </w:rPr>
      </w:pPr>
      <w:r w:rsidRPr="00126FA2">
        <w:rPr>
          <w:sz w:val="24"/>
          <w:lang w:val="en-IN"/>
        </w:rPr>
        <w:t xml:space="preserve">While </w:t>
      </w:r>
      <w:proofErr w:type="spellStart"/>
      <w:r w:rsidRPr="00126FA2">
        <w:rPr>
          <w:sz w:val="24"/>
          <w:lang w:val="en-IN"/>
        </w:rPr>
        <w:t>AutoSwift</w:t>
      </w:r>
      <w:proofErr w:type="spellEnd"/>
      <w:r w:rsidRPr="00126FA2">
        <w:rPr>
          <w:sz w:val="24"/>
          <w:lang w:val="en-IN"/>
        </w:rPr>
        <w:t xml:space="preserve"> has a strong strategic foundation, potential risks could impact its growth. To address these challenges, the company has developed a proactive response plan:</w:t>
      </w:r>
    </w:p>
    <w:p w14:paraId="03BF8A67" w14:textId="77777777" w:rsidR="00126FA2" w:rsidRPr="00126FA2" w:rsidRDefault="00126FA2" w:rsidP="00126FA2">
      <w:pPr>
        <w:pStyle w:val="ListParagraph"/>
        <w:numPr>
          <w:ilvl w:val="0"/>
          <w:numId w:val="16"/>
        </w:numPr>
        <w:rPr>
          <w:sz w:val="24"/>
          <w:lang w:val="en-IN"/>
        </w:rPr>
      </w:pPr>
      <w:r w:rsidRPr="00126FA2">
        <w:rPr>
          <w:b/>
          <w:bCs/>
          <w:sz w:val="24"/>
          <w:lang w:val="en-IN"/>
        </w:rPr>
        <w:t>Supply Chain Disruptions:</w:t>
      </w:r>
      <w:r w:rsidRPr="00126FA2">
        <w:rPr>
          <w:sz w:val="24"/>
          <w:lang w:val="en-IN"/>
        </w:rPr>
        <w:t xml:space="preserve"> </w:t>
      </w:r>
      <w:proofErr w:type="spellStart"/>
      <w:r w:rsidRPr="00126FA2">
        <w:rPr>
          <w:sz w:val="24"/>
          <w:lang w:val="en-IN"/>
        </w:rPr>
        <w:t>AutoSwift</w:t>
      </w:r>
      <w:proofErr w:type="spellEnd"/>
      <w:r w:rsidRPr="00126FA2">
        <w:rPr>
          <w:sz w:val="24"/>
          <w:lang w:val="en-IN"/>
        </w:rPr>
        <w:t xml:space="preserve"> will diversify suppliers and establish local alternatives to maintain stability. If disruptions persist, nearshore manufacturing will be explored.</w:t>
      </w:r>
    </w:p>
    <w:p w14:paraId="662D4EA2" w14:textId="77777777" w:rsidR="00126FA2" w:rsidRPr="00126FA2" w:rsidRDefault="00126FA2" w:rsidP="00126FA2">
      <w:pPr>
        <w:pStyle w:val="ListParagraph"/>
        <w:numPr>
          <w:ilvl w:val="0"/>
          <w:numId w:val="16"/>
        </w:numPr>
        <w:rPr>
          <w:sz w:val="24"/>
          <w:lang w:val="en-IN"/>
        </w:rPr>
      </w:pPr>
      <w:r w:rsidRPr="00126FA2">
        <w:rPr>
          <w:b/>
          <w:bCs/>
          <w:sz w:val="24"/>
          <w:lang w:val="en-IN"/>
        </w:rPr>
        <w:t>Market Competition:</w:t>
      </w:r>
      <w:r w:rsidRPr="00126FA2">
        <w:rPr>
          <w:sz w:val="24"/>
          <w:lang w:val="en-IN"/>
        </w:rPr>
        <w:t xml:space="preserve"> To stand out, </w:t>
      </w:r>
      <w:proofErr w:type="spellStart"/>
      <w:r w:rsidRPr="00126FA2">
        <w:rPr>
          <w:sz w:val="24"/>
          <w:lang w:val="en-IN"/>
        </w:rPr>
        <w:t>AutoSwift</w:t>
      </w:r>
      <w:proofErr w:type="spellEnd"/>
      <w:r w:rsidRPr="00126FA2">
        <w:rPr>
          <w:sz w:val="24"/>
          <w:lang w:val="en-IN"/>
        </w:rPr>
        <w:t xml:space="preserve"> will focus on exclusive product features and data-driven marketing. If differentiation efforts fall short, partnerships with industry influencers and expansion of unique offerings will be prioritized.</w:t>
      </w:r>
    </w:p>
    <w:p w14:paraId="732E860C" w14:textId="77777777" w:rsidR="00126FA2" w:rsidRPr="00126FA2" w:rsidRDefault="00126FA2" w:rsidP="00126FA2">
      <w:pPr>
        <w:pStyle w:val="ListParagraph"/>
        <w:numPr>
          <w:ilvl w:val="0"/>
          <w:numId w:val="16"/>
        </w:numPr>
        <w:rPr>
          <w:sz w:val="24"/>
          <w:lang w:val="en-IN"/>
        </w:rPr>
      </w:pPr>
      <w:r w:rsidRPr="00126FA2">
        <w:rPr>
          <w:b/>
          <w:bCs/>
          <w:sz w:val="24"/>
          <w:lang w:val="en-IN"/>
        </w:rPr>
        <w:t>Regulatory Challenges:</w:t>
      </w:r>
      <w:r w:rsidRPr="00126FA2">
        <w:rPr>
          <w:sz w:val="24"/>
          <w:lang w:val="en-IN"/>
        </w:rPr>
        <w:t xml:space="preserve"> Compliance with automotive and sustainability regulations is a priority. Regular audits and third-party certifications will ensure adherence. In case of compliance issues, legal experts will help adjust policies and operations.</w:t>
      </w:r>
    </w:p>
    <w:p w14:paraId="5AD97B76" w14:textId="77777777" w:rsidR="00126FA2" w:rsidRPr="00126FA2" w:rsidRDefault="00126FA2" w:rsidP="00126FA2">
      <w:pPr>
        <w:pStyle w:val="ListParagraph"/>
        <w:numPr>
          <w:ilvl w:val="0"/>
          <w:numId w:val="16"/>
        </w:numPr>
        <w:rPr>
          <w:sz w:val="24"/>
          <w:lang w:val="en-IN"/>
        </w:rPr>
      </w:pPr>
      <w:r w:rsidRPr="00126FA2">
        <w:rPr>
          <w:b/>
          <w:bCs/>
          <w:sz w:val="24"/>
          <w:lang w:val="en-IN"/>
        </w:rPr>
        <w:t>Sales Performance:</w:t>
      </w:r>
      <w:r w:rsidRPr="00126FA2">
        <w:rPr>
          <w:sz w:val="24"/>
          <w:lang w:val="en-IN"/>
        </w:rPr>
        <w:t xml:space="preserve"> If sales underperform, </w:t>
      </w:r>
      <w:proofErr w:type="spellStart"/>
      <w:r w:rsidRPr="00126FA2">
        <w:rPr>
          <w:sz w:val="24"/>
          <w:lang w:val="en-IN"/>
        </w:rPr>
        <w:t>AutoSwift</w:t>
      </w:r>
      <w:proofErr w:type="spellEnd"/>
      <w:r w:rsidRPr="00126FA2">
        <w:rPr>
          <w:sz w:val="24"/>
          <w:lang w:val="en-IN"/>
        </w:rPr>
        <w:t xml:space="preserve"> will refine marketing strategies, enhance product lines, and explore new sales channels, including dealership partnerships and direct-to-consumer initiatives, to boost growth.</w:t>
      </w:r>
    </w:p>
    <w:p w14:paraId="28904A56" w14:textId="77777777" w:rsidR="00E050D9" w:rsidRDefault="00E050D9">
      <w:pPr>
        <w:pStyle w:val="ListParagraph"/>
        <w:rPr>
          <w:sz w:val="24"/>
        </w:rPr>
        <w:sectPr w:rsidR="00E050D9">
          <w:pgSz w:w="12240" w:h="15840"/>
          <w:pgMar w:top="1360" w:right="720" w:bottom="280" w:left="1440" w:header="720" w:footer="720" w:gutter="0"/>
          <w:cols w:space="720"/>
        </w:sectPr>
      </w:pPr>
    </w:p>
    <w:p w14:paraId="42809438" w14:textId="77777777" w:rsidR="00E050D9" w:rsidRDefault="00000000">
      <w:pPr>
        <w:spacing w:before="59"/>
        <w:ind w:left="5" w:right="724"/>
        <w:jc w:val="center"/>
        <w:rPr>
          <w:b/>
          <w:sz w:val="40"/>
        </w:rPr>
      </w:pPr>
      <w:r>
        <w:rPr>
          <w:b/>
          <w:spacing w:val="-2"/>
          <w:sz w:val="40"/>
        </w:rPr>
        <w:lastRenderedPageBreak/>
        <w:t>APPENDIX</w:t>
      </w:r>
    </w:p>
    <w:p w14:paraId="59C2F88E" w14:textId="77777777" w:rsidR="00E050D9" w:rsidRDefault="00E050D9">
      <w:pPr>
        <w:pStyle w:val="BodyText"/>
        <w:rPr>
          <w:b/>
          <w:sz w:val="40"/>
        </w:rPr>
      </w:pPr>
    </w:p>
    <w:p w14:paraId="41EF805B" w14:textId="1A51FFCC" w:rsidR="00126FA2" w:rsidRPr="00126FA2" w:rsidRDefault="00126FA2" w:rsidP="00126FA2">
      <w:pPr>
        <w:pStyle w:val="BodyText"/>
        <w:ind w:right="982"/>
        <w:rPr>
          <w:b/>
          <w:bCs/>
          <w:spacing w:val="-2"/>
          <w:lang w:val="en-IN"/>
        </w:rPr>
      </w:pPr>
      <w:r w:rsidRPr="00126FA2">
        <w:rPr>
          <w:b/>
          <w:bCs/>
          <w:spacing w:val="-2"/>
          <w:lang w:val="en-IN"/>
        </w:rPr>
        <w:t>Supporting Documents</w:t>
      </w:r>
    </w:p>
    <w:p w14:paraId="1C1BFE19" w14:textId="77777777" w:rsidR="00126FA2" w:rsidRPr="00126FA2" w:rsidRDefault="00126FA2" w:rsidP="00126FA2">
      <w:pPr>
        <w:pStyle w:val="BodyText"/>
        <w:numPr>
          <w:ilvl w:val="0"/>
          <w:numId w:val="17"/>
        </w:numPr>
        <w:ind w:right="982"/>
        <w:rPr>
          <w:spacing w:val="-2"/>
          <w:lang w:val="en-IN"/>
        </w:rPr>
      </w:pPr>
      <w:r w:rsidRPr="00126FA2">
        <w:rPr>
          <w:b/>
          <w:bCs/>
          <w:spacing w:val="-2"/>
          <w:lang w:val="en-IN"/>
        </w:rPr>
        <w:t>Management Hierarchy</w:t>
      </w:r>
      <w:r w:rsidRPr="00126FA2">
        <w:rPr>
          <w:spacing w:val="-2"/>
          <w:lang w:val="en-IN"/>
        </w:rPr>
        <w:t xml:space="preserve"> – </w:t>
      </w:r>
      <w:proofErr w:type="spellStart"/>
      <w:r w:rsidRPr="00126FA2">
        <w:rPr>
          <w:spacing w:val="-2"/>
          <w:lang w:val="en-IN"/>
        </w:rPr>
        <w:t>AutoSwift’s</w:t>
      </w:r>
      <w:proofErr w:type="spellEnd"/>
      <w:r w:rsidRPr="00126FA2">
        <w:rPr>
          <w:spacing w:val="-2"/>
          <w:lang w:val="en-IN"/>
        </w:rPr>
        <w:t xml:space="preserve"> leadership, engineering, production, sales, and support team structure.</w:t>
      </w:r>
    </w:p>
    <w:p w14:paraId="78EFD327" w14:textId="77777777" w:rsidR="00126FA2" w:rsidRPr="00126FA2" w:rsidRDefault="00126FA2" w:rsidP="00126FA2">
      <w:pPr>
        <w:pStyle w:val="BodyText"/>
        <w:numPr>
          <w:ilvl w:val="0"/>
          <w:numId w:val="17"/>
        </w:numPr>
        <w:ind w:right="982"/>
        <w:rPr>
          <w:spacing w:val="-2"/>
          <w:lang w:val="en-IN"/>
        </w:rPr>
      </w:pPr>
      <w:r w:rsidRPr="00126FA2">
        <w:rPr>
          <w:b/>
          <w:bCs/>
          <w:spacing w:val="-2"/>
          <w:lang w:val="en-IN"/>
        </w:rPr>
        <w:t>Processing Flowchart</w:t>
      </w:r>
      <w:r w:rsidRPr="00126FA2">
        <w:rPr>
          <w:spacing w:val="-2"/>
          <w:lang w:val="en-IN"/>
        </w:rPr>
        <w:t xml:space="preserve"> – Overview of manufacturing and distribution from raw materials to delivery.</w:t>
      </w:r>
    </w:p>
    <w:p w14:paraId="238489B6" w14:textId="77777777" w:rsidR="00126FA2" w:rsidRPr="00126FA2" w:rsidRDefault="00126FA2" w:rsidP="00126FA2">
      <w:pPr>
        <w:pStyle w:val="BodyText"/>
        <w:numPr>
          <w:ilvl w:val="0"/>
          <w:numId w:val="17"/>
        </w:numPr>
        <w:ind w:right="982"/>
        <w:rPr>
          <w:spacing w:val="-2"/>
          <w:lang w:val="en-IN"/>
        </w:rPr>
      </w:pPr>
      <w:r w:rsidRPr="00126FA2">
        <w:rPr>
          <w:b/>
          <w:bCs/>
          <w:spacing w:val="-2"/>
          <w:lang w:val="en-IN"/>
        </w:rPr>
        <w:t>Letters of Intent</w:t>
      </w:r>
      <w:r w:rsidRPr="00126FA2">
        <w:rPr>
          <w:spacing w:val="-2"/>
          <w:lang w:val="en-IN"/>
        </w:rPr>
        <w:t xml:space="preserve"> – Dealership and fleet management interest in </w:t>
      </w:r>
      <w:proofErr w:type="spellStart"/>
      <w:r w:rsidRPr="00126FA2">
        <w:rPr>
          <w:spacing w:val="-2"/>
          <w:lang w:val="en-IN"/>
        </w:rPr>
        <w:t>AutoSwift</w:t>
      </w:r>
      <w:proofErr w:type="spellEnd"/>
      <w:r w:rsidRPr="00126FA2">
        <w:rPr>
          <w:spacing w:val="-2"/>
          <w:lang w:val="en-IN"/>
        </w:rPr>
        <w:t xml:space="preserve"> vehicles.</w:t>
      </w:r>
    </w:p>
    <w:p w14:paraId="2EA3DF6A" w14:textId="77777777" w:rsidR="00126FA2" w:rsidRPr="00126FA2" w:rsidRDefault="00126FA2" w:rsidP="00126FA2">
      <w:pPr>
        <w:pStyle w:val="BodyText"/>
        <w:numPr>
          <w:ilvl w:val="0"/>
          <w:numId w:val="17"/>
        </w:numPr>
        <w:ind w:right="982"/>
        <w:rPr>
          <w:spacing w:val="-2"/>
          <w:lang w:val="en-IN"/>
        </w:rPr>
      </w:pPr>
      <w:r w:rsidRPr="00126FA2">
        <w:rPr>
          <w:b/>
          <w:bCs/>
          <w:spacing w:val="-2"/>
          <w:lang w:val="en-IN"/>
        </w:rPr>
        <w:t>Marketing Materials</w:t>
      </w:r>
      <w:r w:rsidRPr="00126FA2">
        <w:rPr>
          <w:spacing w:val="-2"/>
          <w:lang w:val="en-IN"/>
        </w:rPr>
        <w:t xml:space="preserve"> – Samples of digital campaigns, partnerships, and brand promotions.</w:t>
      </w:r>
    </w:p>
    <w:p w14:paraId="5FBEA63F" w14:textId="77777777" w:rsidR="00126FA2" w:rsidRPr="00126FA2" w:rsidRDefault="00126FA2" w:rsidP="00126FA2">
      <w:pPr>
        <w:pStyle w:val="BodyText"/>
        <w:numPr>
          <w:ilvl w:val="0"/>
          <w:numId w:val="17"/>
        </w:numPr>
        <w:ind w:right="982"/>
        <w:rPr>
          <w:spacing w:val="-2"/>
          <w:lang w:val="en-IN"/>
        </w:rPr>
      </w:pPr>
      <w:r w:rsidRPr="00126FA2">
        <w:rPr>
          <w:b/>
          <w:bCs/>
          <w:spacing w:val="-2"/>
          <w:lang w:val="en-IN"/>
        </w:rPr>
        <w:t>Certifications</w:t>
      </w:r>
      <w:r w:rsidRPr="00126FA2">
        <w:rPr>
          <w:spacing w:val="-2"/>
          <w:lang w:val="en-IN"/>
        </w:rPr>
        <w:t xml:space="preserve"> – ISO 9001, ISO 14001, DOT, EU safety, and emissions compliance.</w:t>
      </w:r>
    </w:p>
    <w:p w14:paraId="2FFC9654" w14:textId="77777777" w:rsidR="00126FA2" w:rsidRPr="00126FA2" w:rsidRDefault="00126FA2" w:rsidP="00126FA2">
      <w:pPr>
        <w:pStyle w:val="BodyText"/>
        <w:numPr>
          <w:ilvl w:val="0"/>
          <w:numId w:val="17"/>
        </w:numPr>
        <w:ind w:right="982"/>
        <w:rPr>
          <w:spacing w:val="-2"/>
          <w:lang w:val="en-IN"/>
        </w:rPr>
      </w:pPr>
      <w:r w:rsidRPr="00126FA2">
        <w:rPr>
          <w:b/>
          <w:bCs/>
          <w:spacing w:val="-2"/>
          <w:lang w:val="en-IN"/>
        </w:rPr>
        <w:t>Training Records</w:t>
      </w:r>
      <w:r w:rsidRPr="00126FA2">
        <w:rPr>
          <w:spacing w:val="-2"/>
          <w:lang w:val="en-IN"/>
        </w:rPr>
        <w:t xml:space="preserve"> – Employee and supplier training on sustainability and safety.</w:t>
      </w:r>
    </w:p>
    <w:p w14:paraId="081FED62" w14:textId="77777777" w:rsidR="00126FA2" w:rsidRPr="00126FA2" w:rsidRDefault="00126FA2" w:rsidP="00126FA2">
      <w:pPr>
        <w:pStyle w:val="BodyText"/>
        <w:ind w:right="982"/>
        <w:rPr>
          <w:spacing w:val="-2"/>
          <w:lang w:val="en-IN"/>
        </w:rPr>
      </w:pPr>
      <w:r w:rsidRPr="00126FA2">
        <w:rPr>
          <w:spacing w:val="-2"/>
          <w:lang w:val="en-IN"/>
        </w:rPr>
        <w:t xml:space="preserve">These documents reinforce </w:t>
      </w:r>
      <w:proofErr w:type="spellStart"/>
      <w:r w:rsidRPr="00126FA2">
        <w:rPr>
          <w:spacing w:val="-2"/>
          <w:lang w:val="en-IN"/>
        </w:rPr>
        <w:t>AutoSwift’s</w:t>
      </w:r>
      <w:proofErr w:type="spellEnd"/>
      <w:r w:rsidRPr="00126FA2">
        <w:rPr>
          <w:spacing w:val="-2"/>
          <w:lang w:val="en-IN"/>
        </w:rPr>
        <w:t xml:space="preserve"> commitment to innovation, quality, and sustainability.</w:t>
      </w:r>
    </w:p>
    <w:p w14:paraId="1F32A594" w14:textId="77777777" w:rsidR="00DA5E86" w:rsidRDefault="00DA5E86" w:rsidP="00DB24E1">
      <w:pPr>
        <w:pStyle w:val="BodyText"/>
        <w:ind w:right="982"/>
        <w:rPr>
          <w:spacing w:val="-2"/>
        </w:rPr>
      </w:pPr>
    </w:p>
    <w:sectPr w:rsidR="00DA5E86">
      <w:pgSz w:w="12240" w:h="15840"/>
      <w:pgMar w:top="1380" w:right="720" w:bottom="28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A04DC"/>
    <w:multiLevelType w:val="hybridMultilevel"/>
    <w:tmpl w:val="56F433E8"/>
    <w:lvl w:ilvl="0" w:tplc="B4D255E0">
      <w:start w:val="1"/>
      <w:numFmt w:val="decimal"/>
      <w:lvlText w:val="%1."/>
      <w:lvlJc w:val="left"/>
      <w:pPr>
        <w:ind w:left="72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4D847D8">
      <w:numFmt w:val="bullet"/>
      <w:lvlText w:val="•"/>
      <w:lvlJc w:val="left"/>
      <w:pPr>
        <w:ind w:left="1656" w:hanging="360"/>
      </w:pPr>
      <w:rPr>
        <w:rFonts w:hint="default"/>
        <w:lang w:val="en-US" w:eastAsia="en-US" w:bidi="ar-SA"/>
      </w:rPr>
    </w:lvl>
    <w:lvl w:ilvl="2" w:tplc="8F46DC82">
      <w:numFmt w:val="bullet"/>
      <w:lvlText w:val="•"/>
      <w:lvlJc w:val="left"/>
      <w:pPr>
        <w:ind w:left="2592" w:hanging="360"/>
      </w:pPr>
      <w:rPr>
        <w:rFonts w:hint="default"/>
        <w:lang w:val="en-US" w:eastAsia="en-US" w:bidi="ar-SA"/>
      </w:rPr>
    </w:lvl>
    <w:lvl w:ilvl="3" w:tplc="F8509AE6">
      <w:numFmt w:val="bullet"/>
      <w:lvlText w:val="•"/>
      <w:lvlJc w:val="left"/>
      <w:pPr>
        <w:ind w:left="3528" w:hanging="360"/>
      </w:pPr>
      <w:rPr>
        <w:rFonts w:hint="default"/>
        <w:lang w:val="en-US" w:eastAsia="en-US" w:bidi="ar-SA"/>
      </w:rPr>
    </w:lvl>
    <w:lvl w:ilvl="4" w:tplc="095EC902">
      <w:numFmt w:val="bullet"/>
      <w:lvlText w:val="•"/>
      <w:lvlJc w:val="left"/>
      <w:pPr>
        <w:ind w:left="4464" w:hanging="360"/>
      </w:pPr>
      <w:rPr>
        <w:rFonts w:hint="default"/>
        <w:lang w:val="en-US" w:eastAsia="en-US" w:bidi="ar-SA"/>
      </w:rPr>
    </w:lvl>
    <w:lvl w:ilvl="5" w:tplc="F47031F0">
      <w:numFmt w:val="bullet"/>
      <w:lvlText w:val="•"/>
      <w:lvlJc w:val="left"/>
      <w:pPr>
        <w:ind w:left="5400" w:hanging="360"/>
      </w:pPr>
      <w:rPr>
        <w:rFonts w:hint="default"/>
        <w:lang w:val="en-US" w:eastAsia="en-US" w:bidi="ar-SA"/>
      </w:rPr>
    </w:lvl>
    <w:lvl w:ilvl="6" w:tplc="3BF0CA3A">
      <w:numFmt w:val="bullet"/>
      <w:lvlText w:val="•"/>
      <w:lvlJc w:val="left"/>
      <w:pPr>
        <w:ind w:left="6336" w:hanging="360"/>
      </w:pPr>
      <w:rPr>
        <w:rFonts w:hint="default"/>
        <w:lang w:val="en-US" w:eastAsia="en-US" w:bidi="ar-SA"/>
      </w:rPr>
    </w:lvl>
    <w:lvl w:ilvl="7" w:tplc="990291C2">
      <w:numFmt w:val="bullet"/>
      <w:lvlText w:val="•"/>
      <w:lvlJc w:val="left"/>
      <w:pPr>
        <w:ind w:left="7272" w:hanging="360"/>
      </w:pPr>
      <w:rPr>
        <w:rFonts w:hint="default"/>
        <w:lang w:val="en-US" w:eastAsia="en-US" w:bidi="ar-SA"/>
      </w:rPr>
    </w:lvl>
    <w:lvl w:ilvl="8" w:tplc="2946A91A">
      <w:numFmt w:val="bullet"/>
      <w:lvlText w:val="•"/>
      <w:lvlJc w:val="left"/>
      <w:pPr>
        <w:ind w:left="8208" w:hanging="360"/>
      </w:pPr>
      <w:rPr>
        <w:rFonts w:hint="default"/>
        <w:lang w:val="en-US" w:eastAsia="en-US" w:bidi="ar-SA"/>
      </w:rPr>
    </w:lvl>
  </w:abstractNum>
  <w:abstractNum w:abstractNumId="1" w15:restartNumberingAfterBreak="0">
    <w:nsid w:val="04915D69"/>
    <w:multiLevelType w:val="hybridMultilevel"/>
    <w:tmpl w:val="C260617C"/>
    <w:lvl w:ilvl="0" w:tplc="2D7C53CA">
      <w:start w:val="1"/>
      <w:numFmt w:val="decimal"/>
      <w:lvlText w:val="%1"/>
      <w:lvlJc w:val="left"/>
      <w:pPr>
        <w:ind w:left="1051" w:hanging="195"/>
      </w:pPr>
      <w:rPr>
        <w:rFonts w:ascii="Arial MT" w:eastAsia="Arial MT" w:hAnsi="Arial MT" w:cs="Arial MT" w:hint="default"/>
        <w:b w:val="0"/>
        <w:bCs w:val="0"/>
        <w:i w:val="0"/>
        <w:iCs w:val="0"/>
        <w:spacing w:val="0"/>
        <w:w w:val="99"/>
        <w:sz w:val="24"/>
        <w:szCs w:val="24"/>
        <w:lang w:val="en-US" w:eastAsia="en-US" w:bidi="ar-SA"/>
      </w:rPr>
    </w:lvl>
    <w:lvl w:ilvl="1" w:tplc="C99054D8">
      <w:numFmt w:val="bullet"/>
      <w:lvlText w:val="•"/>
      <w:lvlJc w:val="left"/>
      <w:pPr>
        <w:ind w:left="1962" w:hanging="195"/>
      </w:pPr>
      <w:rPr>
        <w:rFonts w:hint="default"/>
        <w:lang w:val="en-US" w:eastAsia="en-US" w:bidi="ar-SA"/>
      </w:rPr>
    </w:lvl>
    <w:lvl w:ilvl="2" w:tplc="39C46E22">
      <w:numFmt w:val="bullet"/>
      <w:lvlText w:val="•"/>
      <w:lvlJc w:val="left"/>
      <w:pPr>
        <w:ind w:left="2864" w:hanging="195"/>
      </w:pPr>
      <w:rPr>
        <w:rFonts w:hint="default"/>
        <w:lang w:val="en-US" w:eastAsia="en-US" w:bidi="ar-SA"/>
      </w:rPr>
    </w:lvl>
    <w:lvl w:ilvl="3" w:tplc="9536BBF0">
      <w:numFmt w:val="bullet"/>
      <w:lvlText w:val="•"/>
      <w:lvlJc w:val="left"/>
      <w:pPr>
        <w:ind w:left="3766" w:hanging="195"/>
      </w:pPr>
      <w:rPr>
        <w:rFonts w:hint="default"/>
        <w:lang w:val="en-US" w:eastAsia="en-US" w:bidi="ar-SA"/>
      </w:rPr>
    </w:lvl>
    <w:lvl w:ilvl="4" w:tplc="69F078E8">
      <w:numFmt w:val="bullet"/>
      <w:lvlText w:val="•"/>
      <w:lvlJc w:val="left"/>
      <w:pPr>
        <w:ind w:left="4668" w:hanging="195"/>
      </w:pPr>
      <w:rPr>
        <w:rFonts w:hint="default"/>
        <w:lang w:val="en-US" w:eastAsia="en-US" w:bidi="ar-SA"/>
      </w:rPr>
    </w:lvl>
    <w:lvl w:ilvl="5" w:tplc="BE9E4190">
      <w:numFmt w:val="bullet"/>
      <w:lvlText w:val="•"/>
      <w:lvlJc w:val="left"/>
      <w:pPr>
        <w:ind w:left="5570" w:hanging="195"/>
      </w:pPr>
      <w:rPr>
        <w:rFonts w:hint="default"/>
        <w:lang w:val="en-US" w:eastAsia="en-US" w:bidi="ar-SA"/>
      </w:rPr>
    </w:lvl>
    <w:lvl w:ilvl="6" w:tplc="7E26D8A6">
      <w:numFmt w:val="bullet"/>
      <w:lvlText w:val="•"/>
      <w:lvlJc w:val="left"/>
      <w:pPr>
        <w:ind w:left="6472" w:hanging="195"/>
      </w:pPr>
      <w:rPr>
        <w:rFonts w:hint="default"/>
        <w:lang w:val="en-US" w:eastAsia="en-US" w:bidi="ar-SA"/>
      </w:rPr>
    </w:lvl>
    <w:lvl w:ilvl="7" w:tplc="DB7E2058">
      <w:numFmt w:val="bullet"/>
      <w:lvlText w:val="•"/>
      <w:lvlJc w:val="left"/>
      <w:pPr>
        <w:ind w:left="7374" w:hanging="195"/>
      </w:pPr>
      <w:rPr>
        <w:rFonts w:hint="default"/>
        <w:lang w:val="en-US" w:eastAsia="en-US" w:bidi="ar-SA"/>
      </w:rPr>
    </w:lvl>
    <w:lvl w:ilvl="8" w:tplc="18166E76">
      <w:numFmt w:val="bullet"/>
      <w:lvlText w:val="•"/>
      <w:lvlJc w:val="left"/>
      <w:pPr>
        <w:ind w:left="8276" w:hanging="195"/>
      </w:pPr>
      <w:rPr>
        <w:rFonts w:hint="default"/>
        <w:lang w:val="en-US" w:eastAsia="en-US" w:bidi="ar-SA"/>
      </w:rPr>
    </w:lvl>
  </w:abstractNum>
  <w:abstractNum w:abstractNumId="2" w15:restartNumberingAfterBreak="0">
    <w:nsid w:val="19190787"/>
    <w:multiLevelType w:val="multilevel"/>
    <w:tmpl w:val="EDEE8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7D4872"/>
    <w:multiLevelType w:val="multilevel"/>
    <w:tmpl w:val="EAA68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51409A"/>
    <w:multiLevelType w:val="multilevel"/>
    <w:tmpl w:val="0938E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4336E2"/>
    <w:multiLevelType w:val="hybridMultilevel"/>
    <w:tmpl w:val="62A85516"/>
    <w:lvl w:ilvl="0" w:tplc="923EEE1C">
      <w:start w:val="1"/>
      <w:numFmt w:val="decimal"/>
      <w:lvlText w:val="%1"/>
      <w:lvlJc w:val="left"/>
      <w:pPr>
        <w:ind w:left="1051" w:hanging="195"/>
      </w:pPr>
      <w:rPr>
        <w:rFonts w:ascii="Arial MT" w:eastAsia="Arial MT" w:hAnsi="Arial MT" w:cs="Arial MT" w:hint="default"/>
        <w:b w:val="0"/>
        <w:bCs w:val="0"/>
        <w:i w:val="0"/>
        <w:iCs w:val="0"/>
        <w:spacing w:val="0"/>
        <w:w w:val="99"/>
        <w:sz w:val="24"/>
        <w:szCs w:val="24"/>
        <w:lang w:val="en-US" w:eastAsia="en-US" w:bidi="ar-SA"/>
      </w:rPr>
    </w:lvl>
    <w:lvl w:ilvl="1" w:tplc="5A68B71C">
      <w:numFmt w:val="bullet"/>
      <w:lvlText w:val="•"/>
      <w:lvlJc w:val="left"/>
      <w:pPr>
        <w:ind w:left="1962" w:hanging="195"/>
      </w:pPr>
      <w:rPr>
        <w:rFonts w:hint="default"/>
        <w:lang w:val="en-US" w:eastAsia="en-US" w:bidi="ar-SA"/>
      </w:rPr>
    </w:lvl>
    <w:lvl w:ilvl="2" w:tplc="4BAC7CB0">
      <w:numFmt w:val="bullet"/>
      <w:lvlText w:val="•"/>
      <w:lvlJc w:val="left"/>
      <w:pPr>
        <w:ind w:left="2864" w:hanging="195"/>
      </w:pPr>
      <w:rPr>
        <w:rFonts w:hint="default"/>
        <w:lang w:val="en-US" w:eastAsia="en-US" w:bidi="ar-SA"/>
      </w:rPr>
    </w:lvl>
    <w:lvl w:ilvl="3" w:tplc="DF3E0B2E">
      <w:numFmt w:val="bullet"/>
      <w:lvlText w:val="•"/>
      <w:lvlJc w:val="left"/>
      <w:pPr>
        <w:ind w:left="3766" w:hanging="195"/>
      </w:pPr>
      <w:rPr>
        <w:rFonts w:hint="default"/>
        <w:lang w:val="en-US" w:eastAsia="en-US" w:bidi="ar-SA"/>
      </w:rPr>
    </w:lvl>
    <w:lvl w:ilvl="4" w:tplc="65D89E68">
      <w:numFmt w:val="bullet"/>
      <w:lvlText w:val="•"/>
      <w:lvlJc w:val="left"/>
      <w:pPr>
        <w:ind w:left="4668" w:hanging="195"/>
      </w:pPr>
      <w:rPr>
        <w:rFonts w:hint="default"/>
        <w:lang w:val="en-US" w:eastAsia="en-US" w:bidi="ar-SA"/>
      </w:rPr>
    </w:lvl>
    <w:lvl w:ilvl="5" w:tplc="69BA95DE">
      <w:numFmt w:val="bullet"/>
      <w:lvlText w:val="•"/>
      <w:lvlJc w:val="left"/>
      <w:pPr>
        <w:ind w:left="5570" w:hanging="195"/>
      </w:pPr>
      <w:rPr>
        <w:rFonts w:hint="default"/>
        <w:lang w:val="en-US" w:eastAsia="en-US" w:bidi="ar-SA"/>
      </w:rPr>
    </w:lvl>
    <w:lvl w:ilvl="6" w:tplc="06E85158">
      <w:numFmt w:val="bullet"/>
      <w:lvlText w:val="•"/>
      <w:lvlJc w:val="left"/>
      <w:pPr>
        <w:ind w:left="6472" w:hanging="195"/>
      </w:pPr>
      <w:rPr>
        <w:rFonts w:hint="default"/>
        <w:lang w:val="en-US" w:eastAsia="en-US" w:bidi="ar-SA"/>
      </w:rPr>
    </w:lvl>
    <w:lvl w:ilvl="7" w:tplc="1B2814BA">
      <w:numFmt w:val="bullet"/>
      <w:lvlText w:val="•"/>
      <w:lvlJc w:val="left"/>
      <w:pPr>
        <w:ind w:left="7374" w:hanging="195"/>
      </w:pPr>
      <w:rPr>
        <w:rFonts w:hint="default"/>
        <w:lang w:val="en-US" w:eastAsia="en-US" w:bidi="ar-SA"/>
      </w:rPr>
    </w:lvl>
    <w:lvl w:ilvl="8" w:tplc="6A828A1E">
      <w:numFmt w:val="bullet"/>
      <w:lvlText w:val="•"/>
      <w:lvlJc w:val="left"/>
      <w:pPr>
        <w:ind w:left="8276" w:hanging="195"/>
      </w:pPr>
      <w:rPr>
        <w:rFonts w:hint="default"/>
        <w:lang w:val="en-US" w:eastAsia="en-US" w:bidi="ar-SA"/>
      </w:rPr>
    </w:lvl>
  </w:abstractNum>
  <w:abstractNum w:abstractNumId="6" w15:restartNumberingAfterBreak="0">
    <w:nsid w:val="3D6B74A0"/>
    <w:multiLevelType w:val="multilevel"/>
    <w:tmpl w:val="C6F41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111534"/>
    <w:multiLevelType w:val="multilevel"/>
    <w:tmpl w:val="59DCB0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B634FF"/>
    <w:multiLevelType w:val="multilevel"/>
    <w:tmpl w:val="8FA2D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335DA5"/>
    <w:multiLevelType w:val="multilevel"/>
    <w:tmpl w:val="7E3A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A217EA"/>
    <w:multiLevelType w:val="hybridMultilevel"/>
    <w:tmpl w:val="688402F4"/>
    <w:lvl w:ilvl="0" w:tplc="BA5CCF84">
      <w:start w:val="1"/>
      <w:numFmt w:val="decimal"/>
      <w:lvlText w:val="%1"/>
      <w:lvlJc w:val="left"/>
      <w:pPr>
        <w:ind w:left="1051" w:hanging="195"/>
      </w:pPr>
      <w:rPr>
        <w:rFonts w:ascii="Arial MT" w:eastAsia="Arial MT" w:hAnsi="Arial MT" w:cs="Arial MT" w:hint="default"/>
        <w:b w:val="0"/>
        <w:bCs w:val="0"/>
        <w:i w:val="0"/>
        <w:iCs w:val="0"/>
        <w:spacing w:val="0"/>
        <w:w w:val="99"/>
        <w:sz w:val="24"/>
        <w:szCs w:val="24"/>
        <w:lang w:val="en-US" w:eastAsia="en-US" w:bidi="ar-SA"/>
      </w:rPr>
    </w:lvl>
    <w:lvl w:ilvl="1" w:tplc="B784D7CA">
      <w:numFmt w:val="bullet"/>
      <w:lvlText w:val="•"/>
      <w:lvlJc w:val="left"/>
      <w:pPr>
        <w:ind w:left="1962" w:hanging="195"/>
      </w:pPr>
      <w:rPr>
        <w:rFonts w:hint="default"/>
        <w:lang w:val="en-US" w:eastAsia="en-US" w:bidi="ar-SA"/>
      </w:rPr>
    </w:lvl>
    <w:lvl w:ilvl="2" w:tplc="1CD6A756">
      <w:numFmt w:val="bullet"/>
      <w:lvlText w:val="•"/>
      <w:lvlJc w:val="left"/>
      <w:pPr>
        <w:ind w:left="2864" w:hanging="195"/>
      </w:pPr>
      <w:rPr>
        <w:rFonts w:hint="default"/>
        <w:lang w:val="en-US" w:eastAsia="en-US" w:bidi="ar-SA"/>
      </w:rPr>
    </w:lvl>
    <w:lvl w:ilvl="3" w:tplc="420C35FE">
      <w:numFmt w:val="bullet"/>
      <w:lvlText w:val="•"/>
      <w:lvlJc w:val="left"/>
      <w:pPr>
        <w:ind w:left="3766" w:hanging="195"/>
      </w:pPr>
      <w:rPr>
        <w:rFonts w:hint="default"/>
        <w:lang w:val="en-US" w:eastAsia="en-US" w:bidi="ar-SA"/>
      </w:rPr>
    </w:lvl>
    <w:lvl w:ilvl="4" w:tplc="BB761DBE">
      <w:numFmt w:val="bullet"/>
      <w:lvlText w:val="•"/>
      <w:lvlJc w:val="left"/>
      <w:pPr>
        <w:ind w:left="4668" w:hanging="195"/>
      </w:pPr>
      <w:rPr>
        <w:rFonts w:hint="default"/>
        <w:lang w:val="en-US" w:eastAsia="en-US" w:bidi="ar-SA"/>
      </w:rPr>
    </w:lvl>
    <w:lvl w:ilvl="5" w:tplc="412451FA">
      <w:numFmt w:val="bullet"/>
      <w:lvlText w:val="•"/>
      <w:lvlJc w:val="left"/>
      <w:pPr>
        <w:ind w:left="5570" w:hanging="195"/>
      </w:pPr>
      <w:rPr>
        <w:rFonts w:hint="default"/>
        <w:lang w:val="en-US" w:eastAsia="en-US" w:bidi="ar-SA"/>
      </w:rPr>
    </w:lvl>
    <w:lvl w:ilvl="6" w:tplc="3574267E">
      <w:numFmt w:val="bullet"/>
      <w:lvlText w:val="•"/>
      <w:lvlJc w:val="left"/>
      <w:pPr>
        <w:ind w:left="6472" w:hanging="195"/>
      </w:pPr>
      <w:rPr>
        <w:rFonts w:hint="default"/>
        <w:lang w:val="en-US" w:eastAsia="en-US" w:bidi="ar-SA"/>
      </w:rPr>
    </w:lvl>
    <w:lvl w:ilvl="7" w:tplc="002851C8">
      <w:numFmt w:val="bullet"/>
      <w:lvlText w:val="•"/>
      <w:lvlJc w:val="left"/>
      <w:pPr>
        <w:ind w:left="7374" w:hanging="195"/>
      </w:pPr>
      <w:rPr>
        <w:rFonts w:hint="default"/>
        <w:lang w:val="en-US" w:eastAsia="en-US" w:bidi="ar-SA"/>
      </w:rPr>
    </w:lvl>
    <w:lvl w:ilvl="8" w:tplc="B55E617E">
      <w:numFmt w:val="bullet"/>
      <w:lvlText w:val="•"/>
      <w:lvlJc w:val="left"/>
      <w:pPr>
        <w:ind w:left="8276" w:hanging="195"/>
      </w:pPr>
      <w:rPr>
        <w:rFonts w:hint="default"/>
        <w:lang w:val="en-US" w:eastAsia="en-US" w:bidi="ar-SA"/>
      </w:rPr>
    </w:lvl>
  </w:abstractNum>
  <w:abstractNum w:abstractNumId="11" w15:restartNumberingAfterBreak="0">
    <w:nsid w:val="53511CDB"/>
    <w:multiLevelType w:val="multilevel"/>
    <w:tmpl w:val="7C0C7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74143A"/>
    <w:multiLevelType w:val="multilevel"/>
    <w:tmpl w:val="38E4F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964A26"/>
    <w:multiLevelType w:val="multilevel"/>
    <w:tmpl w:val="D4F43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E007AE"/>
    <w:multiLevelType w:val="hybridMultilevel"/>
    <w:tmpl w:val="B3484FEE"/>
    <w:lvl w:ilvl="0" w:tplc="DCA8A636">
      <w:numFmt w:val="bullet"/>
      <w:lvlText w:val=""/>
      <w:lvlJc w:val="left"/>
      <w:pPr>
        <w:ind w:left="720" w:hanging="360"/>
      </w:pPr>
      <w:rPr>
        <w:rFonts w:ascii="Symbol" w:eastAsia="Symbol" w:hAnsi="Symbol" w:cs="Symbol" w:hint="default"/>
        <w:b w:val="0"/>
        <w:bCs w:val="0"/>
        <w:i w:val="0"/>
        <w:iCs w:val="0"/>
        <w:spacing w:val="0"/>
        <w:w w:val="100"/>
        <w:sz w:val="24"/>
        <w:szCs w:val="24"/>
        <w:lang w:val="en-US" w:eastAsia="en-US" w:bidi="ar-SA"/>
      </w:rPr>
    </w:lvl>
    <w:lvl w:ilvl="1" w:tplc="D49E5BB2">
      <w:numFmt w:val="bullet"/>
      <w:lvlText w:val="•"/>
      <w:lvlJc w:val="left"/>
      <w:pPr>
        <w:ind w:left="1656" w:hanging="360"/>
      </w:pPr>
      <w:rPr>
        <w:rFonts w:hint="default"/>
        <w:lang w:val="en-US" w:eastAsia="en-US" w:bidi="ar-SA"/>
      </w:rPr>
    </w:lvl>
    <w:lvl w:ilvl="2" w:tplc="1DE2C4DE">
      <w:numFmt w:val="bullet"/>
      <w:lvlText w:val="•"/>
      <w:lvlJc w:val="left"/>
      <w:pPr>
        <w:ind w:left="2592" w:hanging="360"/>
      </w:pPr>
      <w:rPr>
        <w:rFonts w:hint="default"/>
        <w:lang w:val="en-US" w:eastAsia="en-US" w:bidi="ar-SA"/>
      </w:rPr>
    </w:lvl>
    <w:lvl w:ilvl="3" w:tplc="EA323E3A">
      <w:numFmt w:val="bullet"/>
      <w:lvlText w:val="•"/>
      <w:lvlJc w:val="left"/>
      <w:pPr>
        <w:ind w:left="3528" w:hanging="360"/>
      </w:pPr>
      <w:rPr>
        <w:rFonts w:hint="default"/>
        <w:lang w:val="en-US" w:eastAsia="en-US" w:bidi="ar-SA"/>
      </w:rPr>
    </w:lvl>
    <w:lvl w:ilvl="4" w:tplc="B680FCC0">
      <w:numFmt w:val="bullet"/>
      <w:lvlText w:val="•"/>
      <w:lvlJc w:val="left"/>
      <w:pPr>
        <w:ind w:left="4464" w:hanging="360"/>
      </w:pPr>
      <w:rPr>
        <w:rFonts w:hint="default"/>
        <w:lang w:val="en-US" w:eastAsia="en-US" w:bidi="ar-SA"/>
      </w:rPr>
    </w:lvl>
    <w:lvl w:ilvl="5" w:tplc="0832BC04">
      <w:numFmt w:val="bullet"/>
      <w:lvlText w:val="•"/>
      <w:lvlJc w:val="left"/>
      <w:pPr>
        <w:ind w:left="5400" w:hanging="360"/>
      </w:pPr>
      <w:rPr>
        <w:rFonts w:hint="default"/>
        <w:lang w:val="en-US" w:eastAsia="en-US" w:bidi="ar-SA"/>
      </w:rPr>
    </w:lvl>
    <w:lvl w:ilvl="6" w:tplc="681A18EE">
      <w:numFmt w:val="bullet"/>
      <w:lvlText w:val="•"/>
      <w:lvlJc w:val="left"/>
      <w:pPr>
        <w:ind w:left="6336" w:hanging="360"/>
      </w:pPr>
      <w:rPr>
        <w:rFonts w:hint="default"/>
        <w:lang w:val="en-US" w:eastAsia="en-US" w:bidi="ar-SA"/>
      </w:rPr>
    </w:lvl>
    <w:lvl w:ilvl="7" w:tplc="E41C975C">
      <w:numFmt w:val="bullet"/>
      <w:lvlText w:val="•"/>
      <w:lvlJc w:val="left"/>
      <w:pPr>
        <w:ind w:left="7272" w:hanging="360"/>
      </w:pPr>
      <w:rPr>
        <w:rFonts w:hint="default"/>
        <w:lang w:val="en-US" w:eastAsia="en-US" w:bidi="ar-SA"/>
      </w:rPr>
    </w:lvl>
    <w:lvl w:ilvl="8" w:tplc="18FA9152">
      <w:numFmt w:val="bullet"/>
      <w:lvlText w:val="•"/>
      <w:lvlJc w:val="left"/>
      <w:pPr>
        <w:ind w:left="8208" w:hanging="360"/>
      </w:pPr>
      <w:rPr>
        <w:rFonts w:hint="default"/>
        <w:lang w:val="en-US" w:eastAsia="en-US" w:bidi="ar-SA"/>
      </w:rPr>
    </w:lvl>
  </w:abstractNum>
  <w:abstractNum w:abstractNumId="15" w15:restartNumberingAfterBreak="0">
    <w:nsid w:val="742B7895"/>
    <w:multiLevelType w:val="multilevel"/>
    <w:tmpl w:val="6D303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8924B62"/>
    <w:multiLevelType w:val="multilevel"/>
    <w:tmpl w:val="6C8E2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9261945">
    <w:abstractNumId w:val="0"/>
  </w:num>
  <w:num w:numId="2" w16cid:durableId="1071469639">
    <w:abstractNumId w:val="1"/>
  </w:num>
  <w:num w:numId="3" w16cid:durableId="1690525758">
    <w:abstractNumId w:val="10"/>
  </w:num>
  <w:num w:numId="4" w16cid:durableId="396825427">
    <w:abstractNumId w:val="5"/>
  </w:num>
  <w:num w:numId="5" w16cid:durableId="640843629">
    <w:abstractNumId w:val="14"/>
  </w:num>
  <w:num w:numId="6" w16cid:durableId="520238338">
    <w:abstractNumId w:val="8"/>
  </w:num>
  <w:num w:numId="7" w16cid:durableId="1734699521">
    <w:abstractNumId w:val="13"/>
  </w:num>
  <w:num w:numId="8" w16cid:durableId="1034846133">
    <w:abstractNumId w:val="7"/>
  </w:num>
  <w:num w:numId="9" w16cid:durableId="2032757040">
    <w:abstractNumId w:val="6"/>
  </w:num>
  <w:num w:numId="10" w16cid:durableId="530605203">
    <w:abstractNumId w:val="12"/>
  </w:num>
  <w:num w:numId="11" w16cid:durableId="2108038706">
    <w:abstractNumId w:val="9"/>
  </w:num>
  <w:num w:numId="12" w16cid:durableId="1230076542">
    <w:abstractNumId w:val="2"/>
  </w:num>
  <w:num w:numId="13" w16cid:durableId="1567493711">
    <w:abstractNumId w:val="16"/>
  </w:num>
  <w:num w:numId="14" w16cid:durableId="1944417061">
    <w:abstractNumId w:val="4"/>
  </w:num>
  <w:num w:numId="15" w16cid:durableId="1026518696">
    <w:abstractNumId w:val="15"/>
  </w:num>
  <w:num w:numId="16" w16cid:durableId="1984846236">
    <w:abstractNumId w:val="11"/>
  </w:num>
  <w:num w:numId="17" w16cid:durableId="268971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050D9"/>
    <w:rsid w:val="0000758E"/>
    <w:rsid w:val="00057893"/>
    <w:rsid w:val="00075911"/>
    <w:rsid w:val="000D2727"/>
    <w:rsid w:val="000F2CB9"/>
    <w:rsid w:val="000F5D09"/>
    <w:rsid w:val="00107656"/>
    <w:rsid w:val="00126FA2"/>
    <w:rsid w:val="001B376F"/>
    <w:rsid w:val="00261253"/>
    <w:rsid w:val="00265754"/>
    <w:rsid w:val="002E7B6A"/>
    <w:rsid w:val="003522CB"/>
    <w:rsid w:val="003D7A24"/>
    <w:rsid w:val="00446E80"/>
    <w:rsid w:val="00451E23"/>
    <w:rsid w:val="004A13C0"/>
    <w:rsid w:val="005F76CF"/>
    <w:rsid w:val="006C3F8C"/>
    <w:rsid w:val="00794379"/>
    <w:rsid w:val="008744DF"/>
    <w:rsid w:val="00902070"/>
    <w:rsid w:val="00950A12"/>
    <w:rsid w:val="00973954"/>
    <w:rsid w:val="00976C2E"/>
    <w:rsid w:val="009866FA"/>
    <w:rsid w:val="00AA5DD0"/>
    <w:rsid w:val="00AE2AE0"/>
    <w:rsid w:val="00AF6CE3"/>
    <w:rsid w:val="00BF1F3E"/>
    <w:rsid w:val="00CC1FB1"/>
    <w:rsid w:val="00DA0D4A"/>
    <w:rsid w:val="00DA5E86"/>
    <w:rsid w:val="00DB24E1"/>
    <w:rsid w:val="00E03695"/>
    <w:rsid w:val="00E050D9"/>
    <w:rsid w:val="00EC71BA"/>
    <w:rsid w:val="00F22F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31477"/>
  <w15:docId w15:val="{F35DEEAD-5F93-4706-9252-B3F1B98BC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spacing w:before="62"/>
      <w:ind w:left="267"/>
      <w:jc w:val="center"/>
      <w:outlineLvl w:val="0"/>
    </w:pPr>
    <w:rPr>
      <w:rFonts w:ascii="Arial MT" w:eastAsia="Arial MT" w:hAnsi="Arial MT" w:cs="Arial MT"/>
      <w:sz w:val="40"/>
      <w:szCs w:val="40"/>
    </w:rPr>
  </w:style>
  <w:style w:type="paragraph" w:styleId="Heading2">
    <w:name w:val="heading 2"/>
    <w:basedOn w:val="Normal"/>
    <w:uiPriority w:val="9"/>
    <w:unhideWhenUsed/>
    <w:qFormat/>
    <w:pPr>
      <w:ind w:left="360"/>
      <w:outlineLvl w:val="1"/>
    </w:pPr>
    <w:rPr>
      <w:rFonts w:ascii="Arial MT" w:eastAsia="Arial MT" w:hAnsi="Arial MT" w:cs="Arial MT"/>
      <w:sz w:val="32"/>
      <w:szCs w:val="32"/>
    </w:rPr>
  </w:style>
  <w:style w:type="paragraph" w:styleId="Heading3">
    <w:name w:val="heading 3"/>
    <w:basedOn w:val="Normal"/>
    <w:uiPriority w:val="9"/>
    <w:unhideWhenUsed/>
    <w:qFormat/>
    <w:pPr>
      <w:spacing w:before="76"/>
      <w:ind w:left="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369"/>
      <w:ind w:left="360"/>
    </w:pPr>
    <w:rPr>
      <w:sz w:val="32"/>
      <w:szCs w:val="32"/>
    </w:rPr>
  </w:style>
  <w:style w:type="paragraph" w:styleId="TOC2">
    <w:name w:val="toc 2"/>
    <w:basedOn w:val="Normal"/>
    <w:uiPriority w:val="1"/>
    <w:qFormat/>
    <w:pPr>
      <w:spacing w:line="368" w:lineRule="exact"/>
      <w:ind w:left="1080"/>
    </w:pPr>
    <w:rPr>
      <w:sz w:val="32"/>
      <w:szCs w:val="32"/>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720" w:hanging="360"/>
    </w:pPr>
  </w:style>
  <w:style w:type="paragraph" w:customStyle="1" w:styleId="TableParagraph">
    <w:name w:val="Table Paragraph"/>
    <w:basedOn w:val="Normal"/>
    <w:uiPriority w:val="1"/>
    <w:qFormat/>
    <w:rPr>
      <w:rFonts w:ascii="Arial MT" w:eastAsia="Arial MT" w:hAnsi="Arial MT" w:cs="Arial MT"/>
    </w:rPr>
  </w:style>
  <w:style w:type="paragraph" w:styleId="NormalWeb">
    <w:name w:val="Normal (Web)"/>
    <w:basedOn w:val="Normal"/>
    <w:uiPriority w:val="99"/>
    <w:semiHidden/>
    <w:unhideWhenUsed/>
    <w:rsid w:val="00950A12"/>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950A12"/>
    <w:rPr>
      <w:b/>
      <w:bCs/>
    </w:rPr>
  </w:style>
  <w:style w:type="character" w:styleId="Hyperlink">
    <w:name w:val="Hyperlink"/>
    <w:basedOn w:val="DefaultParagraphFont"/>
    <w:uiPriority w:val="99"/>
    <w:unhideWhenUsed/>
    <w:rsid w:val="0000758E"/>
    <w:rPr>
      <w:color w:val="0000FF" w:themeColor="hyperlink"/>
      <w:u w:val="single"/>
    </w:rPr>
  </w:style>
  <w:style w:type="character" w:styleId="UnresolvedMention">
    <w:name w:val="Unresolved Mention"/>
    <w:basedOn w:val="DefaultParagraphFont"/>
    <w:uiPriority w:val="99"/>
    <w:semiHidden/>
    <w:unhideWhenUsed/>
    <w:rsid w:val="0000758E"/>
    <w:rPr>
      <w:color w:val="605E5C"/>
      <w:shd w:val="clear" w:color="auto" w:fill="E1DFDD"/>
    </w:rPr>
  </w:style>
  <w:style w:type="character" w:customStyle="1" w:styleId="Heading1Char">
    <w:name w:val="Heading 1 Char"/>
    <w:link w:val="Heading1"/>
    <w:uiPriority w:val="9"/>
    <w:rsid w:val="00973954"/>
    <w:rPr>
      <w:rFonts w:ascii="Arial MT" w:eastAsia="Arial MT" w:hAnsi="Arial MT" w:cs="Arial MT"/>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1538864">
      <w:bodyDiv w:val="1"/>
      <w:marLeft w:val="0"/>
      <w:marRight w:val="0"/>
      <w:marTop w:val="0"/>
      <w:marBottom w:val="0"/>
      <w:divBdr>
        <w:top w:val="none" w:sz="0" w:space="0" w:color="auto"/>
        <w:left w:val="none" w:sz="0" w:space="0" w:color="auto"/>
        <w:bottom w:val="none" w:sz="0" w:space="0" w:color="auto"/>
        <w:right w:val="none" w:sz="0" w:space="0" w:color="auto"/>
      </w:divBdr>
    </w:div>
    <w:div w:id="55782508">
      <w:bodyDiv w:val="1"/>
      <w:marLeft w:val="0"/>
      <w:marRight w:val="0"/>
      <w:marTop w:val="0"/>
      <w:marBottom w:val="0"/>
      <w:divBdr>
        <w:top w:val="none" w:sz="0" w:space="0" w:color="auto"/>
        <w:left w:val="none" w:sz="0" w:space="0" w:color="auto"/>
        <w:bottom w:val="none" w:sz="0" w:space="0" w:color="auto"/>
        <w:right w:val="none" w:sz="0" w:space="0" w:color="auto"/>
      </w:divBdr>
    </w:div>
    <w:div w:id="60831371">
      <w:bodyDiv w:val="1"/>
      <w:marLeft w:val="0"/>
      <w:marRight w:val="0"/>
      <w:marTop w:val="0"/>
      <w:marBottom w:val="0"/>
      <w:divBdr>
        <w:top w:val="none" w:sz="0" w:space="0" w:color="auto"/>
        <w:left w:val="none" w:sz="0" w:space="0" w:color="auto"/>
        <w:bottom w:val="none" w:sz="0" w:space="0" w:color="auto"/>
        <w:right w:val="none" w:sz="0" w:space="0" w:color="auto"/>
      </w:divBdr>
    </w:div>
    <w:div w:id="75245913">
      <w:bodyDiv w:val="1"/>
      <w:marLeft w:val="0"/>
      <w:marRight w:val="0"/>
      <w:marTop w:val="0"/>
      <w:marBottom w:val="0"/>
      <w:divBdr>
        <w:top w:val="none" w:sz="0" w:space="0" w:color="auto"/>
        <w:left w:val="none" w:sz="0" w:space="0" w:color="auto"/>
        <w:bottom w:val="none" w:sz="0" w:space="0" w:color="auto"/>
        <w:right w:val="none" w:sz="0" w:space="0" w:color="auto"/>
      </w:divBdr>
    </w:div>
    <w:div w:id="77791403">
      <w:bodyDiv w:val="1"/>
      <w:marLeft w:val="0"/>
      <w:marRight w:val="0"/>
      <w:marTop w:val="0"/>
      <w:marBottom w:val="0"/>
      <w:divBdr>
        <w:top w:val="none" w:sz="0" w:space="0" w:color="auto"/>
        <w:left w:val="none" w:sz="0" w:space="0" w:color="auto"/>
        <w:bottom w:val="none" w:sz="0" w:space="0" w:color="auto"/>
        <w:right w:val="none" w:sz="0" w:space="0" w:color="auto"/>
      </w:divBdr>
    </w:div>
    <w:div w:id="110705043">
      <w:bodyDiv w:val="1"/>
      <w:marLeft w:val="0"/>
      <w:marRight w:val="0"/>
      <w:marTop w:val="0"/>
      <w:marBottom w:val="0"/>
      <w:divBdr>
        <w:top w:val="none" w:sz="0" w:space="0" w:color="auto"/>
        <w:left w:val="none" w:sz="0" w:space="0" w:color="auto"/>
        <w:bottom w:val="none" w:sz="0" w:space="0" w:color="auto"/>
        <w:right w:val="none" w:sz="0" w:space="0" w:color="auto"/>
      </w:divBdr>
    </w:div>
    <w:div w:id="120538782">
      <w:bodyDiv w:val="1"/>
      <w:marLeft w:val="0"/>
      <w:marRight w:val="0"/>
      <w:marTop w:val="0"/>
      <w:marBottom w:val="0"/>
      <w:divBdr>
        <w:top w:val="none" w:sz="0" w:space="0" w:color="auto"/>
        <w:left w:val="none" w:sz="0" w:space="0" w:color="auto"/>
        <w:bottom w:val="none" w:sz="0" w:space="0" w:color="auto"/>
        <w:right w:val="none" w:sz="0" w:space="0" w:color="auto"/>
      </w:divBdr>
    </w:div>
    <w:div w:id="145708042">
      <w:bodyDiv w:val="1"/>
      <w:marLeft w:val="0"/>
      <w:marRight w:val="0"/>
      <w:marTop w:val="0"/>
      <w:marBottom w:val="0"/>
      <w:divBdr>
        <w:top w:val="none" w:sz="0" w:space="0" w:color="auto"/>
        <w:left w:val="none" w:sz="0" w:space="0" w:color="auto"/>
        <w:bottom w:val="none" w:sz="0" w:space="0" w:color="auto"/>
        <w:right w:val="none" w:sz="0" w:space="0" w:color="auto"/>
      </w:divBdr>
    </w:div>
    <w:div w:id="154037372">
      <w:bodyDiv w:val="1"/>
      <w:marLeft w:val="0"/>
      <w:marRight w:val="0"/>
      <w:marTop w:val="0"/>
      <w:marBottom w:val="0"/>
      <w:divBdr>
        <w:top w:val="none" w:sz="0" w:space="0" w:color="auto"/>
        <w:left w:val="none" w:sz="0" w:space="0" w:color="auto"/>
        <w:bottom w:val="none" w:sz="0" w:space="0" w:color="auto"/>
        <w:right w:val="none" w:sz="0" w:space="0" w:color="auto"/>
      </w:divBdr>
    </w:div>
    <w:div w:id="176236201">
      <w:bodyDiv w:val="1"/>
      <w:marLeft w:val="0"/>
      <w:marRight w:val="0"/>
      <w:marTop w:val="0"/>
      <w:marBottom w:val="0"/>
      <w:divBdr>
        <w:top w:val="none" w:sz="0" w:space="0" w:color="auto"/>
        <w:left w:val="none" w:sz="0" w:space="0" w:color="auto"/>
        <w:bottom w:val="none" w:sz="0" w:space="0" w:color="auto"/>
        <w:right w:val="none" w:sz="0" w:space="0" w:color="auto"/>
      </w:divBdr>
    </w:div>
    <w:div w:id="207572462">
      <w:bodyDiv w:val="1"/>
      <w:marLeft w:val="0"/>
      <w:marRight w:val="0"/>
      <w:marTop w:val="0"/>
      <w:marBottom w:val="0"/>
      <w:divBdr>
        <w:top w:val="none" w:sz="0" w:space="0" w:color="auto"/>
        <w:left w:val="none" w:sz="0" w:space="0" w:color="auto"/>
        <w:bottom w:val="none" w:sz="0" w:space="0" w:color="auto"/>
        <w:right w:val="none" w:sz="0" w:space="0" w:color="auto"/>
      </w:divBdr>
    </w:div>
    <w:div w:id="218633687">
      <w:bodyDiv w:val="1"/>
      <w:marLeft w:val="0"/>
      <w:marRight w:val="0"/>
      <w:marTop w:val="0"/>
      <w:marBottom w:val="0"/>
      <w:divBdr>
        <w:top w:val="none" w:sz="0" w:space="0" w:color="auto"/>
        <w:left w:val="none" w:sz="0" w:space="0" w:color="auto"/>
        <w:bottom w:val="none" w:sz="0" w:space="0" w:color="auto"/>
        <w:right w:val="none" w:sz="0" w:space="0" w:color="auto"/>
      </w:divBdr>
    </w:div>
    <w:div w:id="234441952">
      <w:bodyDiv w:val="1"/>
      <w:marLeft w:val="0"/>
      <w:marRight w:val="0"/>
      <w:marTop w:val="0"/>
      <w:marBottom w:val="0"/>
      <w:divBdr>
        <w:top w:val="none" w:sz="0" w:space="0" w:color="auto"/>
        <w:left w:val="none" w:sz="0" w:space="0" w:color="auto"/>
        <w:bottom w:val="none" w:sz="0" w:space="0" w:color="auto"/>
        <w:right w:val="none" w:sz="0" w:space="0" w:color="auto"/>
      </w:divBdr>
    </w:div>
    <w:div w:id="256182065">
      <w:bodyDiv w:val="1"/>
      <w:marLeft w:val="0"/>
      <w:marRight w:val="0"/>
      <w:marTop w:val="0"/>
      <w:marBottom w:val="0"/>
      <w:divBdr>
        <w:top w:val="none" w:sz="0" w:space="0" w:color="auto"/>
        <w:left w:val="none" w:sz="0" w:space="0" w:color="auto"/>
        <w:bottom w:val="none" w:sz="0" w:space="0" w:color="auto"/>
        <w:right w:val="none" w:sz="0" w:space="0" w:color="auto"/>
      </w:divBdr>
    </w:div>
    <w:div w:id="259803045">
      <w:bodyDiv w:val="1"/>
      <w:marLeft w:val="0"/>
      <w:marRight w:val="0"/>
      <w:marTop w:val="0"/>
      <w:marBottom w:val="0"/>
      <w:divBdr>
        <w:top w:val="none" w:sz="0" w:space="0" w:color="auto"/>
        <w:left w:val="none" w:sz="0" w:space="0" w:color="auto"/>
        <w:bottom w:val="none" w:sz="0" w:space="0" w:color="auto"/>
        <w:right w:val="none" w:sz="0" w:space="0" w:color="auto"/>
      </w:divBdr>
    </w:div>
    <w:div w:id="288443047">
      <w:bodyDiv w:val="1"/>
      <w:marLeft w:val="0"/>
      <w:marRight w:val="0"/>
      <w:marTop w:val="0"/>
      <w:marBottom w:val="0"/>
      <w:divBdr>
        <w:top w:val="none" w:sz="0" w:space="0" w:color="auto"/>
        <w:left w:val="none" w:sz="0" w:space="0" w:color="auto"/>
        <w:bottom w:val="none" w:sz="0" w:space="0" w:color="auto"/>
        <w:right w:val="none" w:sz="0" w:space="0" w:color="auto"/>
      </w:divBdr>
    </w:div>
    <w:div w:id="290407498">
      <w:bodyDiv w:val="1"/>
      <w:marLeft w:val="0"/>
      <w:marRight w:val="0"/>
      <w:marTop w:val="0"/>
      <w:marBottom w:val="0"/>
      <w:divBdr>
        <w:top w:val="none" w:sz="0" w:space="0" w:color="auto"/>
        <w:left w:val="none" w:sz="0" w:space="0" w:color="auto"/>
        <w:bottom w:val="none" w:sz="0" w:space="0" w:color="auto"/>
        <w:right w:val="none" w:sz="0" w:space="0" w:color="auto"/>
      </w:divBdr>
    </w:div>
    <w:div w:id="310601737">
      <w:bodyDiv w:val="1"/>
      <w:marLeft w:val="0"/>
      <w:marRight w:val="0"/>
      <w:marTop w:val="0"/>
      <w:marBottom w:val="0"/>
      <w:divBdr>
        <w:top w:val="none" w:sz="0" w:space="0" w:color="auto"/>
        <w:left w:val="none" w:sz="0" w:space="0" w:color="auto"/>
        <w:bottom w:val="none" w:sz="0" w:space="0" w:color="auto"/>
        <w:right w:val="none" w:sz="0" w:space="0" w:color="auto"/>
      </w:divBdr>
    </w:div>
    <w:div w:id="324211724">
      <w:bodyDiv w:val="1"/>
      <w:marLeft w:val="0"/>
      <w:marRight w:val="0"/>
      <w:marTop w:val="0"/>
      <w:marBottom w:val="0"/>
      <w:divBdr>
        <w:top w:val="none" w:sz="0" w:space="0" w:color="auto"/>
        <w:left w:val="none" w:sz="0" w:space="0" w:color="auto"/>
        <w:bottom w:val="none" w:sz="0" w:space="0" w:color="auto"/>
        <w:right w:val="none" w:sz="0" w:space="0" w:color="auto"/>
      </w:divBdr>
    </w:div>
    <w:div w:id="334459674">
      <w:bodyDiv w:val="1"/>
      <w:marLeft w:val="0"/>
      <w:marRight w:val="0"/>
      <w:marTop w:val="0"/>
      <w:marBottom w:val="0"/>
      <w:divBdr>
        <w:top w:val="none" w:sz="0" w:space="0" w:color="auto"/>
        <w:left w:val="none" w:sz="0" w:space="0" w:color="auto"/>
        <w:bottom w:val="none" w:sz="0" w:space="0" w:color="auto"/>
        <w:right w:val="none" w:sz="0" w:space="0" w:color="auto"/>
      </w:divBdr>
    </w:div>
    <w:div w:id="357507205">
      <w:bodyDiv w:val="1"/>
      <w:marLeft w:val="0"/>
      <w:marRight w:val="0"/>
      <w:marTop w:val="0"/>
      <w:marBottom w:val="0"/>
      <w:divBdr>
        <w:top w:val="none" w:sz="0" w:space="0" w:color="auto"/>
        <w:left w:val="none" w:sz="0" w:space="0" w:color="auto"/>
        <w:bottom w:val="none" w:sz="0" w:space="0" w:color="auto"/>
        <w:right w:val="none" w:sz="0" w:space="0" w:color="auto"/>
      </w:divBdr>
    </w:div>
    <w:div w:id="362365682">
      <w:bodyDiv w:val="1"/>
      <w:marLeft w:val="0"/>
      <w:marRight w:val="0"/>
      <w:marTop w:val="0"/>
      <w:marBottom w:val="0"/>
      <w:divBdr>
        <w:top w:val="none" w:sz="0" w:space="0" w:color="auto"/>
        <w:left w:val="none" w:sz="0" w:space="0" w:color="auto"/>
        <w:bottom w:val="none" w:sz="0" w:space="0" w:color="auto"/>
        <w:right w:val="none" w:sz="0" w:space="0" w:color="auto"/>
      </w:divBdr>
    </w:div>
    <w:div w:id="364910112">
      <w:bodyDiv w:val="1"/>
      <w:marLeft w:val="0"/>
      <w:marRight w:val="0"/>
      <w:marTop w:val="0"/>
      <w:marBottom w:val="0"/>
      <w:divBdr>
        <w:top w:val="none" w:sz="0" w:space="0" w:color="auto"/>
        <w:left w:val="none" w:sz="0" w:space="0" w:color="auto"/>
        <w:bottom w:val="none" w:sz="0" w:space="0" w:color="auto"/>
        <w:right w:val="none" w:sz="0" w:space="0" w:color="auto"/>
      </w:divBdr>
    </w:div>
    <w:div w:id="408234059">
      <w:bodyDiv w:val="1"/>
      <w:marLeft w:val="0"/>
      <w:marRight w:val="0"/>
      <w:marTop w:val="0"/>
      <w:marBottom w:val="0"/>
      <w:divBdr>
        <w:top w:val="none" w:sz="0" w:space="0" w:color="auto"/>
        <w:left w:val="none" w:sz="0" w:space="0" w:color="auto"/>
        <w:bottom w:val="none" w:sz="0" w:space="0" w:color="auto"/>
        <w:right w:val="none" w:sz="0" w:space="0" w:color="auto"/>
      </w:divBdr>
    </w:div>
    <w:div w:id="445151811">
      <w:bodyDiv w:val="1"/>
      <w:marLeft w:val="0"/>
      <w:marRight w:val="0"/>
      <w:marTop w:val="0"/>
      <w:marBottom w:val="0"/>
      <w:divBdr>
        <w:top w:val="none" w:sz="0" w:space="0" w:color="auto"/>
        <w:left w:val="none" w:sz="0" w:space="0" w:color="auto"/>
        <w:bottom w:val="none" w:sz="0" w:space="0" w:color="auto"/>
        <w:right w:val="none" w:sz="0" w:space="0" w:color="auto"/>
      </w:divBdr>
    </w:div>
    <w:div w:id="474950399">
      <w:bodyDiv w:val="1"/>
      <w:marLeft w:val="0"/>
      <w:marRight w:val="0"/>
      <w:marTop w:val="0"/>
      <w:marBottom w:val="0"/>
      <w:divBdr>
        <w:top w:val="none" w:sz="0" w:space="0" w:color="auto"/>
        <w:left w:val="none" w:sz="0" w:space="0" w:color="auto"/>
        <w:bottom w:val="none" w:sz="0" w:space="0" w:color="auto"/>
        <w:right w:val="none" w:sz="0" w:space="0" w:color="auto"/>
      </w:divBdr>
    </w:div>
    <w:div w:id="550842920">
      <w:bodyDiv w:val="1"/>
      <w:marLeft w:val="0"/>
      <w:marRight w:val="0"/>
      <w:marTop w:val="0"/>
      <w:marBottom w:val="0"/>
      <w:divBdr>
        <w:top w:val="none" w:sz="0" w:space="0" w:color="auto"/>
        <w:left w:val="none" w:sz="0" w:space="0" w:color="auto"/>
        <w:bottom w:val="none" w:sz="0" w:space="0" w:color="auto"/>
        <w:right w:val="none" w:sz="0" w:space="0" w:color="auto"/>
      </w:divBdr>
    </w:div>
    <w:div w:id="557475451">
      <w:bodyDiv w:val="1"/>
      <w:marLeft w:val="0"/>
      <w:marRight w:val="0"/>
      <w:marTop w:val="0"/>
      <w:marBottom w:val="0"/>
      <w:divBdr>
        <w:top w:val="none" w:sz="0" w:space="0" w:color="auto"/>
        <w:left w:val="none" w:sz="0" w:space="0" w:color="auto"/>
        <w:bottom w:val="none" w:sz="0" w:space="0" w:color="auto"/>
        <w:right w:val="none" w:sz="0" w:space="0" w:color="auto"/>
      </w:divBdr>
    </w:div>
    <w:div w:id="563836983">
      <w:bodyDiv w:val="1"/>
      <w:marLeft w:val="0"/>
      <w:marRight w:val="0"/>
      <w:marTop w:val="0"/>
      <w:marBottom w:val="0"/>
      <w:divBdr>
        <w:top w:val="none" w:sz="0" w:space="0" w:color="auto"/>
        <w:left w:val="none" w:sz="0" w:space="0" w:color="auto"/>
        <w:bottom w:val="none" w:sz="0" w:space="0" w:color="auto"/>
        <w:right w:val="none" w:sz="0" w:space="0" w:color="auto"/>
      </w:divBdr>
    </w:div>
    <w:div w:id="591664992">
      <w:bodyDiv w:val="1"/>
      <w:marLeft w:val="0"/>
      <w:marRight w:val="0"/>
      <w:marTop w:val="0"/>
      <w:marBottom w:val="0"/>
      <w:divBdr>
        <w:top w:val="none" w:sz="0" w:space="0" w:color="auto"/>
        <w:left w:val="none" w:sz="0" w:space="0" w:color="auto"/>
        <w:bottom w:val="none" w:sz="0" w:space="0" w:color="auto"/>
        <w:right w:val="none" w:sz="0" w:space="0" w:color="auto"/>
      </w:divBdr>
    </w:div>
    <w:div w:id="621957278">
      <w:bodyDiv w:val="1"/>
      <w:marLeft w:val="0"/>
      <w:marRight w:val="0"/>
      <w:marTop w:val="0"/>
      <w:marBottom w:val="0"/>
      <w:divBdr>
        <w:top w:val="none" w:sz="0" w:space="0" w:color="auto"/>
        <w:left w:val="none" w:sz="0" w:space="0" w:color="auto"/>
        <w:bottom w:val="none" w:sz="0" w:space="0" w:color="auto"/>
        <w:right w:val="none" w:sz="0" w:space="0" w:color="auto"/>
      </w:divBdr>
    </w:div>
    <w:div w:id="703677829">
      <w:bodyDiv w:val="1"/>
      <w:marLeft w:val="0"/>
      <w:marRight w:val="0"/>
      <w:marTop w:val="0"/>
      <w:marBottom w:val="0"/>
      <w:divBdr>
        <w:top w:val="none" w:sz="0" w:space="0" w:color="auto"/>
        <w:left w:val="none" w:sz="0" w:space="0" w:color="auto"/>
        <w:bottom w:val="none" w:sz="0" w:space="0" w:color="auto"/>
        <w:right w:val="none" w:sz="0" w:space="0" w:color="auto"/>
      </w:divBdr>
    </w:div>
    <w:div w:id="704907280">
      <w:bodyDiv w:val="1"/>
      <w:marLeft w:val="0"/>
      <w:marRight w:val="0"/>
      <w:marTop w:val="0"/>
      <w:marBottom w:val="0"/>
      <w:divBdr>
        <w:top w:val="none" w:sz="0" w:space="0" w:color="auto"/>
        <w:left w:val="none" w:sz="0" w:space="0" w:color="auto"/>
        <w:bottom w:val="none" w:sz="0" w:space="0" w:color="auto"/>
        <w:right w:val="none" w:sz="0" w:space="0" w:color="auto"/>
      </w:divBdr>
    </w:div>
    <w:div w:id="727609776">
      <w:bodyDiv w:val="1"/>
      <w:marLeft w:val="0"/>
      <w:marRight w:val="0"/>
      <w:marTop w:val="0"/>
      <w:marBottom w:val="0"/>
      <w:divBdr>
        <w:top w:val="none" w:sz="0" w:space="0" w:color="auto"/>
        <w:left w:val="none" w:sz="0" w:space="0" w:color="auto"/>
        <w:bottom w:val="none" w:sz="0" w:space="0" w:color="auto"/>
        <w:right w:val="none" w:sz="0" w:space="0" w:color="auto"/>
      </w:divBdr>
    </w:div>
    <w:div w:id="770734803">
      <w:bodyDiv w:val="1"/>
      <w:marLeft w:val="0"/>
      <w:marRight w:val="0"/>
      <w:marTop w:val="0"/>
      <w:marBottom w:val="0"/>
      <w:divBdr>
        <w:top w:val="none" w:sz="0" w:space="0" w:color="auto"/>
        <w:left w:val="none" w:sz="0" w:space="0" w:color="auto"/>
        <w:bottom w:val="none" w:sz="0" w:space="0" w:color="auto"/>
        <w:right w:val="none" w:sz="0" w:space="0" w:color="auto"/>
      </w:divBdr>
    </w:div>
    <w:div w:id="796610436">
      <w:bodyDiv w:val="1"/>
      <w:marLeft w:val="0"/>
      <w:marRight w:val="0"/>
      <w:marTop w:val="0"/>
      <w:marBottom w:val="0"/>
      <w:divBdr>
        <w:top w:val="none" w:sz="0" w:space="0" w:color="auto"/>
        <w:left w:val="none" w:sz="0" w:space="0" w:color="auto"/>
        <w:bottom w:val="none" w:sz="0" w:space="0" w:color="auto"/>
        <w:right w:val="none" w:sz="0" w:space="0" w:color="auto"/>
      </w:divBdr>
    </w:div>
    <w:div w:id="828523978">
      <w:bodyDiv w:val="1"/>
      <w:marLeft w:val="0"/>
      <w:marRight w:val="0"/>
      <w:marTop w:val="0"/>
      <w:marBottom w:val="0"/>
      <w:divBdr>
        <w:top w:val="none" w:sz="0" w:space="0" w:color="auto"/>
        <w:left w:val="none" w:sz="0" w:space="0" w:color="auto"/>
        <w:bottom w:val="none" w:sz="0" w:space="0" w:color="auto"/>
        <w:right w:val="none" w:sz="0" w:space="0" w:color="auto"/>
      </w:divBdr>
    </w:div>
    <w:div w:id="889538415">
      <w:bodyDiv w:val="1"/>
      <w:marLeft w:val="0"/>
      <w:marRight w:val="0"/>
      <w:marTop w:val="0"/>
      <w:marBottom w:val="0"/>
      <w:divBdr>
        <w:top w:val="none" w:sz="0" w:space="0" w:color="auto"/>
        <w:left w:val="none" w:sz="0" w:space="0" w:color="auto"/>
        <w:bottom w:val="none" w:sz="0" w:space="0" w:color="auto"/>
        <w:right w:val="none" w:sz="0" w:space="0" w:color="auto"/>
      </w:divBdr>
    </w:div>
    <w:div w:id="890118360">
      <w:bodyDiv w:val="1"/>
      <w:marLeft w:val="0"/>
      <w:marRight w:val="0"/>
      <w:marTop w:val="0"/>
      <w:marBottom w:val="0"/>
      <w:divBdr>
        <w:top w:val="none" w:sz="0" w:space="0" w:color="auto"/>
        <w:left w:val="none" w:sz="0" w:space="0" w:color="auto"/>
        <w:bottom w:val="none" w:sz="0" w:space="0" w:color="auto"/>
        <w:right w:val="none" w:sz="0" w:space="0" w:color="auto"/>
      </w:divBdr>
    </w:div>
    <w:div w:id="934285142">
      <w:bodyDiv w:val="1"/>
      <w:marLeft w:val="0"/>
      <w:marRight w:val="0"/>
      <w:marTop w:val="0"/>
      <w:marBottom w:val="0"/>
      <w:divBdr>
        <w:top w:val="none" w:sz="0" w:space="0" w:color="auto"/>
        <w:left w:val="none" w:sz="0" w:space="0" w:color="auto"/>
        <w:bottom w:val="none" w:sz="0" w:space="0" w:color="auto"/>
        <w:right w:val="none" w:sz="0" w:space="0" w:color="auto"/>
      </w:divBdr>
    </w:div>
    <w:div w:id="953708981">
      <w:bodyDiv w:val="1"/>
      <w:marLeft w:val="0"/>
      <w:marRight w:val="0"/>
      <w:marTop w:val="0"/>
      <w:marBottom w:val="0"/>
      <w:divBdr>
        <w:top w:val="none" w:sz="0" w:space="0" w:color="auto"/>
        <w:left w:val="none" w:sz="0" w:space="0" w:color="auto"/>
        <w:bottom w:val="none" w:sz="0" w:space="0" w:color="auto"/>
        <w:right w:val="none" w:sz="0" w:space="0" w:color="auto"/>
      </w:divBdr>
    </w:div>
    <w:div w:id="1011494994">
      <w:bodyDiv w:val="1"/>
      <w:marLeft w:val="0"/>
      <w:marRight w:val="0"/>
      <w:marTop w:val="0"/>
      <w:marBottom w:val="0"/>
      <w:divBdr>
        <w:top w:val="none" w:sz="0" w:space="0" w:color="auto"/>
        <w:left w:val="none" w:sz="0" w:space="0" w:color="auto"/>
        <w:bottom w:val="none" w:sz="0" w:space="0" w:color="auto"/>
        <w:right w:val="none" w:sz="0" w:space="0" w:color="auto"/>
      </w:divBdr>
    </w:div>
    <w:div w:id="1012103100">
      <w:bodyDiv w:val="1"/>
      <w:marLeft w:val="0"/>
      <w:marRight w:val="0"/>
      <w:marTop w:val="0"/>
      <w:marBottom w:val="0"/>
      <w:divBdr>
        <w:top w:val="none" w:sz="0" w:space="0" w:color="auto"/>
        <w:left w:val="none" w:sz="0" w:space="0" w:color="auto"/>
        <w:bottom w:val="none" w:sz="0" w:space="0" w:color="auto"/>
        <w:right w:val="none" w:sz="0" w:space="0" w:color="auto"/>
      </w:divBdr>
    </w:div>
    <w:div w:id="1041367467">
      <w:bodyDiv w:val="1"/>
      <w:marLeft w:val="0"/>
      <w:marRight w:val="0"/>
      <w:marTop w:val="0"/>
      <w:marBottom w:val="0"/>
      <w:divBdr>
        <w:top w:val="none" w:sz="0" w:space="0" w:color="auto"/>
        <w:left w:val="none" w:sz="0" w:space="0" w:color="auto"/>
        <w:bottom w:val="none" w:sz="0" w:space="0" w:color="auto"/>
        <w:right w:val="none" w:sz="0" w:space="0" w:color="auto"/>
      </w:divBdr>
    </w:div>
    <w:div w:id="1057514097">
      <w:bodyDiv w:val="1"/>
      <w:marLeft w:val="0"/>
      <w:marRight w:val="0"/>
      <w:marTop w:val="0"/>
      <w:marBottom w:val="0"/>
      <w:divBdr>
        <w:top w:val="none" w:sz="0" w:space="0" w:color="auto"/>
        <w:left w:val="none" w:sz="0" w:space="0" w:color="auto"/>
        <w:bottom w:val="none" w:sz="0" w:space="0" w:color="auto"/>
        <w:right w:val="none" w:sz="0" w:space="0" w:color="auto"/>
      </w:divBdr>
    </w:div>
    <w:div w:id="1082682853">
      <w:bodyDiv w:val="1"/>
      <w:marLeft w:val="0"/>
      <w:marRight w:val="0"/>
      <w:marTop w:val="0"/>
      <w:marBottom w:val="0"/>
      <w:divBdr>
        <w:top w:val="none" w:sz="0" w:space="0" w:color="auto"/>
        <w:left w:val="none" w:sz="0" w:space="0" w:color="auto"/>
        <w:bottom w:val="none" w:sz="0" w:space="0" w:color="auto"/>
        <w:right w:val="none" w:sz="0" w:space="0" w:color="auto"/>
      </w:divBdr>
    </w:div>
    <w:div w:id="1176462842">
      <w:bodyDiv w:val="1"/>
      <w:marLeft w:val="0"/>
      <w:marRight w:val="0"/>
      <w:marTop w:val="0"/>
      <w:marBottom w:val="0"/>
      <w:divBdr>
        <w:top w:val="none" w:sz="0" w:space="0" w:color="auto"/>
        <w:left w:val="none" w:sz="0" w:space="0" w:color="auto"/>
        <w:bottom w:val="none" w:sz="0" w:space="0" w:color="auto"/>
        <w:right w:val="none" w:sz="0" w:space="0" w:color="auto"/>
      </w:divBdr>
    </w:div>
    <w:div w:id="1214926048">
      <w:bodyDiv w:val="1"/>
      <w:marLeft w:val="0"/>
      <w:marRight w:val="0"/>
      <w:marTop w:val="0"/>
      <w:marBottom w:val="0"/>
      <w:divBdr>
        <w:top w:val="none" w:sz="0" w:space="0" w:color="auto"/>
        <w:left w:val="none" w:sz="0" w:space="0" w:color="auto"/>
        <w:bottom w:val="none" w:sz="0" w:space="0" w:color="auto"/>
        <w:right w:val="none" w:sz="0" w:space="0" w:color="auto"/>
      </w:divBdr>
    </w:div>
    <w:div w:id="1256788033">
      <w:bodyDiv w:val="1"/>
      <w:marLeft w:val="0"/>
      <w:marRight w:val="0"/>
      <w:marTop w:val="0"/>
      <w:marBottom w:val="0"/>
      <w:divBdr>
        <w:top w:val="none" w:sz="0" w:space="0" w:color="auto"/>
        <w:left w:val="none" w:sz="0" w:space="0" w:color="auto"/>
        <w:bottom w:val="none" w:sz="0" w:space="0" w:color="auto"/>
        <w:right w:val="none" w:sz="0" w:space="0" w:color="auto"/>
      </w:divBdr>
    </w:div>
    <w:div w:id="1268074288">
      <w:bodyDiv w:val="1"/>
      <w:marLeft w:val="0"/>
      <w:marRight w:val="0"/>
      <w:marTop w:val="0"/>
      <w:marBottom w:val="0"/>
      <w:divBdr>
        <w:top w:val="none" w:sz="0" w:space="0" w:color="auto"/>
        <w:left w:val="none" w:sz="0" w:space="0" w:color="auto"/>
        <w:bottom w:val="none" w:sz="0" w:space="0" w:color="auto"/>
        <w:right w:val="none" w:sz="0" w:space="0" w:color="auto"/>
      </w:divBdr>
    </w:div>
    <w:div w:id="1279527331">
      <w:bodyDiv w:val="1"/>
      <w:marLeft w:val="0"/>
      <w:marRight w:val="0"/>
      <w:marTop w:val="0"/>
      <w:marBottom w:val="0"/>
      <w:divBdr>
        <w:top w:val="none" w:sz="0" w:space="0" w:color="auto"/>
        <w:left w:val="none" w:sz="0" w:space="0" w:color="auto"/>
        <w:bottom w:val="none" w:sz="0" w:space="0" w:color="auto"/>
        <w:right w:val="none" w:sz="0" w:space="0" w:color="auto"/>
      </w:divBdr>
    </w:div>
    <w:div w:id="1325234141">
      <w:bodyDiv w:val="1"/>
      <w:marLeft w:val="0"/>
      <w:marRight w:val="0"/>
      <w:marTop w:val="0"/>
      <w:marBottom w:val="0"/>
      <w:divBdr>
        <w:top w:val="none" w:sz="0" w:space="0" w:color="auto"/>
        <w:left w:val="none" w:sz="0" w:space="0" w:color="auto"/>
        <w:bottom w:val="none" w:sz="0" w:space="0" w:color="auto"/>
        <w:right w:val="none" w:sz="0" w:space="0" w:color="auto"/>
      </w:divBdr>
    </w:div>
    <w:div w:id="1414620818">
      <w:bodyDiv w:val="1"/>
      <w:marLeft w:val="0"/>
      <w:marRight w:val="0"/>
      <w:marTop w:val="0"/>
      <w:marBottom w:val="0"/>
      <w:divBdr>
        <w:top w:val="none" w:sz="0" w:space="0" w:color="auto"/>
        <w:left w:val="none" w:sz="0" w:space="0" w:color="auto"/>
        <w:bottom w:val="none" w:sz="0" w:space="0" w:color="auto"/>
        <w:right w:val="none" w:sz="0" w:space="0" w:color="auto"/>
      </w:divBdr>
    </w:div>
    <w:div w:id="1437285214">
      <w:bodyDiv w:val="1"/>
      <w:marLeft w:val="0"/>
      <w:marRight w:val="0"/>
      <w:marTop w:val="0"/>
      <w:marBottom w:val="0"/>
      <w:divBdr>
        <w:top w:val="none" w:sz="0" w:space="0" w:color="auto"/>
        <w:left w:val="none" w:sz="0" w:space="0" w:color="auto"/>
        <w:bottom w:val="none" w:sz="0" w:space="0" w:color="auto"/>
        <w:right w:val="none" w:sz="0" w:space="0" w:color="auto"/>
      </w:divBdr>
    </w:div>
    <w:div w:id="1546259386">
      <w:bodyDiv w:val="1"/>
      <w:marLeft w:val="0"/>
      <w:marRight w:val="0"/>
      <w:marTop w:val="0"/>
      <w:marBottom w:val="0"/>
      <w:divBdr>
        <w:top w:val="none" w:sz="0" w:space="0" w:color="auto"/>
        <w:left w:val="none" w:sz="0" w:space="0" w:color="auto"/>
        <w:bottom w:val="none" w:sz="0" w:space="0" w:color="auto"/>
        <w:right w:val="none" w:sz="0" w:space="0" w:color="auto"/>
      </w:divBdr>
    </w:div>
    <w:div w:id="1622497121">
      <w:bodyDiv w:val="1"/>
      <w:marLeft w:val="0"/>
      <w:marRight w:val="0"/>
      <w:marTop w:val="0"/>
      <w:marBottom w:val="0"/>
      <w:divBdr>
        <w:top w:val="none" w:sz="0" w:space="0" w:color="auto"/>
        <w:left w:val="none" w:sz="0" w:space="0" w:color="auto"/>
        <w:bottom w:val="none" w:sz="0" w:space="0" w:color="auto"/>
        <w:right w:val="none" w:sz="0" w:space="0" w:color="auto"/>
      </w:divBdr>
    </w:div>
    <w:div w:id="1696346233">
      <w:bodyDiv w:val="1"/>
      <w:marLeft w:val="0"/>
      <w:marRight w:val="0"/>
      <w:marTop w:val="0"/>
      <w:marBottom w:val="0"/>
      <w:divBdr>
        <w:top w:val="none" w:sz="0" w:space="0" w:color="auto"/>
        <w:left w:val="none" w:sz="0" w:space="0" w:color="auto"/>
        <w:bottom w:val="none" w:sz="0" w:space="0" w:color="auto"/>
        <w:right w:val="none" w:sz="0" w:space="0" w:color="auto"/>
      </w:divBdr>
    </w:div>
    <w:div w:id="1767578717">
      <w:bodyDiv w:val="1"/>
      <w:marLeft w:val="0"/>
      <w:marRight w:val="0"/>
      <w:marTop w:val="0"/>
      <w:marBottom w:val="0"/>
      <w:divBdr>
        <w:top w:val="none" w:sz="0" w:space="0" w:color="auto"/>
        <w:left w:val="none" w:sz="0" w:space="0" w:color="auto"/>
        <w:bottom w:val="none" w:sz="0" w:space="0" w:color="auto"/>
        <w:right w:val="none" w:sz="0" w:space="0" w:color="auto"/>
      </w:divBdr>
    </w:div>
    <w:div w:id="1769813902">
      <w:bodyDiv w:val="1"/>
      <w:marLeft w:val="0"/>
      <w:marRight w:val="0"/>
      <w:marTop w:val="0"/>
      <w:marBottom w:val="0"/>
      <w:divBdr>
        <w:top w:val="none" w:sz="0" w:space="0" w:color="auto"/>
        <w:left w:val="none" w:sz="0" w:space="0" w:color="auto"/>
        <w:bottom w:val="none" w:sz="0" w:space="0" w:color="auto"/>
        <w:right w:val="none" w:sz="0" w:space="0" w:color="auto"/>
      </w:divBdr>
    </w:div>
    <w:div w:id="1773354734">
      <w:bodyDiv w:val="1"/>
      <w:marLeft w:val="0"/>
      <w:marRight w:val="0"/>
      <w:marTop w:val="0"/>
      <w:marBottom w:val="0"/>
      <w:divBdr>
        <w:top w:val="none" w:sz="0" w:space="0" w:color="auto"/>
        <w:left w:val="none" w:sz="0" w:space="0" w:color="auto"/>
        <w:bottom w:val="none" w:sz="0" w:space="0" w:color="auto"/>
        <w:right w:val="none" w:sz="0" w:space="0" w:color="auto"/>
      </w:divBdr>
    </w:div>
    <w:div w:id="1821269628">
      <w:bodyDiv w:val="1"/>
      <w:marLeft w:val="0"/>
      <w:marRight w:val="0"/>
      <w:marTop w:val="0"/>
      <w:marBottom w:val="0"/>
      <w:divBdr>
        <w:top w:val="none" w:sz="0" w:space="0" w:color="auto"/>
        <w:left w:val="none" w:sz="0" w:space="0" w:color="auto"/>
        <w:bottom w:val="none" w:sz="0" w:space="0" w:color="auto"/>
        <w:right w:val="none" w:sz="0" w:space="0" w:color="auto"/>
      </w:divBdr>
    </w:div>
    <w:div w:id="1851216309">
      <w:bodyDiv w:val="1"/>
      <w:marLeft w:val="0"/>
      <w:marRight w:val="0"/>
      <w:marTop w:val="0"/>
      <w:marBottom w:val="0"/>
      <w:divBdr>
        <w:top w:val="none" w:sz="0" w:space="0" w:color="auto"/>
        <w:left w:val="none" w:sz="0" w:space="0" w:color="auto"/>
        <w:bottom w:val="none" w:sz="0" w:space="0" w:color="auto"/>
        <w:right w:val="none" w:sz="0" w:space="0" w:color="auto"/>
      </w:divBdr>
    </w:div>
    <w:div w:id="1857843918">
      <w:bodyDiv w:val="1"/>
      <w:marLeft w:val="0"/>
      <w:marRight w:val="0"/>
      <w:marTop w:val="0"/>
      <w:marBottom w:val="0"/>
      <w:divBdr>
        <w:top w:val="none" w:sz="0" w:space="0" w:color="auto"/>
        <w:left w:val="none" w:sz="0" w:space="0" w:color="auto"/>
        <w:bottom w:val="none" w:sz="0" w:space="0" w:color="auto"/>
        <w:right w:val="none" w:sz="0" w:space="0" w:color="auto"/>
      </w:divBdr>
    </w:div>
    <w:div w:id="1873833906">
      <w:bodyDiv w:val="1"/>
      <w:marLeft w:val="0"/>
      <w:marRight w:val="0"/>
      <w:marTop w:val="0"/>
      <w:marBottom w:val="0"/>
      <w:divBdr>
        <w:top w:val="none" w:sz="0" w:space="0" w:color="auto"/>
        <w:left w:val="none" w:sz="0" w:space="0" w:color="auto"/>
        <w:bottom w:val="none" w:sz="0" w:space="0" w:color="auto"/>
        <w:right w:val="none" w:sz="0" w:space="0" w:color="auto"/>
      </w:divBdr>
    </w:div>
    <w:div w:id="1916821667">
      <w:bodyDiv w:val="1"/>
      <w:marLeft w:val="0"/>
      <w:marRight w:val="0"/>
      <w:marTop w:val="0"/>
      <w:marBottom w:val="0"/>
      <w:divBdr>
        <w:top w:val="none" w:sz="0" w:space="0" w:color="auto"/>
        <w:left w:val="none" w:sz="0" w:space="0" w:color="auto"/>
        <w:bottom w:val="none" w:sz="0" w:space="0" w:color="auto"/>
        <w:right w:val="none" w:sz="0" w:space="0" w:color="auto"/>
      </w:divBdr>
    </w:div>
    <w:div w:id="2010331594">
      <w:bodyDiv w:val="1"/>
      <w:marLeft w:val="0"/>
      <w:marRight w:val="0"/>
      <w:marTop w:val="0"/>
      <w:marBottom w:val="0"/>
      <w:divBdr>
        <w:top w:val="none" w:sz="0" w:space="0" w:color="auto"/>
        <w:left w:val="none" w:sz="0" w:space="0" w:color="auto"/>
        <w:bottom w:val="none" w:sz="0" w:space="0" w:color="auto"/>
        <w:right w:val="none" w:sz="0" w:space="0" w:color="auto"/>
      </w:divBdr>
    </w:div>
    <w:div w:id="2017878098">
      <w:bodyDiv w:val="1"/>
      <w:marLeft w:val="0"/>
      <w:marRight w:val="0"/>
      <w:marTop w:val="0"/>
      <w:marBottom w:val="0"/>
      <w:divBdr>
        <w:top w:val="none" w:sz="0" w:space="0" w:color="auto"/>
        <w:left w:val="none" w:sz="0" w:space="0" w:color="auto"/>
        <w:bottom w:val="none" w:sz="0" w:space="0" w:color="auto"/>
        <w:right w:val="none" w:sz="0" w:space="0" w:color="auto"/>
      </w:divBdr>
    </w:div>
    <w:div w:id="2018536903">
      <w:bodyDiv w:val="1"/>
      <w:marLeft w:val="0"/>
      <w:marRight w:val="0"/>
      <w:marTop w:val="0"/>
      <w:marBottom w:val="0"/>
      <w:divBdr>
        <w:top w:val="none" w:sz="0" w:space="0" w:color="auto"/>
        <w:left w:val="none" w:sz="0" w:space="0" w:color="auto"/>
        <w:bottom w:val="none" w:sz="0" w:space="0" w:color="auto"/>
        <w:right w:val="none" w:sz="0" w:space="0" w:color="auto"/>
      </w:divBdr>
    </w:div>
    <w:div w:id="2030524190">
      <w:bodyDiv w:val="1"/>
      <w:marLeft w:val="0"/>
      <w:marRight w:val="0"/>
      <w:marTop w:val="0"/>
      <w:marBottom w:val="0"/>
      <w:divBdr>
        <w:top w:val="none" w:sz="0" w:space="0" w:color="auto"/>
        <w:left w:val="none" w:sz="0" w:space="0" w:color="auto"/>
        <w:bottom w:val="none" w:sz="0" w:space="0" w:color="auto"/>
        <w:right w:val="none" w:sz="0" w:space="0" w:color="auto"/>
      </w:divBdr>
    </w:div>
    <w:div w:id="2074617374">
      <w:bodyDiv w:val="1"/>
      <w:marLeft w:val="0"/>
      <w:marRight w:val="0"/>
      <w:marTop w:val="0"/>
      <w:marBottom w:val="0"/>
      <w:divBdr>
        <w:top w:val="none" w:sz="0" w:space="0" w:color="auto"/>
        <w:left w:val="none" w:sz="0" w:space="0" w:color="auto"/>
        <w:bottom w:val="none" w:sz="0" w:space="0" w:color="auto"/>
        <w:right w:val="none" w:sz="0" w:space="0" w:color="auto"/>
      </w:divBdr>
    </w:div>
    <w:div w:id="2082410655">
      <w:bodyDiv w:val="1"/>
      <w:marLeft w:val="0"/>
      <w:marRight w:val="0"/>
      <w:marTop w:val="0"/>
      <w:marBottom w:val="0"/>
      <w:divBdr>
        <w:top w:val="none" w:sz="0" w:space="0" w:color="auto"/>
        <w:left w:val="none" w:sz="0" w:space="0" w:color="auto"/>
        <w:bottom w:val="none" w:sz="0" w:space="0" w:color="auto"/>
        <w:right w:val="none" w:sz="0" w:space="0" w:color="auto"/>
      </w:divBdr>
    </w:div>
    <w:div w:id="2112698650">
      <w:bodyDiv w:val="1"/>
      <w:marLeft w:val="0"/>
      <w:marRight w:val="0"/>
      <w:marTop w:val="0"/>
      <w:marBottom w:val="0"/>
      <w:divBdr>
        <w:top w:val="none" w:sz="0" w:space="0" w:color="auto"/>
        <w:left w:val="none" w:sz="0" w:space="0" w:color="auto"/>
        <w:bottom w:val="none" w:sz="0" w:space="0" w:color="auto"/>
        <w:right w:val="none" w:sz="0" w:space="0" w:color="auto"/>
      </w:divBdr>
    </w:div>
    <w:div w:id="21280394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0528E-D8AB-4F95-B4E5-3659F76BDA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2291</TotalTime>
  <Pages>1</Pages>
  <Words>2194</Words>
  <Characters>12506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A SAMPLE BUSINESS PLAN FOR</vt:lpstr>
    </vt:vector>
  </TitlesOfParts>
  <Company/>
  <LinksUpToDate>false</LinksUpToDate>
  <CharactersWithSpaces>14671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SAMPLE BUSINESS PLAN FOR</dc:title>
  <dc:creator>Rodney Holcomb</dc:creator>
  <cp:lastModifiedBy>HeetDobariya</cp:lastModifiedBy>
  <cp:revision>17</cp:revision>
  <dcterms:created xsi:type="dcterms:W3CDTF">2025-03-04T13:37:00Z</dcterms:created>
  <dcterms:modified xsi:type="dcterms:W3CDTF">2025-03-21T12:16:00Z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2017-02-05T00:00:00Z</vt:filetime>
  </property>
  <property fmtid="{D5CDD505-2E9C-101B-9397-08002B2CF9AE}" pid="3" name="Creator">
    <vt:lpwstr>Microsoft® Word 2016</vt:lpwstr>
  </property>
  <property fmtid="{D5CDD505-2E9C-101B-9397-08002B2CF9AE}" pid="4" name="LastSaved">
    <vt:filetime>2025-03-04T00:00:00Z</vt:filetime>
  </property>
  <property fmtid="{D5CDD505-2E9C-101B-9397-08002B2CF9AE}" pid="5" name="Producer">
    <vt:lpwstr>Microsoft® Word 2016</vt:lpwstr>
  </property>
</Properties>
</file>