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B9FD3" w14:textId="70FFEECC" w:rsidR="009303D9" w:rsidRDefault="00D63E9D" w:rsidP="00E165BC">
      <w:pPr>
        <w:pStyle w:val="papertitle"/>
        <w:spacing w:before="100" w:beforeAutospacing="1" w:after="100" w:afterAutospacing="1"/>
      </w:pPr>
      <w:r>
        <w:t>Essay Reflection</w:t>
      </w:r>
      <w:r w:rsidR="00A01089">
        <w:t>:</w:t>
      </w:r>
      <w:r w:rsidR="00CD5FA9">
        <w:t xml:space="preserve"> {Give Case Study</w:t>
      </w:r>
      <w:r>
        <w:t xml:space="preserve"> </w:t>
      </w:r>
      <w:r w:rsidR="009303D9">
        <w:t>Title</w:t>
      </w:r>
      <w:r w:rsidR="00CD5FA9">
        <w:t>}</w:t>
      </w:r>
    </w:p>
    <w:p w14:paraId="4C6BAAA9"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FD261F">
          <w:footerReference w:type="first" r:id="rId8"/>
          <w:pgSz w:w="11906" w:h="16838" w:code="9"/>
          <w:pgMar w:top="540" w:right="893" w:bottom="1135" w:left="893" w:header="720" w:footer="720" w:gutter="0"/>
          <w:cols w:space="720"/>
          <w:titlePg/>
          <w:docGrid w:linePitch="360"/>
        </w:sectPr>
      </w:pPr>
    </w:p>
    <w:p w14:paraId="7CD2FEA2" w14:textId="718B48E5" w:rsidR="009303D9" w:rsidRPr="005B520E" w:rsidRDefault="009303D9" w:rsidP="00C66CBB">
      <w:pPr>
        <w:pStyle w:val="Author"/>
        <w:spacing w:before="100" w:beforeAutospacing="1"/>
        <w:sectPr w:rsidR="009303D9" w:rsidRPr="005B520E" w:rsidSect="003B4E04">
          <w:type w:val="continuous"/>
          <w:pgSz w:w="11906" w:h="16838" w:code="9"/>
          <w:pgMar w:top="450" w:right="893" w:bottom="1440" w:left="893" w:header="720" w:footer="720" w:gutter="0"/>
          <w:cols w:num="3" w:space="720"/>
          <w:docGrid w:linePitch="360"/>
        </w:sectPr>
      </w:pPr>
    </w:p>
    <w:p w14:paraId="457F98D1" w14:textId="235A3541" w:rsidR="004D72B5" w:rsidRDefault="009303D9" w:rsidP="00972203">
      <w:pPr>
        <w:pStyle w:val="Abstract"/>
        <w:rPr>
          <w:i/>
          <w:iCs/>
        </w:rPr>
      </w:pPr>
      <w:r>
        <w:rPr>
          <w:i/>
          <w:iCs/>
        </w:rPr>
        <w:t>Abstract</w:t>
      </w:r>
      <w:r>
        <w:t>—</w:t>
      </w:r>
      <w:r w:rsidR="00C66CBB">
        <w:t>Put your thesis statement here</w:t>
      </w:r>
      <w:r w:rsidR="00412CC1">
        <w:t xml:space="preserve">. E.g. (possible thesis statement): </w:t>
      </w:r>
      <w:r w:rsidR="00412CC1" w:rsidRPr="00412CC1">
        <w:t>This essay provides an overview of three different answers to the question of who should own the copyright for AI-generated content: no one; the company owning the AI code; or the authors of the training data</w:t>
      </w:r>
      <w:r w:rsidR="00412CC1">
        <w:t>.</w:t>
      </w:r>
      <w:r w:rsidR="00CD5FA9">
        <w:t xml:space="preserve"> </w:t>
      </w:r>
      <w:r w:rsidR="00560AFC">
        <w:t xml:space="preserve">Edit this file in a word processor and submit the final file as PDF. </w:t>
      </w:r>
      <w:r w:rsidR="005E46D0">
        <w:t>SAVE YOUR FILE NAME AS 4620_</w:t>
      </w:r>
      <w:r w:rsidR="00D63E9D">
        <w:t>RE</w:t>
      </w:r>
      <w:r w:rsidR="005E46D0">
        <w:t xml:space="preserve">X.pdf where X = the number of the case study: </w:t>
      </w:r>
      <w:r w:rsidR="00D63E9D">
        <w:t>e.g.</w:t>
      </w:r>
      <w:r w:rsidR="005E46D0">
        <w:t>: 4620_</w:t>
      </w:r>
      <w:r w:rsidR="00D63E9D">
        <w:t>RE</w:t>
      </w:r>
      <w:r w:rsidR="005E46D0">
        <w:t xml:space="preserve">1.pdf. Do not put your name in the case study file; we use anonymous grading and do not want to assume any identity from your file name. </w:t>
      </w:r>
    </w:p>
    <w:p w14:paraId="4B166F74" w14:textId="0B317F7C" w:rsidR="009303D9" w:rsidRPr="004D72B5" w:rsidRDefault="004D72B5" w:rsidP="00972203">
      <w:pPr>
        <w:pStyle w:val="Keywords"/>
      </w:pPr>
      <w:r w:rsidRPr="004D72B5">
        <w:t>Keywords—</w:t>
      </w:r>
      <w:r w:rsidR="00C66CBB">
        <w:t>add key words here</w:t>
      </w:r>
      <w:r w:rsidR="00412CC1">
        <w:t xml:space="preserve"> (e.g. Therac-25, and a key word from each supporting paragraph)</w:t>
      </w:r>
    </w:p>
    <w:p w14:paraId="36BE93B3" w14:textId="005E11F3" w:rsidR="009303D9" w:rsidRPr="00D632BE" w:rsidRDefault="009303D9" w:rsidP="006B6B66">
      <w:pPr>
        <w:pStyle w:val="Heading1"/>
      </w:pPr>
      <w:r w:rsidRPr="00D632BE">
        <w:t>Introduction (</w:t>
      </w:r>
      <w:r w:rsidR="00C66CBB">
        <w:t xml:space="preserve">Keep this title. But </w:t>
      </w:r>
      <w:r w:rsidR="00C66CBB">
        <w:rPr>
          <w:rFonts w:eastAsia="MS Mincho"/>
          <w:i/>
        </w:rPr>
        <w:t>remove parenthetical info before submittting</w:t>
      </w:r>
      <w:r w:rsidRPr="00D632BE">
        <w:t>)</w:t>
      </w:r>
    </w:p>
    <w:p w14:paraId="48351CB5" w14:textId="4599547F" w:rsidR="009303D9" w:rsidRPr="00152AE1" w:rsidRDefault="00C66CBB" w:rsidP="00E7596C">
      <w:pPr>
        <w:pStyle w:val="BodyText"/>
        <w:rPr>
          <w:b/>
          <w:bCs/>
          <w:lang w:val="en-CA"/>
        </w:rPr>
      </w:pPr>
      <w:r>
        <w:rPr>
          <w:lang w:val="en-CA"/>
        </w:rPr>
        <w:t>Capture the interest of your reader. Briefly describe the case and/or your particular interest in the</w:t>
      </w:r>
      <w:r w:rsidR="00D63E9D">
        <w:rPr>
          <w:lang w:val="en-CA"/>
        </w:rPr>
        <w:t xml:space="preserve"> </w:t>
      </w:r>
      <w:r>
        <w:rPr>
          <w:lang w:val="en-CA"/>
        </w:rPr>
        <w:t xml:space="preserve">topic. Yes, you can use one of the possible thesis statements given in the case study. To keep the essay as clear as possible, your thesis statement should list the three supporting points. See “Possible Thesis statement” in the </w:t>
      </w:r>
      <w:r w:rsidR="00D63E9D">
        <w:rPr>
          <w:lang w:val="en-CA"/>
        </w:rPr>
        <w:t>Reflective Essay</w:t>
      </w:r>
      <w:r>
        <w:rPr>
          <w:lang w:val="en-CA"/>
        </w:rPr>
        <w:t xml:space="preserve"> </w:t>
      </w:r>
      <w:r w:rsidR="00D63E9D">
        <w:rPr>
          <w:lang w:val="en-CA"/>
        </w:rPr>
        <w:t>specifications</w:t>
      </w:r>
      <w:r w:rsidR="00D63E9D" w:rsidRPr="005B520E">
        <w:t>.</w:t>
      </w:r>
      <w:r w:rsidR="00D63E9D">
        <w:rPr>
          <w:lang w:val="en-CA"/>
        </w:rPr>
        <w:t xml:space="preserve"> This</w:t>
      </w:r>
      <w:r w:rsidR="00732A8C">
        <w:rPr>
          <w:lang w:val="en-CA"/>
        </w:rPr>
        <w:t xml:space="preserve"> is some extra text so you can get an idea of how your essay will appear on the page. </w:t>
      </w:r>
      <w:r w:rsidR="00412CC1">
        <w:rPr>
          <w:lang w:val="en-CA"/>
        </w:rPr>
        <w:t>HOW LONG SHOULD MY ESSAY BE?</w:t>
      </w:r>
      <w:r w:rsidR="00561C42">
        <w:rPr>
          <w:lang w:val="en-CA"/>
        </w:rPr>
        <w:t xml:space="preserve"> See the notes under the Third Supporting Paragraph. </w:t>
      </w:r>
      <w:r w:rsidR="00152AE1" w:rsidRPr="00152AE1">
        <w:rPr>
          <w:b/>
          <w:bCs/>
          <w:lang w:val="en-CA"/>
        </w:rPr>
        <w:t>Finish with your thesis statement (formatted in bold).</w:t>
      </w:r>
    </w:p>
    <w:p w14:paraId="389B2E10" w14:textId="4B31579E" w:rsidR="009303D9" w:rsidRPr="006B6B66" w:rsidRDefault="00C66CBB" w:rsidP="006B6B66">
      <w:pPr>
        <w:pStyle w:val="Heading1"/>
      </w:pPr>
      <w:r>
        <w:t>Supporting Arguments (</w:t>
      </w:r>
      <w:r w:rsidR="00030DF5">
        <w:t xml:space="preserve">Keep this title. But </w:t>
      </w:r>
      <w:r w:rsidR="00030DF5">
        <w:rPr>
          <w:rFonts w:eastAsia="MS Mincho"/>
          <w:i/>
        </w:rPr>
        <w:t>remove parenthetical info before submittting</w:t>
      </w:r>
      <w:r>
        <w:t>)</w:t>
      </w:r>
    </w:p>
    <w:p w14:paraId="3442DB47" w14:textId="332A8A1D" w:rsidR="009303D9" w:rsidRDefault="00C66CBB" w:rsidP="00ED0149">
      <w:pPr>
        <w:pStyle w:val="Heading2"/>
      </w:pPr>
      <w:r>
        <w:t>First Supporting Paragraph</w:t>
      </w:r>
      <w:r w:rsidR="009303D9">
        <w:t xml:space="preserve"> (</w:t>
      </w:r>
      <w:r>
        <w:t>Rename the he</w:t>
      </w:r>
      <w:r w:rsidR="00D63E9D">
        <w:t>a</w:t>
      </w:r>
      <w:r>
        <w:t>ding to describe your first</w:t>
      </w:r>
      <w:r w:rsidR="00D63E9D">
        <w:t xml:space="preserve"> </w:t>
      </w:r>
      <w:r>
        <w:t>paragraph’s purpose</w:t>
      </w:r>
      <w:r w:rsidR="009303D9">
        <w:t>)</w:t>
      </w:r>
    </w:p>
    <w:p w14:paraId="03E306DE" w14:textId="0825B784" w:rsidR="009303D9" w:rsidRDefault="00152AE1" w:rsidP="00E7596C">
      <w:pPr>
        <w:pStyle w:val="BodyText"/>
        <w:rPr>
          <w:lang w:val="en-CA"/>
        </w:rPr>
      </w:pPr>
      <w:r w:rsidRPr="00D63E9D">
        <w:rPr>
          <w:u w:val="single"/>
          <w:lang w:val="en-CA"/>
        </w:rPr>
        <w:t xml:space="preserve">The IEEE template has several advantages. (Note: Each supporting paragraph must have a topic sentence, </w:t>
      </w:r>
      <w:r w:rsidR="00D63E9D">
        <w:rPr>
          <w:u w:val="single"/>
          <w:lang w:val="en-CA"/>
        </w:rPr>
        <w:t>underlined.</w:t>
      </w:r>
      <w:r w:rsidRPr="00D63E9D">
        <w:rPr>
          <w:u w:val="single"/>
          <w:lang w:val="en-CA"/>
        </w:rPr>
        <w:t>)</w:t>
      </w:r>
      <w:r w:rsidR="00D63E9D">
        <w:t xml:space="preserve"> </w:t>
      </w:r>
      <w:r w:rsidR="00C66CBB" w:rsidRPr="00C66CBB">
        <w:t>The point of this paragraph should support the first point listed in your thesis statement. Remember your essay needs to refer to one-three external sources (for the entire essay).</w:t>
      </w:r>
      <w:r w:rsidR="00732A8C">
        <w:rPr>
          <w:lang w:val="en-CA"/>
        </w:rPr>
        <w:t xml:space="preserve"> This paragraph may seem very long—that’s ok. We are following a five-paragraph essay format to help student</w:t>
      </w:r>
      <w:r w:rsidR="00D63E9D">
        <w:rPr>
          <w:lang w:val="en-CA"/>
        </w:rPr>
        <w:t>s</w:t>
      </w:r>
      <w:r w:rsidR="00732A8C">
        <w:rPr>
          <w:lang w:val="en-CA"/>
        </w:rPr>
        <w:t xml:space="preserve"> focus on content and not essay mechanics</w:t>
      </w:r>
      <w:r w:rsidR="00561C42">
        <w:rPr>
          <w:lang w:val="en-CA"/>
        </w:rPr>
        <w:t>. Notice this template keep</w:t>
      </w:r>
      <w:r w:rsidR="005A6542">
        <w:rPr>
          <w:lang w:val="en-CA"/>
        </w:rPr>
        <w:t>s</w:t>
      </w:r>
      <w:r w:rsidR="00561C42">
        <w:rPr>
          <w:lang w:val="en-CA"/>
        </w:rPr>
        <w:t xml:space="preserve"> paragraph content together. Since your three paragraphs will be very long, you might find there is a lot of blank space at the end of one column. That’s ok.</w:t>
      </w:r>
      <w:r w:rsidR="00CD5FA9">
        <w:rPr>
          <w:lang w:val="en-CA"/>
        </w:rPr>
        <w:t xml:space="preserve"> The font sizes are chosen by the IEEE standards. The purpose of using this IEEE template is to show that most institutions have standard templates. And to remind you that you are part of a world-wide groups of computer scientists, and might want to consider joining a professional body, like IEEE or ACM for the professional benefits and possibility of working together to improve the profession—loosely defined though it is. </w:t>
      </w:r>
    </w:p>
    <w:p w14:paraId="378B1E7B" w14:textId="0FA17A18" w:rsidR="009303D9" w:rsidRPr="005B520E" w:rsidRDefault="00C66CBB" w:rsidP="00ED0149">
      <w:pPr>
        <w:pStyle w:val="Heading2"/>
      </w:pPr>
      <w:r>
        <w:t>Second Supporting Paragraph( Rename the he</w:t>
      </w:r>
      <w:r w:rsidR="00D63E9D">
        <w:t>a</w:t>
      </w:r>
      <w:r>
        <w:t>ding to describe your second paragraph’s purpose)</w:t>
      </w:r>
    </w:p>
    <w:p w14:paraId="43F71CFE" w14:textId="154F270D" w:rsidR="00040792" w:rsidRPr="00AA6BDF" w:rsidRDefault="00152AE1" w:rsidP="00040792">
      <w:pPr>
        <w:pStyle w:val="BodyText"/>
        <w:rPr>
          <w:lang w:val="en-CA"/>
        </w:rPr>
      </w:pPr>
      <w:r w:rsidRPr="00D63E9D">
        <w:rPr>
          <w:u w:val="single"/>
          <w:lang w:val="en-CA"/>
        </w:rPr>
        <w:t>This paragraph describes referencing expectations.</w:t>
      </w:r>
      <w:r w:rsidR="00D63E9D">
        <w:rPr>
          <w:lang w:val="en-CA"/>
        </w:rPr>
        <w:t xml:space="preserve"> </w:t>
      </w:r>
      <w:r w:rsidR="00732A8C">
        <w:rPr>
          <w:lang w:val="en-CA"/>
        </w:rPr>
        <w:t>The template text here will show you how to reference a source using IEEE format. The next sentence shows how to reference an external source:</w:t>
      </w:r>
      <w:r w:rsidR="00D63E9D">
        <w:rPr>
          <w:lang w:val="en-CA"/>
        </w:rPr>
        <w:t xml:space="preserve"> </w:t>
      </w:r>
      <w:r w:rsidR="00732A8C">
        <w:t xml:space="preserve">An excellent style manual for science writers is </w:t>
      </w:r>
      <w:sdt>
        <w:sdtPr>
          <w:id w:val="428003716"/>
          <w:citation/>
        </w:sdtPr>
        <w:sdtContent>
          <w:r w:rsidR="00AE2380">
            <w:fldChar w:fldCharType="begin"/>
          </w:r>
          <w:r w:rsidR="00AE2380">
            <w:rPr>
              <w:lang w:val="en-CA"/>
            </w:rPr>
            <w:instrText xml:space="preserve"> CITATION You89 \l 4105 </w:instrText>
          </w:r>
          <w:r w:rsidR="00AE2380">
            <w:fldChar w:fldCharType="separate"/>
          </w:r>
          <w:r w:rsidR="00AE2380" w:rsidRPr="00AE2380">
            <w:rPr>
              <w:noProof/>
              <w:lang w:val="en-CA"/>
            </w:rPr>
            <w:t>[1]</w:t>
          </w:r>
          <w:r w:rsidR="00AE2380">
            <w:fldChar w:fldCharType="end"/>
          </w:r>
        </w:sdtContent>
      </w:sdt>
      <w:r w:rsidR="00732A8C">
        <w:t>.</w:t>
      </w:r>
      <w:r w:rsidR="00732A8C">
        <w:rPr>
          <w:lang w:val="en-CA"/>
        </w:rPr>
        <w:t xml:space="preserve"> To quote from the original IEEE template “</w:t>
      </w:r>
      <w:r w:rsidR="00732A8C">
        <w:t xml:space="preserve">The sentence punctuation follows the bracket </w:t>
      </w:r>
      <w:sdt>
        <w:sdtPr>
          <w:id w:val="799504867"/>
          <w:citation/>
        </w:sdtPr>
        <w:sdtContent>
          <w:r w:rsidR="00AE2380">
            <w:fldChar w:fldCharType="begin"/>
          </w:r>
          <w:r w:rsidR="00AE2380">
            <w:rPr>
              <w:lang w:val="en-CA"/>
            </w:rPr>
            <w:instrText xml:space="preserve"> CITATION You89 \l 4105 </w:instrText>
          </w:r>
          <w:r w:rsidR="00AE2380">
            <w:fldChar w:fldCharType="separate"/>
          </w:r>
          <w:r w:rsidR="00AE2380" w:rsidRPr="00AE2380">
            <w:rPr>
              <w:noProof/>
              <w:lang w:val="en-CA"/>
            </w:rPr>
            <w:t>[1]</w:t>
          </w:r>
          <w:r w:rsidR="00AE2380">
            <w:fldChar w:fldCharType="end"/>
          </w:r>
        </w:sdtContent>
      </w:sdt>
      <w:r w:rsidR="00732A8C">
        <w:t>. Refer simply to the reference number, as in</w:t>
      </w:r>
      <w:r w:rsidR="00AE2380">
        <w:rPr>
          <w:lang w:val="en-CA"/>
        </w:rPr>
        <w:t xml:space="preserve"> </w:t>
      </w:r>
      <w:sdt>
        <w:sdtPr>
          <w:rPr>
            <w:lang w:val="en-CA"/>
          </w:rPr>
          <w:id w:val="1607539112"/>
          <w:citation/>
        </w:sdtPr>
        <w:sdtContent>
          <w:r w:rsidR="00AE2380">
            <w:rPr>
              <w:lang w:val="en-CA"/>
            </w:rPr>
            <w:fldChar w:fldCharType="begin"/>
          </w:r>
          <w:r w:rsidR="00AE2380">
            <w:rPr>
              <w:lang w:val="en-CA"/>
            </w:rPr>
            <w:instrText xml:space="preserve"> CITATION You89 \l 4105 </w:instrText>
          </w:r>
          <w:r w:rsidR="00AE2380">
            <w:rPr>
              <w:lang w:val="en-CA"/>
            </w:rPr>
            <w:fldChar w:fldCharType="separate"/>
          </w:r>
          <w:r w:rsidR="00AE2380" w:rsidRPr="00AE2380">
            <w:rPr>
              <w:noProof/>
              <w:lang w:val="en-CA"/>
            </w:rPr>
            <w:t>[1]</w:t>
          </w:r>
          <w:r w:rsidR="00AE2380">
            <w:rPr>
              <w:lang w:val="en-CA"/>
            </w:rPr>
            <w:fldChar w:fldCharType="end"/>
          </w:r>
        </w:sdtContent>
      </w:sdt>
      <w:r w:rsidR="00732A8C">
        <w:t xml:space="preserve">—do not use “Ref. </w:t>
      </w:r>
      <w:sdt>
        <w:sdtPr>
          <w:id w:val="978884975"/>
          <w:citation/>
        </w:sdtPr>
        <w:sdtContent>
          <w:r w:rsidR="00AE2380">
            <w:fldChar w:fldCharType="begin"/>
          </w:r>
          <w:r w:rsidR="00AE2380">
            <w:rPr>
              <w:lang w:val="en-CA"/>
            </w:rPr>
            <w:instrText xml:space="preserve"> CITATION You89 \l 4105 </w:instrText>
          </w:r>
          <w:r w:rsidR="00AE2380">
            <w:fldChar w:fldCharType="separate"/>
          </w:r>
          <w:r w:rsidR="00AE2380" w:rsidRPr="00AE2380">
            <w:rPr>
              <w:noProof/>
              <w:lang w:val="en-CA"/>
            </w:rPr>
            <w:t>[1]</w:t>
          </w:r>
          <w:r w:rsidR="00AE2380">
            <w:fldChar w:fldCharType="end"/>
          </w:r>
        </w:sdtContent>
      </w:sdt>
      <w:r w:rsidR="00732A8C">
        <w:t xml:space="preserve">” or </w:t>
      </w:r>
      <w:r w:rsidR="00732A8C">
        <w:t xml:space="preserve">“reference </w:t>
      </w:r>
      <w:sdt>
        <w:sdtPr>
          <w:id w:val="237992814"/>
          <w:citation/>
        </w:sdtPr>
        <w:sdtContent>
          <w:r w:rsidR="00AE2380">
            <w:fldChar w:fldCharType="begin"/>
          </w:r>
          <w:r w:rsidR="00AE2380">
            <w:rPr>
              <w:lang w:val="en-CA"/>
            </w:rPr>
            <w:instrText xml:space="preserve"> CITATION You89 \l 4105 </w:instrText>
          </w:r>
          <w:r w:rsidR="00AE2380">
            <w:fldChar w:fldCharType="separate"/>
          </w:r>
          <w:r w:rsidR="00AE2380" w:rsidRPr="00AE2380">
            <w:rPr>
              <w:noProof/>
              <w:lang w:val="en-CA"/>
            </w:rPr>
            <w:t>[1]</w:t>
          </w:r>
          <w:r w:rsidR="00AE2380">
            <w:fldChar w:fldCharType="end"/>
          </w:r>
        </w:sdtContent>
      </w:sdt>
      <w:r w:rsidR="00732A8C">
        <w:t>” except at the beginning of a sentence: “Reference [3] was the first</w:t>
      </w:r>
      <w:r w:rsidR="00732A8C">
        <w:rPr>
          <w:lang w:val="en-US"/>
        </w:rPr>
        <w:t xml:space="preserve"> </w:t>
      </w:r>
      <w:r w:rsidR="00732A8C">
        <w:t>...”</w:t>
      </w:r>
      <w:sdt>
        <w:sdtPr>
          <w:id w:val="1988441770"/>
          <w:citation/>
        </w:sdtPr>
        <w:sdtContent>
          <w:r w:rsidR="00AE2380">
            <w:fldChar w:fldCharType="begin"/>
          </w:r>
          <w:r w:rsidR="00AE2380">
            <w:rPr>
              <w:lang w:val="en-CA"/>
            </w:rPr>
            <w:instrText xml:space="preserve"> CITATION IEE19 \l 4105 </w:instrText>
          </w:r>
          <w:r w:rsidR="00AE2380">
            <w:fldChar w:fldCharType="separate"/>
          </w:r>
          <w:r w:rsidR="00AE2380">
            <w:rPr>
              <w:noProof/>
              <w:lang w:val="en-CA"/>
            </w:rPr>
            <w:t xml:space="preserve"> </w:t>
          </w:r>
          <w:r w:rsidR="00AE2380" w:rsidRPr="00AE2380">
            <w:rPr>
              <w:noProof/>
              <w:lang w:val="en-CA"/>
            </w:rPr>
            <w:t>[2]</w:t>
          </w:r>
          <w:r w:rsidR="00AE2380">
            <w:fldChar w:fldCharType="end"/>
          </w:r>
        </w:sdtContent>
      </w:sdt>
      <w:r w:rsidR="00AA6BDF">
        <w:rPr>
          <w:lang w:val="en-CA"/>
        </w:rPr>
        <w:t xml:space="preserve">. Do not use footnotes in your COMP 4620 essay. </w:t>
      </w:r>
      <w:r w:rsidR="00787406">
        <w:rPr>
          <w:lang w:val="en-CA"/>
        </w:rPr>
        <w:t>Use</w:t>
      </w:r>
      <w:r w:rsidR="00040792">
        <w:rPr>
          <w:lang w:val="en-CA"/>
        </w:rPr>
        <w:t xml:space="preserve"> a bibliography building tool—consider the one in Word, if you use MS Word. Many word processors contain bibliographic support. DO NOT support online tools that are </w:t>
      </w:r>
      <w:r w:rsidR="00D63E9D">
        <w:rPr>
          <w:lang w:val="en-CA"/>
        </w:rPr>
        <w:t>ads</w:t>
      </w:r>
      <w:r w:rsidR="00040792">
        <w:rPr>
          <w:lang w:val="en-CA"/>
        </w:rPr>
        <w:t xml:space="preserve"> for essay-writing services</w:t>
      </w:r>
      <w:r w:rsidR="005866CF">
        <w:rPr>
          <w:lang w:val="en-CA"/>
        </w:rPr>
        <w:t xml:space="preserve"> or generative </w:t>
      </w:r>
      <w:r w:rsidR="00D63E9D">
        <w:rPr>
          <w:lang w:val="en-CA"/>
        </w:rPr>
        <w:t>AI.</w:t>
      </w:r>
      <w:r w:rsidR="00040792">
        <w:rPr>
          <w:lang w:val="en-CA"/>
        </w:rPr>
        <w:t xml:space="preserve"> THESE SERVICE DEFEAT LEARNING AND USING THESE SERVICES CONSTITUTES ACADEMIC DISHONESTY, FOR WHICH THERE ARE SERIOUS CONSEQUENCES, INCLUDING</w:t>
      </w:r>
      <w:r w:rsidR="005E46D0">
        <w:rPr>
          <w:lang w:val="en-CA"/>
        </w:rPr>
        <w:t xml:space="preserve"> BEING</w:t>
      </w:r>
      <w:r w:rsidR="00040792">
        <w:rPr>
          <w:lang w:val="en-CA"/>
        </w:rPr>
        <w:t xml:space="preserve"> UNABLE TO CONTINUE TAKING COURSES AT THE U</w:t>
      </w:r>
      <w:r w:rsidR="00D63E9D">
        <w:rPr>
          <w:lang w:val="en-CA"/>
        </w:rPr>
        <w:t>M</w:t>
      </w:r>
      <w:r w:rsidR="00040792">
        <w:rPr>
          <w:lang w:val="en-CA"/>
        </w:rPr>
        <w:t xml:space="preserve">. </w:t>
      </w:r>
    </w:p>
    <w:p w14:paraId="134E63CD" w14:textId="5F51CAD4" w:rsidR="00C66CBB" w:rsidRPr="005B520E" w:rsidRDefault="00C66CBB" w:rsidP="00C66CBB">
      <w:pPr>
        <w:pStyle w:val="Heading2"/>
      </w:pPr>
      <w:r>
        <w:t>Third Supporting Paragraph( Rename the he</w:t>
      </w:r>
      <w:r w:rsidR="00D63E9D">
        <w:t>a</w:t>
      </w:r>
      <w:r>
        <w:t>ding to describe your third</w:t>
      </w:r>
      <w:r w:rsidR="00D63E9D">
        <w:t xml:space="preserve"> </w:t>
      </w:r>
      <w:r>
        <w:t>paragraph’s purpose)</w:t>
      </w:r>
    </w:p>
    <w:p w14:paraId="4157705C" w14:textId="19E1FB91" w:rsidR="00C66CBB" w:rsidRPr="00412CC1" w:rsidRDefault="00412CC1" w:rsidP="00C66CBB">
      <w:pPr>
        <w:pStyle w:val="BodyText"/>
        <w:rPr>
          <w:lang w:val="en-CA"/>
        </w:rPr>
      </w:pPr>
      <w:r w:rsidRPr="00D63E9D">
        <w:rPr>
          <w:u w:val="single"/>
          <w:lang w:val="en-CA"/>
        </w:rPr>
        <w:t xml:space="preserve">How long should my Case study written analysis be? </w:t>
      </w:r>
      <w:r w:rsidR="005E46D0" w:rsidRPr="00D63E9D">
        <w:rPr>
          <w:u w:val="single"/>
          <w:lang w:val="en-CA"/>
        </w:rPr>
        <w:t>10</w:t>
      </w:r>
      <w:r w:rsidRPr="00D63E9D">
        <w:rPr>
          <w:u w:val="single"/>
          <w:lang w:val="en-CA"/>
        </w:rPr>
        <w:t>00 – 1200 words.</w:t>
      </w:r>
      <w:r>
        <w:rPr>
          <w:lang w:val="en-CA"/>
        </w:rPr>
        <w:t xml:space="preserve"> Count only the words starting with “Introduction” and ending with the last sentence under “CONCLUSION.” Will I run a word count? No. Will </w:t>
      </w:r>
      <w:r w:rsidR="005E46D0">
        <w:rPr>
          <w:lang w:val="en-CA"/>
        </w:rPr>
        <w:t>the grader notice</w:t>
      </w:r>
      <w:r>
        <w:rPr>
          <w:lang w:val="en-CA"/>
        </w:rPr>
        <w:t xml:space="preserve"> if one essay is much longer or shorter? Yes. If you feel you cannot possibly reduce your argument in 1200 words, imagine you are writing for a professional article where you MUST limit your argument to 1200 words. What if your response is not long enough? DO NOT PAD with extra words. If it’s too </w:t>
      </w:r>
      <w:r w:rsidR="00D63E9D">
        <w:rPr>
          <w:lang w:val="en-CA"/>
        </w:rPr>
        <w:t>short,</w:t>
      </w:r>
      <w:r>
        <w:rPr>
          <w:lang w:val="en-CA"/>
        </w:rPr>
        <w:t xml:space="preserve"> it’s likely because you have not developed your content enough. Go back and add extra context—otherwise it’s most likely your essay will not score well</w:t>
      </w:r>
      <w:r w:rsidR="005A6542">
        <w:rPr>
          <w:lang w:val="en-CA"/>
        </w:rPr>
        <w:t xml:space="preserve"> since the content is likely underdeveloped</w:t>
      </w:r>
      <w:r>
        <w:rPr>
          <w:lang w:val="en-CA"/>
        </w:rPr>
        <w:t xml:space="preserve">. </w:t>
      </w:r>
      <w:r w:rsidR="00561C42">
        <w:rPr>
          <w:lang w:val="en-CA"/>
        </w:rPr>
        <w:t xml:space="preserve">If you’re using Word, select the relevant text, wait a few seconds, and then notice in the bottom status bar, it shows you something like </w:t>
      </w:r>
      <w:r w:rsidR="00131EFB">
        <w:rPr>
          <w:lang w:val="en-CA"/>
        </w:rPr>
        <w:t>847</w:t>
      </w:r>
      <w:r w:rsidR="00561C42">
        <w:rPr>
          <w:lang w:val="en-CA"/>
        </w:rPr>
        <w:t xml:space="preserve"> of </w:t>
      </w:r>
      <w:r w:rsidR="00131EFB">
        <w:rPr>
          <w:lang w:val="en-CA"/>
        </w:rPr>
        <w:t>1010</w:t>
      </w:r>
      <w:r w:rsidR="00561C42">
        <w:rPr>
          <w:lang w:val="en-CA"/>
        </w:rPr>
        <w:t xml:space="preserve"> words. Even though your abstract, keywords, acknowledgement, and references text does not count toward your word count, you are still expected to have meaningful content in these sections. </w:t>
      </w:r>
    </w:p>
    <w:p w14:paraId="4F0CEB27" w14:textId="45962CC5" w:rsidR="009303D9" w:rsidRDefault="00C66CBB" w:rsidP="006B6B66">
      <w:pPr>
        <w:pStyle w:val="Heading1"/>
      </w:pPr>
      <w:r>
        <w:t xml:space="preserve">Conclusion </w:t>
      </w:r>
      <w:r w:rsidRPr="00D632BE">
        <w:t>(</w:t>
      </w:r>
      <w:r>
        <w:t xml:space="preserve">Keep this title. But </w:t>
      </w:r>
      <w:r>
        <w:rPr>
          <w:rFonts w:eastAsia="MS Mincho"/>
          <w:i/>
        </w:rPr>
        <w:t>remove parenthetical info before submittting</w:t>
      </w:r>
      <w:r w:rsidRPr="00D632BE">
        <w:t>)</w:t>
      </w:r>
    </w:p>
    <w:p w14:paraId="65C2742A" w14:textId="05439E0F" w:rsidR="00C66CBB" w:rsidRDefault="00C66CBB" w:rsidP="00E7596C">
      <w:pPr>
        <w:pStyle w:val="BodyText"/>
        <w:rPr>
          <w:lang w:val="en-CA"/>
        </w:rPr>
      </w:pPr>
      <w:r w:rsidRPr="00D63E9D">
        <w:rPr>
          <w:lang w:val="en-CA"/>
        </w:rPr>
        <w:t>Use the conclusion to restate your thesis—using different words than the original thesis statement</w:t>
      </w:r>
      <w:r>
        <w:rPr>
          <w:lang w:val="en-CA"/>
        </w:rPr>
        <w:t xml:space="preserve">. </w:t>
      </w:r>
      <w:r w:rsidRPr="00D63E9D">
        <w:rPr>
          <w:i/>
          <w:iCs/>
          <w:lang w:val="en-CA"/>
        </w:rPr>
        <w:t>Add a sentence that explains why the three lessons you chose are particularly important at this time; format this sentence in italics</w:t>
      </w:r>
      <w:r w:rsidR="00732A8C">
        <w:rPr>
          <w:lang w:val="en-CA"/>
        </w:rPr>
        <w:t xml:space="preserve">. </w:t>
      </w:r>
      <w:r w:rsidR="00561C42">
        <w:rPr>
          <w:lang w:val="en-CA"/>
        </w:rPr>
        <w:t>I hope you can enjoy writing these essays—it’s hard work to engage with course material so if it feels hard, that’s ok. Remember there are four case studie</w:t>
      </w:r>
      <w:r w:rsidR="005E46D0">
        <w:rPr>
          <w:lang w:val="en-CA"/>
        </w:rPr>
        <w:t>s; you write an analysis for three case studies, and you present with your group on one of the case studies</w:t>
      </w:r>
      <w:r w:rsidR="00D63E9D">
        <w:rPr>
          <w:lang w:val="en-CA"/>
        </w:rPr>
        <w:t xml:space="preserve"> (and write about working in a group)</w:t>
      </w:r>
      <w:r w:rsidR="005E46D0">
        <w:rPr>
          <w:lang w:val="en-CA"/>
        </w:rPr>
        <w:t>.</w:t>
      </w:r>
      <w:r w:rsidR="00561C42">
        <w:rPr>
          <w:lang w:val="en-CA"/>
        </w:rPr>
        <w:t xml:space="preserve"> </w:t>
      </w:r>
    </w:p>
    <w:p w14:paraId="2C97D18D"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574ED448" w14:textId="7AA1EF1F" w:rsidR="00575BCA" w:rsidRPr="00732A8C" w:rsidRDefault="005A6542" w:rsidP="00836367">
      <w:pPr>
        <w:pStyle w:val="BodyText"/>
        <w:rPr>
          <w:lang w:val="en-CA"/>
        </w:rPr>
      </w:pPr>
      <w:r>
        <w:rPr>
          <w:lang w:val="en-CA"/>
        </w:rPr>
        <w:t xml:space="preserve">Provide </w:t>
      </w:r>
      <w:r w:rsidR="00887B49">
        <w:rPr>
          <w:lang w:val="en-CA"/>
        </w:rPr>
        <w:t>ONE</w:t>
      </w:r>
      <w:r>
        <w:rPr>
          <w:lang w:val="en-CA"/>
        </w:rPr>
        <w:t xml:space="preserve"> specific acknowledgement. Consider people in the course, authors of sources you found helpful. </w:t>
      </w:r>
      <w:r w:rsidR="00732A8C">
        <w:rPr>
          <w:lang w:val="en-CA"/>
        </w:rPr>
        <w:t xml:space="preserve">Depending on the case you may also wish to acknowledge key people involved or impacted by the case. </w:t>
      </w:r>
    </w:p>
    <w:p w14:paraId="0632A1A1" w14:textId="77777777" w:rsidR="009303D9" w:rsidRDefault="009303D9" w:rsidP="00A059B3">
      <w:pPr>
        <w:pStyle w:val="Heading5"/>
      </w:pPr>
      <w:r w:rsidRPr="005B520E">
        <w:t>References</w:t>
      </w:r>
    </w:p>
    <w:p w14:paraId="41EFCC38" w14:textId="14824365" w:rsidR="00AA6BDF" w:rsidRPr="00A0487A" w:rsidRDefault="00AA6BDF" w:rsidP="00AA6BDF">
      <w:pPr>
        <w:pStyle w:val="references"/>
        <w:rPr>
          <w:sz w:val="14"/>
          <w:szCs w:val="14"/>
        </w:rPr>
      </w:pPr>
      <w:r w:rsidRPr="00A0487A">
        <w:rPr>
          <w:sz w:val="14"/>
          <w:szCs w:val="14"/>
        </w:rPr>
        <w:t>M. Young, The Technical Writer’s Handbook. Mill Valley, CA: University Science, 1989.</w:t>
      </w:r>
    </w:p>
    <w:p w14:paraId="298E544C" w14:textId="7487164E" w:rsidR="00836367" w:rsidRPr="00D63E9D" w:rsidRDefault="00AE2380" w:rsidP="00D63E9D">
      <w:pPr>
        <w:pStyle w:val="references"/>
        <w:jc w:val="left"/>
        <w:rPr>
          <w:sz w:val="14"/>
          <w:szCs w:val="14"/>
        </w:rPr>
        <w:sectPr w:rsidR="00836367" w:rsidRPr="00D63E9D" w:rsidSect="003B4E04">
          <w:type w:val="continuous"/>
          <w:pgSz w:w="11906" w:h="16838" w:code="9"/>
          <w:pgMar w:top="1080" w:right="907" w:bottom="1440" w:left="907" w:header="720" w:footer="720" w:gutter="0"/>
          <w:cols w:num="2" w:space="360"/>
          <w:docGrid w:linePitch="360"/>
        </w:sectPr>
      </w:pPr>
      <w:r w:rsidRPr="00A0487A">
        <w:rPr>
          <w:sz w:val="14"/>
          <w:szCs w:val="14"/>
        </w:rPr>
        <w:t>IEEE, "Manuscript Templates for Conference Proceedings," January 2019. [Online]. Available: ps://www.ieee.org/conferences/publishing/templates.html. [Accessed 6 February 2021].</w:t>
      </w:r>
    </w:p>
    <w:p w14:paraId="5444A92C" w14:textId="4B7F03BE" w:rsidR="009303D9" w:rsidRPr="00D63E9D" w:rsidRDefault="009303D9" w:rsidP="005A6542">
      <w:pPr>
        <w:jc w:val="both"/>
        <w:rPr>
          <w:sz w:val="2"/>
          <w:szCs w:val="2"/>
        </w:rPr>
      </w:pPr>
    </w:p>
    <w:sectPr w:rsidR="009303D9" w:rsidRPr="00D63E9D"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B5AF5A" w14:textId="77777777" w:rsidR="00970528" w:rsidRDefault="00970528" w:rsidP="001A3B3D">
      <w:r>
        <w:separator/>
      </w:r>
    </w:p>
  </w:endnote>
  <w:endnote w:type="continuationSeparator" w:id="0">
    <w:p w14:paraId="23A0A655" w14:textId="77777777" w:rsidR="00970528" w:rsidRDefault="0097052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0E7638" w14:textId="30768E75" w:rsidR="001A3B3D" w:rsidRPr="00C66CBB" w:rsidRDefault="00C66CBB" w:rsidP="0056610F">
    <w:pPr>
      <w:pStyle w:val="Footer"/>
      <w:jc w:val="left"/>
      <w:rPr>
        <w:sz w:val="16"/>
        <w:szCs w:val="16"/>
        <w:lang w:val="en-CA"/>
      </w:rPr>
    </w:pPr>
    <w:r>
      <w:rPr>
        <w:sz w:val="16"/>
        <w:szCs w:val="16"/>
        <w:lang w:val="en-CA"/>
      </w:rPr>
      <w:t>COMP 4</w:t>
    </w:r>
    <w:r w:rsidR="00D63E9D">
      <w:rPr>
        <w:sz w:val="16"/>
        <w:szCs w:val="16"/>
        <w:lang w:val="en-CA"/>
      </w:rPr>
      <w:t>62</w:t>
    </w:r>
    <w:r>
      <w:rPr>
        <w:sz w:val="16"/>
        <w:szCs w:val="16"/>
        <w:lang w:val="en-CA"/>
      </w:rPr>
      <w:t xml:space="preserve">0 TEMPLATE FOR </w:t>
    </w:r>
    <w:r w:rsidR="00D63E9D">
      <w:rPr>
        <w:sz w:val="16"/>
        <w:szCs w:val="16"/>
        <w:lang w:val="en-CA"/>
      </w:rPr>
      <w:t>REFLETIVE ESSAYS</w:t>
    </w:r>
    <w:r>
      <w:rPr>
        <w:sz w:val="16"/>
        <w:szCs w:val="16"/>
        <w:lang w:val="en-CA"/>
      </w:rPr>
      <w:t>, BASED ON IEEE TEMPLATE FOR CONFERENCE PROCEEDINGS</w:t>
    </w:r>
    <w:r>
      <w:rPr>
        <w:sz w:val="16"/>
        <w:szCs w:val="16"/>
        <w:lang w:val="en-C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6C24A1" w14:textId="77777777" w:rsidR="00970528" w:rsidRDefault="00970528" w:rsidP="001A3B3D">
      <w:r>
        <w:separator/>
      </w:r>
    </w:p>
  </w:footnote>
  <w:footnote w:type="continuationSeparator" w:id="0">
    <w:p w14:paraId="4123B514" w14:textId="77777777" w:rsidR="00970528" w:rsidRDefault="0097052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170413192">
    <w:abstractNumId w:val="14"/>
  </w:num>
  <w:num w:numId="2" w16cid:durableId="93671087">
    <w:abstractNumId w:val="19"/>
  </w:num>
  <w:num w:numId="3" w16cid:durableId="545684752">
    <w:abstractNumId w:val="13"/>
  </w:num>
  <w:num w:numId="4" w16cid:durableId="559175656">
    <w:abstractNumId w:val="16"/>
  </w:num>
  <w:num w:numId="5" w16cid:durableId="1770080289">
    <w:abstractNumId w:val="16"/>
  </w:num>
  <w:num w:numId="6" w16cid:durableId="474686707">
    <w:abstractNumId w:val="16"/>
  </w:num>
  <w:num w:numId="7" w16cid:durableId="2041542699">
    <w:abstractNumId w:val="16"/>
  </w:num>
  <w:num w:numId="8" w16cid:durableId="1251082528">
    <w:abstractNumId w:val="18"/>
  </w:num>
  <w:num w:numId="9" w16cid:durableId="1111782814">
    <w:abstractNumId w:val="20"/>
  </w:num>
  <w:num w:numId="10" w16cid:durableId="275407472">
    <w:abstractNumId w:val="15"/>
  </w:num>
  <w:num w:numId="11" w16cid:durableId="1642073185">
    <w:abstractNumId w:val="12"/>
  </w:num>
  <w:num w:numId="12" w16cid:durableId="1493064141">
    <w:abstractNumId w:val="11"/>
  </w:num>
  <w:num w:numId="13" w16cid:durableId="800415248">
    <w:abstractNumId w:val="0"/>
  </w:num>
  <w:num w:numId="14" w16cid:durableId="1959946276">
    <w:abstractNumId w:val="10"/>
  </w:num>
  <w:num w:numId="15" w16cid:durableId="771827523">
    <w:abstractNumId w:val="8"/>
  </w:num>
  <w:num w:numId="16" w16cid:durableId="119760642">
    <w:abstractNumId w:val="7"/>
  </w:num>
  <w:num w:numId="17" w16cid:durableId="2012951860">
    <w:abstractNumId w:val="6"/>
  </w:num>
  <w:num w:numId="18" w16cid:durableId="1774981862">
    <w:abstractNumId w:val="5"/>
  </w:num>
  <w:num w:numId="19" w16cid:durableId="1537810953">
    <w:abstractNumId w:val="9"/>
  </w:num>
  <w:num w:numId="20" w16cid:durableId="1363742996">
    <w:abstractNumId w:val="4"/>
  </w:num>
  <w:num w:numId="21" w16cid:durableId="631642690">
    <w:abstractNumId w:val="3"/>
  </w:num>
  <w:num w:numId="22" w16cid:durableId="1342972318">
    <w:abstractNumId w:val="2"/>
  </w:num>
  <w:num w:numId="23" w16cid:durableId="1691879307">
    <w:abstractNumId w:val="1"/>
  </w:num>
  <w:num w:numId="24" w16cid:durableId="913393182">
    <w:abstractNumId w:val="17"/>
  </w:num>
  <w:num w:numId="25" w16cid:durableId="1847818781">
    <w:abstractNumId w:val="1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30DF5"/>
    <w:rsid w:val="00040792"/>
    <w:rsid w:val="0004781E"/>
    <w:rsid w:val="0008758A"/>
    <w:rsid w:val="000C1E68"/>
    <w:rsid w:val="00131EFB"/>
    <w:rsid w:val="00152AE1"/>
    <w:rsid w:val="001A2EFD"/>
    <w:rsid w:val="001A3B3D"/>
    <w:rsid w:val="001B67DC"/>
    <w:rsid w:val="001F3E4E"/>
    <w:rsid w:val="002254A9"/>
    <w:rsid w:val="00233D97"/>
    <w:rsid w:val="002347A2"/>
    <w:rsid w:val="002850E3"/>
    <w:rsid w:val="00354FCF"/>
    <w:rsid w:val="003647DA"/>
    <w:rsid w:val="00371CB1"/>
    <w:rsid w:val="003A19E2"/>
    <w:rsid w:val="003B4E04"/>
    <w:rsid w:val="003F5A08"/>
    <w:rsid w:val="00412CC1"/>
    <w:rsid w:val="00420716"/>
    <w:rsid w:val="004325FB"/>
    <w:rsid w:val="00435110"/>
    <w:rsid w:val="004369FB"/>
    <w:rsid w:val="004432BA"/>
    <w:rsid w:val="0044407E"/>
    <w:rsid w:val="00447BB9"/>
    <w:rsid w:val="0046031D"/>
    <w:rsid w:val="004D72B5"/>
    <w:rsid w:val="005277B2"/>
    <w:rsid w:val="00551B7F"/>
    <w:rsid w:val="00560AFC"/>
    <w:rsid w:val="00561C42"/>
    <w:rsid w:val="0056610F"/>
    <w:rsid w:val="00575BCA"/>
    <w:rsid w:val="005866CF"/>
    <w:rsid w:val="0059419A"/>
    <w:rsid w:val="005A6542"/>
    <w:rsid w:val="005B0344"/>
    <w:rsid w:val="005B520E"/>
    <w:rsid w:val="005E2800"/>
    <w:rsid w:val="005E46D0"/>
    <w:rsid w:val="00605825"/>
    <w:rsid w:val="00645D22"/>
    <w:rsid w:val="00651A08"/>
    <w:rsid w:val="00654204"/>
    <w:rsid w:val="00670434"/>
    <w:rsid w:val="006B6B66"/>
    <w:rsid w:val="006F6D3D"/>
    <w:rsid w:val="00715BEA"/>
    <w:rsid w:val="00732A8C"/>
    <w:rsid w:val="00740EEA"/>
    <w:rsid w:val="00787406"/>
    <w:rsid w:val="00794804"/>
    <w:rsid w:val="007B33F1"/>
    <w:rsid w:val="007B6DDA"/>
    <w:rsid w:val="007C0308"/>
    <w:rsid w:val="007C2FF2"/>
    <w:rsid w:val="007D6232"/>
    <w:rsid w:val="007F1F99"/>
    <w:rsid w:val="007F768F"/>
    <w:rsid w:val="0080791D"/>
    <w:rsid w:val="00824E64"/>
    <w:rsid w:val="00836367"/>
    <w:rsid w:val="00873603"/>
    <w:rsid w:val="00887B49"/>
    <w:rsid w:val="008A2C7D"/>
    <w:rsid w:val="008C4B23"/>
    <w:rsid w:val="008F6E2C"/>
    <w:rsid w:val="009303D9"/>
    <w:rsid w:val="00933C64"/>
    <w:rsid w:val="00970528"/>
    <w:rsid w:val="00972203"/>
    <w:rsid w:val="009F1D79"/>
    <w:rsid w:val="00A01089"/>
    <w:rsid w:val="00A0487A"/>
    <w:rsid w:val="00A059B3"/>
    <w:rsid w:val="00AA6BDF"/>
    <w:rsid w:val="00AE2380"/>
    <w:rsid w:val="00AE3409"/>
    <w:rsid w:val="00B11A60"/>
    <w:rsid w:val="00B22613"/>
    <w:rsid w:val="00B768D1"/>
    <w:rsid w:val="00BA1025"/>
    <w:rsid w:val="00BC3420"/>
    <w:rsid w:val="00BD670B"/>
    <w:rsid w:val="00BE7D3C"/>
    <w:rsid w:val="00BF5FF6"/>
    <w:rsid w:val="00C0207F"/>
    <w:rsid w:val="00C16117"/>
    <w:rsid w:val="00C3075A"/>
    <w:rsid w:val="00C66CBB"/>
    <w:rsid w:val="00C919A4"/>
    <w:rsid w:val="00CA4392"/>
    <w:rsid w:val="00CC393F"/>
    <w:rsid w:val="00CD5FA9"/>
    <w:rsid w:val="00D2176E"/>
    <w:rsid w:val="00D632BE"/>
    <w:rsid w:val="00D63E9D"/>
    <w:rsid w:val="00D72D06"/>
    <w:rsid w:val="00D7522C"/>
    <w:rsid w:val="00D7536F"/>
    <w:rsid w:val="00D76668"/>
    <w:rsid w:val="00E07383"/>
    <w:rsid w:val="00E165BC"/>
    <w:rsid w:val="00E22F9C"/>
    <w:rsid w:val="00E427E0"/>
    <w:rsid w:val="00E61E12"/>
    <w:rsid w:val="00E7596C"/>
    <w:rsid w:val="00E878F2"/>
    <w:rsid w:val="00ED0149"/>
    <w:rsid w:val="00EF3549"/>
    <w:rsid w:val="00EF7DE3"/>
    <w:rsid w:val="00F03103"/>
    <w:rsid w:val="00F271DE"/>
    <w:rsid w:val="00F627DA"/>
    <w:rsid w:val="00F7288F"/>
    <w:rsid w:val="00F847A6"/>
    <w:rsid w:val="00F9441B"/>
    <w:rsid w:val="00FA4C32"/>
    <w:rsid w:val="00FD261F"/>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E20E42"/>
  <w15:chartTrackingRefBased/>
  <w15:docId w15:val="{560D293D-90C8-4DC0-8DB4-3CBA76833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uiPriority w:val="9"/>
    <w:rsid w:val="00AE2380"/>
    <w:rPr>
      <w:smallCaps/>
      <w:noProof/>
    </w:rPr>
  </w:style>
  <w:style w:type="paragraph" w:styleId="Bibliography">
    <w:name w:val="Bibliography"/>
    <w:basedOn w:val="Normal"/>
    <w:next w:val="Normal"/>
    <w:uiPriority w:val="37"/>
    <w:unhideWhenUsed/>
    <w:rsid w:val="00AE2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52819">
      <w:bodyDiv w:val="1"/>
      <w:marLeft w:val="0"/>
      <w:marRight w:val="0"/>
      <w:marTop w:val="0"/>
      <w:marBottom w:val="0"/>
      <w:divBdr>
        <w:top w:val="none" w:sz="0" w:space="0" w:color="auto"/>
        <w:left w:val="none" w:sz="0" w:space="0" w:color="auto"/>
        <w:bottom w:val="none" w:sz="0" w:space="0" w:color="auto"/>
        <w:right w:val="none" w:sz="0" w:space="0" w:color="auto"/>
      </w:divBdr>
    </w:div>
    <w:div w:id="115876806">
      <w:bodyDiv w:val="1"/>
      <w:marLeft w:val="0"/>
      <w:marRight w:val="0"/>
      <w:marTop w:val="0"/>
      <w:marBottom w:val="0"/>
      <w:divBdr>
        <w:top w:val="none" w:sz="0" w:space="0" w:color="auto"/>
        <w:left w:val="none" w:sz="0" w:space="0" w:color="auto"/>
        <w:bottom w:val="none" w:sz="0" w:space="0" w:color="auto"/>
        <w:right w:val="none" w:sz="0" w:space="0" w:color="auto"/>
      </w:divBdr>
    </w:div>
    <w:div w:id="122968837">
      <w:bodyDiv w:val="1"/>
      <w:marLeft w:val="0"/>
      <w:marRight w:val="0"/>
      <w:marTop w:val="0"/>
      <w:marBottom w:val="0"/>
      <w:divBdr>
        <w:top w:val="none" w:sz="0" w:space="0" w:color="auto"/>
        <w:left w:val="none" w:sz="0" w:space="0" w:color="auto"/>
        <w:bottom w:val="none" w:sz="0" w:space="0" w:color="auto"/>
        <w:right w:val="none" w:sz="0" w:space="0" w:color="auto"/>
      </w:divBdr>
    </w:div>
    <w:div w:id="145630858">
      <w:bodyDiv w:val="1"/>
      <w:marLeft w:val="0"/>
      <w:marRight w:val="0"/>
      <w:marTop w:val="0"/>
      <w:marBottom w:val="0"/>
      <w:divBdr>
        <w:top w:val="none" w:sz="0" w:space="0" w:color="auto"/>
        <w:left w:val="none" w:sz="0" w:space="0" w:color="auto"/>
        <w:bottom w:val="none" w:sz="0" w:space="0" w:color="auto"/>
        <w:right w:val="none" w:sz="0" w:space="0" w:color="auto"/>
      </w:divBdr>
    </w:div>
    <w:div w:id="175269192">
      <w:bodyDiv w:val="1"/>
      <w:marLeft w:val="0"/>
      <w:marRight w:val="0"/>
      <w:marTop w:val="0"/>
      <w:marBottom w:val="0"/>
      <w:divBdr>
        <w:top w:val="none" w:sz="0" w:space="0" w:color="auto"/>
        <w:left w:val="none" w:sz="0" w:space="0" w:color="auto"/>
        <w:bottom w:val="none" w:sz="0" w:space="0" w:color="auto"/>
        <w:right w:val="none" w:sz="0" w:space="0" w:color="auto"/>
      </w:divBdr>
    </w:div>
    <w:div w:id="363602971">
      <w:bodyDiv w:val="1"/>
      <w:marLeft w:val="0"/>
      <w:marRight w:val="0"/>
      <w:marTop w:val="0"/>
      <w:marBottom w:val="0"/>
      <w:divBdr>
        <w:top w:val="none" w:sz="0" w:space="0" w:color="auto"/>
        <w:left w:val="none" w:sz="0" w:space="0" w:color="auto"/>
        <w:bottom w:val="none" w:sz="0" w:space="0" w:color="auto"/>
        <w:right w:val="none" w:sz="0" w:space="0" w:color="auto"/>
      </w:divBdr>
    </w:div>
    <w:div w:id="402218348">
      <w:bodyDiv w:val="1"/>
      <w:marLeft w:val="0"/>
      <w:marRight w:val="0"/>
      <w:marTop w:val="0"/>
      <w:marBottom w:val="0"/>
      <w:divBdr>
        <w:top w:val="none" w:sz="0" w:space="0" w:color="auto"/>
        <w:left w:val="none" w:sz="0" w:space="0" w:color="auto"/>
        <w:bottom w:val="none" w:sz="0" w:space="0" w:color="auto"/>
        <w:right w:val="none" w:sz="0" w:space="0" w:color="auto"/>
      </w:divBdr>
    </w:div>
    <w:div w:id="411435838">
      <w:bodyDiv w:val="1"/>
      <w:marLeft w:val="0"/>
      <w:marRight w:val="0"/>
      <w:marTop w:val="0"/>
      <w:marBottom w:val="0"/>
      <w:divBdr>
        <w:top w:val="none" w:sz="0" w:space="0" w:color="auto"/>
        <w:left w:val="none" w:sz="0" w:space="0" w:color="auto"/>
        <w:bottom w:val="none" w:sz="0" w:space="0" w:color="auto"/>
        <w:right w:val="none" w:sz="0" w:space="0" w:color="auto"/>
      </w:divBdr>
    </w:div>
    <w:div w:id="411657717">
      <w:bodyDiv w:val="1"/>
      <w:marLeft w:val="0"/>
      <w:marRight w:val="0"/>
      <w:marTop w:val="0"/>
      <w:marBottom w:val="0"/>
      <w:divBdr>
        <w:top w:val="none" w:sz="0" w:space="0" w:color="auto"/>
        <w:left w:val="none" w:sz="0" w:space="0" w:color="auto"/>
        <w:bottom w:val="none" w:sz="0" w:space="0" w:color="auto"/>
        <w:right w:val="none" w:sz="0" w:space="0" w:color="auto"/>
      </w:divBdr>
    </w:div>
    <w:div w:id="420493841">
      <w:bodyDiv w:val="1"/>
      <w:marLeft w:val="0"/>
      <w:marRight w:val="0"/>
      <w:marTop w:val="0"/>
      <w:marBottom w:val="0"/>
      <w:divBdr>
        <w:top w:val="none" w:sz="0" w:space="0" w:color="auto"/>
        <w:left w:val="none" w:sz="0" w:space="0" w:color="auto"/>
        <w:bottom w:val="none" w:sz="0" w:space="0" w:color="auto"/>
        <w:right w:val="none" w:sz="0" w:space="0" w:color="auto"/>
      </w:divBdr>
    </w:div>
    <w:div w:id="469640456">
      <w:bodyDiv w:val="1"/>
      <w:marLeft w:val="0"/>
      <w:marRight w:val="0"/>
      <w:marTop w:val="0"/>
      <w:marBottom w:val="0"/>
      <w:divBdr>
        <w:top w:val="none" w:sz="0" w:space="0" w:color="auto"/>
        <w:left w:val="none" w:sz="0" w:space="0" w:color="auto"/>
        <w:bottom w:val="none" w:sz="0" w:space="0" w:color="auto"/>
        <w:right w:val="none" w:sz="0" w:space="0" w:color="auto"/>
      </w:divBdr>
    </w:div>
    <w:div w:id="514686608">
      <w:bodyDiv w:val="1"/>
      <w:marLeft w:val="0"/>
      <w:marRight w:val="0"/>
      <w:marTop w:val="0"/>
      <w:marBottom w:val="0"/>
      <w:divBdr>
        <w:top w:val="none" w:sz="0" w:space="0" w:color="auto"/>
        <w:left w:val="none" w:sz="0" w:space="0" w:color="auto"/>
        <w:bottom w:val="none" w:sz="0" w:space="0" w:color="auto"/>
        <w:right w:val="none" w:sz="0" w:space="0" w:color="auto"/>
      </w:divBdr>
    </w:div>
    <w:div w:id="568809985">
      <w:bodyDiv w:val="1"/>
      <w:marLeft w:val="0"/>
      <w:marRight w:val="0"/>
      <w:marTop w:val="0"/>
      <w:marBottom w:val="0"/>
      <w:divBdr>
        <w:top w:val="none" w:sz="0" w:space="0" w:color="auto"/>
        <w:left w:val="none" w:sz="0" w:space="0" w:color="auto"/>
        <w:bottom w:val="none" w:sz="0" w:space="0" w:color="auto"/>
        <w:right w:val="none" w:sz="0" w:space="0" w:color="auto"/>
      </w:divBdr>
    </w:div>
    <w:div w:id="721247858">
      <w:bodyDiv w:val="1"/>
      <w:marLeft w:val="0"/>
      <w:marRight w:val="0"/>
      <w:marTop w:val="0"/>
      <w:marBottom w:val="0"/>
      <w:divBdr>
        <w:top w:val="none" w:sz="0" w:space="0" w:color="auto"/>
        <w:left w:val="none" w:sz="0" w:space="0" w:color="auto"/>
        <w:bottom w:val="none" w:sz="0" w:space="0" w:color="auto"/>
        <w:right w:val="none" w:sz="0" w:space="0" w:color="auto"/>
      </w:divBdr>
    </w:div>
    <w:div w:id="721901117">
      <w:bodyDiv w:val="1"/>
      <w:marLeft w:val="0"/>
      <w:marRight w:val="0"/>
      <w:marTop w:val="0"/>
      <w:marBottom w:val="0"/>
      <w:divBdr>
        <w:top w:val="none" w:sz="0" w:space="0" w:color="auto"/>
        <w:left w:val="none" w:sz="0" w:space="0" w:color="auto"/>
        <w:bottom w:val="none" w:sz="0" w:space="0" w:color="auto"/>
        <w:right w:val="none" w:sz="0" w:space="0" w:color="auto"/>
      </w:divBdr>
    </w:div>
    <w:div w:id="770126143">
      <w:bodyDiv w:val="1"/>
      <w:marLeft w:val="0"/>
      <w:marRight w:val="0"/>
      <w:marTop w:val="0"/>
      <w:marBottom w:val="0"/>
      <w:divBdr>
        <w:top w:val="none" w:sz="0" w:space="0" w:color="auto"/>
        <w:left w:val="none" w:sz="0" w:space="0" w:color="auto"/>
        <w:bottom w:val="none" w:sz="0" w:space="0" w:color="auto"/>
        <w:right w:val="none" w:sz="0" w:space="0" w:color="auto"/>
      </w:divBdr>
    </w:div>
    <w:div w:id="844634358">
      <w:bodyDiv w:val="1"/>
      <w:marLeft w:val="0"/>
      <w:marRight w:val="0"/>
      <w:marTop w:val="0"/>
      <w:marBottom w:val="0"/>
      <w:divBdr>
        <w:top w:val="none" w:sz="0" w:space="0" w:color="auto"/>
        <w:left w:val="none" w:sz="0" w:space="0" w:color="auto"/>
        <w:bottom w:val="none" w:sz="0" w:space="0" w:color="auto"/>
        <w:right w:val="none" w:sz="0" w:space="0" w:color="auto"/>
      </w:divBdr>
    </w:div>
    <w:div w:id="942373014">
      <w:bodyDiv w:val="1"/>
      <w:marLeft w:val="0"/>
      <w:marRight w:val="0"/>
      <w:marTop w:val="0"/>
      <w:marBottom w:val="0"/>
      <w:divBdr>
        <w:top w:val="none" w:sz="0" w:space="0" w:color="auto"/>
        <w:left w:val="none" w:sz="0" w:space="0" w:color="auto"/>
        <w:bottom w:val="none" w:sz="0" w:space="0" w:color="auto"/>
        <w:right w:val="none" w:sz="0" w:space="0" w:color="auto"/>
      </w:divBdr>
    </w:div>
    <w:div w:id="1015229575">
      <w:bodyDiv w:val="1"/>
      <w:marLeft w:val="0"/>
      <w:marRight w:val="0"/>
      <w:marTop w:val="0"/>
      <w:marBottom w:val="0"/>
      <w:divBdr>
        <w:top w:val="none" w:sz="0" w:space="0" w:color="auto"/>
        <w:left w:val="none" w:sz="0" w:space="0" w:color="auto"/>
        <w:bottom w:val="none" w:sz="0" w:space="0" w:color="auto"/>
        <w:right w:val="none" w:sz="0" w:space="0" w:color="auto"/>
      </w:divBdr>
    </w:div>
    <w:div w:id="1095782781">
      <w:bodyDiv w:val="1"/>
      <w:marLeft w:val="0"/>
      <w:marRight w:val="0"/>
      <w:marTop w:val="0"/>
      <w:marBottom w:val="0"/>
      <w:divBdr>
        <w:top w:val="none" w:sz="0" w:space="0" w:color="auto"/>
        <w:left w:val="none" w:sz="0" w:space="0" w:color="auto"/>
        <w:bottom w:val="none" w:sz="0" w:space="0" w:color="auto"/>
        <w:right w:val="none" w:sz="0" w:space="0" w:color="auto"/>
      </w:divBdr>
    </w:div>
    <w:div w:id="1133980515">
      <w:bodyDiv w:val="1"/>
      <w:marLeft w:val="0"/>
      <w:marRight w:val="0"/>
      <w:marTop w:val="0"/>
      <w:marBottom w:val="0"/>
      <w:divBdr>
        <w:top w:val="none" w:sz="0" w:space="0" w:color="auto"/>
        <w:left w:val="none" w:sz="0" w:space="0" w:color="auto"/>
        <w:bottom w:val="none" w:sz="0" w:space="0" w:color="auto"/>
        <w:right w:val="none" w:sz="0" w:space="0" w:color="auto"/>
      </w:divBdr>
    </w:div>
    <w:div w:id="1219315585">
      <w:bodyDiv w:val="1"/>
      <w:marLeft w:val="0"/>
      <w:marRight w:val="0"/>
      <w:marTop w:val="0"/>
      <w:marBottom w:val="0"/>
      <w:divBdr>
        <w:top w:val="none" w:sz="0" w:space="0" w:color="auto"/>
        <w:left w:val="none" w:sz="0" w:space="0" w:color="auto"/>
        <w:bottom w:val="none" w:sz="0" w:space="0" w:color="auto"/>
        <w:right w:val="none" w:sz="0" w:space="0" w:color="auto"/>
      </w:divBdr>
    </w:div>
    <w:div w:id="1269504416">
      <w:bodyDiv w:val="1"/>
      <w:marLeft w:val="0"/>
      <w:marRight w:val="0"/>
      <w:marTop w:val="0"/>
      <w:marBottom w:val="0"/>
      <w:divBdr>
        <w:top w:val="none" w:sz="0" w:space="0" w:color="auto"/>
        <w:left w:val="none" w:sz="0" w:space="0" w:color="auto"/>
        <w:bottom w:val="none" w:sz="0" w:space="0" w:color="auto"/>
        <w:right w:val="none" w:sz="0" w:space="0" w:color="auto"/>
      </w:divBdr>
    </w:div>
    <w:div w:id="1309868889">
      <w:bodyDiv w:val="1"/>
      <w:marLeft w:val="0"/>
      <w:marRight w:val="0"/>
      <w:marTop w:val="0"/>
      <w:marBottom w:val="0"/>
      <w:divBdr>
        <w:top w:val="none" w:sz="0" w:space="0" w:color="auto"/>
        <w:left w:val="none" w:sz="0" w:space="0" w:color="auto"/>
        <w:bottom w:val="none" w:sz="0" w:space="0" w:color="auto"/>
        <w:right w:val="none" w:sz="0" w:space="0" w:color="auto"/>
      </w:divBdr>
    </w:div>
    <w:div w:id="1445273501">
      <w:bodyDiv w:val="1"/>
      <w:marLeft w:val="0"/>
      <w:marRight w:val="0"/>
      <w:marTop w:val="0"/>
      <w:marBottom w:val="0"/>
      <w:divBdr>
        <w:top w:val="none" w:sz="0" w:space="0" w:color="auto"/>
        <w:left w:val="none" w:sz="0" w:space="0" w:color="auto"/>
        <w:bottom w:val="none" w:sz="0" w:space="0" w:color="auto"/>
        <w:right w:val="none" w:sz="0" w:space="0" w:color="auto"/>
      </w:divBdr>
    </w:div>
    <w:div w:id="1448038403">
      <w:bodyDiv w:val="1"/>
      <w:marLeft w:val="0"/>
      <w:marRight w:val="0"/>
      <w:marTop w:val="0"/>
      <w:marBottom w:val="0"/>
      <w:divBdr>
        <w:top w:val="none" w:sz="0" w:space="0" w:color="auto"/>
        <w:left w:val="none" w:sz="0" w:space="0" w:color="auto"/>
        <w:bottom w:val="none" w:sz="0" w:space="0" w:color="auto"/>
        <w:right w:val="none" w:sz="0" w:space="0" w:color="auto"/>
      </w:divBdr>
    </w:div>
    <w:div w:id="1493568701">
      <w:bodyDiv w:val="1"/>
      <w:marLeft w:val="0"/>
      <w:marRight w:val="0"/>
      <w:marTop w:val="0"/>
      <w:marBottom w:val="0"/>
      <w:divBdr>
        <w:top w:val="none" w:sz="0" w:space="0" w:color="auto"/>
        <w:left w:val="none" w:sz="0" w:space="0" w:color="auto"/>
        <w:bottom w:val="none" w:sz="0" w:space="0" w:color="auto"/>
        <w:right w:val="none" w:sz="0" w:space="0" w:color="auto"/>
      </w:divBdr>
    </w:div>
    <w:div w:id="1584341042">
      <w:bodyDiv w:val="1"/>
      <w:marLeft w:val="0"/>
      <w:marRight w:val="0"/>
      <w:marTop w:val="0"/>
      <w:marBottom w:val="0"/>
      <w:divBdr>
        <w:top w:val="none" w:sz="0" w:space="0" w:color="auto"/>
        <w:left w:val="none" w:sz="0" w:space="0" w:color="auto"/>
        <w:bottom w:val="none" w:sz="0" w:space="0" w:color="auto"/>
        <w:right w:val="none" w:sz="0" w:space="0" w:color="auto"/>
      </w:divBdr>
    </w:div>
    <w:div w:id="1665090372">
      <w:bodyDiv w:val="1"/>
      <w:marLeft w:val="0"/>
      <w:marRight w:val="0"/>
      <w:marTop w:val="0"/>
      <w:marBottom w:val="0"/>
      <w:divBdr>
        <w:top w:val="none" w:sz="0" w:space="0" w:color="auto"/>
        <w:left w:val="none" w:sz="0" w:space="0" w:color="auto"/>
        <w:bottom w:val="none" w:sz="0" w:space="0" w:color="auto"/>
        <w:right w:val="none" w:sz="0" w:space="0" w:color="auto"/>
      </w:divBdr>
    </w:div>
    <w:div w:id="1749420982">
      <w:bodyDiv w:val="1"/>
      <w:marLeft w:val="0"/>
      <w:marRight w:val="0"/>
      <w:marTop w:val="0"/>
      <w:marBottom w:val="0"/>
      <w:divBdr>
        <w:top w:val="none" w:sz="0" w:space="0" w:color="auto"/>
        <w:left w:val="none" w:sz="0" w:space="0" w:color="auto"/>
        <w:bottom w:val="none" w:sz="0" w:space="0" w:color="auto"/>
        <w:right w:val="none" w:sz="0" w:space="0" w:color="auto"/>
      </w:divBdr>
    </w:div>
    <w:div w:id="1765570026">
      <w:bodyDiv w:val="1"/>
      <w:marLeft w:val="0"/>
      <w:marRight w:val="0"/>
      <w:marTop w:val="0"/>
      <w:marBottom w:val="0"/>
      <w:divBdr>
        <w:top w:val="none" w:sz="0" w:space="0" w:color="auto"/>
        <w:left w:val="none" w:sz="0" w:space="0" w:color="auto"/>
        <w:bottom w:val="none" w:sz="0" w:space="0" w:color="auto"/>
        <w:right w:val="none" w:sz="0" w:space="0" w:color="auto"/>
      </w:divBdr>
    </w:div>
    <w:div w:id="1771779121">
      <w:bodyDiv w:val="1"/>
      <w:marLeft w:val="0"/>
      <w:marRight w:val="0"/>
      <w:marTop w:val="0"/>
      <w:marBottom w:val="0"/>
      <w:divBdr>
        <w:top w:val="none" w:sz="0" w:space="0" w:color="auto"/>
        <w:left w:val="none" w:sz="0" w:space="0" w:color="auto"/>
        <w:bottom w:val="none" w:sz="0" w:space="0" w:color="auto"/>
        <w:right w:val="none" w:sz="0" w:space="0" w:color="auto"/>
      </w:divBdr>
    </w:div>
    <w:div w:id="1841657756">
      <w:bodyDiv w:val="1"/>
      <w:marLeft w:val="0"/>
      <w:marRight w:val="0"/>
      <w:marTop w:val="0"/>
      <w:marBottom w:val="0"/>
      <w:divBdr>
        <w:top w:val="none" w:sz="0" w:space="0" w:color="auto"/>
        <w:left w:val="none" w:sz="0" w:space="0" w:color="auto"/>
        <w:bottom w:val="none" w:sz="0" w:space="0" w:color="auto"/>
        <w:right w:val="none" w:sz="0" w:space="0" w:color="auto"/>
      </w:divBdr>
    </w:div>
    <w:div w:id="1902524620">
      <w:bodyDiv w:val="1"/>
      <w:marLeft w:val="0"/>
      <w:marRight w:val="0"/>
      <w:marTop w:val="0"/>
      <w:marBottom w:val="0"/>
      <w:divBdr>
        <w:top w:val="none" w:sz="0" w:space="0" w:color="auto"/>
        <w:left w:val="none" w:sz="0" w:space="0" w:color="auto"/>
        <w:bottom w:val="none" w:sz="0" w:space="0" w:color="auto"/>
        <w:right w:val="none" w:sz="0" w:space="0" w:color="auto"/>
      </w:divBdr>
    </w:div>
    <w:div w:id="1909612454">
      <w:bodyDiv w:val="1"/>
      <w:marLeft w:val="0"/>
      <w:marRight w:val="0"/>
      <w:marTop w:val="0"/>
      <w:marBottom w:val="0"/>
      <w:divBdr>
        <w:top w:val="none" w:sz="0" w:space="0" w:color="auto"/>
        <w:left w:val="none" w:sz="0" w:space="0" w:color="auto"/>
        <w:bottom w:val="none" w:sz="0" w:space="0" w:color="auto"/>
        <w:right w:val="none" w:sz="0" w:space="0" w:color="auto"/>
      </w:divBdr>
    </w:div>
    <w:div w:id="1928730658">
      <w:bodyDiv w:val="1"/>
      <w:marLeft w:val="0"/>
      <w:marRight w:val="0"/>
      <w:marTop w:val="0"/>
      <w:marBottom w:val="0"/>
      <w:divBdr>
        <w:top w:val="none" w:sz="0" w:space="0" w:color="auto"/>
        <w:left w:val="none" w:sz="0" w:space="0" w:color="auto"/>
        <w:bottom w:val="none" w:sz="0" w:space="0" w:color="auto"/>
        <w:right w:val="none" w:sz="0" w:space="0" w:color="auto"/>
      </w:divBdr>
    </w:div>
    <w:div w:id="1960792152">
      <w:bodyDiv w:val="1"/>
      <w:marLeft w:val="0"/>
      <w:marRight w:val="0"/>
      <w:marTop w:val="0"/>
      <w:marBottom w:val="0"/>
      <w:divBdr>
        <w:top w:val="none" w:sz="0" w:space="0" w:color="auto"/>
        <w:left w:val="none" w:sz="0" w:space="0" w:color="auto"/>
        <w:bottom w:val="none" w:sz="0" w:space="0" w:color="auto"/>
        <w:right w:val="none" w:sz="0" w:space="0" w:color="auto"/>
      </w:divBdr>
    </w:div>
    <w:div w:id="2064064314">
      <w:bodyDiv w:val="1"/>
      <w:marLeft w:val="0"/>
      <w:marRight w:val="0"/>
      <w:marTop w:val="0"/>
      <w:marBottom w:val="0"/>
      <w:divBdr>
        <w:top w:val="none" w:sz="0" w:space="0" w:color="auto"/>
        <w:left w:val="none" w:sz="0" w:space="0" w:color="auto"/>
        <w:bottom w:val="none" w:sz="0" w:space="0" w:color="auto"/>
        <w:right w:val="none" w:sz="0" w:space="0" w:color="auto"/>
      </w:divBdr>
    </w:div>
    <w:div w:id="2071689621">
      <w:bodyDiv w:val="1"/>
      <w:marLeft w:val="0"/>
      <w:marRight w:val="0"/>
      <w:marTop w:val="0"/>
      <w:marBottom w:val="0"/>
      <w:divBdr>
        <w:top w:val="none" w:sz="0" w:space="0" w:color="auto"/>
        <w:left w:val="none" w:sz="0" w:space="0" w:color="auto"/>
        <w:bottom w:val="none" w:sz="0" w:space="0" w:color="auto"/>
        <w:right w:val="none" w:sz="0" w:space="0" w:color="auto"/>
      </w:divBdr>
    </w:div>
    <w:div w:id="207377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IEE19</b:Tag>
    <b:SourceType>DocumentFromInternetSite</b:SourceType>
    <b:Guid>{2A189D71-4529-4FB9-BAE1-58CDC10954E3}</b:Guid>
    <b:Title>Manuscript Templates for Conference Proceedings</b:Title>
    <b:Year>2019</b:Year>
    <b:Author>
      <b:Author>
        <b:Corporate>IEEE</b:Corporate>
      </b:Author>
    </b:Author>
    <b:Month>January</b:Month>
    <b:YearAccessed>2021</b:YearAccessed>
    <b:MonthAccessed>February</b:MonthAccessed>
    <b:DayAccessed>6</b:DayAccessed>
    <b:URL>https://www.ieee.org/conferences/publishing/templates.html</b:URL>
    <b:RefOrder>2</b:RefOrder>
  </b:Source>
  <b:Source>
    <b:Tag>You89</b:Tag>
    <b:SourceType>Book</b:SourceType>
    <b:Guid>{69C3E381-E225-43CB-9461-1BA67ACFD7F6}</b:Guid>
    <b:Author>
      <b:Author>
        <b:NameList>
          <b:Person>
            <b:Last>Young</b:Last>
            <b:First>M.</b:First>
          </b:Person>
        </b:NameList>
      </b:Author>
    </b:Author>
    <b:Title>The Technical Writer's Handbook</b:Title>
    <b:Year>1989</b:Year>
    <b:City>Mill Valley</b:City>
    <b:Publisher>CA University Science</b:Publisher>
    <b:RefOrder>1</b:RefOrder>
  </b:Source>
</b:Sources>
</file>

<file path=customXml/itemProps1.xml><?xml version="1.0" encoding="utf-8"?>
<ds:datastoreItem xmlns:ds="http://schemas.openxmlformats.org/officeDocument/2006/customXml" ds:itemID="{DDAC61A1-61BA-46C9-B896-767C323C6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PATRICK DUBOIS</cp:lastModifiedBy>
  <cp:revision>3</cp:revision>
  <cp:lastPrinted>2021-02-07T19:35:00Z</cp:lastPrinted>
  <dcterms:created xsi:type="dcterms:W3CDTF">2024-05-16T17:14:00Z</dcterms:created>
  <dcterms:modified xsi:type="dcterms:W3CDTF">2024-10-01T16:51:00Z</dcterms:modified>
</cp:coreProperties>
</file>