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B23D5">
      <w:pPr>
        <w:ind w:firstLine="567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МИНИСТЕРСТВО ОБРАЗОВАНИЯ КИРОВСКОЙ ОБЛАСТИ</w:t>
      </w:r>
    </w:p>
    <w:p w14:paraId="7D7A5EC5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5A9294D7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бюджетное учреждение  </w:t>
      </w:r>
    </w:p>
    <w:p w14:paraId="4464F4D1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«Слободской колледж педагогики и социальных отношений»</w:t>
      </w:r>
    </w:p>
    <w:p w14:paraId="7010C14D">
      <w:pPr>
        <w:spacing w:line="360" w:lineRule="auto"/>
        <w:ind w:firstLine="567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DD49CD6">
      <w:pPr>
        <w:spacing w:line="360" w:lineRule="auto"/>
        <w:ind w:firstLine="567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0918CF0">
      <w:pPr>
        <w:spacing w:line="360" w:lineRule="auto"/>
        <w:ind w:firstLine="567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AD8D32B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ОТЧЕТ</w:t>
      </w:r>
    </w:p>
    <w:p w14:paraId="0B29D564">
      <w:pPr>
        <w:ind w:firstLine="567"/>
        <w:jc w:val="both"/>
        <w:rPr>
          <w:rFonts w:hint="default" w:ascii="Times New Roman" w:hAnsi="Times New Roman" w:cs="Times New Roman"/>
          <w:b/>
          <w:sz w:val="28"/>
          <w:szCs w:val="28"/>
        </w:rPr>
      </w:pPr>
    </w:p>
    <w:p w14:paraId="5EEC1CB7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 по производственной практике</w:t>
      </w:r>
    </w:p>
    <w:p w14:paraId="23168BF2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3303993C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ПМ.11. Разработка, администрирование и защита баз данных</w:t>
      </w:r>
    </w:p>
    <w:p w14:paraId="2C1A4FDD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0876AC8D">
      <w:pPr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Тема: «Разработка базы данных для 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b/>
          <w:sz w:val="28"/>
          <w:szCs w:val="28"/>
        </w:rPr>
        <w:t>нализ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системы электронной обработки обращений граждан в администраци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b/>
          <w:sz w:val="28"/>
          <w:szCs w:val="28"/>
        </w:rPr>
        <w:t>»</w:t>
      </w:r>
    </w:p>
    <w:p w14:paraId="4BC659D7">
      <w:pPr>
        <w:spacing w:line="360" w:lineRule="auto"/>
        <w:ind w:firstLine="567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37164ED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</w:p>
    <w:p w14:paraId="00398715">
      <w:pPr>
        <w:spacing w:line="360" w:lineRule="auto"/>
        <w:ind w:left="48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Студент</w:t>
      </w:r>
    </w:p>
    <w:p w14:paraId="39FFDFD6">
      <w:pPr>
        <w:spacing w:line="360" w:lineRule="auto"/>
        <w:ind w:left="482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Мурин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Денис Валерьевич</w:t>
      </w:r>
    </w:p>
    <w:p w14:paraId="283AD8DB">
      <w:pPr>
        <w:spacing w:line="360" w:lineRule="auto"/>
        <w:ind w:left="48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Группа 23П-1</w:t>
      </w:r>
    </w:p>
    <w:p w14:paraId="749E0FB0">
      <w:pPr>
        <w:spacing w:line="360" w:lineRule="auto"/>
        <w:ind w:left="48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Специальность 09.02.07 Информационные системы и программирование </w:t>
      </w:r>
    </w:p>
    <w:p w14:paraId="6ECCD3BD">
      <w:pPr>
        <w:pStyle w:val="7"/>
        <w:spacing w:before="0" w:beforeAutospacing="0" w:after="0" w:afterAutospacing="0" w:line="360" w:lineRule="auto"/>
        <w:ind w:left="4820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Руководитель практики от колледжа:</w:t>
      </w:r>
    </w:p>
    <w:p w14:paraId="42E3DCCA">
      <w:pPr>
        <w:pStyle w:val="7"/>
        <w:spacing w:before="0" w:beforeAutospacing="0" w:after="0" w:afterAutospacing="0" w:line="360" w:lineRule="auto"/>
        <w:ind w:left="4820"/>
        <w:rPr>
          <w:rFonts w:hint="default" w:ascii="Times New Roman" w:hAnsi="Times New Roman" w:cs="Times New Roman"/>
          <w:i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i/>
          <w:color w:val="000000"/>
          <w:sz w:val="28"/>
          <w:szCs w:val="28"/>
        </w:rPr>
        <w:t>Махнев Александр Анатольевич</w:t>
      </w:r>
    </w:p>
    <w:p w14:paraId="3A9A1736">
      <w:pPr>
        <w:pStyle w:val="7"/>
        <w:spacing w:before="0" w:beforeAutospacing="0" w:after="0" w:afterAutospacing="0" w:line="360" w:lineRule="auto"/>
        <w:ind w:left="4820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Руководитель практики от организации:</w:t>
      </w:r>
    </w:p>
    <w:p w14:paraId="447946B0">
      <w:pPr>
        <w:pStyle w:val="7"/>
        <w:spacing w:before="0" w:beforeAutospacing="0" w:after="0" w:afterAutospacing="0" w:line="360" w:lineRule="auto"/>
        <w:ind w:left="4820"/>
        <w:rPr>
          <w:rFonts w:hint="default" w:ascii="Times New Roman" w:hAnsi="Times New Roman" w:cs="Times New Roman"/>
          <w:i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i/>
          <w:color w:val="000000"/>
          <w:sz w:val="28"/>
          <w:szCs w:val="28"/>
        </w:rPr>
        <w:t>_______________ Зязев Артем Николаевич</w:t>
      </w:r>
    </w:p>
    <w:p w14:paraId="7B99A021">
      <w:pPr>
        <w:pStyle w:val="7"/>
        <w:spacing w:before="0" w:beforeAutospacing="0" w:after="0" w:afterAutospacing="0" w:line="360" w:lineRule="auto"/>
        <w:ind w:left="4820"/>
        <w:rPr>
          <w:rFonts w:hint="default" w:ascii="Times New Roman" w:hAnsi="Times New Roman" w:cs="Times New Roman"/>
          <w:i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vertAlign w:val="superscript"/>
        </w:rPr>
        <w:t xml:space="preserve">                подпись                               </w:t>
      </w:r>
    </w:p>
    <w:p w14:paraId="4FA11C28">
      <w:pPr>
        <w:pStyle w:val="7"/>
        <w:spacing w:before="0" w:beforeAutospacing="0" w:after="0" w:afterAutospacing="0" w:line="360" w:lineRule="auto"/>
        <w:ind w:left="4820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УТВЕРЖДАЮ:</w:t>
      </w:r>
    </w:p>
    <w:p w14:paraId="72C20245">
      <w:pPr>
        <w:pStyle w:val="7"/>
        <w:spacing w:before="0" w:beforeAutospacing="0" w:after="0" w:afterAutospacing="0" w:line="360" w:lineRule="auto"/>
        <w:ind w:left="4820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Директор </w:t>
      </w:r>
    </w:p>
    <w:p w14:paraId="17DE05CF">
      <w:pPr>
        <w:ind w:left="48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>Желвакова Ирина Викторовна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Наименование организации</w:t>
      </w:r>
    </w:p>
    <w:p w14:paraId="70AC7401">
      <w:pPr>
        <w:pStyle w:val="7"/>
        <w:ind w:left="4820"/>
        <w:jc w:val="left"/>
        <w:rPr>
          <w:rFonts w:hint="default" w:ascii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u w:val="single"/>
        </w:rPr>
        <w:t>Муниципальное казенное учреждение "Администрация города Слободского Кировской области"</w:t>
      </w:r>
    </w:p>
    <w:p w14:paraId="26D15EB5">
      <w:pPr>
        <w:pStyle w:val="7"/>
        <w:spacing w:before="0" w:beforeAutospacing="0" w:after="0" w:afterAutospacing="0" w:line="360" w:lineRule="auto"/>
        <w:jc w:val="left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ab/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___________/________________________</w:t>
      </w:r>
    </w:p>
    <w:p w14:paraId="492B13FB">
      <w:pPr>
        <w:pStyle w:val="7"/>
        <w:spacing w:before="0" w:beforeAutospacing="0" w:after="0" w:afterAutospacing="0"/>
        <w:ind w:left="5108" w:firstLine="278"/>
        <w:rPr>
          <w:rFonts w:hint="default"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vertAlign w:val="superscript"/>
        </w:rPr>
        <w:t>подпись                                     расшифровка</w:t>
      </w:r>
    </w:p>
    <w:p w14:paraId="14AA4FF0">
      <w:pPr>
        <w:pStyle w:val="7"/>
        <w:spacing w:before="0" w:beforeAutospacing="0" w:after="0" w:afterAutospacing="0" w:line="360" w:lineRule="auto"/>
        <w:ind w:left="4956"/>
        <w:jc w:val="left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М. П.</w:t>
      </w:r>
    </w:p>
    <w:p w14:paraId="1FC70A24">
      <w:pPr>
        <w:ind w:left="5529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00E1523B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2025-2026 уч. год</w:t>
      </w:r>
    </w:p>
    <w:p w14:paraId="5F1C4626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Содержание</w:t>
      </w:r>
    </w:p>
    <w:p w14:paraId="5ABBF9CB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86ACBD1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Выполнение анализа и предварительной обработки информации</w:t>
      </w:r>
    </w:p>
    <w:p w14:paraId="341A006C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Выделение объектов и атрибутов в соответствии с заданием</w:t>
      </w:r>
    </w:p>
    <w:p w14:paraId="648EED7F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Проектирование и нормализация БД в полном соответствии с поставленной задачей и применением CASE-средств</w:t>
      </w:r>
    </w:p>
    <w:p w14:paraId="5A3A1F2A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Выполнение построения БД в предложенной СУБД и заполнение всех таблиц с помощью соответствующих средств</w:t>
      </w:r>
    </w:p>
    <w:p w14:paraId="02CA7C0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Реализация уровней доступа для различных категорий пользователей</w:t>
      </w:r>
    </w:p>
    <w:p w14:paraId="2D04F65B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Создание запросов и отчетов в соответствии с заданием</w:t>
      </w:r>
    </w:p>
    <w:p w14:paraId="326BC46C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Создание и обоснование групп пользователей, принципов регистрации и системы паролей</w:t>
      </w:r>
    </w:p>
    <w:p w14:paraId="6B5B3906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Выполнение резервного копирования БД и восстановление состояния БД на заданную дату.</w:t>
      </w:r>
    </w:p>
    <w:p w14:paraId="25A79A8F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Заключение.</w:t>
      </w:r>
    </w:p>
    <w:p w14:paraId="29E131B3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Приложения к отчету: диск со скриптами БД (1 - пустая, 2 – заполненная демонстрационными данными), резервные копии БД, файлы БД, проект приложения для работы с БД (интерфейс, операции 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en-US"/>
        </w:rPr>
        <w:t>CRUD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), отчет в электронном виде, презентация для выступления и др. материалы.</w:t>
      </w:r>
    </w:p>
    <w:p w14:paraId="3F3C5A06">
      <w:pPr>
        <w:rPr>
          <w:rFonts w:hint="default" w:ascii="Times New Roman" w:hAnsi="Times New Roman" w:cs="Times New Roman"/>
        </w:rPr>
      </w:pPr>
    </w:p>
    <w:p w14:paraId="0956624A">
      <w:pPr>
        <w:spacing w:after="160" w:line="259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42BDDF90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1. Выполнение анализа и предварительной обработки информации</w:t>
      </w:r>
    </w:p>
    <w:p w14:paraId="3629F52A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В ходе изучения документооборота администрации города Слободского выявлено, что регистрация обращений граждан ведётся в бумажных журналах и разрозненных электронных таблицах. Это приводит к задержкам при назначении ответственных, потере вложений и отсутствию прозрачности контроля сроков. Для устранения этих недостатков было принято решение создать единую информационную систему.</w:t>
      </w:r>
    </w:p>
    <w:p w14:paraId="6B0AC381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42F158AD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В процессе предварительной обработки информации определён круг задач, которые должна решать база данных: хранение данных о гражданах, типах и статусах обращений, сотрудниках, самих обращениях и их истории. </w:t>
      </w:r>
    </w:p>
    <w:p w14:paraId="799D411B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58164A4B">
      <w:pPr>
        <w:numPr>
          <w:ilvl w:val="0"/>
          <w:numId w:val="2"/>
        </w:numP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Выделение объектов и атрибутов в соответствии с заданием</w:t>
      </w:r>
    </w:p>
    <w:p w14:paraId="6C03B871">
      <w:pPr>
        <w:numPr>
          <w:numId w:val="0"/>
        </w:numP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</w:pPr>
    </w:p>
    <w:p w14:paraId="7D82F58D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На основе анализа документов и регламентов выделены следующие ключевые сущности:</w:t>
      </w:r>
    </w:p>
    <w:p w14:paraId="328B3D66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6AC6B617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Citizens – физические лица, подающие обращения. Атрибуты: уникальный номер, фамилия, имя, отчество, адрес, телефон, электронная почта.</w:t>
      </w:r>
    </w:p>
    <w:p w14:paraId="5DE3A531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AppealTypes – типы обращений (предложение, заявление, жалоба, запрос). Атрибуты: идентификатор, наименование.</w:t>
      </w:r>
    </w:p>
    <w:p w14:paraId="07E270A1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AppealStatuses – статусы прохождения обращения (новое, в работе, выполнено, отклонено, на доработке). Атрибуты: идентификатор, наименование.</w:t>
      </w:r>
    </w:p>
    <w:p w14:paraId="18196F45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Employees – сотрудники администрации, которые выступают исполнителями. Атрибуты: идентификатор, полное имя, должность, отдел.</w:t>
      </w:r>
    </w:p>
    <w:p w14:paraId="08BCE67F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Appeals – основные записи об обращениях. Атрибуты: номер, ссылка на гражданина, тип, текущий статус, назначенный сотрудник, дата поступления, текст, плановый срок ответа.</w:t>
      </w:r>
    </w:p>
    <w:p w14:paraId="7C76C233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AppealHistory – журнал изменений статусов. Атрибуты: идентификатор записи, ссылка на обращение, статус, дата изменения, комментарий.</w:t>
      </w:r>
    </w:p>
    <w:p w14:paraId="0EC5DA45">
      <w:pPr>
        <w:numPr>
          <w:numId w:val="0"/>
        </w:numPr>
        <w:ind w:left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74DDD3DF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Для каждой сущности заданы первичные ключи, а также внешние ключи, обеспечивающие целостность связей между таблицами.</w:t>
      </w:r>
    </w:p>
    <w:p w14:paraId="15A24762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bookmarkStart w:id="0" w:name="_GoBack"/>
      <w:bookmarkEnd w:id="0"/>
    </w:p>
    <w:p w14:paraId="0EEC2F75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drawing>
          <wp:inline distT="0" distB="0" distL="114300" distR="114300">
            <wp:extent cx="1188720" cy="2172335"/>
            <wp:effectExtent l="0" t="0" r="11430" b="18415"/>
            <wp:docPr id="8" name="Изображение 8" descr="таблиц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таблицы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5806">
      <w:pPr>
        <w:jc w:val="center"/>
        <w:rPr>
          <w:rFonts w:hint="default" w:ascii="Times New Roman" w:hAnsi="Times New Roman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8"/>
          <w:szCs w:val="28"/>
          <w:highlight w:val="white"/>
        </w:rPr>
        <w:t xml:space="preserve">Рисунок </w:t>
      </w:r>
      <w:r>
        <w:rPr>
          <w:rFonts w:hint="default" w:ascii="Times New Roman" w:hAnsi="Times New Roman" w:cs="Times New Roman"/>
          <w:b w:val="0"/>
          <w:bCs w:val="0"/>
          <w:color w:val="000000"/>
          <w:sz w:val="28"/>
          <w:szCs w:val="28"/>
          <w:highlight w:val="white"/>
          <w:lang w:val="ru-RU"/>
        </w:rPr>
        <w:t>1</w:t>
      </w:r>
      <w:r>
        <w:rPr>
          <w:rFonts w:hint="default" w:ascii="Times New Roman" w:hAnsi="Times New Roman" w:cs="Times New Roman"/>
          <w:b w:val="0"/>
          <w:bCs w:val="0"/>
          <w:color w:val="000000"/>
          <w:sz w:val="28"/>
          <w:szCs w:val="28"/>
          <w:highlight w:val="white"/>
        </w:rPr>
        <w:t xml:space="preserve"> – Таблицы базы данных AdminAppealsDB</w:t>
      </w:r>
    </w:p>
    <w:p w14:paraId="66F5A78D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</w:pPr>
    </w:p>
    <w:p w14:paraId="7D15F523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3. Проектирование и нормализация БД в полном соответствии с поставленной задачей и применением CASE-средств</w:t>
      </w:r>
    </w:p>
    <w:p w14:paraId="4E6A4BE8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Концептуальная модель построена в виде ER-диаграммы с помощью инструмента PlantUML (рисунок 3). В модели отражены связи «один ко многим»: один гражданин может иметь много обращений, один тип и один статус – много обращений, один сотрудник может быть исполнителем многих обращений. Также одно обращение может иметь несколько записей в истории изменения статусов.</w:t>
      </w:r>
    </w:p>
    <w:p w14:paraId="602CA2FC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drawing>
          <wp:inline distT="0" distB="0" distL="114300" distR="114300">
            <wp:extent cx="3638550" cy="2362835"/>
            <wp:effectExtent l="0" t="0" r="0" b="18415"/>
            <wp:docPr id="10" name="Изображение 10" descr="ER_дио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ER_диограмма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D76D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Рисунок 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t>2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 – ER-диаграмма базы данных</w:t>
      </w:r>
    </w:p>
    <w:p w14:paraId="20876ED6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10D99D87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Логическая структура отражена в словаре данных (таблицы с указанием типов, ограничений и описаний полей). Проектирование выполнялось в соответствии с требованиями задания.</w:t>
      </w:r>
    </w:p>
    <w:p w14:paraId="07FBA244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077CF5CD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4. Выполнение построения БД в предложенной СУБД и заполнение всех таблиц с помощью соответствующих средств</w:t>
      </w:r>
    </w:p>
    <w:p w14:paraId="20457138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Физическая реализация выполнена на платформе Microsoft SQL Server (Express Edition). Написаны скрипты создания всех таблиц, первичных и внешних ключей, а также индексов для ускорения выборок по фамилиям и датам.</w:t>
      </w:r>
    </w:p>
    <w:p w14:paraId="3214212B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358AF1F5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Наполнение тестовыми данными осуществлено с помощью T-SQL-скриптов с циклами и генерацией случайных значений. Суммарное количество записей во всех таблицах превышает 2600:</w:t>
      </w:r>
    </w:p>
    <w:p w14:paraId="6F5381EA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07515174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Citizens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 – 300 строк;</w:t>
      </w:r>
    </w:p>
    <w:p w14:paraId="255CCA6C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AppealTypes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 – 4 строки;</w:t>
      </w:r>
    </w:p>
    <w:p w14:paraId="60BFA9FF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  <w:lang w:val="ru-RU"/>
        </w:rPr>
        <w:t>AppealStatuses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 – 5 строк;</w:t>
      </w:r>
    </w:p>
    <w:p w14:paraId="4CFE4669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Employees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 – 20 строк;</w:t>
      </w:r>
    </w:p>
    <w:p w14:paraId="7B061C10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Appeals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 – 500 строк;</w:t>
      </w:r>
    </w:p>
    <w:p w14:paraId="31E70BB0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AppealHistory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 – около 1800 строк.</w:t>
      </w:r>
    </w:p>
    <w:p w14:paraId="6353CBF8">
      <w:pPr>
        <w:numPr>
          <w:numId w:val="0"/>
        </w:numPr>
        <w:ind w:left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306D1E15">
      <w:pPr>
        <w:numPr>
          <w:numId w:val="0"/>
        </w:numPr>
        <w:ind w:left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Такой объём позволяет полноценно тестировать работу приложения, фильтры, пагинацию и отчёты.</w:t>
      </w:r>
    </w:p>
    <w:p w14:paraId="2DB0263D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drawing>
          <wp:inline distT="0" distB="0" distL="114300" distR="114300">
            <wp:extent cx="2319655" cy="805180"/>
            <wp:effectExtent l="0" t="0" r="4445" b="13970"/>
            <wp:docPr id="11" name="Изображение 11" descr="пркпкпк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пркпкпкп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9655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91D0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Рисунок 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t>3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 – 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Демонстрация количества записей в основных таблицах</w:t>
      </w:r>
    </w:p>
    <w:p w14:paraId="3D6C081B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0FC1C48A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Скрипты создания базы данных и заполнения таблиц хранятся в электронном виде.</w:t>
      </w:r>
    </w:p>
    <w:p w14:paraId="4A970FAA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5DF30CF6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179D8BCC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1208C44A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5. Реализация уровней доступа для различных категорий пользователей</w:t>
      </w:r>
    </w:p>
    <w:p w14:paraId="1FD8ABD9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На серверном уровне созданы три учётные записи и роли:</w:t>
      </w:r>
    </w:p>
    <w:p w14:paraId="3B679220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37A95A59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city_admin – полный контроль над БД (член предопределённой роли db_owner);</w:t>
      </w:r>
    </w:p>
    <w:p w14:paraId="7A826808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city_operator – права на чтение, вставку и обновление рабочих таблиц (роли db_datareader и db_datawriter);</w:t>
      </w:r>
    </w:p>
    <w:p w14:paraId="59C23E6A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city_executor – только чтение данных (роль db_datareader).</w:t>
      </w:r>
    </w:p>
    <w:p w14:paraId="2F605CD3">
      <w:pPr>
        <w:numPr>
          <w:numId w:val="0"/>
        </w:numPr>
        <w:ind w:left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7A34FDB9">
      <w:pPr>
        <w:numPr>
          <w:numId w:val="0"/>
        </w:numPr>
        <w:ind w:left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На клиентской стороне в приложении WPF реализовано переключение ролей через выпадающий список. В зависимости от выбранной роли интерфейс динамически ограничивает доступ к кнопкам:</w:t>
      </w:r>
    </w:p>
    <w:p w14:paraId="0B0CFF1E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004A3EED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HeadOfDepartment – разрешены все действия (добавление, изменение, удаление обращений).</w:t>
      </w:r>
    </w:p>
    <w:p w14:paraId="629D8DAC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Operator – доступно только добавление новых обращений, редактирование и удаление заблокированы.</w:t>
      </w:r>
    </w:p>
    <w:p w14:paraId="316F1315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Executor – разрешено только изменение статуса и текста ответа, нельзя добавлять или удалять обращения, а также менять ID гражданина.</w:t>
      </w:r>
    </w:p>
    <w:p w14:paraId="12491316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06AB2788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Такое разделение соответствует должностным обязанностям сотрудников и исключает случайные или злонамеренные действия.</w:t>
      </w:r>
    </w:p>
    <w:p w14:paraId="7C089D50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0F381FB6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drawing>
          <wp:inline distT="0" distB="0" distL="114300" distR="114300">
            <wp:extent cx="3834130" cy="2569210"/>
            <wp:effectExtent l="0" t="0" r="13970" b="2540"/>
            <wp:docPr id="12" name="Изображение 12" descr="окно опера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окно оператора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413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8650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Рисунок 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t>4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 – 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Интерфейс для роли оператора</w:t>
      </w:r>
    </w:p>
    <w:p w14:paraId="6FF9C769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drawing>
          <wp:inline distT="0" distB="0" distL="114300" distR="114300">
            <wp:extent cx="3785235" cy="2433320"/>
            <wp:effectExtent l="0" t="0" r="5715" b="5080"/>
            <wp:docPr id="13" name="Изображение 13" descr="тольо кнопка изма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тольо кнопка измане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Рисунок 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t>5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 – 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Интерфейс для роли исполнителя</w:t>
      </w:r>
    </w:p>
    <w:p w14:paraId="31846199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054C8991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6. Создание запросов и отчётов в соответствии с заданием</w:t>
      </w:r>
    </w:p>
    <w:p w14:paraId="3717D2B4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В приложении реализованы следующие типы запросов к базе данных:</w:t>
      </w:r>
    </w:p>
    <w:p w14:paraId="5DE39BB3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44F71062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Динамическая фильтрация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 – пользователь может выбрать статус, задать диапазон дат, ввести часть фамилии гражданина или ключевое слово в тексте обращения. SQL-запрос строится на лету с добавлением соответствующих условий WHERE.</w:t>
      </w:r>
    </w:p>
    <w:p w14:paraId="639DD96D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Пагинация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 – все выборки используют конструкцию OFFSET ... FETCH NEXT, что позволяет разбивать результат на страницы по 20 записей и снижает нагрузку на сервер.</w:t>
      </w:r>
    </w:p>
    <w:p w14:paraId="1A203B1B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Статистическая сводка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 – отдельный запрос показывает количество обращений в каждом статусе (новые, в работе, выполненные, отклонённые) и выводится в виде цветных индикаторов в верхней части экрана.</w:t>
      </w:r>
    </w:p>
    <w:p w14:paraId="74A5A1C2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Отчёт по категориям за текущий месяц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 – формируется с помощью SQL (листинг 1). Он позволяет руководству быстро оценить, какие темы наиболее часты в последнее время.</w:t>
      </w:r>
    </w:p>
    <w:p w14:paraId="2882B162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22EA9E9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highlight w:val="white"/>
          <w:lang w:val="en-US"/>
        </w:rPr>
        <w:t>SELECT t.TypeName, COUNT(a.AppealID) AS Count</w:t>
      </w:r>
    </w:p>
    <w:p w14:paraId="7E9FB5A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highlight w:val="white"/>
          <w:lang w:val="en-US"/>
        </w:rPr>
        <w:t>FROM Appeals a</w:t>
      </w:r>
    </w:p>
    <w:p w14:paraId="2CBBB9C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highlight w:val="white"/>
          <w:lang w:val="en-US"/>
        </w:rPr>
        <w:t>JOIN AppealTypes t ON a.AppealTypeID = t.TypeID</w:t>
      </w:r>
    </w:p>
    <w:p w14:paraId="65428B1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WHERE MONTH(a.AppealDate) = MONTH(GETDATE()) </w:t>
      </w:r>
    </w:p>
    <w:p w14:paraId="3C3A74E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AND YEAR(a.AppealDate) = YEAR(GETDATE())</w:t>
      </w:r>
    </w:p>
    <w:p w14:paraId="09B5143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highlight w:val="white"/>
          <w:lang w:val="en-US"/>
        </w:rPr>
        <w:t>GROUP BY t.TypeName</w:t>
      </w:r>
    </w:p>
    <w:p w14:paraId="4FCA4D7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highlight w:val="white"/>
          <w:lang w:val="en-US"/>
        </w:rPr>
        <w:t>ORDER BY Count DESC;</w:t>
      </w:r>
    </w:p>
    <w:p w14:paraId="675A8B3F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1F0B5E73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Листинг 1 – 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Запрос количества обращений по типам за текущий месяц</w:t>
      </w:r>
    </w:p>
    <w:p w14:paraId="4709E455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618967F2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7. Создание и обоснование групп пользователей, принципов регистрации и системы паролей</w:t>
      </w:r>
    </w:p>
    <w:p w14:paraId="53340FA9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Все пользователи делятся на три прикладные группы:</w:t>
      </w:r>
    </w:p>
    <w:p w14:paraId="7415E934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4C4010D4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Групп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  <w:lang w:val="ru-RU"/>
        </w:rPr>
        <w:t>а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  <w:lang w:val="en-US"/>
        </w:rPr>
        <w:t>: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ab/>
      </w:r>
    </w:p>
    <w:p w14:paraId="241A1A1B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Руководитель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t xml:space="preserve"> </w:t>
      </w:r>
    </w:p>
    <w:p w14:paraId="2427084E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Оператор</w:t>
      </w:r>
    </w:p>
    <w:p w14:paraId="0316866D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t>Исполнитель</w:t>
      </w:r>
    </w:p>
    <w:p w14:paraId="198A28CC">
      <w:pPr>
        <w:numPr>
          <w:numId w:val="0"/>
        </w:numPr>
        <w:spacing w:after="0" w:line="240" w:lineRule="auto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3BF5AD6B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Регистрация:</w:t>
      </w:r>
    </w:p>
    <w:p w14:paraId="047F9903">
      <w:pPr>
        <w:numPr>
          <w:numId w:val="0"/>
        </w:numPr>
        <w:ind w:left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5C1198B6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Новые граждане могут зарегистрироваться через отдельную форму (в текущей версии приложения основное внимание уделено работе сотрудников, но форма регистрации граждан готова к подключению).</w:t>
      </w:r>
    </w:p>
    <w:p w14:paraId="317DACF2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Сотрудники (операторы, исполнители, руководители) создаются администратором непосредственно в SQL Server Management Studio.</w:t>
      </w:r>
    </w:p>
    <w:p w14:paraId="207A6A27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Парольная политика (на уровне SQL Server):</w:t>
      </w:r>
    </w:p>
    <w:p w14:paraId="0555F629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Минимальная длина пароля – 8 символов.</w:t>
      </w:r>
    </w:p>
    <w:p w14:paraId="373BA550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Обязательное использование букв, цифр и специальных символов.</w:t>
      </w:r>
    </w:p>
    <w:p w14:paraId="71BD82E3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После трёх неудачных попыток входа учётная запись блокируется на 15 минут.</w:t>
      </w:r>
    </w:p>
    <w:p w14:paraId="10667C53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120C615F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Такая схема обеспечивает разграничение обязанностей и защищает данные от несанкционированного доступа.</w:t>
      </w:r>
    </w:p>
    <w:p w14:paraId="52461CE4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25936C00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en-US"/>
        </w:rPr>
        <w:drawing>
          <wp:inline distT="0" distB="0" distL="114300" distR="114300">
            <wp:extent cx="2444750" cy="2989580"/>
            <wp:effectExtent l="0" t="0" r="12700" b="1270"/>
            <wp:docPr id="14" name="Изображение 14" descr="регис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регист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79B1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Рисунок 6 – Окно регистрации</w:t>
      </w:r>
    </w:p>
    <w:p w14:paraId="7248FBA1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09355644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Обоснование: разделение на прикладные и серверные учётные записи повышает безопасность, а централизованное управление пользователями администратором исключает несанкционированное создание привилегированных аккаунтов.</w:t>
      </w:r>
    </w:p>
    <w:p w14:paraId="5E3B35CF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208C2E80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8. Выполнение резервного копирования БД и восстановление состояния БД на заданную дату</w:t>
      </w:r>
    </w:p>
    <w:p w14:paraId="58CCCFFB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en-US"/>
        </w:rPr>
        <w:t>Для защиты данных от сбоев было настроено регулярное резервное копирование базы данных AdminAppealsDB. Копии создаются с помощью команды BACKUP DATABASE (без сжатия, так как используется Express-версия). Пример команды:</w:t>
      </w:r>
    </w:p>
    <w:p w14:paraId="6ACCDB10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998"/>
      </w:tblGrid>
      <w:tr w14:paraId="776A4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998" w:type="dxa"/>
          </w:tcPr>
          <w:p w14:paraId="2B2ECA3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  <w:t>BACKUP DATABASE AdminAppealsDB</w:t>
            </w:r>
          </w:p>
          <w:p w14:paraId="73755A2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  <w:t>TO DISK = 'C:\Backups\AdminAppealsDB_Full_20260520.bak'</w:t>
            </w:r>
          </w:p>
          <w:p w14:paraId="041B2EF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cs="Times New Roman"/>
                <w:color w:val="000000"/>
                <w:sz w:val="28"/>
                <w:szCs w:val="28"/>
                <w:highlight w:val="whit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  <w:t>WITH INIT;</w:t>
            </w:r>
          </w:p>
        </w:tc>
      </w:tr>
    </w:tbl>
    <w:p w14:paraId="42EA4F00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140CEBA0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Листинг 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t>2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 – 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t>Создание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t xml:space="preserve"> резервной копии</w:t>
      </w:r>
    </w:p>
    <w:p w14:paraId="4F8C20B6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364608B4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en-US"/>
        </w:rPr>
        <w:t>Для проверки работоспособности восстановления была использована копия от 22.05.2026:</w:t>
      </w:r>
    </w:p>
    <w:p w14:paraId="5012591F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998"/>
      </w:tblGrid>
      <w:tr w14:paraId="487CC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998" w:type="dxa"/>
          </w:tcPr>
          <w:p w14:paraId="686CF9A9">
            <w:pPr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whit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white"/>
                <w:vertAlign w:val="baseline"/>
                <w:lang w:val="en-US"/>
              </w:rPr>
              <w:t xml:space="preserve">RESTORE DATABASE AdminAppealsDB </w:t>
            </w:r>
          </w:p>
          <w:p w14:paraId="7DAED5DE">
            <w:pPr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whit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white"/>
                <w:vertAlign w:val="baseline"/>
                <w:lang w:val="en-US"/>
              </w:rPr>
              <w:t>FROM DISK = 'C:\Backups\AdminAppealsDB_Full_20260522.bak'</w:t>
            </w:r>
          </w:p>
          <w:p w14:paraId="27FD980D">
            <w:pPr>
              <w:jc w:val="left"/>
              <w:rPr>
                <w:rFonts w:hint="default" w:ascii="Times New Roman" w:hAnsi="Times New Roman" w:cs="Times New Roman"/>
                <w:color w:val="000000"/>
                <w:sz w:val="28"/>
                <w:szCs w:val="28"/>
                <w:highlight w:val="whit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white"/>
                <w:vertAlign w:val="baseline"/>
                <w:lang w:val="en-US"/>
              </w:rPr>
              <w:t>WITH REPLACE, RECOVERY;</w:t>
            </w:r>
          </w:p>
        </w:tc>
      </w:tr>
    </w:tbl>
    <w:p w14:paraId="0CB9CD18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6A580161"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Листинг 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en-US"/>
        </w:rPr>
        <w:t>3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 xml:space="preserve"> – 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t>Проверка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t xml:space="preserve"> роботоспособности 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t>в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осстановлени</w:t>
      </w: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  <w:lang w:val="ru-RU"/>
        </w:rPr>
        <w:t>е БД</w:t>
      </w:r>
    </w:p>
    <w:p w14:paraId="275CB955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1B612709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9. Заключение</w:t>
      </w:r>
    </w:p>
    <w:p w14:paraId="6BA2BF84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За время производственной практики была полностью спроектирована, реализована и протестирована база данных для анализа электронной обработки обращений граждан. Дополнительно разработано клиентское приложение на WPF (C#, .NET Framework 4.8), которое предоставляет удобный интерфейс для всех категорий пользователей.</w:t>
      </w:r>
    </w:p>
    <w:p w14:paraId="7552E910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250EF555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Итоги работы:</w:t>
      </w:r>
    </w:p>
    <w:p w14:paraId="76C52B0F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7D25A176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Проведён детальный анализ предметной области и определён перечень необходимых сущностей и атрибутов.</w:t>
      </w:r>
    </w:p>
    <w:p w14:paraId="45EA9D69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Построена нормализованная ER-модель (3НФ) с использованием CASE-средства PlantUML.</w:t>
      </w:r>
    </w:p>
    <w:p w14:paraId="04ED73BF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База данных развёрнута в Microsoft SQL Server и заполнена тестовыми данными (более 2600 записей). Составлен словарь данных.</w:t>
      </w:r>
    </w:p>
    <w:p w14:paraId="661D036A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Реализовано разграничение доступа на уровне сервера и в интерфейсе: три роли с разными правами.</w:t>
      </w:r>
    </w:p>
    <w:p w14:paraId="61B55B5C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В приложении работают все операции CRUD, фильтрация по статусу, диапазону дат, поиск по фамилии и тексту, пагинация, экспорт в CSV, цветовая индикация строк и валидация полей.</w:t>
      </w:r>
    </w:p>
    <w:p w14:paraId="02CC76BB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Настроено резервное копирование (6 копий) и продемонстрировано восстановление на любую дату.</w:t>
      </w:r>
    </w:p>
    <w:p w14:paraId="094AF268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22E92DA0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Приложение успешно протестировано на тестовом наборе данных и готово к внедрению в администрации города Слободского. Полученные навыки проектирования реляционных баз данных и разработки многоуровневых приложений полностью соответствуют целям практики.</w:t>
      </w:r>
    </w:p>
    <w:p w14:paraId="1B5A59D3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14B32D70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highlight w:val="white"/>
        </w:rPr>
        <w:t>10. Приложения к отчёту</w:t>
      </w:r>
    </w:p>
    <w:p w14:paraId="1E05ABF9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Все перечисленные ниже материалы размещены в репозитории на GitHub:</w:t>
      </w:r>
    </w:p>
    <w:p w14:paraId="5BA8825B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02011C4E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Скрипты БД</w:t>
      </w:r>
    </w:p>
    <w:p w14:paraId="52D49F82">
      <w:pPr>
        <w:numPr>
          <w:ilvl w:val="1"/>
          <w:numId w:val="4"/>
        </w:numPr>
        <w:ind w:left="845" w:leftChars="0" w:hanging="425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01_CreateDatabase.sql – создание пустой структуры</w:t>
      </w:r>
    </w:p>
    <w:p w14:paraId="2E39407A">
      <w:pPr>
        <w:numPr>
          <w:ilvl w:val="1"/>
          <w:numId w:val="4"/>
        </w:numPr>
        <w:ind w:left="845" w:leftChars="0" w:hanging="425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02_InsertDemoData.sql – заполнение данными (&gt;2600 записей)</w:t>
      </w:r>
    </w:p>
    <w:p w14:paraId="7182631D">
      <w:pPr>
        <w:numPr>
          <w:ilvl w:val="1"/>
          <w:numId w:val="4"/>
        </w:numPr>
        <w:ind w:left="845" w:leftChars="0" w:hanging="425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03_BackupRestore.sql – примеры команд бэкапа и восстановления</w:t>
      </w:r>
    </w:p>
    <w:p w14:paraId="27A9443F">
      <w:pP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</w:p>
    <w:p w14:paraId="64A795D7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Резервные копии – 6 файлов .bak (с 20 по 25 мая 2026 г.)</w:t>
      </w:r>
    </w:p>
    <w:p w14:paraId="40CA4193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Файлы БД – AdminAppealsDB.mdf и AdminAppealsDB_log.ldf</w:t>
      </w:r>
    </w:p>
    <w:p w14:paraId="58758BC1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Проект приложения – полный исходный код решения Visual Studio (WPF, .NET Framework 4.8)</w:t>
      </w:r>
    </w:p>
    <w:p w14:paraId="628C2BAB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Отчёт – настоящий документ в форматах DOCX и PDF</w:t>
      </w:r>
    </w:p>
    <w:p w14:paraId="404FABEF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Презентация – 10 слайдов для защиты</w:t>
      </w:r>
    </w:p>
    <w:p w14:paraId="7A4CFF08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highlight w:val="white"/>
        </w:rPr>
        <w:t>Словарь данных – DataDictionary.xlsx с описанием всех полей таблиц</w:t>
      </w:r>
    </w:p>
    <w:sectPr>
      <w:pgSz w:w="11906" w:h="16838"/>
      <w:pgMar w:top="562" w:right="562" w:bottom="562" w:left="562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E915D2"/>
    <w:multiLevelType w:val="singleLevel"/>
    <w:tmpl w:val="C9E915D2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E1504AC1"/>
    <w:multiLevelType w:val="multilevel"/>
    <w:tmpl w:val="E1504AC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0DE70D3C"/>
    <w:multiLevelType w:val="multilevel"/>
    <w:tmpl w:val="0DE70D3C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2291"/>
        </w:tabs>
        <w:ind w:left="2291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3011"/>
        </w:tabs>
        <w:ind w:left="3011" w:hanging="180"/>
      </w:pPr>
    </w:lvl>
    <w:lvl w:ilvl="3" w:tentative="0">
      <w:start w:val="1"/>
      <w:numFmt w:val="decimal"/>
      <w:lvlText w:val="%4."/>
      <w:lvlJc w:val="left"/>
      <w:pPr>
        <w:tabs>
          <w:tab w:val="left" w:pos="3731"/>
        </w:tabs>
        <w:ind w:left="3731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4451"/>
        </w:tabs>
        <w:ind w:left="4451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5171"/>
        </w:tabs>
        <w:ind w:left="5171" w:hanging="180"/>
      </w:pPr>
    </w:lvl>
    <w:lvl w:ilvl="6" w:tentative="0">
      <w:start w:val="1"/>
      <w:numFmt w:val="decimal"/>
      <w:lvlText w:val="%7."/>
      <w:lvlJc w:val="left"/>
      <w:pPr>
        <w:tabs>
          <w:tab w:val="left" w:pos="5891"/>
        </w:tabs>
        <w:ind w:left="5891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611"/>
        </w:tabs>
        <w:ind w:left="6611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7331"/>
        </w:tabs>
        <w:ind w:left="7331" w:hanging="180"/>
      </w:pPr>
    </w:lvl>
  </w:abstractNum>
  <w:abstractNum w:abstractNumId="3">
    <w:nsid w:val="781559B0"/>
    <w:multiLevelType w:val="singleLevel"/>
    <w:tmpl w:val="781559B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77D"/>
    <w:rsid w:val="00042ED2"/>
    <w:rsid w:val="00185074"/>
    <w:rsid w:val="002C033C"/>
    <w:rsid w:val="002D31B2"/>
    <w:rsid w:val="0035477D"/>
    <w:rsid w:val="004207D6"/>
    <w:rsid w:val="00482BC2"/>
    <w:rsid w:val="004F236D"/>
    <w:rsid w:val="006C31F3"/>
    <w:rsid w:val="007E1CB4"/>
    <w:rsid w:val="008C09A7"/>
    <w:rsid w:val="008F651E"/>
    <w:rsid w:val="0097794A"/>
    <w:rsid w:val="00A27FB3"/>
    <w:rsid w:val="00B85466"/>
    <w:rsid w:val="00E124BE"/>
    <w:rsid w:val="00F326C3"/>
    <w:rsid w:val="00FE6E40"/>
    <w:rsid w:val="1F11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6">
    <w:name w:val="caption"/>
    <w:basedOn w:val="1"/>
    <w:next w:val="1"/>
    <w:semiHidden/>
    <w:unhideWhenUsed/>
    <w:qFormat/>
    <w:uiPriority w:val="35"/>
    <w:rPr>
      <w:rFonts w:ascii="Arial" w:hAnsi="Arial" w:eastAsia="黑体" w:cs="Arial"/>
      <w:sz w:val="20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  <w:jc w:val="both"/>
    </w:pPr>
  </w:style>
  <w:style w:type="paragraph" w:styleId="8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9">
    <w:name w:val="Table Grid"/>
    <w:basedOn w:val="4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</Company>
  <Pages>8</Pages>
  <Words>1079</Words>
  <Characters>7853</Characters>
  <Lines>64</Lines>
  <Paragraphs>18</Paragraphs>
  <TotalTime>28</TotalTime>
  <ScaleCrop>false</ScaleCrop>
  <LinksUpToDate>false</LinksUpToDate>
  <CharactersWithSpaces>8963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2023-05-24T21:22:00Z</dcterms:created>
  <dc:creator>Катя</dc:creator>
  <cp:lastModifiedBy>zetec</cp:lastModifiedBy>
  <dcterms:modified xsi:type="dcterms:W3CDTF">2026-05-24T14:55:54Z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eyJoZGlkIjoiNjRjYmViYmU3ODM0ZDcxNzE2ZjI0YWJjOGI5NWVkZTQifQ==</vt:lpwstr>
  </property>
  <property fmtid="{D5CDD505-2E9C-101B-9397-08002B2CF9AE}" pid="3" name="KSOProductBuildVer">
    <vt:lpwstr>1049-12.1.0.26372</vt:lpwstr>
  </property>
  <property fmtid="{D5CDD505-2E9C-101B-9397-08002B2CF9AE}" pid="4" name="ICV">
    <vt:lpwstr>A14F7C273E7A4D98AC2A0CF74354EE2A_13</vt:lpwstr>
  </property>
</Properties>
</file>